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5620EDF" w14:textId="5159D14C" w:rsidR="0002648A" w:rsidRPr="00237943" w:rsidRDefault="00BE3502" w:rsidP="009A7A84">
      <w:pPr>
        <w:adjustRightInd w:val="0"/>
        <w:spacing w:after="0" w:line="240" w:lineRule="auto"/>
        <w:jc w:val="center"/>
        <w:rPr>
          <w:rFonts w:ascii="Times New Roman" w:hAnsi="Times New Roman" w:cs="Times New Roman"/>
          <w:sz w:val="24"/>
          <w:szCs w:val="24"/>
          <w:lang w:val="kk-KZ"/>
        </w:rPr>
      </w:pPr>
      <w:r>
        <w:rPr>
          <w:noProof/>
        </w:rPr>
        <w:drawing>
          <wp:inline distT="0" distB="0" distL="0" distR="0" wp14:anchorId="11FED0C0" wp14:editId="3B52D3C4">
            <wp:extent cx="5939790" cy="7682865"/>
            <wp:effectExtent l="0" t="0" r="381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9790" cy="7682865"/>
                    </a:xfrm>
                    <a:prstGeom prst="rect">
                      <a:avLst/>
                    </a:prstGeom>
                    <a:noFill/>
                    <a:ln>
                      <a:noFill/>
                    </a:ln>
                  </pic:spPr>
                </pic:pic>
              </a:graphicData>
            </a:graphic>
          </wp:inline>
        </w:drawing>
      </w:r>
      <w:r w:rsidR="0002648A" w:rsidRPr="00237943">
        <w:rPr>
          <w:szCs w:val="24"/>
          <w:lang w:val="kk-KZ"/>
        </w:rPr>
        <w:br w:type="page"/>
      </w:r>
    </w:p>
    <w:p w14:paraId="71403009" w14:textId="65FA5351" w:rsidR="0002648A" w:rsidRPr="007A3762" w:rsidRDefault="00044CCD" w:rsidP="00044CCD">
      <w:pPr>
        <w:pStyle w:val="21"/>
        <w:tabs>
          <w:tab w:val="clear" w:pos="0"/>
          <w:tab w:val="clear" w:pos="851"/>
          <w:tab w:val="clear" w:pos="1346"/>
        </w:tabs>
        <w:adjustRightInd w:val="0"/>
        <w:jc w:val="center"/>
        <w:rPr>
          <w:b/>
          <w:szCs w:val="24"/>
          <w:lang w:val="en-US"/>
        </w:rPr>
      </w:pPr>
      <w:r>
        <w:rPr>
          <w:noProof/>
        </w:rPr>
        <w:lastRenderedPageBreak/>
        <w:drawing>
          <wp:inline distT="0" distB="0" distL="0" distR="0" wp14:anchorId="668B7EF7" wp14:editId="4C8BA643">
            <wp:extent cx="5939790" cy="9174480"/>
            <wp:effectExtent l="0" t="0" r="381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9790" cy="9174480"/>
                    </a:xfrm>
                    <a:prstGeom prst="rect">
                      <a:avLst/>
                    </a:prstGeom>
                    <a:noFill/>
                    <a:ln>
                      <a:noFill/>
                    </a:ln>
                  </pic:spPr>
                </pic:pic>
              </a:graphicData>
            </a:graphic>
          </wp:inline>
        </w:drawing>
      </w:r>
      <w:r w:rsidR="0002648A" w:rsidRPr="007A3762">
        <w:rPr>
          <w:b/>
          <w:szCs w:val="24"/>
          <w:lang w:val="en-US"/>
        </w:rPr>
        <w:lastRenderedPageBreak/>
        <w:t>ABSTRACT</w:t>
      </w:r>
    </w:p>
    <w:p w14:paraId="467FC471" w14:textId="77777777" w:rsidR="00D368CC" w:rsidRPr="004225A0" w:rsidRDefault="00D368CC" w:rsidP="007A3762">
      <w:pPr>
        <w:pStyle w:val="21"/>
        <w:tabs>
          <w:tab w:val="clear" w:pos="0"/>
          <w:tab w:val="clear" w:pos="851"/>
          <w:tab w:val="clear" w:pos="1346"/>
        </w:tabs>
        <w:adjustRightInd w:val="0"/>
        <w:jc w:val="center"/>
        <w:rPr>
          <w:sz w:val="22"/>
          <w:szCs w:val="22"/>
          <w:lang w:val="en-US"/>
        </w:rPr>
      </w:pPr>
    </w:p>
    <w:p w14:paraId="2E9FEE5B" w14:textId="0F990301" w:rsidR="00412B04" w:rsidRDefault="00237943" w:rsidP="007A3762">
      <w:pPr>
        <w:spacing w:after="0" w:line="240" w:lineRule="auto"/>
        <w:ind w:firstLine="708"/>
        <w:jc w:val="both"/>
        <w:rPr>
          <w:rFonts w:ascii="Times New Roman" w:hAnsi="Times New Roman" w:cs="Times New Roman"/>
          <w:sz w:val="24"/>
          <w:szCs w:val="24"/>
          <w:lang w:val="en-US"/>
        </w:rPr>
      </w:pPr>
      <w:r w:rsidRPr="006B77DB">
        <w:rPr>
          <w:rFonts w:ascii="Times New Roman" w:hAnsi="Times New Roman" w:cs="Times New Roman"/>
          <w:sz w:val="24"/>
          <w:szCs w:val="24"/>
          <w:lang w:val="en-US"/>
        </w:rPr>
        <w:t>T</w:t>
      </w:r>
      <w:r w:rsidR="00412B04" w:rsidRPr="006B77DB">
        <w:rPr>
          <w:rFonts w:ascii="Times New Roman" w:hAnsi="Times New Roman" w:cs="Times New Roman"/>
          <w:sz w:val="24"/>
          <w:szCs w:val="24"/>
          <w:lang w:val="en-US"/>
        </w:rPr>
        <w:t xml:space="preserve">otal of </w:t>
      </w:r>
      <w:r w:rsidR="006B77DB" w:rsidRPr="006B77DB">
        <w:rPr>
          <w:rFonts w:ascii="Times New Roman" w:hAnsi="Times New Roman" w:cs="Times New Roman"/>
          <w:sz w:val="24"/>
          <w:szCs w:val="24"/>
          <w:lang w:val="en-US"/>
        </w:rPr>
        <w:t>60</w:t>
      </w:r>
      <w:r w:rsidR="00412B04" w:rsidRPr="006B77DB">
        <w:rPr>
          <w:rFonts w:ascii="Times New Roman" w:hAnsi="Times New Roman" w:cs="Times New Roman"/>
          <w:sz w:val="24"/>
          <w:szCs w:val="24"/>
          <w:lang w:val="en-US"/>
        </w:rPr>
        <w:t xml:space="preserve"> pages, including</w:t>
      </w:r>
      <w:r w:rsidR="00412B04" w:rsidRPr="0051079A">
        <w:rPr>
          <w:rFonts w:ascii="Times New Roman" w:hAnsi="Times New Roman" w:cs="Times New Roman"/>
          <w:sz w:val="24"/>
          <w:szCs w:val="24"/>
          <w:lang w:val="en-US"/>
        </w:rPr>
        <w:t xml:space="preserve"> </w:t>
      </w:r>
      <w:r w:rsidR="0051079A" w:rsidRPr="0051079A">
        <w:rPr>
          <w:rFonts w:ascii="Times New Roman" w:hAnsi="Times New Roman" w:cs="Times New Roman"/>
          <w:sz w:val="24"/>
          <w:szCs w:val="24"/>
          <w:lang w:val="en-US"/>
        </w:rPr>
        <w:t>17</w:t>
      </w:r>
      <w:r w:rsidR="00412B04" w:rsidRPr="0051079A">
        <w:rPr>
          <w:rFonts w:ascii="Times New Roman" w:hAnsi="Times New Roman" w:cs="Times New Roman"/>
          <w:sz w:val="24"/>
          <w:szCs w:val="24"/>
          <w:lang w:val="en-US"/>
        </w:rPr>
        <w:t xml:space="preserve"> figures,</w:t>
      </w:r>
      <w:r w:rsidR="0051079A" w:rsidRPr="0051079A">
        <w:rPr>
          <w:rFonts w:ascii="Times New Roman" w:hAnsi="Times New Roman" w:cs="Times New Roman"/>
          <w:sz w:val="24"/>
          <w:szCs w:val="24"/>
          <w:lang w:val="en-US"/>
        </w:rPr>
        <w:t xml:space="preserve"> 1 table,</w:t>
      </w:r>
      <w:r w:rsidR="00135F6A" w:rsidRPr="0051079A">
        <w:rPr>
          <w:rFonts w:ascii="Times New Roman" w:hAnsi="Times New Roman" w:cs="Times New Roman"/>
          <w:sz w:val="24"/>
          <w:szCs w:val="24"/>
          <w:lang w:val="en-US"/>
        </w:rPr>
        <w:t xml:space="preserve"> </w:t>
      </w:r>
      <w:r w:rsidR="00E43B54" w:rsidRPr="0051079A">
        <w:rPr>
          <w:rFonts w:ascii="Times New Roman" w:hAnsi="Times New Roman" w:cs="Times New Roman"/>
          <w:sz w:val="24"/>
          <w:szCs w:val="24"/>
          <w:lang w:val="en-US"/>
        </w:rPr>
        <w:t>22</w:t>
      </w:r>
      <w:r w:rsidR="00412B04" w:rsidRPr="0051079A">
        <w:rPr>
          <w:rFonts w:ascii="Times New Roman" w:hAnsi="Times New Roman" w:cs="Times New Roman"/>
          <w:sz w:val="24"/>
          <w:szCs w:val="24"/>
          <w:lang w:val="en-US"/>
        </w:rPr>
        <w:t xml:space="preserve"> sources,</w:t>
      </w:r>
      <w:r w:rsidR="004453E2" w:rsidRPr="0051079A">
        <w:rPr>
          <w:rFonts w:ascii="Times New Roman" w:hAnsi="Times New Roman" w:cs="Times New Roman"/>
          <w:sz w:val="24"/>
          <w:szCs w:val="24"/>
          <w:lang w:val="en-US"/>
        </w:rPr>
        <w:t xml:space="preserve"> 2</w:t>
      </w:r>
      <w:r w:rsidR="00BE17CC" w:rsidRPr="0051079A">
        <w:rPr>
          <w:rFonts w:ascii="Times New Roman" w:hAnsi="Times New Roman" w:cs="Times New Roman"/>
          <w:sz w:val="24"/>
          <w:szCs w:val="24"/>
          <w:lang w:val="en-US"/>
        </w:rPr>
        <w:t>3</w:t>
      </w:r>
      <w:r w:rsidR="00412B04" w:rsidRPr="0051079A">
        <w:rPr>
          <w:rFonts w:ascii="Times New Roman" w:hAnsi="Times New Roman" w:cs="Times New Roman"/>
          <w:sz w:val="24"/>
          <w:szCs w:val="24"/>
          <w:lang w:val="en-US"/>
        </w:rPr>
        <w:t xml:space="preserve"> applications.</w:t>
      </w:r>
    </w:p>
    <w:p w14:paraId="6FC124B6" w14:textId="77777777" w:rsidR="0051079A" w:rsidRPr="004225A0" w:rsidRDefault="0051079A" w:rsidP="005301F9">
      <w:pPr>
        <w:spacing w:after="0" w:line="360" w:lineRule="auto"/>
        <w:ind w:firstLine="708"/>
        <w:jc w:val="both"/>
        <w:rPr>
          <w:rFonts w:ascii="Times New Roman" w:hAnsi="Times New Roman" w:cs="Times New Roman"/>
          <w:sz w:val="12"/>
          <w:szCs w:val="12"/>
          <w:lang w:val="en-US"/>
        </w:rPr>
      </w:pPr>
    </w:p>
    <w:p w14:paraId="4887E197" w14:textId="27CA5971" w:rsidR="00C91417" w:rsidRDefault="00412B04" w:rsidP="005301F9">
      <w:pPr>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HEAVY METALS, NUTRITION, DRY COMPOSITE MIXES, </w:t>
      </w:r>
      <w:r w:rsidR="00BF2157">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FORMULATIONS, STANDARDS, CLINICAL RESEARCH</w:t>
      </w:r>
    </w:p>
    <w:p w14:paraId="43F71909" w14:textId="77777777" w:rsidR="0051079A" w:rsidRPr="004225A0" w:rsidRDefault="0051079A" w:rsidP="005301F9">
      <w:pPr>
        <w:spacing w:after="0" w:line="360" w:lineRule="auto"/>
        <w:ind w:firstLine="708"/>
        <w:jc w:val="both"/>
        <w:rPr>
          <w:rFonts w:ascii="Times New Roman" w:hAnsi="Times New Roman" w:cs="Times New Roman"/>
          <w:sz w:val="12"/>
          <w:szCs w:val="12"/>
          <w:lang w:val="en-US"/>
        </w:rPr>
      </w:pPr>
    </w:p>
    <w:p w14:paraId="1FE6311A" w14:textId="6F73A37E" w:rsidR="00C91417" w:rsidRPr="00A124DC" w:rsidRDefault="00C91417" w:rsidP="005301F9">
      <w:pPr>
        <w:spacing w:after="0" w:line="360" w:lineRule="auto"/>
        <w:ind w:firstLine="708"/>
        <w:jc w:val="both"/>
        <w:rPr>
          <w:rFonts w:ascii="Times New Roman" w:eastAsia="Times New Roman" w:hAnsi="Times New Roman" w:cs="Times New Roman"/>
          <w:color w:val="222222"/>
          <w:sz w:val="24"/>
          <w:szCs w:val="24"/>
          <w:lang w:val="en"/>
        </w:rPr>
      </w:pPr>
      <w:r w:rsidRPr="00C91417">
        <w:rPr>
          <w:rFonts w:ascii="Times New Roman" w:eastAsia="Times New Roman" w:hAnsi="Times New Roman" w:cs="Times New Roman"/>
          <w:color w:val="222222"/>
          <w:sz w:val="24"/>
          <w:szCs w:val="24"/>
          <w:lang w:val="en"/>
        </w:rPr>
        <w:t xml:space="preserve">Research object: </w:t>
      </w:r>
      <w:r w:rsidR="00A124DC">
        <w:rPr>
          <w:rFonts w:ascii="Times New Roman" w:eastAsia="Times New Roman" w:hAnsi="Times New Roman" w:cs="Times New Roman"/>
          <w:color w:val="222222"/>
          <w:sz w:val="24"/>
          <w:szCs w:val="24"/>
          <w:lang w:val="en"/>
        </w:rPr>
        <w:t>w</w:t>
      </w:r>
      <w:r w:rsidRPr="00C91417">
        <w:rPr>
          <w:rFonts w:ascii="Times New Roman" w:eastAsia="Times New Roman" w:hAnsi="Times New Roman" w:cs="Times New Roman"/>
          <w:color w:val="222222"/>
          <w:sz w:val="24"/>
          <w:szCs w:val="24"/>
          <w:lang w:val="en"/>
        </w:rPr>
        <w:t>orkers of enterprises, protein mixtures</w:t>
      </w:r>
    </w:p>
    <w:p w14:paraId="7988396B" w14:textId="77777777" w:rsidR="0051079A" w:rsidRPr="004225A0" w:rsidRDefault="0051079A" w:rsidP="005301F9">
      <w:pPr>
        <w:spacing w:after="0" w:line="360" w:lineRule="auto"/>
        <w:ind w:firstLine="708"/>
        <w:jc w:val="both"/>
        <w:rPr>
          <w:rFonts w:ascii="Times New Roman" w:eastAsia="Times New Roman" w:hAnsi="Times New Roman" w:cs="Times New Roman"/>
          <w:color w:val="222222"/>
          <w:sz w:val="12"/>
          <w:szCs w:val="12"/>
          <w:lang w:val="en-US"/>
        </w:rPr>
      </w:pPr>
    </w:p>
    <w:p w14:paraId="5CF684B7" w14:textId="77777777" w:rsidR="00C91417" w:rsidRPr="00C91417" w:rsidRDefault="00C91417" w:rsidP="005301F9">
      <w:pPr>
        <w:spacing w:after="0" w:line="360" w:lineRule="auto"/>
        <w:ind w:firstLine="708"/>
        <w:jc w:val="both"/>
        <w:rPr>
          <w:rFonts w:ascii="Times New Roman" w:eastAsia="Times New Roman" w:hAnsi="Times New Roman" w:cs="Times New Roman"/>
          <w:color w:val="222222"/>
          <w:sz w:val="24"/>
          <w:szCs w:val="24"/>
          <w:lang w:val="en-US"/>
        </w:rPr>
      </w:pPr>
      <w:r w:rsidRPr="00C91417">
        <w:rPr>
          <w:rFonts w:ascii="Times New Roman" w:eastAsia="Times New Roman" w:hAnsi="Times New Roman" w:cs="Times New Roman"/>
          <w:color w:val="222222"/>
          <w:sz w:val="24"/>
          <w:szCs w:val="24"/>
          <w:lang w:val="en"/>
        </w:rPr>
        <w:t xml:space="preserve">Purpose of the work: </w:t>
      </w:r>
      <w:r w:rsidR="004A6002">
        <w:rPr>
          <w:rFonts w:ascii="Times New Roman" w:eastAsia="Times New Roman" w:hAnsi="Times New Roman" w:cs="Times New Roman"/>
          <w:color w:val="222222"/>
          <w:sz w:val="24"/>
          <w:szCs w:val="24"/>
          <w:lang w:val="en"/>
        </w:rPr>
        <w:t>T</w:t>
      </w:r>
      <w:r w:rsidRPr="00C91417">
        <w:rPr>
          <w:rFonts w:ascii="Times New Roman" w:eastAsia="Times New Roman" w:hAnsi="Times New Roman" w:cs="Times New Roman"/>
          <w:color w:val="222222"/>
          <w:sz w:val="24"/>
          <w:szCs w:val="24"/>
          <w:lang w:val="en"/>
        </w:rPr>
        <w:t>o develop a technology for improving the health and quality of life of employees of enterprises associated with the production and processing of heavy metals.</w:t>
      </w:r>
    </w:p>
    <w:p w14:paraId="7A0FC530" w14:textId="77777777" w:rsidR="0051079A" w:rsidRPr="004225A0" w:rsidRDefault="0051079A" w:rsidP="005301F9">
      <w:pPr>
        <w:spacing w:after="0" w:line="360" w:lineRule="auto"/>
        <w:ind w:firstLine="708"/>
        <w:jc w:val="both"/>
        <w:rPr>
          <w:rFonts w:ascii="Times New Roman" w:eastAsia="Times New Roman" w:hAnsi="Times New Roman" w:cs="Times New Roman"/>
          <w:sz w:val="12"/>
          <w:szCs w:val="12"/>
          <w:lang w:val="en"/>
        </w:rPr>
      </w:pPr>
    </w:p>
    <w:p w14:paraId="784E4B40" w14:textId="2306885E" w:rsidR="00C91417" w:rsidRPr="00C91417" w:rsidRDefault="00C91417" w:rsidP="005301F9">
      <w:pPr>
        <w:spacing w:after="0" w:line="360" w:lineRule="auto"/>
        <w:ind w:firstLine="708"/>
        <w:jc w:val="both"/>
        <w:rPr>
          <w:rFonts w:ascii="Times New Roman" w:eastAsia="Times New Roman" w:hAnsi="Times New Roman" w:cs="Times New Roman"/>
          <w:sz w:val="24"/>
          <w:szCs w:val="24"/>
          <w:lang w:val="en-US"/>
        </w:rPr>
      </w:pPr>
      <w:r w:rsidRPr="00C91417">
        <w:rPr>
          <w:rFonts w:ascii="Times New Roman" w:eastAsia="Times New Roman" w:hAnsi="Times New Roman" w:cs="Times New Roman"/>
          <w:sz w:val="24"/>
          <w:szCs w:val="24"/>
          <w:lang w:val="en"/>
        </w:rPr>
        <w:t xml:space="preserve">Research methodology: The work used physicochemical, organoleptic, microbiological, as immunological </w:t>
      </w:r>
      <w:r w:rsidR="0097611A">
        <w:rPr>
          <w:rFonts w:ascii="Times New Roman" w:eastAsia="Times New Roman" w:hAnsi="Times New Roman" w:cs="Times New Roman"/>
          <w:sz w:val="24"/>
          <w:szCs w:val="24"/>
          <w:lang w:val="en-US"/>
        </w:rPr>
        <w:t xml:space="preserve">and biochemical </w:t>
      </w:r>
      <w:r w:rsidRPr="00C91417">
        <w:rPr>
          <w:rFonts w:ascii="Times New Roman" w:eastAsia="Times New Roman" w:hAnsi="Times New Roman" w:cs="Times New Roman"/>
          <w:sz w:val="24"/>
          <w:szCs w:val="24"/>
          <w:lang w:val="en"/>
        </w:rPr>
        <w:t>methods</w:t>
      </w:r>
      <w:r w:rsidR="0097611A">
        <w:rPr>
          <w:rFonts w:ascii="Times New Roman" w:eastAsia="Times New Roman" w:hAnsi="Times New Roman" w:cs="Times New Roman"/>
          <w:sz w:val="24"/>
          <w:szCs w:val="24"/>
          <w:lang w:val="en"/>
        </w:rPr>
        <w:t>.</w:t>
      </w:r>
    </w:p>
    <w:p w14:paraId="4A0CC44A" w14:textId="77777777" w:rsidR="0051079A" w:rsidRPr="004225A0" w:rsidRDefault="0051079A" w:rsidP="005301F9">
      <w:pPr>
        <w:spacing w:after="0" w:line="360" w:lineRule="auto"/>
        <w:ind w:firstLine="708"/>
        <w:jc w:val="both"/>
        <w:rPr>
          <w:rFonts w:ascii="Times New Roman" w:hAnsi="Times New Roman" w:cs="Times New Roman"/>
          <w:sz w:val="12"/>
          <w:szCs w:val="12"/>
          <w:lang w:val="en-US"/>
        </w:rPr>
      </w:pPr>
    </w:p>
    <w:p w14:paraId="66D31C7A" w14:textId="779FD8A3" w:rsidR="0051079A" w:rsidRDefault="0051079A" w:rsidP="005301F9">
      <w:pPr>
        <w:spacing w:after="0"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 the course of </w:t>
      </w:r>
      <w:r w:rsidR="00EB58F3">
        <w:rPr>
          <w:rFonts w:ascii="Times New Roman" w:hAnsi="Times New Roman" w:cs="Times New Roman"/>
          <w:sz w:val="24"/>
          <w:szCs w:val="24"/>
          <w:lang w:val="en-US"/>
        </w:rPr>
        <w:t>research work, the following results were obtained:</w:t>
      </w:r>
    </w:p>
    <w:p w14:paraId="165C9F28" w14:textId="77777777" w:rsidR="00EB58F3" w:rsidRPr="004225A0" w:rsidRDefault="00EB58F3" w:rsidP="005301F9">
      <w:pPr>
        <w:spacing w:after="0" w:line="360" w:lineRule="auto"/>
        <w:ind w:firstLine="708"/>
        <w:jc w:val="both"/>
        <w:rPr>
          <w:rFonts w:ascii="Times New Roman" w:hAnsi="Times New Roman" w:cs="Times New Roman"/>
          <w:sz w:val="12"/>
          <w:szCs w:val="12"/>
          <w:lang w:val="en-US"/>
        </w:rPr>
      </w:pPr>
    </w:p>
    <w:p w14:paraId="22550EF2" w14:textId="42E78220" w:rsidR="00EB58F3" w:rsidRPr="00FE27B9" w:rsidRDefault="00EB58F3" w:rsidP="005301F9">
      <w:pPr>
        <w:spacing w:after="0" w:line="360" w:lineRule="auto"/>
        <w:ind w:firstLine="709"/>
        <w:jc w:val="both"/>
        <w:rPr>
          <w:rFonts w:ascii="Times New Roman" w:hAnsi="Times New Roman" w:cs="Times New Roman"/>
          <w:sz w:val="24"/>
          <w:szCs w:val="24"/>
          <w:lang w:val="en-US"/>
        </w:rPr>
      </w:pPr>
      <w:r w:rsidRPr="00FE27B9">
        <w:rPr>
          <w:rFonts w:ascii="Times New Roman" w:hAnsi="Times New Roman" w:cs="Times New Roman"/>
          <w:sz w:val="24"/>
          <w:szCs w:val="24"/>
          <w:lang w:val="en-US"/>
        </w:rPr>
        <w:t>1) Cognitive or emotional disorders were revealed in employees of enterprises</w:t>
      </w:r>
      <w:r w:rsidR="0097611A">
        <w:rPr>
          <w:rFonts w:ascii="Times New Roman" w:hAnsi="Times New Roman" w:cs="Times New Roman"/>
          <w:sz w:val="24"/>
          <w:szCs w:val="24"/>
          <w:lang w:val="en-US"/>
        </w:rPr>
        <w:t>, t</w:t>
      </w:r>
      <w:r w:rsidRPr="00FE27B9">
        <w:rPr>
          <w:rFonts w:ascii="Times New Roman" w:hAnsi="Times New Roman" w:cs="Times New Roman"/>
          <w:sz w:val="24"/>
          <w:szCs w:val="24"/>
          <w:lang w:val="en-US"/>
        </w:rPr>
        <w:t xml:space="preserve">he </w:t>
      </w:r>
      <w:r w:rsidR="0097611A">
        <w:rPr>
          <w:rFonts w:ascii="Times New Roman" w:hAnsi="Times New Roman" w:cs="Times New Roman"/>
          <w:sz w:val="24"/>
          <w:szCs w:val="24"/>
          <w:lang w:val="en-US"/>
        </w:rPr>
        <w:t>wor</w:t>
      </w:r>
      <w:r w:rsidR="00790C6A">
        <w:rPr>
          <w:rFonts w:ascii="Times New Roman" w:hAnsi="Times New Roman" w:cs="Times New Roman"/>
          <w:sz w:val="24"/>
          <w:szCs w:val="24"/>
          <w:lang w:val="en-US"/>
        </w:rPr>
        <w:t xml:space="preserve">kers’ </w:t>
      </w:r>
      <w:r w:rsidRPr="00FE27B9">
        <w:rPr>
          <w:rFonts w:ascii="Times New Roman" w:hAnsi="Times New Roman" w:cs="Times New Roman"/>
          <w:sz w:val="24"/>
          <w:szCs w:val="24"/>
          <w:lang w:val="en-US"/>
        </w:rPr>
        <w:t xml:space="preserve">diet was unbalanced in </w:t>
      </w:r>
      <w:r w:rsidR="00790C6A">
        <w:rPr>
          <w:rFonts w:ascii="Times New Roman" w:hAnsi="Times New Roman" w:cs="Times New Roman"/>
          <w:sz w:val="24"/>
          <w:szCs w:val="24"/>
          <w:lang w:val="en-US"/>
        </w:rPr>
        <w:t xml:space="preserve">terms of basic </w:t>
      </w:r>
      <w:r w:rsidRPr="00FE27B9">
        <w:rPr>
          <w:rFonts w:ascii="Times New Roman" w:hAnsi="Times New Roman" w:cs="Times New Roman"/>
          <w:sz w:val="24"/>
          <w:szCs w:val="24"/>
          <w:lang w:val="en-US"/>
        </w:rPr>
        <w:t>nutri</w:t>
      </w:r>
      <w:r w:rsidR="00790C6A">
        <w:rPr>
          <w:rFonts w:ascii="Times New Roman" w:hAnsi="Times New Roman" w:cs="Times New Roman"/>
          <w:sz w:val="24"/>
          <w:szCs w:val="24"/>
          <w:lang w:val="en-US"/>
        </w:rPr>
        <w:t>ents</w:t>
      </w:r>
      <w:r w:rsidRPr="00FE27B9">
        <w:rPr>
          <w:rFonts w:ascii="Times New Roman" w:hAnsi="Times New Roman" w:cs="Times New Roman"/>
          <w:sz w:val="24"/>
          <w:szCs w:val="24"/>
          <w:lang w:val="en-US"/>
        </w:rPr>
        <w:t>.</w:t>
      </w:r>
    </w:p>
    <w:p w14:paraId="77B26D30" w14:textId="313C39CF" w:rsidR="00EB58F3" w:rsidRPr="00FE27B9" w:rsidRDefault="009974C4" w:rsidP="005301F9">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2</w:t>
      </w:r>
      <w:r w:rsidR="00EB58F3" w:rsidRPr="00FE27B9">
        <w:rPr>
          <w:rFonts w:ascii="Times New Roman" w:hAnsi="Times New Roman" w:cs="Times New Roman"/>
          <w:sz w:val="24"/>
          <w:szCs w:val="24"/>
          <w:lang w:val="en-US"/>
        </w:rPr>
        <w:t xml:space="preserve">) Formulations, organization standards, HACCP system for dry composite mixtures based on mare's milk have been developed, certificates of state registration of </w:t>
      </w:r>
      <w:r>
        <w:rPr>
          <w:rFonts w:ascii="Times New Roman" w:hAnsi="Times New Roman" w:cs="Times New Roman"/>
          <w:sz w:val="24"/>
          <w:szCs w:val="24"/>
          <w:lang w:val="en-US"/>
        </w:rPr>
        <w:t>five</w:t>
      </w:r>
      <w:r w:rsidR="00EB58F3" w:rsidRPr="00FE27B9">
        <w:rPr>
          <w:rFonts w:ascii="Times New Roman" w:hAnsi="Times New Roman" w:cs="Times New Roman"/>
          <w:sz w:val="24"/>
          <w:szCs w:val="24"/>
          <w:lang w:val="en-US"/>
        </w:rPr>
        <w:t xml:space="preserve"> types of dry composite mixtures have been obtained.</w:t>
      </w:r>
    </w:p>
    <w:p w14:paraId="7926A930" w14:textId="26A161C9" w:rsidR="00EB58F3" w:rsidRPr="00FE27B9" w:rsidRDefault="00EB58F3" w:rsidP="005301F9">
      <w:pPr>
        <w:spacing w:after="0" w:line="360" w:lineRule="auto"/>
        <w:ind w:firstLine="709"/>
        <w:jc w:val="both"/>
        <w:rPr>
          <w:rFonts w:ascii="Times New Roman" w:hAnsi="Times New Roman" w:cs="Times New Roman"/>
          <w:sz w:val="24"/>
          <w:szCs w:val="24"/>
          <w:lang w:val="en-US"/>
        </w:rPr>
      </w:pPr>
      <w:r w:rsidRPr="00FE27B9">
        <w:rPr>
          <w:rFonts w:ascii="Times New Roman" w:hAnsi="Times New Roman" w:cs="Times New Roman"/>
          <w:sz w:val="24"/>
          <w:szCs w:val="24"/>
          <w:lang w:val="en-US"/>
        </w:rPr>
        <w:t>4) The production of pilot industrial batches was organized at FoodExco LLP.</w:t>
      </w:r>
    </w:p>
    <w:p w14:paraId="2F939DC3" w14:textId="4830BEA2" w:rsidR="00EB58F3" w:rsidRPr="00FE27B9" w:rsidRDefault="00EB58F3" w:rsidP="005301F9">
      <w:pPr>
        <w:spacing w:after="0" w:line="360" w:lineRule="auto"/>
        <w:ind w:firstLine="709"/>
        <w:jc w:val="both"/>
        <w:rPr>
          <w:rFonts w:ascii="Times New Roman" w:hAnsi="Times New Roman" w:cs="Times New Roman"/>
          <w:sz w:val="24"/>
          <w:szCs w:val="24"/>
          <w:lang w:val="en-US"/>
        </w:rPr>
      </w:pPr>
      <w:r w:rsidRPr="00FE27B9">
        <w:rPr>
          <w:rFonts w:ascii="Times New Roman" w:hAnsi="Times New Roman" w:cs="Times New Roman"/>
          <w:sz w:val="24"/>
          <w:szCs w:val="24"/>
          <w:lang w:val="en-US"/>
        </w:rPr>
        <w:t xml:space="preserve">5) After taking </w:t>
      </w:r>
      <w:r w:rsidR="009974C4">
        <w:rPr>
          <w:rFonts w:ascii="Times New Roman" w:hAnsi="Times New Roman" w:cs="Times New Roman"/>
          <w:sz w:val="24"/>
          <w:szCs w:val="24"/>
          <w:lang w:val="en-US"/>
        </w:rPr>
        <w:t>five</w:t>
      </w:r>
      <w:r w:rsidR="009974C4" w:rsidRPr="00FE27B9">
        <w:rPr>
          <w:rFonts w:ascii="Times New Roman" w:hAnsi="Times New Roman" w:cs="Times New Roman"/>
          <w:sz w:val="24"/>
          <w:szCs w:val="24"/>
          <w:lang w:val="en-US"/>
        </w:rPr>
        <w:t xml:space="preserve"> </w:t>
      </w:r>
      <w:r w:rsidRPr="00FE27B9">
        <w:rPr>
          <w:rFonts w:ascii="Times New Roman" w:hAnsi="Times New Roman" w:cs="Times New Roman"/>
          <w:sz w:val="24"/>
          <w:szCs w:val="24"/>
          <w:lang w:val="en-US"/>
        </w:rPr>
        <w:t>types of protein mixtures, a</w:t>
      </w:r>
      <w:r w:rsidR="006C30D5">
        <w:rPr>
          <w:rFonts w:ascii="Times New Roman" w:hAnsi="Times New Roman" w:cs="Times New Roman"/>
          <w:sz w:val="24"/>
          <w:szCs w:val="24"/>
          <w:lang w:val="en-US"/>
        </w:rPr>
        <w:t>n</w:t>
      </w:r>
      <w:r w:rsidRPr="00FE27B9">
        <w:rPr>
          <w:rFonts w:ascii="Times New Roman" w:hAnsi="Times New Roman" w:cs="Times New Roman"/>
          <w:sz w:val="24"/>
          <w:szCs w:val="24"/>
          <w:lang w:val="en-US"/>
        </w:rPr>
        <w:t xml:space="preserve"> improvement in blood</w:t>
      </w:r>
      <w:r w:rsidR="006C30D5">
        <w:rPr>
          <w:rFonts w:ascii="Times New Roman" w:hAnsi="Times New Roman" w:cs="Times New Roman"/>
          <w:sz w:val="24"/>
          <w:szCs w:val="24"/>
          <w:lang w:val="en-US"/>
        </w:rPr>
        <w:t xml:space="preserve"> parameters and </w:t>
      </w:r>
      <w:r w:rsidR="00FF6B33">
        <w:rPr>
          <w:rFonts w:ascii="Times New Roman" w:hAnsi="Times New Roman" w:cs="Times New Roman"/>
          <w:sz w:val="24"/>
          <w:szCs w:val="24"/>
          <w:lang w:val="en-US"/>
        </w:rPr>
        <w:t xml:space="preserve">a </w:t>
      </w:r>
      <w:r w:rsidRPr="00FE27B9">
        <w:rPr>
          <w:rFonts w:ascii="Times New Roman" w:hAnsi="Times New Roman" w:cs="Times New Roman"/>
          <w:sz w:val="24"/>
          <w:szCs w:val="24"/>
          <w:lang w:val="en-US"/>
        </w:rPr>
        <w:t>normalization of workers were revealed, the level of cognitive impairment was reduced.</w:t>
      </w:r>
    </w:p>
    <w:p w14:paraId="1DB3F793" w14:textId="77777777" w:rsidR="00EB58F3" w:rsidRPr="004225A0" w:rsidRDefault="00EB58F3" w:rsidP="005301F9">
      <w:pPr>
        <w:spacing w:after="0" w:line="360" w:lineRule="auto"/>
        <w:ind w:firstLine="708"/>
        <w:jc w:val="both"/>
        <w:rPr>
          <w:rFonts w:ascii="Times New Roman" w:hAnsi="Times New Roman" w:cs="Times New Roman"/>
          <w:sz w:val="12"/>
          <w:szCs w:val="12"/>
          <w:lang w:val="en-US"/>
        </w:rPr>
      </w:pPr>
    </w:p>
    <w:p w14:paraId="03A65C8D" w14:textId="39EC1C92" w:rsidR="00C91417" w:rsidRDefault="00C91417" w:rsidP="005301F9">
      <w:pPr>
        <w:spacing w:after="0" w:line="360" w:lineRule="auto"/>
        <w:ind w:firstLine="708"/>
        <w:jc w:val="both"/>
        <w:rPr>
          <w:rFonts w:ascii="Times New Roman" w:hAnsi="Times New Roman" w:cs="Times New Roman"/>
          <w:sz w:val="24"/>
          <w:szCs w:val="24"/>
          <w:lang w:val="en-US"/>
        </w:rPr>
      </w:pPr>
      <w:r w:rsidRPr="00C91417">
        <w:rPr>
          <w:rFonts w:ascii="Times New Roman" w:hAnsi="Times New Roman" w:cs="Times New Roman"/>
          <w:sz w:val="24"/>
          <w:szCs w:val="24"/>
          <w:lang w:val="en-US"/>
        </w:rPr>
        <w:t xml:space="preserve">Scientific novelty: For the first time in the Republic of Kazakhstan, new dry protein mixtures based on mare's milk have been developed </w:t>
      </w:r>
      <w:r w:rsidR="003F07BB">
        <w:rPr>
          <w:rFonts w:ascii="Times New Roman" w:hAnsi="Times New Roman" w:cs="Times New Roman"/>
          <w:sz w:val="24"/>
          <w:szCs w:val="24"/>
          <w:lang w:val="en-US"/>
        </w:rPr>
        <w:t>and</w:t>
      </w:r>
      <w:r w:rsidRPr="00C91417">
        <w:rPr>
          <w:rFonts w:ascii="Times New Roman" w:hAnsi="Times New Roman" w:cs="Times New Roman"/>
          <w:sz w:val="24"/>
          <w:szCs w:val="24"/>
          <w:lang w:val="en-US"/>
        </w:rPr>
        <w:t xml:space="preserve"> the effectiveness of the</w:t>
      </w:r>
      <w:r w:rsidR="003F07BB">
        <w:rPr>
          <w:rFonts w:ascii="Times New Roman" w:hAnsi="Times New Roman" w:cs="Times New Roman"/>
          <w:sz w:val="24"/>
          <w:szCs w:val="24"/>
          <w:lang w:val="en-US"/>
        </w:rPr>
        <w:t>ir</w:t>
      </w:r>
      <w:r w:rsidRPr="00C91417">
        <w:rPr>
          <w:rFonts w:ascii="Times New Roman" w:hAnsi="Times New Roman" w:cs="Times New Roman"/>
          <w:sz w:val="24"/>
          <w:szCs w:val="24"/>
          <w:lang w:val="en-US"/>
        </w:rPr>
        <w:t xml:space="preserve"> use has been </w:t>
      </w:r>
      <w:r w:rsidR="001E6AF5">
        <w:rPr>
          <w:rFonts w:ascii="Times New Roman" w:hAnsi="Times New Roman" w:cs="Times New Roman"/>
          <w:sz w:val="24"/>
          <w:szCs w:val="24"/>
          <w:lang w:val="en-US"/>
        </w:rPr>
        <w:t>assessed</w:t>
      </w:r>
      <w:r w:rsidRPr="00C91417">
        <w:rPr>
          <w:rFonts w:ascii="Times New Roman" w:hAnsi="Times New Roman" w:cs="Times New Roman"/>
          <w:sz w:val="24"/>
          <w:szCs w:val="24"/>
          <w:lang w:val="en-US"/>
        </w:rPr>
        <w:t>.</w:t>
      </w:r>
    </w:p>
    <w:p w14:paraId="6BC0AF32" w14:textId="77777777" w:rsidR="003F07BB" w:rsidRPr="004225A0" w:rsidRDefault="003F07BB" w:rsidP="005301F9">
      <w:pPr>
        <w:spacing w:after="0" w:line="360" w:lineRule="auto"/>
        <w:ind w:firstLine="708"/>
        <w:jc w:val="both"/>
        <w:rPr>
          <w:rFonts w:ascii="Times New Roman" w:hAnsi="Times New Roman" w:cs="Times New Roman"/>
          <w:sz w:val="12"/>
          <w:szCs w:val="12"/>
          <w:lang w:val="en-US"/>
        </w:rPr>
      </w:pPr>
    </w:p>
    <w:p w14:paraId="59F3B521" w14:textId="77777777" w:rsidR="003E567B" w:rsidRDefault="00412B04" w:rsidP="005301F9">
      <w:pPr>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Field of application: Medicine. Food and occupational hygiene.</w:t>
      </w:r>
    </w:p>
    <w:p w14:paraId="2F34F65E" w14:textId="77777777" w:rsidR="003E567B" w:rsidRPr="004225A0" w:rsidRDefault="003E567B" w:rsidP="005301F9">
      <w:pPr>
        <w:spacing w:after="0" w:line="360" w:lineRule="auto"/>
        <w:ind w:firstLine="709"/>
        <w:jc w:val="both"/>
        <w:rPr>
          <w:rFonts w:ascii="Times New Roman" w:hAnsi="Times New Roman" w:cs="Times New Roman"/>
          <w:sz w:val="12"/>
          <w:szCs w:val="12"/>
          <w:lang w:val="en-US"/>
        </w:rPr>
      </w:pPr>
    </w:p>
    <w:p w14:paraId="0FD7F50D" w14:textId="338501DD" w:rsidR="003E567B" w:rsidRPr="00855BC4" w:rsidRDefault="003E567B" w:rsidP="005301F9">
      <w:pPr>
        <w:spacing w:after="0" w:line="360" w:lineRule="auto"/>
        <w:ind w:firstLine="709"/>
        <w:jc w:val="both"/>
        <w:rPr>
          <w:rFonts w:ascii="Times New Roman" w:hAnsi="Times New Roman" w:cs="Times New Roman"/>
          <w:sz w:val="24"/>
          <w:szCs w:val="24"/>
          <w:lang w:val="en-US"/>
        </w:rPr>
      </w:pPr>
      <w:r w:rsidRPr="00E4527E">
        <w:rPr>
          <w:rFonts w:ascii="Times New Roman" w:hAnsi="Times New Roman" w:cs="Times New Roman"/>
          <w:sz w:val="24"/>
          <w:szCs w:val="24"/>
          <w:lang w:val="en-US"/>
        </w:rPr>
        <w:t xml:space="preserve">Recommendations for implementation: It is recommended to introduce a technology to reduce the impact of harmful production factors on the organism of employees of enterprises in contact with heavy metal salts. </w:t>
      </w:r>
      <w:r w:rsidR="001C157B">
        <w:rPr>
          <w:rFonts w:ascii="Times New Roman" w:hAnsi="Times New Roman" w:cs="Times New Roman"/>
          <w:sz w:val="24"/>
          <w:szCs w:val="24"/>
          <w:lang w:val="en-US"/>
        </w:rPr>
        <w:t>One i</w:t>
      </w:r>
      <w:r w:rsidRPr="00855BC4">
        <w:rPr>
          <w:rFonts w:ascii="Times New Roman" w:hAnsi="Times New Roman" w:cs="Times New Roman"/>
          <w:sz w:val="24"/>
          <w:szCs w:val="24"/>
          <w:lang w:val="en-US"/>
        </w:rPr>
        <w:t>mplementation certificate ha</w:t>
      </w:r>
      <w:r w:rsidR="001C157B">
        <w:rPr>
          <w:rFonts w:ascii="Times New Roman" w:hAnsi="Times New Roman" w:cs="Times New Roman"/>
          <w:sz w:val="24"/>
          <w:szCs w:val="24"/>
          <w:lang w:val="en-US"/>
        </w:rPr>
        <w:t>s</w:t>
      </w:r>
      <w:r w:rsidRPr="00855BC4">
        <w:rPr>
          <w:rFonts w:ascii="Times New Roman" w:hAnsi="Times New Roman" w:cs="Times New Roman"/>
          <w:sz w:val="24"/>
          <w:szCs w:val="24"/>
          <w:lang w:val="en-US"/>
        </w:rPr>
        <w:t xml:space="preserve"> been received.</w:t>
      </w:r>
    </w:p>
    <w:p w14:paraId="7820E2C6" w14:textId="72C91462" w:rsidR="003E567B" w:rsidRPr="004225A0" w:rsidRDefault="003E567B" w:rsidP="005301F9">
      <w:pPr>
        <w:spacing w:after="0" w:line="360" w:lineRule="auto"/>
        <w:ind w:firstLine="709"/>
        <w:jc w:val="both"/>
        <w:rPr>
          <w:rFonts w:ascii="Times New Roman" w:hAnsi="Times New Roman" w:cs="Times New Roman"/>
          <w:sz w:val="12"/>
          <w:szCs w:val="12"/>
          <w:lang w:val="kk-KZ"/>
        </w:rPr>
      </w:pPr>
    </w:p>
    <w:p w14:paraId="41A0B9A0" w14:textId="64D3946B" w:rsidR="007443C7" w:rsidRPr="00855BC4" w:rsidRDefault="007443C7" w:rsidP="005301F9">
      <w:pPr>
        <w:spacing w:after="0" w:line="360" w:lineRule="auto"/>
        <w:ind w:firstLine="709"/>
        <w:jc w:val="both"/>
        <w:rPr>
          <w:rFonts w:ascii="Times New Roman" w:hAnsi="Times New Roman" w:cs="Times New Roman"/>
          <w:sz w:val="24"/>
          <w:lang w:val="en-US"/>
        </w:rPr>
      </w:pPr>
      <w:r w:rsidRPr="00855BC4">
        <w:rPr>
          <w:rFonts w:ascii="Times New Roman" w:hAnsi="Times New Roman" w:cs="Times New Roman"/>
          <w:sz w:val="24"/>
          <w:lang w:val="en-US"/>
        </w:rPr>
        <w:t xml:space="preserve">Economic efficiency: </w:t>
      </w:r>
      <w:r w:rsidR="001C157B">
        <w:rPr>
          <w:rFonts w:ascii="Times New Roman" w:hAnsi="Times New Roman" w:cs="Times New Roman"/>
          <w:sz w:val="24"/>
          <w:lang w:val="en-US"/>
        </w:rPr>
        <w:t xml:space="preserve">Using of products </w:t>
      </w:r>
      <w:r w:rsidRPr="00855BC4">
        <w:rPr>
          <w:rFonts w:ascii="Times New Roman" w:hAnsi="Times New Roman" w:cs="Times New Roman"/>
          <w:sz w:val="24"/>
          <w:lang w:val="en-US"/>
        </w:rPr>
        <w:t>reduce</w:t>
      </w:r>
      <w:r w:rsidR="001C157B">
        <w:rPr>
          <w:rFonts w:ascii="Times New Roman" w:hAnsi="Times New Roman" w:cs="Times New Roman"/>
          <w:sz w:val="24"/>
          <w:lang w:val="en-US"/>
        </w:rPr>
        <w:t>s</w:t>
      </w:r>
      <w:r w:rsidRPr="00855BC4">
        <w:rPr>
          <w:rFonts w:ascii="Times New Roman" w:hAnsi="Times New Roman" w:cs="Times New Roman"/>
          <w:sz w:val="24"/>
          <w:lang w:val="en-US"/>
        </w:rPr>
        <w:t xml:space="preserve"> the </w:t>
      </w:r>
      <w:r w:rsidR="00010D39">
        <w:rPr>
          <w:rFonts w:ascii="Times New Roman" w:hAnsi="Times New Roman" w:cs="Times New Roman"/>
          <w:sz w:val="24"/>
          <w:lang w:val="en-US"/>
        </w:rPr>
        <w:t xml:space="preserve">risk </w:t>
      </w:r>
      <w:r w:rsidRPr="00855BC4">
        <w:rPr>
          <w:rFonts w:ascii="Times New Roman" w:hAnsi="Times New Roman" w:cs="Times New Roman"/>
          <w:sz w:val="24"/>
          <w:lang w:val="en-US"/>
        </w:rPr>
        <w:t xml:space="preserve">of </w:t>
      </w:r>
      <w:r w:rsidR="00010D39">
        <w:rPr>
          <w:rFonts w:ascii="Times New Roman" w:hAnsi="Times New Roman" w:cs="Times New Roman"/>
          <w:sz w:val="24"/>
          <w:lang w:val="en-US"/>
        </w:rPr>
        <w:t xml:space="preserve">toxic poisoning and improves the quality of life and health </w:t>
      </w:r>
      <w:r w:rsidRPr="00855BC4">
        <w:rPr>
          <w:rFonts w:ascii="Times New Roman" w:hAnsi="Times New Roman" w:cs="Times New Roman"/>
          <w:sz w:val="24"/>
          <w:lang w:val="en-US"/>
        </w:rPr>
        <w:t>of workers.</w:t>
      </w:r>
    </w:p>
    <w:p w14:paraId="4DFE0AFD" w14:textId="77777777" w:rsidR="007443C7" w:rsidRPr="004225A0" w:rsidRDefault="007443C7" w:rsidP="005301F9">
      <w:pPr>
        <w:spacing w:after="0" w:line="360" w:lineRule="auto"/>
        <w:ind w:firstLine="709"/>
        <w:jc w:val="both"/>
        <w:rPr>
          <w:rFonts w:ascii="Times New Roman" w:hAnsi="Times New Roman" w:cs="Times New Roman"/>
          <w:sz w:val="12"/>
          <w:szCs w:val="12"/>
          <w:lang w:val="en-US"/>
        </w:rPr>
      </w:pPr>
    </w:p>
    <w:p w14:paraId="4F69519B" w14:textId="631E2B0E" w:rsidR="005301F9" w:rsidRDefault="004225A0" w:rsidP="004225A0">
      <w:pPr>
        <w:spacing w:after="0" w:line="360" w:lineRule="auto"/>
        <w:ind w:firstLine="709"/>
        <w:jc w:val="both"/>
        <w:rPr>
          <w:rFonts w:ascii="Times New Roman" w:hAnsi="Times New Roman" w:cs="Times New Roman"/>
          <w:sz w:val="24"/>
          <w:lang w:val="en-US"/>
        </w:rPr>
      </w:pPr>
      <w:r w:rsidRPr="004225A0">
        <w:rPr>
          <w:rFonts w:ascii="Times New Roman" w:hAnsi="Times New Roman" w:cs="Times New Roman"/>
          <w:sz w:val="24"/>
          <w:lang w:val="en-US"/>
        </w:rPr>
        <w:t>Forecast proposals for the development of the research object: The introduction of dry composite mixtures into the diet of persons in contact with harmful production factors will improve health indicators and reduce the incidence rate</w:t>
      </w:r>
      <w:r>
        <w:rPr>
          <w:rFonts w:ascii="Times New Roman" w:hAnsi="Times New Roman" w:cs="Times New Roman"/>
          <w:sz w:val="24"/>
          <w:lang w:val="en-US"/>
        </w:rPr>
        <w:t>.</w:t>
      </w:r>
      <w:r w:rsidR="005301F9">
        <w:rPr>
          <w:rFonts w:ascii="Times New Roman" w:hAnsi="Times New Roman" w:cs="Times New Roman"/>
          <w:sz w:val="24"/>
          <w:lang w:val="en-US"/>
        </w:rPr>
        <w:br w:type="page"/>
      </w:r>
    </w:p>
    <w:p w14:paraId="0316C277" w14:textId="77777777" w:rsidR="00412B04" w:rsidRPr="00BC1D7D" w:rsidRDefault="00412B04" w:rsidP="00D368CC">
      <w:pPr>
        <w:spacing w:after="0" w:line="360" w:lineRule="auto"/>
        <w:ind w:firstLine="708"/>
        <w:jc w:val="center"/>
        <w:rPr>
          <w:rFonts w:ascii="Times New Roman" w:hAnsi="Times New Roman" w:cs="Times New Roman"/>
          <w:b/>
          <w:sz w:val="24"/>
          <w:szCs w:val="24"/>
          <w:lang w:val="en-US"/>
        </w:rPr>
      </w:pPr>
      <w:r w:rsidRPr="00BC1D7D">
        <w:rPr>
          <w:rFonts w:ascii="Times New Roman" w:hAnsi="Times New Roman" w:cs="Times New Roman"/>
          <w:b/>
          <w:sz w:val="24"/>
          <w:szCs w:val="24"/>
          <w:lang w:val="kk-KZ"/>
        </w:rPr>
        <w:lastRenderedPageBreak/>
        <w:t>CONTENT</w:t>
      </w:r>
      <w:r w:rsidR="003665A2" w:rsidRPr="00BC1D7D">
        <w:rPr>
          <w:rFonts w:ascii="Times New Roman" w:hAnsi="Times New Roman" w:cs="Times New Roman"/>
          <w:b/>
          <w:sz w:val="24"/>
          <w:szCs w:val="24"/>
          <w:lang w:val="en-US"/>
        </w:rPr>
        <w:t>S</w:t>
      </w:r>
    </w:p>
    <w:p w14:paraId="1B2F0C86" w14:textId="77777777" w:rsidR="003665A2" w:rsidRPr="00135F6A" w:rsidRDefault="003665A2" w:rsidP="00D368CC">
      <w:pPr>
        <w:spacing w:after="0" w:line="360" w:lineRule="auto"/>
        <w:ind w:firstLine="708"/>
        <w:jc w:val="center"/>
        <w:rPr>
          <w:rFonts w:ascii="Times New Roman" w:hAnsi="Times New Roman" w:cs="Times New Roman"/>
          <w:sz w:val="24"/>
          <w:lang w:val="en-US"/>
        </w:rPr>
      </w:pPr>
    </w:p>
    <w:tbl>
      <w:tblPr>
        <w:tblW w:w="5092" w:type="pct"/>
        <w:tblLayout w:type="fixed"/>
        <w:tblCellMar>
          <w:left w:w="28" w:type="dxa"/>
          <w:right w:w="28" w:type="dxa"/>
        </w:tblCellMar>
        <w:tblLook w:val="0000" w:firstRow="0" w:lastRow="0" w:firstColumn="0" w:lastColumn="0" w:noHBand="0" w:noVBand="0"/>
      </w:tblPr>
      <w:tblGrid>
        <w:gridCol w:w="505"/>
        <w:gridCol w:w="8467"/>
        <w:gridCol w:w="554"/>
      </w:tblGrid>
      <w:tr w:rsidR="005A2FEC" w:rsidRPr="00835078" w14:paraId="02E43413" w14:textId="77777777" w:rsidTr="001C1AD2">
        <w:trPr>
          <w:trHeight w:val="20"/>
        </w:trPr>
        <w:tc>
          <w:tcPr>
            <w:tcW w:w="4709" w:type="pct"/>
            <w:gridSpan w:val="2"/>
          </w:tcPr>
          <w:p w14:paraId="77003A7C" w14:textId="77777777" w:rsidR="00412B04" w:rsidRPr="00692032" w:rsidRDefault="00082F8D" w:rsidP="001C1AD2">
            <w:pPr>
              <w:adjustRightInd w:val="0"/>
              <w:spacing w:after="0" w:line="360" w:lineRule="auto"/>
              <w:jc w:val="both"/>
              <w:rPr>
                <w:rFonts w:ascii="Times New Roman" w:hAnsi="Times New Roman" w:cs="Times New Roman"/>
                <w:sz w:val="24"/>
                <w:szCs w:val="24"/>
                <w:lang w:val="kk-KZ"/>
              </w:rPr>
            </w:pPr>
            <w:r w:rsidRPr="00692032">
              <w:rPr>
                <w:rFonts w:ascii="Times New Roman" w:hAnsi="Times New Roman" w:cs="Times New Roman"/>
                <w:sz w:val="24"/>
                <w:szCs w:val="24"/>
              </w:rPr>
              <w:t xml:space="preserve">DESIGNATIONS </w:t>
            </w:r>
            <w:r w:rsidR="00412B04" w:rsidRPr="00692032">
              <w:rPr>
                <w:rFonts w:ascii="Times New Roman" w:hAnsi="Times New Roman" w:cs="Times New Roman"/>
                <w:sz w:val="24"/>
                <w:szCs w:val="24"/>
              </w:rPr>
              <w:t>AND ABBREVIATIONS………………………</w:t>
            </w:r>
            <w:proofErr w:type="gramStart"/>
            <w:r w:rsidR="00412B04" w:rsidRPr="00692032">
              <w:rPr>
                <w:rFonts w:ascii="Times New Roman" w:hAnsi="Times New Roman" w:cs="Times New Roman"/>
                <w:sz w:val="24"/>
                <w:szCs w:val="24"/>
              </w:rPr>
              <w:t>…….</w:t>
            </w:r>
            <w:proofErr w:type="gramEnd"/>
            <w:r w:rsidR="00412B04" w:rsidRPr="00692032">
              <w:rPr>
                <w:rFonts w:ascii="Times New Roman" w:hAnsi="Times New Roman" w:cs="Times New Roman"/>
                <w:sz w:val="24"/>
                <w:szCs w:val="24"/>
              </w:rPr>
              <w:t>…….......</w:t>
            </w:r>
            <w:r w:rsidR="00412B04" w:rsidRPr="00692032">
              <w:rPr>
                <w:rFonts w:ascii="Times New Roman" w:hAnsi="Times New Roman" w:cs="Times New Roman"/>
                <w:sz w:val="24"/>
                <w:szCs w:val="24"/>
                <w:lang w:val="kk-KZ"/>
              </w:rPr>
              <w:t>.</w:t>
            </w:r>
            <w:r w:rsidR="008518AC" w:rsidRPr="00692032">
              <w:rPr>
                <w:rFonts w:ascii="Times New Roman" w:hAnsi="Times New Roman" w:cs="Times New Roman"/>
                <w:sz w:val="24"/>
                <w:szCs w:val="24"/>
                <w:lang w:val="en-US"/>
              </w:rPr>
              <w:t>.....</w:t>
            </w:r>
            <w:r w:rsidR="00412B04" w:rsidRPr="00692032">
              <w:rPr>
                <w:rFonts w:ascii="Times New Roman" w:hAnsi="Times New Roman" w:cs="Times New Roman"/>
                <w:sz w:val="24"/>
                <w:szCs w:val="24"/>
                <w:lang w:val="kk-KZ"/>
              </w:rPr>
              <w:t>.........</w:t>
            </w:r>
          </w:p>
        </w:tc>
        <w:tc>
          <w:tcPr>
            <w:tcW w:w="291" w:type="pct"/>
          </w:tcPr>
          <w:p w14:paraId="5ED094AA" w14:textId="08C01822" w:rsidR="00412B04"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7</w:t>
            </w:r>
          </w:p>
        </w:tc>
      </w:tr>
      <w:tr w:rsidR="005A2FEC" w:rsidRPr="00835078" w14:paraId="1B735DA3" w14:textId="77777777" w:rsidTr="001C1AD2">
        <w:trPr>
          <w:trHeight w:val="20"/>
        </w:trPr>
        <w:tc>
          <w:tcPr>
            <w:tcW w:w="4709" w:type="pct"/>
            <w:gridSpan w:val="2"/>
          </w:tcPr>
          <w:p w14:paraId="07AE691D" w14:textId="1FE2CD29" w:rsidR="00412B04" w:rsidRPr="00692032" w:rsidRDefault="00412B04" w:rsidP="001C1AD2">
            <w:pPr>
              <w:adjustRightInd w:val="0"/>
              <w:spacing w:after="0" w:line="360" w:lineRule="auto"/>
              <w:jc w:val="both"/>
              <w:rPr>
                <w:rFonts w:ascii="Times New Roman" w:hAnsi="Times New Roman" w:cs="Times New Roman"/>
                <w:sz w:val="24"/>
                <w:szCs w:val="24"/>
                <w:lang w:val="en-US"/>
              </w:rPr>
            </w:pPr>
            <w:r w:rsidRPr="00692032">
              <w:rPr>
                <w:rFonts w:ascii="Times New Roman" w:hAnsi="Times New Roman" w:cs="Times New Roman"/>
                <w:sz w:val="24"/>
                <w:szCs w:val="24"/>
              </w:rPr>
              <w:t>INTRODUCTION…………………………</w:t>
            </w:r>
            <w:r w:rsidR="008518AC" w:rsidRPr="00692032">
              <w:rPr>
                <w:rFonts w:ascii="Times New Roman" w:hAnsi="Times New Roman" w:cs="Times New Roman"/>
                <w:sz w:val="24"/>
                <w:szCs w:val="24"/>
              </w:rPr>
              <w:t>…</w:t>
            </w:r>
            <w:proofErr w:type="gramStart"/>
            <w:r w:rsidR="008518AC" w:rsidRPr="00692032">
              <w:rPr>
                <w:rFonts w:ascii="Times New Roman" w:hAnsi="Times New Roman" w:cs="Times New Roman"/>
                <w:sz w:val="24"/>
                <w:szCs w:val="24"/>
              </w:rPr>
              <w:t>……</w:t>
            </w:r>
            <w:r w:rsidR="00055C8D">
              <w:rPr>
                <w:rFonts w:ascii="Times New Roman" w:hAnsi="Times New Roman" w:cs="Times New Roman"/>
                <w:sz w:val="24"/>
                <w:szCs w:val="24"/>
              </w:rPr>
              <w:t>.</w:t>
            </w:r>
            <w:proofErr w:type="gramEnd"/>
            <w:r w:rsidR="00055C8D">
              <w:rPr>
                <w:rFonts w:ascii="Times New Roman" w:hAnsi="Times New Roman" w:cs="Times New Roman"/>
                <w:sz w:val="24"/>
                <w:szCs w:val="24"/>
              </w:rPr>
              <w:t>.</w:t>
            </w:r>
            <w:r w:rsidR="008518AC" w:rsidRPr="00692032">
              <w:rPr>
                <w:rFonts w:ascii="Times New Roman" w:hAnsi="Times New Roman" w:cs="Times New Roman"/>
                <w:sz w:val="24"/>
                <w:szCs w:val="24"/>
              </w:rPr>
              <w:t>……………………</w:t>
            </w:r>
            <w:r w:rsidR="008518AC" w:rsidRPr="00692032">
              <w:rPr>
                <w:rFonts w:ascii="Times New Roman" w:hAnsi="Times New Roman" w:cs="Times New Roman"/>
                <w:sz w:val="24"/>
                <w:szCs w:val="24"/>
                <w:lang w:val="en-US"/>
              </w:rPr>
              <w:t>…</w:t>
            </w:r>
            <w:r w:rsidR="007F413C" w:rsidRPr="00692032">
              <w:rPr>
                <w:rFonts w:ascii="Times New Roman" w:hAnsi="Times New Roman" w:cs="Times New Roman"/>
                <w:sz w:val="24"/>
                <w:szCs w:val="24"/>
              </w:rPr>
              <w:t>……….…..........</w:t>
            </w:r>
          </w:p>
        </w:tc>
        <w:tc>
          <w:tcPr>
            <w:tcW w:w="291" w:type="pct"/>
            <w:vAlign w:val="bottom"/>
          </w:tcPr>
          <w:p w14:paraId="49033775" w14:textId="4C6A8B18" w:rsidR="00412B04"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8</w:t>
            </w:r>
          </w:p>
        </w:tc>
      </w:tr>
      <w:tr w:rsidR="005A2FEC" w:rsidRPr="007A0051" w14:paraId="23501D66" w14:textId="77777777" w:rsidTr="001C1AD2">
        <w:trPr>
          <w:trHeight w:val="20"/>
        </w:trPr>
        <w:tc>
          <w:tcPr>
            <w:tcW w:w="4709" w:type="pct"/>
            <w:gridSpan w:val="2"/>
          </w:tcPr>
          <w:p w14:paraId="33DBEE1D" w14:textId="5B3B1BC8" w:rsidR="00412B04" w:rsidRPr="007A0051" w:rsidRDefault="00412B04" w:rsidP="007A0051">
            <w:pPr>
              <w:spacing w:after="0" w:line="360" w:lineRule="auto"/>
              <w:rPr>
                <w:rFonts w:ascii="Times New Roman" w:hAnsi="Times New Roman" w:cs="Times New Roman"/>
                <w:sz w:val="24"/>
                <w:szCs w:val="24"/>
                <w:lang w:val="en-US"/>
              </w:rPr>
            </w:pPr>
            <w:r w:rsidRPr="007A0051">
              <w:rPr>
                <w:rFonts w:ascii="Times New Roman" w:hAnsi="Times New Roman" w:cs="Times New Roman"/>
                <w:sz w:val="24"/>
                <w:szCs w:val="24"/>
                <w:lang w:val="en-US"/>
              </w:rPr>
              <w:t xml:space="preserve">MAIN </w:t>
            </w:r>
            <w:r w:rsidR="008518AC" w:rsidRPr="007A0051">
              <w:rPr>
                <w:rFonts w:ascii="Times New Roman" w:hAnsi="Times New Roman" w:cs="Times New Roman"/>
                <w:sz w:val="24"/>
                <w:szCs w:val="24"/>
                <w:lang w:val="en-US"/>
              </w:rPr>
              <w:t>PART</w:t>
            </w:r>
            <w:r w:rsidR="007A0051" w:rsidRPr="007A0051">
              <w:rPr>
                <w:rFonts w:ascii="Times New Roman" w:hAnsi="Times New Roman" w:cs="Times New Roman"/>
                <w:sz w:val="24"/>
                <w:szCs w:val="24"/>
                <w:lang w:val="en-US"/>
              </w:rPr>
              <w:t xml:space="preserve"> OF THE R&amp;D </w:t>
            </w:r>
            <w:proofErr w:type="gramStart"/>
            <w:r w:rsidR="007A0051" w:rsidRPr="007A0051">
              <w:rPr>
                <w:rFonts w:ascii="Times New Roman" w:hAnsi="Times New Roman" w:cs="Times New Roman"/>
                <w:sz w:val="24"/>
                <w:szCs w:val="24"/>
                <w:lang w:val="en-US"/>
              </w:rPr>
              <w:t>REPORT</w:t>
            </w:r>
            <w:r w:rsidR="00757FD4" w:rsidRPr="00BE3502">
              <w:rPr>
                <w:rFonts w:ascii="Times New Roman" w:hAnsi="Times New Roman" w:cs="Times New Roman"/>
                <w:sz w:val="24"/>
                <w:szCs w:val="24"/>
                <w:lang w:val="en-US"/>
              </w:rPr>
              <w:t>..</w:t>
            </w:r>
            <w:proofErr w:type="gramEnd"/>
            <w:r w:rsidR="008518AC" w:rsidRPr="007A0051">
              <w:rPr>
                <w:rFonts w:ascii="Times New Roman" w:hAnsi="Times New Roman" w:cs="Times New Roman"/>
                <w:sz w:val="24"/>
                <w:szCs w:val="24"/>
                <w:lang w:val="en-US"/>
              </w:rPr>
              <w:t>…….……………….….……...</w:t>
            </w:r>
            <w:r w:rsidRPr="007A0051">
              <w:rPr>
                <w:rFonts w:ascii="Times New Roman" w:hAnsi="Times New Roman" w:cs="Times New Roman"/>
                <w:sz w:val="24"/>
                <w:szCs w:val="24"/>
                <w:lang w:val="en-US"/>
              </w:rPr>
              <w:t>…............................</w:t>
            </w:r>
          </w:p>
        </w:tc>
        <w:tc>
          <w:tcPr>
            <w:tcW w:w="291" w:type="pct"/>
            <w:vAlign w:val="bottom"/>
          </w:tcPr>
          <w:p w14:paraId="174A9558" w14:textId="2E670125" w:rsidR="00412B04" w:rsidRPr="007A0051" w:rsidRDefault="004D4219" w:rsidP="00757FD4">
            <w:pPr>
              <w:spacing w:after="0" w:line="360" w:lineRule="auto"/>
              <w:jc w:val="right"/>
              <w:rPr>
                <w:rFonts w:ascii="Times New Roman" w:hAnsi="Times New Roman" w:cs="Times New Roman"/>
                <w:sz w:val="24"/>
                <w:szCs w:val="24"/>
              </w:rPr>
            </w:pPr>
            <w:r w:rsidRPr="007A0051">
              <w:rPr>
                <w:rFonts w:ascii="Times New Roman" w:hAnsi="Times New Roman" w:cs="Times New Roman"/>
                <w:sz w:val="24"/>
                <w:szCs w:val="24"/>
              </w:rPr>
              <w:t>12</w:t>
            </w:r>
          </w:p>
        </w:tc>
      </w:tr>
      <w:tr w:rsidR="005A2FEC" w:rsidRPr="00855BC4" w14:paraId="3CE9F3A5" w14:textId="77777777" w:rsidTr="001C1AD2">
        <w:trPr>
          <w:trHeight w:val="20"/>
        </w:trPr>
        <w:tc>
          <w:tcPr>
            <w:tcW w:w="265" w:type="pct"/>
          </w:tcPr>
          <w:p w14:paraId="53849005" w14:textId="77777777" w:rsidR="00412B04" w:rsidRPr="00835078" w:rsidRDefault="00412B04" w:rsidP="001C1AD2">
            <w:pPr>
              <w:pStyle w:val="a7"/>
              <w:numPr>
                <w:ilvl w:val="0"/>
                <w:numId w:val="1"/>
              </w:numPr>
              <w:adjustRightInd w:val="0"/>
              <w:spacing w:after="0" w:line="360" w:lineRule="auto"/>
              <w:ind w:left="0" w:right="-114" w:firstLine="0"/>
              <w:jc w:val="both"/>
              <w:rPr>
                <w:color w:val="auto"/>
              </w:rPr>
            </w:pPr>
          </w:p>
        </w:tc>
        <w:tc>
          <w:tcPr>
            <w:tcW w:w="4444" w:type="pct"/>
          </w:tcPr>
          <w:p w14:paraId="1F95F1FA" w14:textId="331491C8" w:rsidR="00412B04" w:rsidRPr="00692032" w:rsidRDefault="00412B04" w:rsidP="001C1AD2">
            <w:pPr>
              <w:pStyle w:val="a7"/>
              <w:tabs>
                <w:tab w:val="left" w:pos="993"/>
              </w:tabs>
              <w:adjustRightInd w:val="0"/>
              <w:spacing w:after="0" w:line="360" w:lineRule="auto"/>
              <w:ind w:left="0"/>
              <w:jc w:val="both"/>
              <w:rPr>
                <w:color w:val="auto"/>
                <w:lang w:val="en-US"/>
              </w:rPr>
            </w:pPr>
            <w:r w:rsidRPr="00692032">
              <w:rPr>
                <w:color w:val="auto"/>
                <w:lang w:val="en-US"/>
              </w:rPr>
              <w:t>Assessment of cognitive or emotional disorders using questionnaires taken in clinical practice in 100 employees of enterprises</w:t>
            </w:r>
            <w:r w:rsidR="0001561E" w:rsidRPr="00692032">
              <w:rPr>
                <w:color w:val="auto"/>
                <w:lang w:val="en-US"/>
              </w:rPr>
              <w:t>.</w:t>
            </w:r>
            <w:r w:rsidRPr="00692032">
              <w:rPr>
                <w:color w:val="auto"/>
                <w:lang w:val="en-US"/>
              </w:rPr>
              <w:t>………………</w:t>
            </w:r>
            <w:r w:rsidR="008518AC" w:rsidRPr="00692032">
              <w:rPr>
                <w:color w:val="auto"/>
                <w:lang w:val="en-US"/>
              </w:rPr>
              <w:t>………………………………...</w:t>
            </w:r>
          </w:p>
        </w:tc>
        <w:tc>
          <w:tcPr>
            <w:tcW w:w="291" w:type="pct"/>
            <w:vAlign w:val="bottom"/>
          </w:tcPr>
          <w:p w14:paraId="5670B559" w14:textId="40A3B1B9" w:rsidR="00412B04"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12</w:t>
            </w:r>
          </w:p>
        </w:tc>
      </w:tr>
      <w:tr w:rsidR="005A2FEC" w:rsidRPr="00855BC4" w14:paraId="319C6A8A" w14:textId="77777777" w:rsidTr="001C1AD2">
        <w:trPr>
          <w:trHeight w:val="20"/>
        </w:trPr>
        <w:tc>
          <w:tcPr>
            <w:tcW w:w="265" w:type="pct"/>
          </w:tcPr>
          <w:p w14:paraId="7634D263" w14:textId="77777777" w:rsidR="00412B04" w:rsidRPr="00835078" w:rsidRDefault="00412B04" w:rsidP="001C1AD2">
            <w:pPr>
              <w:pStyle w:val="a7"/>
              <w:numPr>
                <w:ilvl w:val="0"/>
                <w:numId w:val="1"/>
              </w:numPr>
              <w:adjustRightInd w:val="0"/>
              <w:spacing w:after="0" w:line="360" w:lineRule="auto"/>
              <w:ind w:left="0" w:firstLine="0"/>
              <w:jc w:val="both"/>
              <w:rPr>
                <w:color w:val="auto"/>
                <w:lang w:val="en-US"/>
              </w:rPr>
            </w:pPr>
          </w:p>
        </w:tc>
        <w:tc>
          <w:tcPr>
            <w:tcW w:w="4444" w:type="pct"/>
          </w:tcPr>
          <w:p w14:paraId="63780AD0" w14:textId="77777777" w:rsidR="00412B04" w:rsidRPr="00692032" w:rsidRDefault="00412B04" w:rsidP="001C1AD2">
            <w:pPr>
              <w:pStyle w:val="a7"/>
              <w:tabs>
                <w:tab w:val="left" w:pos="993"/>
              </w:tabs>
              <w:adjustRightInd w:val="0"/>
              <w:spacing w:after="0" w:line="360" w:lineRule="auto"/>
              <w:ind w:left="0"/>
              <w:jc w:val="both"/>
              <w:rPr>
                <w:color w:val="auto"/>
                <w:lang w:val="en-US"/>
              </w:rPr>
            </w:pPr>
            <w:r w:rsidRPr="00692032">
              <w:rPr>
                <w:color w:val="auto"/>
                <w:lang w:val="en-US"/>
              </w:rPr>
              <w:t>Assessment of the degree of activity in everyday life of employees of enterprises associated with the production and processing of heavy metals</w:t>
            </w:r>
            <w:r w:rsidRPr="00692032">
              <w:rPr>
                <w:color w:val="auto"/>
                <w:lang w:val="kk-KZ"/>
              </w:rPr>
              <w:t>...........</w:t>
            </w:r>
            <w:r w:rsidRPr="00692032">
              <w:rPr>
                <w:color w:val="auto"/>
                <w:lang w:val="en-US"/>
              </w:rPr>
              <w:t>..</w:t>
            </w:r>
            <w:proofErr w:type="gramStart"/>
            <w:r w:rsidRPr="00692032">
              <w:rPr>
                <w:color w:val="auto"/>
                <w:lang w:val="en-US"/>
              </w:rPr>
              <w:t>…..</w:t>
            </w:r>
            <w:proofErr w:type="gramEnd"/>
            <w:r w:rsidRPr="00692032">
              <w:rPr>
                <w:color w:val="auto"/>
                <w:lang w:val="en-US"/>
              </w:rPr>
              <w:t>………</w:t>
            </w:r>
            <w:r w:rsidR="008518AC" w:rsidRPr="00692032">
              <w:rPr>
                <w:color w:val="auto"/>
                <w:lang w:val="en-US"/>
              </w:rPr>
              <w:t>…</w:t>
            </w:r>
            <w:r w:rsidRPr="00692032">
              <w:rPr>
                <w:color w:val="auto"/>
                <w:lang w:val="en-US"/>
              </w:rPr>
              <w:t>….</w:t>
            </w:r>
          </w:p>
        </w:tc>
        <w:tc>
          <w:tcPr>
            <w:tcW w:w="291" w:type="pct"/>
            <w:vAlign w:val="bottom"/>
          </w:tcPr>
          <w:p w14:paraId="0F43A84E" w14:textId="62E5D268" w:rsidR="00412B04"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14</w:t>
            </w:r>
          </w:p>
        </w:tc>
      </w:tr>
      <w:tr w:rsidR="005A2FEC" w:rsidRPr="00855BC4" w14:paraId="01BAB651" w14:textId="77777777" w:rsidTr="001C1AD2">
        <w:trPr>
          <w:trHeight w:val="20"/>
        </w:trPr>
        <w:tc>
          <w:tcPr>
            <w:tcW w:w="265" w:type="pct"/>
          </w:tcPr>
          <w:p w14:paraId="58AFFE6F" w14:textId="77777777" w:rsidR="00412B04" w:rsidRPr="00835078" w:rsidRDefault="00412B04" w:rsidP="001C1AD2">
            <w:pPr>
              <w:pStyle w:val="a7"/>
              <w:numPr>
                <w:ilvl w:val="0"/>
                <w:numId w:val="1"/>
              </w:numPr>
              <w:adjustRightInd w:val="0"/>
              <w:spacing w:after="0" w:line="360" w:lineRule="auto"/>
              <w:ind w:left="0" w:firstLine="0"/>
              <w:jc w:val="both"/>
              <w:rPr>
                <w:color w:val="auto"/>
                <w:lang w:val="en-US"/>
              </w:rPr>
            </w:pPr>
          </w:p>
        </w:tc>
        <w:tc>
          <w:tcPr>
            <w:tcW w:w="4444" w:type="pct"/>
          </w:tcPr>
          <w:p w14:paraId="72C0BB0B" w14:textId="7FEF5828" w:rsidR="00412B04" w:rsidRPr="00692032" w:rsidRDefault="00165FA2" w:rsidP="001C1AD2">
            <w:pPr>
              <w:pStyle w:val="a7"/>
              <w:tabs>
                <w:tab w:val="left" w:pos="993"/>
              </w:tabs>
              <w:adjustRightInd w:val="0"/>
              <w:spacing w:after="0" w:line="360" w:lineRule="auto"/>
              <w:ind w:left="0"/>
              <w:jc w:val="both"/>
              <w:rPr>
                <w:color w:val="auto"/>
                <w:lang w:val="en-US"/>
              </w:rPr>
            </w:pPr>
            <w:r w:rsidRPr="00692032">
              <w:rPr>
                <w:color w:val="auto"/>
                <w:lang w:val="en-US"/>
              </w:rPr>
              <w:t>Nutritional</w:t>
            </w:r>
            <w:r w:rsidR="00412B04" w:rsidRPr="00692032">
              <w:rPr>
                <w:color w:val="auto"/>
                <w:lang w:val="en-US"/>
              </w:rPr>
              <w:t xml:space="preserve"> screening </w:t>
            </w:r>
            <w:r w:rsidR="00157AE2" w:rsidRPr="00692032">
              <w:rPr>
                <w:color w:val="auto"/>
                <w:lang w:val="en-US"/>
              </w:rPr>
              <w:t>of</w:t>
            </w:r>
            <w:r w:rsidR="00412B04" w:rsidRPr="00692032">
              <w:rPr>
                <w:color w:val="auto"/>
                <w:lang w:val="en-US"/>
              </w:rPr>
              <w:t xml:space="preserve"> employees of enterprises </w:t>
            </w:r>
            <w:r w:rsidR="00157AE2" w:rsidRPr="00692032">
              <w:rPr>
                <w:color w:val="auto"/>
                <w:lang w:val="en-US"/>
              </w:rPr>
              <w:t>using a nutritional</w:t>
            </w:r>
            <w:r w:rsidR="00412B04" w:rsidRPr="00692032">
              <w:rPr>
                <w:color w:val="auto"/>
                <w:lang w:val="en-US"/>
              </w:rPr>
              <w:t xml:space="preserve"> status questionnaire…</w:t>
            </w:r>
            <w:r w:rsidR="008518AC" w:rsidRPr="00692032">
              <w:rPr>
                <w:color w:val="auto"/>
                <w:lang w:val="en-US"/>
              </w:rPr>
              <w:t>…………………………...</w:t>
            </w:r>
            <w:r w:rsidR="00157AE2" w:rsidRPr="00692032">
              <w:rPr>
                <w:color w:val="auto"/>
                <w:lang w:val="en-US"/>
              </w:rPr>
              <w:t>………………………………………….</w:t>
            </w:r>
            <w:r w:rsidR="00412B04" w:rsidRPr="00692032">
              <w:rPr>
                <w:color w:val="auto"/>
                <w:lang w:val="en-US"/>
              </w:rPr>
              <w:t>...</w:t>
            </w:r>
          </w:p>
        </w:tc>
        <w:tc>
          <w:tcPr>
            <w:tcW w:w="291" w:type="pct"/>
            <w:vAlign w:val="bottom"/>
          </w:tcPr>
          <w:p w14:paraId="66D48337" w14:textId="25C5D592" w:rsidR="00412B04"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16</w:t>
            </w:r>
          </w:p>
        </w:tc>
      </w:tr>
      <w:tr w:rsidR="005A2FEC" w:rsidRPr="00855BC4" w14:paraId="339A1F57" w14:textId="77777777" w:rsidTr="001C1AD2">
        <w:trPr>
          <w:trHeight w:val="20"/>
        </w:trPr>
        <w:tc>
          <w:tcPr>
            <w:tcW w:w="265" w:type="pct"/>
          </w:tcPr>
          <w:p w14:paraId="72F0F307" w14:textId="77777777" w:rsidR="00412B04" w:rsidRPr="00835078" w:rsidRDefault="00412B04" w:rsidP="001C1AD2">
            <w:pPr>
              <w:pStyle w:val="a7"/>
              <w:numPr>
                <w:ilvl w:val="0"/>
                <w:numId w:val="1"/>
              </w:numPr>
              <w:adjustRightInd w:val="0"/>
              <w:spacing w:after="0" w:line="360" w:lineRule="auto"/>
              <w:ind w:left="0" w:firstLine="0"/>
              <w:jc w:val="both"/>
              <w:rPr>
                <w:color w:val="auto"/>
                <w:lang w:val="en-US"/>
              </w:rPr>
            </w:pPr>
          </w:p>
        </w:tc>
        <w:tc>
          <w:tcPr>
            <w:tcW w:w="4444" w:type="pct"/>
          </w:tcPr>
          <w:p w14:paraId="20A836D4" w14:textId="31AA345F" w:rsidR="00412B04" w:rsidRPr="00692032" w:rsidRDefault="00412B04" w:rsidP="001C1AD2">
            <w:pPr>
              <w:pStyle w:val="a7"/>
              <w:tabs>
                <w:tab w:val="left" w:pos="993"/>
              </w:tabs>
              <w:adjustRightInd w:val="0"/>
              <w:spacing w:after="0" w:line="360" w:lineRule="auto"/>
              <w:ind w:left="0"/>
              <w:jc w:val="both"/>
              <w:rPr>
                <w:color w:val="auto"/>
                <w:lang w:val="en-US"/>
              </w:rPr>
            </w:pPr>
            <w:r w:rsidRPr="00692032">
              <w:rPr>
                <w:color w:val="auto"/>
                <w:lang w:val="en-US"/>
              </w:rPr>
              <w:t>Assessment of the chemical composition of the diet of therapeutic and preventive nutrition for employees of enterprises engaged in</w:t>
            </w:r>
            <w:r w:rsidR="008C3426" w:rsidRPr="00692032">
              <w:rPr>
                <w:color w:val="auto"/>
                <w:lang w:val="en-US"/>
              </w:rPr>
              <w:t xml:space="preserve"> </w:t>
            </w:r>
            <w:r w:rsidRPr="00692032">
              <w:rPr>
                <w:color w:val="auto"/>
                <w:lang w:val="en-US"/>
              </w:rPr>
              <w:t>processing</w:t>
            </w:r>
            <w:r w:rsidR="008C3426" w:rsidRPr="00692032">
              <w:rPr>
                <w:color w:val="auto"/>
                <w:lang w:val="en-US"/>
              </w:rPr>
              <w:t xml:space="preserve"> of</w:t>
            </w:r>
            <w:r w:rsidRPr="00692032">
              <w:rPr>
                <w:color w:val="auto"/>
                <w:lang w:val="en-US"/>
              </w:rPr>
              <w:t xml:space="preserve"> heavy metal</w:t>
            </w:r>
            <w:r w:rsidR="008C3426" w:rsidRPr="00692032">
              <w:rPr>
                <w:color w:val="auto"/>
                <w:lang w:val="en-US"/>
              </w:rPr>
              <w:t>s</w:t>
            </w:r>
            <w:r w:rsidR="0001561E" w:rsidRPr="00692032">
              <w:rPr>
                <w:color w:val="auto"/>
                <w:lang w:val="en-US"/>
              </w:rPr>
              <w:t>…………</w:t>
            </w:r>
            <w:r w:rsidR="008518AC" w:rsidRPr="00692032">
              <w:rPr>
                <w:color w:val="auto"/>
                <w:lang w:val="en-US"/>
              </w:rPr>
              <w:t>.</w:t>
            </w:r>
          </w:p>
        </w:tc>
        <w:tc>
          <w:tcPr>
            <w:tcW w:w="291" w:type="pct"/>
            <w:vAlign w:val="bottom"/>
          </w:tcPr>
          <w:p w14:paraId="704C20FB" w14:textId="319F0A32" w:rsidR="00412B04"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18</w:t>
            </w:r>
          </w:p>
        </w:tc>
      </w:tr>
      <w:tr w:rsidR="005A2FEC" w:rsidRPr="00855BC4" w14:paraId="1A7A86F7" w14:textId="77777777" w:rsidTr="001C1AD2">
        <w:trPr>
          <w:trHeight w:val="20"/>
        </w:trPr>
        <w:tc>
          <w:tcPr>
            <w:tcW w:w="265" w:type="pct"/>
          </w:tcPr>
          <w:p w14:paraId="3AB124A6" w14:textId="77777777" w:rsidR="00412B04" w:rsidRPr="00835078" w:rsidRDefault="00412B04" w:rsidP="001C1AD2">
            <w:pPr>
              <w:pStyle w:val="a7"/>
              <w:numPr>
                <w:ilvl w:val="0"/>
                <w:numId w:val="1"/>
              </w:numPr>
              <w:adjustRightInd w:val="0"/>
              <w:spacing w:after="0" w:line="360" w:lineRule="auto"/>
              <w:ind w:left="0" w:firstLine="0"/>
              <w:jc w:val="both"/>
              <w:rPr>
                <w:color w:val="auto"/>
                <w:lang w:val="en-US"/>
              </w:rPr>
            </w:pPr>
          </w:p>
        </w:tc>
        <w:tc>
          <w:tcPr>
            <w:tcW w:w="4444" w:type="pct"/>
          </w:tcPr>
          <w:p w14:paraId="38D7B831" w14:textId="10D0B247" w:rsidR="00412B04" w:rsidRPr="00692032" w:rsidRDefault="00412B04" w:rsidP="001C1AD2">
            <w:pPr>
              <w:pStyle w:val="a7"/>
              <w:tabs>
                <w:tab w:val="left" w:pos="993"/>
              </w:tabs>
              <w:adjustRightInd w:val="0"/>
              <w:spacing w:after="0" w:line="360" w:lineRule="auto"/>
              <w:ind w:left="0"/>
              <w:jc w:val="both"/>
              <w:rPr>
                <w:color w:val="auto"/>
                <w:lang w:val="en-US"/>
              </w:rPr>
            </w:pPr>
            <w:r w:rsidRPr="00692032">
              <w:rPr>
                <w:color w:val="auto"/>
                <w:lang w:val="en-US"/>
              </w:rPr>
              <w:t>Assessment of the actual consumption of nutrients and determination of the degree of imbalance in the diet of workers in enterprises engaged in th</w:t>
            </w:r>
            <w:r w:rsidR="00082F8D" w:rsidRPr="00692032">
              <w:rPr>
                <w:color w:val="auto"/>
                <w:lang w:val="en-US"/>
              </w:rPr>
              <w:t>e processing of heavy metals</w:t>
            </w:r>
            <w:r w:rsidR="00361CFD" w:rsidRPr="00692032">
              <w:rPr>
                <w:color w:val="auto"/>
                <w:lang w:val="en-US"/>
              </w:rPr>
              <w:t>..</w:t>
            </w:r>
            <w:r w:rsidR="00531307" w:rsidRPr="00692032">
              <w:rPr>
                <w:color w:val="auto"/>
                <w:lang w:val="en-US"/>
              </w:rPr>
              <w:t>.</w:t>
            </w:r>
            <w:r w:rsidR="008518AC" w:rsidRPr="00692032">
              <w:rPr>
                <w:color w:val="auto"/>
                <w:lang w:val="en-US"/>
              </w:rPr>
              <w:t>..............................................................................................................................</w:t>
            </w:r>
          </w:p>
        </w:tc>
        <w:tc>
          <w:tcPr>
            <w:tcW w:w="291" w:type="pct"/>
            <w:vAlign w:val="bottom"/>
          </w:tcPr>
          <w:p w14:paraId="46C1F901" w14:textId="3D56F6EE" w:rsidR="00412B04"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19</w:t>
            </w:r>
          </w:p>
        </w:tc>
      </w:tr>
      <w:tr w:rsidR="005A2FEC" w:rsidRPr="00855BC4" w14:paraId="46DD4C9A" w14:textId="77777777" w:rsidTr="001C1AD2">
        <w:trPr>
          <w:trHeight w:val="20"/>
        </w:trPr>
        <w:tc>
          <w:tcPr>
            <w:tcW w:w="265" w:type="pct"/>
          </w:tcPr>
          <w:p w14:paraId="69985EE9" w14:textId="77777777" w:rsidR="00412B04" w:rsidRPr="00835078" w:rsidRDefault="00412B04" w:rsidP="001C1AD2">
            <w:pPr>
              <w:pStyle w:val="a7"/>
              <w:numPr>
                <w:ilvl w:val="0"/>
                <w:numId w:val="1"/>
              </w:numPr>
              <w:adjustRightInd w:val="0"/>
              <w:spacing w:after="0" w:line="360" w:lineRule="auto"/>
              <w:ind w:left="0" w:firstLine="0"/>
              <w:jc w:val="both"/>
              <w:rPr>
                <w:color w:val="auto"/>
                <w:lang w:val="en-US"/>
              </w:rPr>
            </w:pPr>
          </w:p>
        </w:tc>
        <w:tc>
          <w:tcPr>
            <w:tcW w:w="4444" w:type="pct"/>
          </w:tcPr>
          <w:p w14:paraId="157DFECB" w14:textId="77777777" w:rsidR="00412B04" w:rsidRPr="00692032" w:rsidRDefault="003E4A12" w:rsidP="001C1AD2">
            <w:pPr>
              <w:pStyle w:val="a7"/>
              <w:tabs>
                <w:tab w:val="left" w:pos="993"/>
              </w:tabs>
              <w:adjustRightInd w:val="0"/>
              <w:spacing w:after="0" w:line="360" w:lineRule="auto"/>
              <w:ind w:left="0"/>
              <w:jc w:val="both"/>
              <w:rPr>
                <w:color w:val="auto"/>
                <w:lang w:val="en-US"/>
              </w:rPr>
            </w:pPr>
            <w:r w:rsidRPr="00692032">
              <w:rPr>
                <w:color w:val="auto"/>
                <w:lang w:val="en-US"/>
              </w:rPr>
              <w:t>Assessment of employee</w:t>
            </w:r>
            <w:r w:rsidR="00531307" w:rsidRPr="00692032">
              <w:rPr>
                <w:color w:val="auto"/>
                <w:lang w:val="en-US"/>
              </w:rPr>
              <w:t>’s</w:t>
            </w:r>
            <w:r w:rsidRPr="00692032">
              <w:rPr>
                <w:color w:val="auto"/>
                <w:lang w:val="en-US"/>
              </w:rPr>
              <w:t xml:space="preserve"> nutrition by frequency of consumption of various food groups</w:t>
            </w:r>
            <w:r w:rsidR="00531307" w:rsidRPr="00692032">
              <w:rPr>
                <w:color w:val="auto"/>
                <w:lang w:val="en-US"/>
              </w:rPr>
              <w:t>...</w:t>
            </w:r>
            <w:r w:rsidR="008518AC" w:rsidRPr="00692032">
              <w:rPr>
                <w:color w:val="auto"/>
                <w:lang w:val="en-US"/>
              </w:rPr>
              <w:t>..............................................................................................................................</w:t>
            </w:r>
          </w:p>
        </w:tc>
        <w:tc>
          <w:tcPr>
            <w:tcW w:w="291" w:type="pct"/>
            <w:vAlign w:val="bottom"/>
          </w:tcPr>
          <w:p w14:paraId="1DA465AC" w14:textId="4C4BEF56" w:rsidR="00412B04"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22</w:t>
            </w:r>
          </w:p>
        </w:tc>
      </w:tr>
      <w:tr w:rsidR="005A2FEC" w:rsidRPr="00855BC4" w14:paraId="01071838" w14:textId="77777777" w:rsidTr="001C1AD2">
        <w:trPr>
          <w:trHeight w:val="20"/>
        </w:trPr>
        <w:tc>
          <w:tcPr>
            <w:tcW w:w="265" w:type="pct"/>
          </w:tcPr>
          <w:p w14:paraId="32D096F9" w14:textId="77777777" w:rsidR="00412B04" w:rsidRPr="00835078" w:rsidRDefault="00412B04" w:rsidP="001C1AD2">
            <w:pPr>
              <w:pStyle w:val="a7"/>
              <w:numPr>
                <w:ilvl w:val="0"/>
                <w:numId w:val="1"/>
              </w:numPr>
              <w:adjustRightInd w:val="0"/>
              <w:spacing w:after="0" w:line="360" w:lineRule="auto"/>
              <w:ind w:left="0" w:firstLine="0"/>
              <w:jc w:val="both"/>
              <w:rPr>
                <w:color w:val="auto"/>
                <w:lang w:val="en-US"/>
              </w:rPr>
            </w:pPr>
          </w:p>
        </w:tc>
        <w:tc>
          <w:tcPr>
            <w:tcW w:w="4444" w:type="pct"/>
          </w:tcPr>
          <w:p w14:paraId="073C9EEF" w14:textId="77777777" w:rsidR="00412B04" w:rsidRPr="00692032" w:rsidRDefault="003E4A12" w:rsidP="001C1AD2">
            <w:pPr>
              <w:pStyle w:val="a7"/>
              <w:tabs>
                <w:tab w:val="left" w:pos="993"/>
              </w:tabs>
              <w:adjustRightInd w:val="0"/>
              <w:spacing w:after="0" w:line="360" w:lineRule="auto"/>
              <w:ind w:left="0"/>
              <w:jc w:val="both"/>
              <w:rPr>
                <w:color w:val="auto"/>
                <w:lang w:val="en-US"/>
              </w:rPr>
            </w:pPr>
            <w:r w:rsidRPr="00692032">
              <w:rPr>
                <w:color w:val="auto"/>
                <w:lang w:val="en-US"/>
              </w:rPr>
              <w:t>Assessment of biochemical and immunological parameters of blood of employees of enterprises engaged in processing of heavy metals</w:t>
            </w:r>
            <w:r w:rsidR="00412B04" w:rsidRPr="00692032">
              <w:rPr>
                <w:color w:val="auto"/>
                <w:lang w:val="en-US"/>
              </w:rPr>
              <w:t>.……………</w:t>
            </w:r>
            <w:r w:rsidR="009B2392" w:rsidRPr="00692032">
              <w:rPr>
                <w:color w:val="auto"/>
                <w:lang w:val="en-US"/>
              </w:rPr>
              <w:t>...</w:t>
            </w:r>
            <w:r w:rsidR="00412B04" w:rsidRPr="00692032">
              <w:rPr>
                <w:color w:val="auto"/>
                <w:lang w:val="en-US"/>
              </w:rPr>
              <w:t>…………</w:t>
            </w:r>
            <w:r w:rsidR="00361CFD" w:rsidRPr="00692032">
              <w:rPr>
                <w:color w:val="auto"/>
                <w:lang w:val="en-US"/>
              </w:rPr>
              <w:t>……………</w:t>
            </w:r>
          </w:p>
        </w:tc>
        <w:tc>
          <w:tcPr>
            <w:tcW w:w="291" w:type="pct"/>
            <w:vAlign w:val="bottom"/>
          </w:tcPr>
          <w:p w14:paraId="3BA9ED73" w14:textId="18299F25" w:rsidR="00412B04"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23</w:t>
            </w:r>
          </w:p>
        </w:tc>
      </w:tr>
      <w:tr w:rsidR="005A2FEC" w:rsidRPr="00855BC4" w14:paraId="1190A083" w14:textId="77777777" w:rsidTr="001C1AD2">
        <w:trPr>
          <w:trHeight w:val="20"/>
        </w:trPr>
        <w:tc>
          <w:tcPr>
            <w:tcW w:w="265" w:type="pct"/>
          </w:tcPr>
          <w:p w14:paraId="0838BBBE" w14:textId="77777777" w:rsidR="00412B04" w:rsidRPr="00835078" w:rsidRDefault="00412B04" w:rsidP="001C1AD2">
            <w:pPr>
              <w:pStyle w:val="a7"/>
              <w:numPr>
                <w:ilvl w:val="0"/>
                <w:numId w:val="1"/>
              </w:numPr>
              <w:adjustRightInd w:val="0"/>
              <w:spacing w:after="0" w:line="360" w:lineRule="auto"/>
              <w:ind w:left="0" w:firstLine="0"/>
              <w:jc w:val="both"/>
              <w:rPr>
                <w:color w:val="auto"/>
                <w:lang w:val="en-US"/>
              </w:rPr>
            </w:pPr>
          </w:p>
        </w:tc>
        <w:tc>
          <w:tcPr>
            <w:tcW w:w="4444" w:type="pct"/>
          </w:tcPr>
          <w:p w14:paraId="03871FA0" w14:textId="7CE4549B" w:rsidR="00412B04" w:rsidRPr="00692032" w:rsidRDefault="003E4A12" w:rsidP="001C1AD2">
            <w:pPr>
              <w:pStyle w:val="a7"/>
              <w:tabs>
                <w:tab w:val="left" w:pos="993"/>
              </w:tabs>
              <w:adjustRightInd w:val="0"/>
              <w:spacing w:after="0" w:line="360" w:lineRule="auto"/>
              <w:ind w:left="0"/>
              <w:jc w:val="both"/>
              <w:rPr>
                <w:color w:val="auto"/>
                <w:lang w:val="en-US"/>
              </w:rPr>
            </w:pPr>
            <w:r w:rsidRPr="00692032">
              <w:rPr>
                <w:color w:val="auto"/>
                <w:lang w:val="en-US"/>
              </w:rPr>
              <w:t xml:space="preserve">Development of </w:t>
            </w:r>
            <w:r w:rsidR="00FA1B9D" w:rsidRPr="00692032">
              <w:rPr>
                <w:color w:val="auto"/>
                <w:lang w:val="en-US"/>
              </w:rPr>
              <w:t>formulation</w:t>
            </w:r>
            <w:r w:rsidRPr="00692032">
              <w:rPr>
                <w:color w:val="auto"/>
                <w:lang w:val="en-US"/>
              </w:rPr>
              <w:t xml:space="preserve"> for dry composite mixtures based on </w:t>
            </w:r>
            <w:r w:rsidR="009921E3" w:rsidRPr="00692032">
              <w:rPr>
                <w:color w:val="auto"/>
                <w:lang w:val="en-US"/>
              </w:rPr>
              <w:t>m</w:t>
            </w:r>
            <w:r w:rsidR="00BF2157" w:rsidRPr="00692032">
              <w:rPr>
                <w:color w:val="auto"/>
                <w:lang w:val="en-US"/>
              </w:rPr>
              <w:t>are’s milk</w:t>
            </w:r>
            <w:r w:rsidRPr="00692032">
              <w:rPr>
                <w:color w:val="auto"/>
                <w:lang w:val="en-US"/>
              </w:rPr>
              <w:t>, enriched with a complex of vitamins, macro- and microelements, as well as biologically active compounds that increase the antioxidant and detoxifying capabilities of the body</w:t>
            </w:r>
            <w:r w:rsidR="0001561E" w:rsidRPr="00692032">
              <w:rPr>
                <w:color w:val="auto"/>
                <w:lang w:val="en-US"/>
              </w:rPr>
              <w:t>……………………………………………………………………………………..</w:t>
            </w:r>
            <w:r w:rsidR="00361CFD" w:rsidRPr="00692032">
              <w:rPr>
                <w:color w:val="auto"/>
                <w:lang w:val="en-US"/>
              </w:rPr>
              <w:t>.</w:t>
            </w:r>
          </w:p>
        </w:tc>
        <w:tc>
          <w:tcPr>
            <w:tcW w:w="291" w:type="pct"/>
            <w:vAlign w:val="bottom"/>
          </w:tcPr>
          <w:p w14:paraId="71D4F38F" w14:textId="0FCB0D4F" w:rsidR="00412B04"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26</w:t>
            </w:r>
          </w:p>
        </w:tc>
      </w:tr>
      <w:tr w:rsidR="005A2FEC" w:rsidRPr="00855BC4" w14:paraId="3049467B" w14:textId="77777777" w:rsidTr="001C1AD2">
        <w:trPr>
          <w:trHeight w:val="20"/>
        </w:trPr>
        <w:tc>
          <w:tcPr>
            <w:tcW w:w="265" w:type="pct"/>
          </w:tcPr>
          <w:p w14:paraId="746A7E81" w14:textId="77777777" w:rsidR="00412B04" w:rsidRPr="00835078" w:rsidRDefault="00412B04" w:rsidP="001C1AD2">
            <w:pPr>
              <w:pStyle w:val="a7"/>
              <w:numPr>
                <w:ilvl w:val="0"/>
                <w:numId w:val="1"/>
              </w:numPr>
              <w:adjustRightInd w:val="0"/>
              <w:spacing w:after="0" w:line="360" w:lineRule="auto"/>
              <w:ind w:left="0" w:firstLine="0"/>
              <w:jc w:val="both"/>
              <w:rPr>
                <w:color w:val="auto"/>
                <w:lang w:val="en-US"/>
              </w:rPr>
            </w:pPr>
          </w:p>
        </w:tc>
        <w:tc>
          <w:tcPr>
            <w:tcW w:w="4444" w:type="pct"/>
          </w:tcPr>
          <w:p w14:paraId="34840E8E" w14:textId="77777777" w:rsidR="00412B04" w:rsidRPr="00692032" w:rsidRDefault="003E4A12" w:rsidP="001C1AD2">
            <w:pPr>
              <w:pStyle w:val="a7"/>
              <w:tabs>
                <w:tab w:val="left" w:pos="993"/>
              </w:tabs>
              <w:adjustRightInd w:val="0"/>
              <w:spacing w:after="0" w:line="360" w:lineRule="auto"/>
              <w:ind w:left="0"/>
              <w:jc w:val="both"/>
              <w:rPr>
                <w:color w:val="auto"/>
                <w:lang w:val="en-US"/>
              </w:rPr>
            </w:pPr>
            <w:r w:rsidRPr="00692032">
              <w:rPr>
                <w:color w:val="auto"/>
                <w:lang w:val="kk-KZ"/>
              </w:rPr>
              <w:t xml:space="preserve">Experimental evaluation of protein-composite mixtures based on </w:t>
            </w:r>
            <w:r w:rsidR="009921E3" w:rsidRPr="00692032">
              <w:rPr>
                <w:color w:val="auto"/>
                <w:lang w:val="en-US"/>
              </w:rPr>
              <w:t>m</w:t>
            </w:r>
            <w:r w:rsidR="00BF2157" w:rsidRPr="00692032">
              <w:rPr>
                <w:color w:val="auto"/>
                <w:lang w:val="kk-KZ"/>
              </w:rPr>
              <w:t>are’s milk</w:t>
            </w:r>
            <w:r w:rsidR="00BE2EF0" w:rsidRPr="00692032">
              <w:rPr>
                <w:color w:val="auto"/>
                <w:lang w:val="kk-KZ"/>
              </w:rPr>
              <w:t>........</w:t>
            </w:r>
            <w:r w:rsidR="00412B04" w:rsidRPr="00692032">
              <w:rPr>
                <w:color w:val="auto"/>
                <w:lang w:val="kk-KZ"/>
              </w:rPr>
              <w:t>...</w:t>
            </w:r>
            <w:r w:rsidR="009921E3" w:rsidRPr="00692032">
              <w:rPr>
                <w:color w:val="auto"/>
                <w:lang w:val="en-US"/>
              </w:rPr>
              <w:t>.</w:t>
            </w:r>
            <w:r w:rsidR="00BE2EF0" w:rsidRPr="00692032">
              <w:rPr>
                <w:color w:val="auto"/>
                <w:lang w:val="kk-KZ"/>
              </w:rPr>
              <w:t>...</w:t>
            </w:r>
            <w:r w:rsidR="00361CFD" w:rsidRPr="00692032">
              <w:rPr>
                <w:color w:val="auto"/>
                <w:lang w:val="kk-KZ"/>
              </w:rPr>
              <w:t>.</w:t>
            </w:r>
          </w:p>
        </w:tc>
        <w:tc>
          <w:tcPr>
            <w:tcW w:w="291" w:type="pct"/>
            <w:vAlign w:val="bottom"/>
          </w:tcPr>
          <w:p w14:paraId="492F2272" w14:textId="7BCA5262" w:rsidR="00412B04"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27</w:t>
            </w:r>
          </w:p>
        </w:tc>
      </w:tr>
      <w:tr w:rsidR="005A2FEC" w:rsidRPr="00855BC4" w14:paraId="7403231C" w14:textId="77777777" w:rsidTr="001C1AD2">
        <w:trPr>
          <w:trHeight w:val="20"/>
        </w:trPr>
        <w:tc>
          <w:tcPr>
            <w:tcW w:w="265" w:type="pct"/>
          </w:tcPr>
          <w:p w14:paraId="0621B913" w14:textId="77777777" w:rsidR="003E4A12" w:rsidRPr="00835078" w:rsidRDefault="003E4A12" w:rsidP="001C1AD2">
            <w:pPr>
              <w:pStyle w:val="a7"/>
              <w:numPr>
                <w:ilvl w:val="0"/>
                <w:numId w:val="1"/>
              </w:numPr>
              <w:adjustRightInd w:val="0"/>
              <w:spacing w:after="0" w:line="360" w:lineRule="auto"/>
              <w:ind w:left="0" w:firstLine="0"/>
              <w:jc w:val="both"/>
              <w:rPr>
                <w:color w:val="auto"/>
                <w:lang w:val="en-US"/>
              </w:rPr>
            </w:pPr>
          </w:p>
        </w:tc>
        <w:tc>
          <w:tcPr>
            <w:tcW w:w="4444" w:type="pct"/>
          </w:tcPr>
          <w:p w14:paraId="56C5BFF4" w14:textId="67E95EAA" w:rsidR="003E4A12" w:rsidRPr="00692032" w:rsidRDefault="003E4A12" w:rsidP="001C1AD2">
            <w:pPr>
              <w:spacing w:after="0" w:line="360" w:lineRule="auto"/>
              <w:jc w:val="both"/>
              <w:rPr>
                <w:rFonts w:ascii="Times New Roman" w:hAnsi="Times New Roman" w:cs="Times New Roman"/>
                <w:sz w:val="24"/>
                <w:szCs w:val="24"/>
                <w:lang w:val="kk-KZ"/>
              </w:rPr>
            </w:pPr>
            <w:r w:rsidRPr="00692032">
              <w:rPr>
                <w:rFonts w:ascii="Times New Roman" w:hAnsi="Times New Roman" w:cs="Times New Roman"/>
                <w:sz w:val="24"/>
                <w:szCs w:val="24"/>
                <w:lang w:val="en-US"/>
              </w:rPr>
              <w:t>Development of standards</w:t>
            </w:r>
            <w:r w:rsidR="0001561E" w:rsidRPr="00692032">
              <w:rPr>
                <w:rFonts w:ascii="Times New Roman" w:hAnsi="Times New Roman" w:cs="Times New Roman"/>
                <w:sz w:val="24"/>
                <w:szCs w:val="24"/>
                <w:lang w:val="en-US"/>
              </w:rPr>
              <w:t xml:space="preserve">, </w:t>
            </w:r>
            <w:r w:rsidRPr="00692032">
              <w:rPr>
                <w:rFonts w:ascii="Times New Roman" w:hAnsi="Times New Roman" w:cs="Times New Roman"/>
                <w:sz w:val="24"/>
                <w:szCs w:val="24"/>
                <w:lang w:val="en-US"/>
              </w:rPr>
              <w:t>technological instructi</w:t>
            </w:r>
            <w:r w:rsidR="00361CFD" w:rsidRPr="00692032">
              <w:rPr>
                <w:rFonts w:ascii="Times New Roman" w:hAnsi="Times New Roman" w:cs="Times New Roman"/>
                <w:sz w:val="24"/>
                <w:szCs w:val="24"/>
                <w:lang w:val="en-US"/>
              </w:rPr>
              <w:t>ons</w:t>
            </w:r>
            <w:r w:rsidR="0001561E" w:rsidRPr="00692032">
              <w:rPr>
                <w:rFonts w:ascii="Times New Roman" w:hAnsi="Times New Roman" w:cs="Times New Roman"/>
                <w:sz w:val="24"/>
                <w:szCs w:val="24"/>
                <w:lang w:val="en-US"/>
              </w:rPr>
              <w:t>, HACCP systems,</w:t>
            </w:r>
            <w:r w:rsidR="001C1AD2" w:rsidRPr="00692032">
              <w:rPr>
                <w:rFonts w:ascii="Times New Roman" w:hAnsi="Times New Roman" w:cs="Times New Roman"/>
                <w:sz w:val="24"/>
                <w:szCs w:val="24"/>
                <w:lang w:val="en-US"/>
              </w:rPr>
              <w:t xml:space="preserve"> assessment of the chemical composition, indicators of nutritional and biological value, safety of dry composite mixtures based on mare’s milk and pre-registration work</w:t>
            </w:r>
            <w:r w:rsidR="001C1AD2" w:rsidRPr="00692032">
              <w:rPr>
                <w:rFonts w:ascii="Times New Roman" w:hAnsi="Times New Roman" w:cs="Times New Roman"/>
                <w:sz w:val="24"/>
                <w:szCs w:val="24"/>
                <w:lang w:val="kk-KZ"/>
              </w:rPr>
              <w:t>.......</w:t>
            </w:r>
            <w:r w:rsidR="001C1AD2" w:rsidRPr="00692032">
              <w:rPr>
                <w:rFonts w:ascii="Times New Roman" w:hAnsi="Times New Roman" w:cs="Times New Roman"/>
                <w:sz w:val="24"/>
                <w:szCs w:val="24"/>
                <w:lang w:val="en-US"/>
              </w:rPr>
              <w:t>......</w:t>
            </w:r>
            <w:r w:rsidR="001C1AD2" w:rsidRPr="00692032">
              <w:rPr>
                <w:rFonts w:ascii="Times New Roman" w:hAnsi="Times New Roman" w:cs="Times New Roman"/>
                <w:sz w:val="24"/>
                <w:szCs w:val="24"/>
                <w:lang w:val="kk-KZ"/>
              </w:rPr>
              <w:t>...............</w:t>
            </w:r>
          </w:p>
        </w:tc>
        <w:tc>
          <w:tcPr>
            <w:tcW w:w="291" w:type="pct"/>
            <w:vAlign w:val="bottom"/>
          </w:tcPr>
          <w:p w14:paraId="7B61DA5D" w14:textId="1BC76CC5" w:rsidR="003E4A12"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30</w:t>
            </w:r>
          </w:p>
        </w:tc>
      </w:tr>
      <w:tr w:rsidR="005A2FEC" w:rsidRPr="00855BC4" w14:paraId="67FB823A" w14:textId="77777777" w:rsidTr="001C1AD2">
        <w:trPr>
          <w:trHeight w:val="20"/>
        </w:trPr>
        <w:tc>
          <w:tcPr>
            <w:tcW w:w="265" w:type="pct"/>
          </w:tcPr>
          <w:p w14:paraId="3766D6CB" w14:textId="44D69B79" w:rsidR="003E4A12" w:rsidRPr="00835078" w:rsidRDefault="003E4A12" w:rsidP="001C1AD2">
            <w:pPr>
              <w:pStyle w:val="a7"/>
              <w:numPr>
                <w:ilvl w:val="0"/>
                <w:numId w:val="1"/>
              </w:numPr>
              <w:adjustRightInd w:val="0"/>
              <w:spacing w:after="0" w:line="360" w:lineRule="auto"/>
              <w:ind w:left="0" w:firstLine="0"/>
              <w:jc w:val="both"/>
              <w:rPr>
                <w:color w:val="auto"/>
                <w:lang w:val="en-US"/>
              </w:rPr>
            </w:pPr>
          </w:p>
        </w:tc>
        <w:tc>
          <w:tcPr>
            <w:tcW w:w="4444" w:type="pct"/>
          </w:tcPr>
          <w:p w14:paraId="7F4AF9B1" w14:textId="5654A184" w:rsidR="003E4A12" w:rsidRPr="00692032" w:rsidRDefault="001C1AD2" w:rsidP="001C1AD2">
            <w:pPr>
              <w:spacing w:after="0" w:line="360" w:lineRule="auto"/>
              <w:jc w:val="both"/>
              <w:rPr>
                <w:rFonts w:ascii="Times New Roman" w:hAnsi="Times New Roman" w:cs="Times New Roman"/>
                <w:sz w:val="24"/>
                <w:szCs w:val="24"/>
                <w:lang w:val="kk-KZ"/>
              </w:rPr>
            </w:pPr>
            <w:r w:rsidRPr="00692032">
              <w:rPr>
                <w:rFonts w:ascii="Times New Roman" w:hAnsi="Times New Roman" w:cs="Times New Roman"/>
                <w:sz w:val="24"/>
                <w:szCs w:val="24"/>
                <w:lang w:val="en-US"/>
              </w:rPr>
              <w:t>Development of production technology, modes of additional drying of dry protein mixtures with the addition of mare’s milk……………………………………………….</w:t>
            </w:r>
          </w:p>
        </w:tc>
        <w:tc>
          <w:tcPr>
            <w:tcW w:w="291" w:type="pct"/>
            <w:vAlign w:val="bottom"/>
          </w:tcPr>
          <w:p w14:paraId="7A59F43B" w14:textId="4CA47C16" w:rsidR="003E4A12"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31</w:t>
            </w:r>
          </w:p>
        </w:tc>
      </w:tr>
      <w:tr w:rsidR="005A2FEC" w:rsidRPr="00E4527E" w14:paraId="0BD92C86" w14:textId="77777777" w:rsidTr="001C1AD2">
        <w:trPr>
          <w:trHeight w:val="20"/>
        </w:trPr>
        <w:tc>
          <w:tcPr>
            <w:tcW w:w="265" w:type="pct"/>
          </w:tcPr>
          <w:p w14:paraId="36BFE295" w14:textId="77777777" w:rsidR="00412B04" w:rsidRPr="00835078" w:rsidRDefault="00412B04" w:rsidP="001C1AD2">
            <w:pPr>
              <w:pStyle w:val="a7"/>
              <w:numPr>
                <w:ilvl w:val="0"/>
                <w:numId w:val="1"/>
              </w:numPr>
              <w:adjustRightInd w:val="0"/>
              <w:spacing w:after="0" w:line="360" w:lineRule="auto"/>
              <w:ind w:left="0" w:firstLine="0"/>
              <w:jc w:val="both"/>
              <w:rPr>
                <w:color w:val="auto"/>
                <w:lang w:val="en-US"/>
              </w:rPr>
            </w:pPr>
          </w:p>
        </w:tc>
        <w:tc>
          <w:tcPr>
            <w:tcW w:w="4444" w:type="pct"/>
          </w:tcPr>
          <w:p w14:paraId="7A643D1A" w14:textId="3890BD57" w:rsidR="00412B04" w:rsidRPr="00692032" w:rsidRDefault="001C1AD2" w:rsidP="001C1AD2">
            <w:pPr>
              <w:adjustRightInd w:val="0"/>
              <w:spacing w:after="0" w:line="360" w:lineRule="auto"/>
              <w:jc w:val="both"/>
              <w:rPr>
                <w:rFonts w:ascii="Times New Roman" w:hAnsi="Times New Roman" w:cs="Times New Roman"/>
                <w:sz w:val="24"/>
                <w:szCs w:val="24"/>
                <w:lang w:val="en-US"/>
              </w:rPr>
            </w:pPr>
            <w:r w:rsidRPr="00692032">
              <w:rPr>
                <w:rFonts w:ascii="Times New Roman" w:hAnsi="Times New Roman" w:cs="Times New Roman"/>
                <w:sz w:val="24"/>
                <w:szCs w:val="24"/>
                <w:lang w:val="en-US"/>
              </w:rPr>
              <w:t xml:space="preserve">Development of storage regimes and establishment of shelf life of dry protein mixtures based on mare’s </w:t>
            </w:r>
            <w:proofErr w:type="gramStart"/>
            <w:r w:rsidRPr="00692032">
              <w:rPr>
                <w:rFonts w:ascii="Times New Roman" w:hAnsi="Times New Roman" w:cs="Times New Roman"/>
                <w:sz w:val="24"/>
                <w:szCs w:val="24"/>
                <w:lang w:val="en-US"/>
              </w:rPr>
              <w:t>milk..</w:t>
            </w:r>
            <w:proofErr w:type="gramEnd"/>
            <w:r w:rsidRPr="00692032">
              <w:rPr>
                <w:rFonts w:ascii="Times New Roman" w:hAnsi="Times New Roman" w:cs="Times New Roman"/>
                <w:sz w:val="24"/>
                <w:szCs w:val="24"/>
                <w:lang w:val="en-US"/>
              </w:rPr>
              <w:t>…..……..…………………………………………………………</w:t>
            </w:r>
          </w:p>
        </w:tc>
        <w:tc>
          <w:tcPr>
            <w:tcW w:w="291" w:type="pct"/>
            <w:vAlign w:val="bottom"/>
          </w:tcPr>
          <w:p w14:paraId="7288F984" w14:textId="5D392C83" w:rsidR="00412B04"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34</w:t>
            </w:r>
          </w:p>
        </w:tc>
      </w:tr>
      <w:tr w:rsidR="001C1AD2" w:rsidRPr="00855BC4" w14:paraId="37502545" w14:textId="77777777" w:rsidTr="001C1AD2">
        <w:trPr>
          <w:trHeight w:val="20"/>
        </w:trPr>
        <w:tc>
          <w:tcPr>
            <w:tcW w:w="265" w:type="pct"/>
          </w:tcPr>
          <w:p w14:paraId="4F1AA37D" w14:textId="77777777" w:rsidR="001C1AD2" w:rsidRPr="00835078" w:rsidRDefault="001C1AD2" w:rsidP="001C1AD2">
            <w:pPr>
              <w:pStyle w:val="a7"/>
              <w:numPr>
                <w:ilvl w:val="0"/>
                <w:numId w:val="1"/>
              </w:numPr>
              <w:adjustRightInd w:val="0"/>
              <w:spacing w:after="0" w:line="360" w:lineRule="auto"/>
              <w:ind w:left="0" w:firstLine="0"/>
              <w:jc w:val="both"/>
              <w:rPr>
                <w:color w:val="auto"/>
                <w:lang w:val="en-US"/>
              </w:rPr>
            </w:pPr>
          </w:p>
        </w:tc>
        <w:tc>
          <w:tcPr>
            <w:tcW w:w="4444" w:type="pct"/>
          </w:tcPr>
          <w:p w14:paraId="4BFED71D" w14:textId="1097C0B2" w:rsidR="001C1AD2" w:rsidRPr="00692032" w:rsidRDefault="001C1AD2" w:rsidP="001C1AD2">
            <w:pPr>
              <w:adjustRightInd w:val="0"/>
              <w:spacing w:after="0" w:line="360" w:lineRule="auto"/>
              <w:jc w:val="both"/>
              <w:rPr>
                <w:rFonts w:ascii="Times New Roman" w:hAnsi="Times New Roman" w:cs="Times New Roman"/>
                <w:sz w:val="24"/>
                <w:szCs w:val="24"/>
                <w:lang w:val="en-US"/>
              </w:rPr>
            </w:pPr>
            <w:r w:rsidRPr="00692032">
              <w:rPr>
                <w:rFonts w:ascii="Times New Roman" w:hAnsi="Times New Roman" w:cs="Times New Roman"/>
                <w:sz w:val="24"/>
                <w:szCs w:val="24"/>
                <w:lang w:val="en-US"/>
              </w:rPr>
              <w:t xml:space="preserve">Development of the technology of introducing natural food additives that reduce the degree of oxidation of dry composite mixtures, increase their bactericidal and antioxidant properties during </w:t>
            </w:r>
            <w:proofErr w:type="gramStart"/>
            <w:r w:rsidRPr="00692032">
              <w:rPr>
                <w:rFonts w:ascii="Times New Roman" w:hAnsi="Times New Roman" w:cs="Times New Roman"/>
                <w:sz w:val="24"/>
                <w:szCs w:val="24"/>
                <w:lang w:val="en-US"/>
              </w:rPr>
              <w:t>storage..</w:t>
            </w:r>
            <w:proofErr w:type="gramEnd"/>
            <w:r w:rsidRPr="00692032">
              <w:rPr>
                <w:rFonts w:ascii="Times New Roman" w:hAnsi="Times New Roman" w:cs="Times New Roman"/>
                <w:sz w:val="24"/>
                <w:szCs w:val="24"/>
                <w:lang w:val="en-US"/>
              </w:rPr>
              <w:t>….…...…………………</w:t>
            </w:r>
            <w:r w:rsidR="00692032" w:rsidRPr="00692032">
              <w:rPr>
                <w:rFonts w:ascii="Times New Roman" w:hAnsi="Times New Roman" w:cs="Times New Roman"/>
                <w:sz w:val="24"/>
                <w:szCs w:val="24"/>
                <w:lang w:val="en-US"/>
              </w:rPr>
              <w:t>.</w:t>
            </w:r>
            <w:r w:rsidRPr="00692032">
              <w:rPr>
                <w:rFonts w:ascii="Times New Roman" w:hAnsi="Times New Roman" w:cs="Times New Roman"/>
                <w:sz w:val="24"/>
                <w:szCs w:val="24"/>
                <w:lang w:val="en-US"/>
              </w:rPr>
              <w:t>……………………...</w:t>
            </w:r>
          </w:p>
        </w:tc>
        <w:tc>
          <w:tcPr>
            <w:tcW w:w="291" w:type="pct"/>
            <w:vAlign w:val="bottom"/>
          </w:tcPr>
          <w:p w14:paraId="0A8F522C" w14:textId="756D733B" w:rsidR="001C1AD2"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41</w:t>
            </w:r>
          </w:p>
        </w:tc>
      </w:tr>
      <w:tr w:rsidR="005A2FEC" w:rsidRPr="00855BC4" w14:paraId="26BD8F1A" w14:textId="77777777" w:rsidTr="001C1AD2">
        <w:trPr>
          <w:trHeight w:val="20"/>
        </w:trPr>
        <w:tc>
          <w:tcPr>
            <w:tcW w:w="265" w:type="pct"/>
          </w:tcPr>
          <w:p w14:paraId="4EDB3761" w14:textId="77777777" w:rsidR="00412B04" w:rsidRPr="00835078" w:rsidRDefault="00412B04" w:rsidP="001C1AD2">
            <w:pPr>
              <w:pStyle w:val="a7"/>
              <w:numPr>
                <w:ilvl w:val="0"/>
                <w:numId w:val="1"/>
              </w:numPr>
              <w:adjustRightInd w:val="0"/>
              <w:spacing w:after="0" w:line="360" w:lineRule="auto"/>
              <w:ind w:left="0" w:firstLine="0"/>
              <w:jc w:val="both"/>
              <w:rPr>
                <w:color w:val="auto"/>
                <w:lang w:val="en-US"/>
              </w:rPr>
            </w:pPr>
          </w:p>
        </w:tc>
        <w:tc>
          <w:tcPr>
            <w:tcW w:w="4444" w:type="pct"/>
          </w:tcPr>
          <w:p w14:paraId="4AE86F89" w14:textId="131F848C" w:rsidR="00412B04" w:rsidRPr="00692032" w:rsidRDefault="001C1AD2" w:rsidP="001C1AD2">
            <w:pPr>
              <w:adjustRightInd w:val="0"/>
              <w:spacing w:after="0" w:line="360" w:lineRule="auto"/>
              <w:jc w:val="both"/>
              <w:rPr>
                <w:rFonts w:ascii="Times New Roman" w:hAnsi="Times New Roman" w:cs="Times New Roman"/>
                <w:sz w:val="24"/>
                <w:szCs w:val="24"/>
                <w:lang w:val="en-US"/>
              </w:rPr>
            </w:pPr>
            <w:r w:rsidRPr="00692032">
              <w:rPr>
                <w:rFonts w:ascii="Times New Roman" w:hAnsi="Times New Roman" w:cs="Times New Roman"/>
                <w:sz w:val="24"/>
                <w:szCs w:val="24"/>
                <w:lang w:val="en-US"/>
              </w:rPr>
              <w:t>Development of laboratory batches and production of pilot batches of dry protein mixtures based on mare’s milk……......................................................................</w:t>
            </w:r>
            <w:r w:rsidR="004D4219" w:rsidRPr="00692032">
              <w:rPr>
                <w:rFonts w:ascii="Times New Roman" w:hAnsi="Times New Roman" w:cs="Times New Roman"/>
                <w:sz w:val="24"/>
                <w:szCs w:val="24"/>
                <w:lang w:val="en-US"/>
              </w:rPr>
              <w:t>..........</w:t>
            </w:r>
            <w:r w:rsidRPr="00692032">
              <w:rPr>
                <w:rFonts w:ascii="Times New Roman" w:hAnsi="Times New Roman" w:cs="Times New Roman"/>
                <w:sz w:val="24"/>
                <w:szCs w:val="24"/>
                <w:lang w:val="en-US"/>
              </w:rPr>
              <w:t>...</w:t>
            </w:r>
          </w:p>
        </w:tc>
        <w:tc>
          <w:tcPr>
            <w:tcW w:w="291" w:type="pct"/>
            <w:vAlign w:val="bottom"/>
          </w:tcPr>
          <w:p w14:paraId="520BB8CE" w14:textId="3B2CA269" w:rsidR="00412B04"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42</w:t>
            </w:r>
          </w:p>
        </w:tc>
      </w:tr>
      <w:tr w:rsidR="005A2FEC" w:rsidRPr="00855BC4" w14:paraId="1F3B5C44" w14:textId="77777777" w:rsidTr="001C1AD2">
        <w:trPr>
          <w:trHeight w:val="20"/>
        </w:trPr>
        <w:tc>
          <w:tcPr>
            <w:tcW w:w="265" w:type="pct"/>
          </w:tcPr>
          <w:p w14:paraId="5127B13C" w14:textId="77777777" w:rsidR="00412B04" w:rsidRPr="00835078" w:rsidRDefault="00412B04" w:rsidP="001C1AD2">
            <w:pPr>
              <w:pStyle w:val="a7"/>
              <w:numPr>
                <w:ilvl w:val="0"/>
                <w:numId w:val="1"/>
              </w:numPr>
              <w:adjustRightInd w:val="0"/>
              <w:spacing w:after="0" w:line="360" w:lineRule="auto"/>
              <w:ind w:left="0" w:firstLine="0"/>
              <w:jc w:val="both"/>
              <w:rPr>
                <w:color w:val="auto"/>
                <w:lang w:val="en-US"/>
              </w:rPr>
            </w:pPr>
          </w:p>
        </w:tc>
        <w:tc>
          <w:tcPr>
            <w:tcW w:w="4444" w:type="pct"/>
          </w:tcPr>
          <w:p w14:paraId="7AC72E00" w14:textId="049B3CCB" w:rsidR="00412B04" w:rsidRPr="00692032" w:rsidRDefault="001C1AD2" w:rsidP="001C1AD2">
            <w:pPr>
              <w:adjustRightInd w:val="0"/>
              <w:spacing w:after="0" w:line="360" w:lineRule="auto"/>
              <w:jc w:val="both"/>
              <w:rPr>
                <w:rFonts w:ascii="Times New Roman" w:hAnsi="Times New Roman" w:cs="Times New Roman"/>
                <w:sz w:val="24"/>
                <w:szCs w:val="24"/>
                <w:lang w:val="en-US"/>
              </w:rPr>
            </w:pPr>
            <w:r w:rsidRPr="00692032">
              <w:rPr>
                <w:rFonts w:ascii="Times New Roman" w:eastAsia="Times New Roman" w:hAnsi="Times New Roman" w:cs="Times New Roman"/>
                <w:sz w:val="24"/>
                <w:szCs w:val="24"/>
                <w:lang w:val="en-US" w:eastAsia="en-US"/>
              </w:rPr>
              <w:t>Determination of the control and experimental group of employees of enterprises in contact with harmful factors of toxic production.…</w:t>
            </w:r>
            <w:proofErr w:type="gramStart"/>
            <w:r w:rsidRPr="00692032">
              <w:rPr>
                <w:rFonts w:ascii="Times New Roman" w:eastAsia="Times New Roman" w:hAnsi="Times New Roman" w:cs="Times New Roman"/>
                <w:sz w:val="24"/>
                <w:szCs w:val="24"/>
                <w:lang w:val="en-US" w:eastAsia="en-US"/>
              </w:rPr>
              <w:t>…..</w:t>
            </w:r>
            <w:proofErr w:type="gramEnd"/>
            <w:r w:rsidRPr="00692032">
              <w:rPr>
                <w:rFonts w:ascii="Times New Roman" w:eastAsia="Times New Roman" w:hAnsi="Times New Roman" w:cs="Times New Roman"/>
                <w:sz w:val="24"/>
                <w:szCs w:val="24"/>
                <w:lang w:val="en-US" w:eastAsia="en-US"/>
              </w:rPr>
              <w:t>…..…………………</w:t>
            </w:r>
            <w:r w:rsidR="00692032" w:rsidRPr="00692032">
              <w:rPr>
                <w:rFonts w:ascii="Times New Roman" w:eastAsia="Times New Roman" w:hAnsi="Times New Roman" w:cs="Times New Roman"/>
                <w:sz w:val="24"/>
                <w:szCs w:val="24"/>
                <w:lang w:val="en-US" w:eastAsia="en-US"/>
              </w:rPr>
              <w:t>.</w:t>
            </w:r>
            <w:r w:rsidRPr="00692032">
              <w:rPr>
                <w:rFonts w:ascii="Times New Roman" w:eastAsia="Times New Roman" w:hAnsi="Times New Roman" w:cs="Times New Roman"/>
                <w:sz w:val="24"/>
                <w:szCs w:val="24"/>
                <w:lang w:val="en-US" w:eastAsia="en-US"/>
              </w:rPr>
              <w:t>…………..</w:t>
            </w:r>
          </w:p>
        </w:tc>
        <w:tc>
          <w:tcPr>
            <w:tcW w:w="291" w:type="pct"/>
            <w:vAlign w:val="bottom"/>
          </w:tcPr>
          <w:p w14:paraId="463CA2B9" w14:textId="3A5F6EC9" w:rsidR="00412B04"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45</w:t>
            </w:r>
          </w:p>
        </w:tc>
      </w:tr>
      <w:tr w:rsidR="005A2FEC" w:rsidRPr="00855BC4" w14:paraId="037BB6D8" w14:textId="77777777" w:rsidTr="001C1AD2">
        <w:trPr>
          <w:trHeight w:val="20"/>
        </w:trPr>
        <w:tc>
          <w:tcPr>
            <w:tcW w:w="265" w:type="pct"/>
          </w:tcPr>
          <w:p w14:paraId="434F5400" w14:textId="77777777" w:rsidR="00412B04" w:rsidRPr="00835078" w:rsidRDefault="00412B04" w:rsidP="001C1AD2">
            <w:pPr>
              <w:pStyle w:val="a7"/>
              <w:numPr>
                <w:ilvl w:val="0"/>
                <w:numId w:val="1"/>
              </w:numPr>
              <w:adjustRightInd w:val="0"/>
              <w:spacing w:after="0" w:line="360" w:lineRule="auto"/>
              <w:ind w:left="0" w:firstLine="0"/>
              <w:jc w:val="both"/>
              <w:rPr>
                <w:color w:val="auto"/>
                <w:lang w:val="en-US"/>
              </w:rPr>
            </w:pPr>
          </w:p>
        </w:tc>
        <w:tc>
          <w:tcPr>
            <w:tcW w:w="4444" w:type="pct"/>
          </w:tcPr>
          <w:p w14:paraId="55565FC9" w14:textId="1B49760A" w:rsidR="00412B04" w:rsidRPr="00692032" w:rsidRDefault="001C1AD2" w:rsidP="001C1AD2">
            <w:pPr>
              <w:adjustRightInd w:val="0"/>
              <w:spacing w:after="0" w:line="360" w:lineRule="auto"/>
              <w:jc w:val="both"/>
              <w:rPr>
                <w:rFonts w:ascii="Times New Roman" w:hAnsi="Times New Roman" w:cs="Times New Roman"/>
                <w:sz w:val="24"/>
                <w:szCs w:val="24"/>
                <w:lang w:val="en-US"/>
              </w:rPr>
            </w:pPr>
            <w:r w:rsidRPr="00692032">
              <w:rPr>
                <w:rFonts w:ascii="Times New Roman" w:eastAsia="Times New Roman" w:hAnsi="Times New Roman" w:cs="Times New Roman"/>
                <w:sz w:val="24"/>
                <w:szCs w:val="24"/>
                <w:lang w:val="en-US" w:eastAsia="en-US"/>
              </w:rPr>
              <w:t>Study of the initial biochemical and immunological indicators of workers of enterprises in contact</w:t>
            </w:r>
            <w:r w:rsidRPr="00692032">
              <w:rPr>
                <w:rFonts w:ascii="Times New Roman" w:eastAsia="Times New Roman" w:hAnsi="Times New Roman" w:cs="Times New Roman"/>
                <w:sz w:val="24"/>
                <w:szCs w:val="24"/>
                <w:lang w:val="kk-KZ" w:eastAsia="en-US"/>
              </w:rPr>
              <w:t xml:space="preserve"> </w:t>
            </w:r>
            <w:r w:rsidRPr="00692032">
              <w:rPr>
                <w:rFonts w:ascii="Times New Roman" w:eastAsia="Times New Roman" w:hAnsi="Times New Roman" w:cs="Times New Roman"/>
                <w:sz w:val="24"/>
                <w:szCs w:val="24"/>
                <w:lang w:val="en-US" w:eastAsia="en-US"/>
              </w:rPr>
              <w:t>with harmful factors of toxic production.…………</w:t>
            </w:r>
            <w:proofErr w:type="gramStart"/>
            <w:r w:rsidRPr="00692032">
              <w:rPr>
                <w:rFonts w:ascii="Times New Roman" w:eastAsia="Times New Roman" w:hAnsi="Times New Roman" w:cs="Times New Roman"/>
                <w:sz w:val="24"/>
                <w:szCs w:val="24"/>
                <w:lang w:val="en-US" w:eastAsia="en-US"/>
              </w:rPr>
              <w:t>…..</w:t>
            </w:r>
            <w:proofErr w:type="gramEnd"/>
            <w:r w:rsidRPr="00692032">
              <w:rPr>
                <w:rFonts w:ascii="Times New Roman" w:eastAsia="Times New Roman" w:hAnsi="Times New Roman" w:cs="Times New Roman"/>
                <w:sz w:val="24"/>
                <w:szCs w:val="24"/>
                <w:lang w:val="en-US" w:eastAsia="en-US"/>
              </w:rPr>
              <w:t>………………………</w:t>
            </w:r>
          </w:p>
        </w:tc>
        <w:tc>
          <w:tcPr>
            <w:tcW w:w="291" w:type="pct"/>
            <w:vAlign w:val="bottom"/>
          </w:tcPr>
          <w:p w14:paraId="6DA58F6A" w14:textId="7A29EA49" w:rsidR="00412B04"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46</w:t>
            </w:r>
          </w:p>
        </w:tc>
      </w:tr>
      <w:tr w:rsidR="005A2FEC" w:rsidRPr="00855BC4" w14:paraId="0711AB1C" w14:textId="77777777" w:rsidTr="001C1AD2">
        <w:trPr>
          <w:trHeight w:val="20"/>
        </w:trPr>
        <w:tc>
          <w:tcPr>
            <w:tcW w:w="265" w:type="pct"/>
          </w:tcPr>
          <w:p w14:paraId="01B3A06B" w14:textId="77777777" w:rsidR="00412B04" w:rsidRPr="00835078" w:rsidRDefault="00412B04" w:rsidP="001C1AD2">
            <w:pPr>
              <w:pStyle w:val="a7"/>
              <w:numPr>
                <w:ilvl w:val="0"/>
                <w:numId w:val="1"/>
              </w:numPr>
              <w:adjustRightInd w:val="0"/>
              <w:spacing w:after="0" w:line="360" w:lineRule="auto"/>
              <w:ind w:left="0" w:firstLine="0"/>
              <w:jc w:val="both"/>
              <w:rPr>
                <w:color w:val="auto"/>
                <w:lang w:val="en-US"/>
              </w:rPr>
            </w:pPr>
          </w:p>
        </w:tc>
        <w:tc>
          <w:tcPr>
            <w:tcW w:w="4444" w:type="pct"/>
          </w:tcPr>
          <w:p w14:paraId="631DCA4A" w14:textId="416BABBA" w:rsidR="00412B04" w:rsidRPr="00692032" w:rsidRDefault="001C1AD2" w:rsidP="001C1AD2">
            <w:pPr>
              <w:adjustRightInd w:val="0"/>
              <w:spacing w:after="0" w:line="360" w:lineRule="auto"/>
              <w:jc w:val="both"/>
              <w:rPr>
                <w:rFonts w:ascii="Times New Roman" w:hAnsi="Times New Roman" w:cs="Times New Roman"/>
                <w:sz w:val="24"/>
                <w:szCs w:val="24"/>
                <w:lang w:val="en-US"/>
              </w:rPr>
            </w:pPr>
            <w:r w:rsidRPr="00692032">
              <w:rPr>
                <w:rFonts w:ascii="Times New Roman" w:eastAsia="Times New Roman" w:hAnsi="Times New Roman" w:cs="Times New Roman"/>
                <w:sz w:val="24"/>
                <w:szCs w:val="24"/>
                <w:lang w:val="kk-KZ" w:eastAsia="en-US"/>
              </w:rPr>
              <w:t>Assessment of biochemical and immunological parameters of blood in workers after 37 days of consumption of specialized products.....................................................................</w:t>
            </w:r>
          </w:p>
        </w:tc>
        <w:tc>
          <w:tcPr>
            <w:tcW w:w="291" w:type="pct"/>
            <w:vAlign w:val="bottom"/>
          </w:tcPr>
          <w:p w14:paraId="08E6532D" w14:textId="350DE77C" w:rsidR="00412B04"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47</w:t>
            </w:r>
          </w:p>
        </w:tc>
      </w:tr>
      <w:tr w:rsidR="005A2FEC" w:rsidRPr="00E4527E" w14:paraId="175C3DFF" w14:textId="77777777" w:rsidTr="001C1AD2">
        <w:trPr>
          <w:trHeight w:val="20"/>
        </w:trPr>
        <w:tc>
          <w:tcPr>
            <w:tcW w:w="265" w:type="pct"/>
          </w:tcPr>
          <w:p w14:paraId="4BDE08C5" w14:textId="77777777" w:rsidR="00412B04" w:rsidRPr="00835078" w:rsidRDefault="00412B04" w:rsidP="001C1AD2">
            <w:pPr>
              <w:pStyle w:val="a7"/>
              <w:numPr>
                <w:ilvl w:val="0"/>
                <w:numId w:val="1"/>
              </w:numPr>
              <w:adjustRightInd w:val="0"/>
              <w:spacing w:after="0" w:line="360" w:lineRule="auto"/>
              <w:ind w:left="0" w:firstLine="0"/>
              <w:jc w:val="both"/>
              <w:rPr>
                <w:color w:val="auto"/>
                <w:lang w:val="en-US"/>
              </w:rPr>
            </w:pPr>
          </w:p>
        </w:tc>
        <w:tc>
          <w:tcPr>
            <w:tcW w:w="4444" w:type="pct"/>
          </w:tcPr>
          <w:p w14:paraId="20033EDE" w14:textId="43B4E83F" w:rsidR="00412B04" w:rsidRPr="00692032" w:rsidRDefault="001C1AD2" w:rsidP="001C1AD2">
            <w:pPr>
              <w:adjustRightInd w:val="0"/>
              <w:spacing w:after="0" w:line="360" w:lineRule="auto"/>
              <w:jc w:val="both"/>
              <w:rPr>
                <w:rFonts w:ascii="Times New Roman" w:hAnsi="Times New Roman" w:cs="Times New Roman"/>
                <w:sz w:val="24"/>
                <w:szCs w:val="24"/>
                <w:lang w:val="en-US"/>
              </w:rPr>
            </w:pPr>
            <w:r w:rsidRPr="00692032">
              <w:rPr>
                <w:rFonts w:ascii="Times New Roman" w:eastAsia="Times New Roman" w:hAnsi="Times New Roman" w:cs="Times New Roman"/>
                <w:sz w:val="24"/>
                <w:szCs w:val="24"/>
                <w:lang w:val="en-US"/>
              </w:rPr>
              <w:t xml:space="preserve">Assessment of the content of lead in the blood and urine of workers, as well as the state of the lipid peroxidation-antioxidant </w:t>
            </w:r>
            <w:proofErr w:type="gramStart"/>
            <w:r w:rsidRPr="00692032">
              <w:rPr>
                <w:rFonts w:ascii="Times New Roman" w:eastAsia="Times New Roman" w:hAnsi="Times New Roman" w:cs="Times New Roman"/>
                <w:sz w:val="24"/>
                <w:szCs w:val="24"/>
                <w:lang w:val="en-US"/>
              </w:rPr>
              <w:t>protection..</w:t>
            </w:r>
            <w:proofErr w:type="gramEnd"/>
            <w:r w:rsidRPr="00692032">
              <w:rPr>
                <w:rFonts w:ascii="Times New Roman" w:eastAsia="Times New Roman" w:hAnsi="Times New Roman" w:cs="Times New Roman"/>
                <w:sz w:val="24"/>
                <w:szCs w:val="24"/>
                <w:lang w:val="en-US"/>
              </w:rPr>
              <w:t>………………………………………...</w:t>
            </w:r>
          </w:p>
        </w:tc>
        <w:tc>
          <w:tcPr>
            <w:tcW w:w="291" w:type="pct"/>
            <w:vAlign w:val="bottom"/>
          </w:tcPr>
          <w:p w14:paraId="378F8132" w14:textId="7176485A" w:rsidR="00412B04"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51</w:t>
            </w:r>
          </w:p>
        </w:tc>
      </w:tr>
      <w:tr w:rsidR="005A2FEC" w:rsidRPr="00E4527E" w14:paraId="1FF3EFCC" w14:textId="77777777" w:rsidTr="001C1AD2">
        <w:trPr>
          <w:trHeight w:val="20"/>
        </w:trPr>
        <w:tc>
          <w:tcPr>
            <w:tcW w:w="265" w:type="pct"/>
          </w:tcPr>
          <w:p w14:paraId="48C32984" w14:textId="77777777" w:rsidR="00412B04" w:rsidRPr="00835078" w:rsidRDefault="00412B04" w:rsidP="001C1AD2">
            <w:pPr>
              <w:pStyle w:val="a7"/>
              <w:numPr>
                <w:ilvl w:val="0"/>
                <w:numId w:val="1"/>
              </w:numPr>
              <w:adjustRightInd w:val="0"/>
              <w:spacing w:after="0" w:line="360" w:lineRule="auto"/>
              <w:ind w:left="0" w:firstLine="0"/>
              <w:jc w:val="both"/>
              <w:rPr>
                <w:color w:val="auto"/>
                <w:lang w:val="en-US"/>
              </w:rPr>
            </w:pPr>
          </w:p>
        </w:tc>
        <w:tc>
          <w:tcPr>
            <w:tcW w:w="4444" w:type="pct"/>
          </w:tcPr>
          <w:p w14:paraId="021C8A8B" w14:textId="16B4B62C" w:rsidR="00412B04" w:rsidRPr="00692032" w:rsidRDefault="001C1AD2" w:rsidP="001C1AD2">
            <w:pPr>
              <w:adjustRightInd w:val="0"/>
              <w:spacing w:after="0" w:line="360" w:lineRule="auto"/>
              <w:jc w:val="both"/>
              <w:rPr>
                <w:rFonts w:ascii="Times New Roman" w:hAnsi="Times New Roman" w:cs="Times New Roman"/>
                <w:sz w:val="24"/>
                <w:szCs w:val="24"/>
                <w:lang w:val="en-US"/>
              </w:rPr>
            </w:pPr>
            <w:r w:rsidRPr="00692032">
              <w:rPr>
                <w:rFonts w:ascii="Times New Roman" w:eastAsia="Times New Roman" w:hAnsi="Times New Roman" w:cs="Times New Roman"/>
                <w:sz w:val="24"/>
                <w:szCs w:val="24"/>
                <w:lang w:val="en-US"/>
              </w:rPr>
              <w:t xml:space="preserve">Evaluation of the results of instrumental research </w:t>
            </w:r>
            <w:proofErr w:type="gramStart"/>
            <w:r w:rsidRPr="00692032">
              <w:rPr>
                <w:rFonts w:ascii="Times New Roman" w:eastAsia="Times New Roman" w:hAnsi="Times New Roman" w:cs="Times New Roman"/>
                <w:sz w:val="24"/>
                <w:szCs w:val="24"/>
                <w:lang w:val="en-US"/>
              </w:rPr>
              <w:t>methods..</w:t>
            </w:r>
            <w:proofErr w:type="gramEnd"/>
            <w:r w:rsidRPr="00692032">
              <w:rPr>
                <w:rFonts w:ascii="Times New Roman" w:eastAsia="Times New Roman" w:hAnsi="Times New Roman" w:cs="Times New Roman"/>
                <w:sz w:val="24"/>
                <w:szCs w:val="24"/>
                <w:lang w:val="en-US"/>
              </w:rPr>
              <w:t>…………………………….</w:t>
            </w:r>
          </w:p>
        </w:tc>
        <w:tc>
          <w:tcPr>
            <w:tcW w:w="291" w:type="pct"/>
            <w:vAlign w:val="bottom"/>
          </w:tcPr>
          <w:p w14:paraId="1BFBA4F4" w14:textId="61C28966" w:rsidR="00412B04"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53</w:t>
            </w:r>
          </w:p>
        </w:tc>
      </w:tr>
      <w:tr w:rsidR="005A2FEC" w:rsidRPr="00855BC4" w14:paraId="5829D80A" w14:textId="77777777" w:rsidTr="001C1AD2">
        <w:trPr>
          <w:trHeight w:val="20"/>
        </w:trPr>
        <w:tc>
          <w:tcPr>
            <w:tcW w:w="265" w:type="pct"/>
          </w:tcPr>
          <w:p w14:paraId="6C4336B4" w14:textId="77777777" w:rsidR="00412B04" w:rsidRPr="00835078" w:rsidRDefault="00412B04" w:rsidP="001C1AD2">
            <w:pPr>
              <w:pStyle w:val="a7"/>
              <w:numPr>
                <w:ilvl w:val="0"/>
                <w:numId w:val="1"/>
              </w:numPr>
              <w:adjustRightInd w:val="0"/>
              <w:spacing w:after="0" w:line="360" w:lineRule="auto"/>
              <w:ind w:left="0" w:firstLine="0"/>
              <w:jc w:val="both"/>
              <w:rPr>
                <w:color w:val="auto"/>
                <w:lang w:val="en-US"/>
              </w:rPr>
            </w:pPr>
          </w:p>
        </w:tc>
        <w:tc>
          <w:tcPr>
            <w:tcW w:w="4444" w:type="pct"/>
          </w:tcPr>
          <w:p w14:paraId="6996902C" w14:textId="15F69900" w:rsidR="00412B04" w:rsidRPr="00692032" w:rsidRDefault="001C1AD2" w:rsidP="001C1AD2">
            <w:pPr>
              <w:adjustRightInd w:val="0"/>
              <w:spacing w:after="0" w:line="360" w:lineRule="auto"/>
              <w:jc w:val="both"/>
              <w:rPr>
                <w:rFonts w:ascii="Times New Roman" w:eastAsia="Times New Roman" w:hAnsi="Times New Roman" w:cs="Times New Roman"/>
                <w:sz w:val="24"/>
                <w:szCs w:val="24"/>
                <w:lang w:val="en-US"/>
              </w:rPr>
            </w:pPr>
            <w:r w:rsidRPr="00692032">
              <w:rPr>
                <w:rFonts w:ascii="Times New Roman" w:eastAsia="Times New Roman" w:hAnsi="Times New Roman" w:cs="Times New Roman"/>
                <w:sz w:val="24"/>
                <w:szCs w:val="24"/>
                <w:lang w:val="en-US"/>
              </w:rPr>
              <w:t>The results of the questionnaire survey of employees of enterprise before and after the intake of dry mixtures based on mare’s milk.…...……….……………………………….</w:t>
            </w:r>
          </w:p>
        </w:tc>
        <w:tc>
          <w:tcPr>
            <w:tcW w:w="291" w:type="pct"/>
            <w:vAlign w:val="bottom"/>
          </w:tcPr>
          <w:p w14:paraId="5025E0B1" w14:textId="7F1DECB0" w:rsidR="00412B04"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54</w:t>
            </w:r>
          </w:p>
        </w:tc>
      </w:tr>
      <w:tr w:rsidR="005A2FEC" w:rsidRPr="00E4527E" w14:paraId="1FA506CD" w14:textId="77777777" w:rsidTr="001C1AD2">
        <w:trPr>
          <w:trHeight w:val="20"/>
        </w:trPr>
        <w:tc>
          <w:tcPr>
            <w:tcW w:w="265" w:type="pct"/>
          </w:tcPr>
          <w:p w14:paraId="5851ED7E" w14:textId="77777777" w:rsidR="00412B04" w:rsidRPr="00835078" w:rsidRDefault="00412B04" w:rsidP="001C1AD2">
            <w:pPr>
              <w:pStyle w:val="a7"/>
              <w:numPr>
                <w:ilvl w:val="0"/>
                <w:numId w:val="1"/>
              </w:numPr>
              <w:adjustRightInd w:val="0"/>
              <w:spacing w:after="0" w:line="360" w:lineRule="auto"/>
              <w:ind w:left="0" w:firstLine="0"/>
              <w:jc w:val="both"/>
              <w:rPr>
                <w:color w:val="auto"/>
                <w:lang w:val="en-US"/>
              </w:rPr>
            </w:pPr>
          </w:p>
        </w:tc>
        <w:tc>
          <w:tcPr>
            <w:tcW w:w="4444" w:type="pct"/>
          </w:tcPr>
          <w:p w14:paraId="5A10F042" w14:textId="08418951" w:rsidR="00412B04" w:rsidRPr="00692032" w:rsidRDefault="001C1AD2" w:rsidP="001C1AD2">
            <w:pPr>
              <w:adjustRightInd w:val="0"/>
              <w:spacing w:after="0" w:line="360" w:lineRule="auto"/>
              <w:jc w:val="both"/>
              <w:rPr>
                <w:rFonts w:ascii="Times New Roman" w:hAnsi="Times New Roman" w:cs="Times New Roman"/>
                <w:sz w:val="24"/>
                <w:szCs w:val="24"/>
                <w:lang w:val="en-US"/>
              </w:rPr>
            </w:pPr>
            <w:r w:rsidRPr="00692032">
              <w:rPr>
                <w:rFonts w:ascii="Times New Roman" w:eastAsia="Times New Roman" w:hAnsi="Times New Roman" w:cs="Times New Roman"/>
                <w:sz w:val="24"/>
                <w:szCs w:val="24"/>
                <w:lang w:val="en-US"/>
              </w:rPr>
              <w:t xml:space="preserve">Results of the study of the actual nutrition of employees of enterprise before and after taking dry mixtures based on mare’s </w:t>
            </w:r>
            <w:proofErr w:type="gramStart"/>
            <w:r w:rsidRPr="00692032">
              <w:rPr>
                <w:rFonts w:ascii="Times New Roman" w:eastAsia="Times New Roman" w:hAnsi="Times New Roman" w:cs="Times New Roman"/>
                <w:sz w:val="24"/>
                <w:szCs w:val="24"/>
                <w:lang w:val="en-US"/>
              </w:rPr>
              <w:t>milk..</w:t>
            </w:r>
            <w:proofErr w:type="gramEnd"/>
            <w:r w:rsidRPr="00692032">
              <w:rPr>
                <w:rFonts w:ascii="Times New Roman" w:eastAsia="Times New Roman" w:hAnsi="Times New Roman" w:cs="Times New Roman"/>
                <w:sz w:val="24"/>
                <w:szCs w:val="24"/>
                <w:lang w:val="en-US"/>
              </w:rPr>
              <w:t>……….……………………………………...</w:t>
            </w:r>
          </w:p>
        </w:tc>
        <w:tc>
          <w:tcPr>
            <w:tcW w:w="291" w:type="pct"/>
            <w:vAlign w:val="bottom"/>
          </w:tcPr>
          <w:p w14:paraId="56DE0CFC" w14:textId="3A0E0596" w:rsidR="00412B04"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56</w:t>
            </w:r>
          </w:p>
        </w:tc>
      </w:tr>
      <w:tr w:rsidR="005A2FEC" w:rsidRPr="00855BC4" w14:paraId="5EE85754" w14:textId="77777777" w:rsidTr="001C1AD2">
        <w:trPr>
          <w:trHeight w:val="20"/>
        </w:trPr>
        <w:tc>
          <w:tcPr>
            <w:tcW w:w="265" w:type="pct"/>
          </w:tcPr>
          <w:p w14:paraId="74EFDB1C" w14:textId="77777777" w:rsidR="00412B04" w:rsidRPr="00835078" w:rsidRDefault="00412B04" w:rsidP="001C1AD2">
            <w:pPr>
              <w:pStyle w:val="a7"/>
              <w:numPr>
                <w:ilvl w:val="0"/>
                <w:numId w:val="1"/>
              </w:numPr>
              <w:adjustRightInd w:val="0"/>
              <w:spacing w:after="0" w:line="360" w:lineRule="auto"/>
              <w:ind w:left="0" w:firstLine="0"/>
              <w:jc w:val="both"/>
              <w:rPr>
                <w:color w:val="auto"/>
                <w:lang w:val="en-US"/>
              </w:rPr>
            </w:pPr>
          </w:p>
        </w:tc>
        <w:tc>
          <w:tcPr>
            <w:tcW w:w="4444" w:type="pct"/>
          </w:tcPr>
          <w:p w14:paraId="30B5C98B" w14:textId="2AB1CBA1" w:rsidR="00412B04" w:rsidRPr="00692032" w:rsidRDefault="005D725A" w:rsidP="001C1AD2">
            <w:pPr>
              <w:adjustRightInd w:val="0"/>
              <w:spacing w:after="0" w:line="360" w:lineRule="auto"/>
              <w:jc w:val="both"/>
              <w:rPr>
                <w:rFonts w:ascii="Times New Roman" w:hAnsi="Times New Roman" w:cs="Times New Roman"/>
                <w:sz w:val="24"/>
                <w:szCs w:val="24"/>
                <w:lang w:val="en-US"/>
              </w:rPr>
            </w:pPr>
            <w:r w:rsidRPr="00692032">
              <w:rPr>
                <w:rFonts w:ascii="Times New Roman" w:eastAsia="Times New Roman" w:hAnsi="Times New Roman" w:cs="Times New Roman"/>
                <w:sz w:val="24"/>
                <w:szCs w:val="24"/>
                <w:lang w:val="en-US"/>
              </w:rPr>
              <w:t xml:space="preserve">Development of indications </w:t>
            </w:r>
            <w:r w:rsidR="001C1AD2" w:rsidRPr="00692032">
              <w:rPr>
                <w:rFonts w:ascii="Times New Roman" w:eastAsia="Times New Roman" w:hAnsi="Times New Roman" w:cs="Times New Roman"/>
                <w:sz w:val="24"/>
                <w:szCs w:val="24"/>
                <w:lang w:val="en-US"/>
              </w:rPr>
              <w:t xml:space="preserve">and guidelines </w:t>
            </w:r>
            <w:r w:rsidRPr="00692032">
              <w:rPr>
                <w:rFonts w:ascii="Times New Roman" w:eastAsia="Times New Roman" w:hAnsi="Times New Roman" w:cs="Times New Roman"/>
                <w:sz w:val="24"/>
                <w:szCs w:val="24"/>
                <w:lang w:val="en-US"/>
              </w:rPr>
              <w:t xml:space="preserve">for </w:t>
            </w:r>
            <w:r w:rsidR="001C1AD2" w:rsidRPr="00692032">
              <w:rPr>
                <w:rFonts w:ascii="Times New Roman" w:eastAsia="Times New Roman" w:hAnsi="Times New Roman" w:cs="Times New Roman"/>
                <w:sz w:val="24"/>
                <w:szCs w:val="24"/>
                <w:lang w:val="en-US"/>
              </w:rPr>
              <w:t>using</w:t>
            </w:r>
            <w:r w:rsidRPr="00692032">
              <w:rPr>
                <w:rFonts w:ascii="Times New Roman" w:eastAsia="Times New Roman" w:hAnsi="Times New Roman" w:cs="Times New Roman"/>
                <w:sz w:val="24"/>
                <w:szCs w:val="24"/>
                <w:lang w:val="en-US"/>
              </w:rPr>
              <w:t xml:space="preserve"> dry composite mixtures based on </w:t>
            </w:r>
            <w:r w:rsidR="00BF2157" w:rsidRPr="00692032">
              <w:rPr>
                <w:rFonts w:ascii="Times New Roman" w:eastAsia="Times New Roman" w:hAnsi="Times New Roman" w:cs="Times New Roman"/>
                <w:sz w:val="24"/>
                <w:szCs w:val="24"/>
                <w:lang w:val="en-US"/>
              </w:rPr>
              <w:t>mare’s milk</w:t>
            </w:r>
            <w:r w:rsidRPr="00692032">
              <w:rPr>
                <w:rFonts w:ascii="Times New Roman" w:eastAsia="Times New Roman" w:hAnsi="Times New Roman" w:cs="Times New Roman"/>
                <w:sz w:val="24"/>
                <w:szCs w:val="24"/>
                <w:lang w:val="en-US"/>
              </w:rPr>
              <w:t xml:space="preserve"> for prophylactic purposes</w:t>
            </w:r>
            <w:r w:rsidR="008518AC" w:rsidRPr="00692032">
              <w:rPr>
                <w:rFonts w:ascii="Times New Roman" w:eastAsia="Times New Roman" w:hAnsi="Times New Roman" w:cs="Times New Roman"/>
                <w:sz w:val="24"/>
                <w:szCs w:val="24"/>
                <w:lang w:val="en-US"/>
              </w:rPr>
              <w:t>….</w:t>
            </w:r>
            <w:r w:rsidR="00412B04" w:rsidRPr="00692032">
              <w:rPr>
                <w:rFonts w:ascii="Times New Roman" w:eastAsia="Times New Roman" w:hAnsi="Times New Roman" w:cs="Times New Roman"/>
                <w:sz w:val="24"/>
                <w:szCs w:val="24"/>
                <w:lang w:val="en-US"/>
              </w:rPr>
              <w:t>………………</w:t>
            </w:r>
            <w:r w:rsidR="00361CFD" w:rsidRPr="00692032">
              <w:rPr>
                <w:rFonts w:ascii="Times New Roman" w:eastAsia="Times New Roman" w:hAnsi="Times New Roman" w:cs="Times New Roman"/>
                <w:sz w:val="24"/>
                <w:szCs w:val="24"/>
                <w:lang w:val="en-US"/>
              </w:rPr>
              <w:t>…………………………</w:t>
            </w:r>
            <w:r w:rsidR="004D4219" w:rsidRPr="00692032">
              <w:rPr>
                <w:rFonts w:ascii="Times New Roman" w:eastAsia="Times New Roman" w:hAnsi="Times New Roman" w:cs="Times New Roman"/>
                <w:sz w:val="24"/>
                <w:szCs w:val="24"/>
                <w:lang w:val="en-US"/>
              </w:rPr>
              <w:t>…..</w:t>
            </w:r>
            <w:r w:rsidR="00412B04" w:rsidRPr="00692032">
              <w:rPr>
                <w:rFonts w:ascii="Times New Roman" w:eastAsia="Times New Roman" w:hAnsi="Times New Roman" w:cs="Times New Roman"/>
                <w:sz w:val="24"/>
                <w:szCs w:val="24"/>
                <w:lang w:val="en-US"/>
              </w:rPr>
              <w:t>.</w:t>
            </w:r>
          </w:p>
        </w:tc>
        <w:tc>
          <w:tcPr>
            <w:tcW w:w="291" w:type="pct"/>
            <w:vAlign w:val="bottom"/>
          </w:tcPr>
          <w:p w14:paraId="4901A373" w14:textId="46F929AD" w:rsidR="00412B04"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58</w:t>
            </w:r>
          </w:p>
        </w:tc>
      </w:tr>
      <w:tr w:rsidR="005A2FEC" w:rsidRPr="00835078" w14:paraId="5D67B051" w14:textId="77777777" w:rsidTr="001C1AD2">
        <w:trPr>
          <w:trHeight w:val="20"/>
        </w:trPr>
        <w:tc>
          <w:tcPr>
            <w:tcW w:w="4709" w:type="pct"/>
            <w:gridSpan w:val="2"/>
          </w:tcPr>
          <w:p w14:paraId="75324AE5" w14:textId="0A9C7320" w:rsidR="00412B04" w:rsidRPr="00692032" w:rsidRDefault="005D725A" w:rsidP="001C1AD2">
            <w:pPr>
              <w:spacing w:after="0" w:line="360" w:lineRule="auto"/>
              <w:jc w:val="both"/>
              <w:rPr>
                <w:rFonts w:ascii="Times New Roman" w:hAnsi="Times New Roman" w:cs="Times New Roman"/>
                <w:sz w:val="24"/>
                <w:szCs w:val="24"/>
                <w:lang w:val="en-US"/>
              </w:rPr>
            </w:pPr>
            <w:r w:rsidRPr="00692032">
              <w:rPr>
                <w:rFonts w:ascii="Times New Roman" w:hAnsi="Times New Roman" w:cs="Times New Roman"/>
                <w:sz w:val="24"/>
                <w:szCs w:val="24"/>
                <w:lang w:val="en-US"/>
              </w:rPr>
              <w:t>CONCLUSION</w:t>
            </w:r>
            <w:r w:rsidR="00200238" w:rsidRPr="00692032">
              <w:rPr>
                <w:rFonts w:ascii="Times New Roman" w:hAnsi="Times New Roman" w:cs="Times New Roman"/>
                <w:sz w:val="24"/>
                <w:szCs w:val="24"/>
                <w:lang w:val="en-US"/>
              </w:rPr>
              <w:t>…</w:t>
            </w:r>
            <w:r w:rsidR="008518AC" w:rsidRPr="00692032">
              <w:rPr>
                <w:rFonts w:ascii="Times New Roman" w:hAnsi="Times New Roman" w:cs="Times New Roman"/>
                <w:sz w:val="24"/>
                <w:szCs w:val="24"/>
                <w:lang w:val="en-US"/>
              </w:rPr>
              <w:t>…………………….………………</w:t>
            </w:r>
            <w:proofErr w:type="gramStart"/>
            <w:r w:rsidR="008518AC" w:rsidRPr="00692032">
              <w:rPr>
                <w:rFonts w:ascii="Times New Roman" w:hAnsi="Times New Roman" w:cs="Times New Roman"/>
                <w:sz w:val="24"/>
                <w:szCs w:val="24"/>
                <w:lang w:val="en-US"/>
              </w:rPr>
              <w:t>…..</w:t>
            </w:r>
            <w:proofErr w:type="gramEnd"/>
            <w:r w:rsidR="008518AC" w:rsidRPr="00692032">
              <w:rPr>
                <w:rFonts w:ascii="Times New Roman" w:hAnsi="Times New Roman" w:cs="Times New Roman"/>
                <w:sz w:val="24"/>
                <w:szCs w:val="24"/>
                <w:lang w:val="en-US"/>
              </w:rPr>
              <w:t>…………………………………..</w:t>
            </w:r>
            <w:r w:rsidR="00361CFD" w:rsidRPr="00692032">
              <w:rPr>
                <w:rFonts w:ascii="Times New Roman" w:hAnsi="Times New Roman" w:cs="Times New Roman"/>
                <w:sz w:val="24"/>
                <w:szCs w:val="24"/>
                <w:lang w:val="en-US"/>
              </w:rPr>
              <w:t>.</w:t>
            </w:r>
          </w:p>
        </w:tc>
        <w:tc>
          <w:tcPr>
            <w:tcW w:w="291" w:type="pct"/>
            <w:vAlign w:val="bottom"/>
          </w:tcPr>
          <w:p w14:paraId="257039D7" w14:textId="5FC0B80C" w:rsidR="00412B04"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61</w:t>
            </w:r>
          </w:p>
        </w:tc>
      </w:tr>
      <w:tr w:rsidR="005A2FEC" w:rsidRPr="00835078" w14:paraId="2A10912B" w14:textId="77777777" w:rsidTr="001C1AD2">
        <w:trPr>
          <w:trHeight w:val="20"/>
        </w:trPr>
        <w:tc>
          <w:tcPr>
            <w:tcW w:w="4709" w:type="pct"/>
            <w:gridSpan w:val="2"/>
          </w:tcPr>
          <w:p w14:paraId="6DE3EAA4" w14:textId="77777777" w:rsidR="00412B04" w:rsidRPr="00692032" w:rsidRDefault="005D725A" w:rsidP="001C1AD2">
            <w:pPr>
              <w:spacing w:after="0" w:line="360" w:lineRule="auto"/>
              <w:jc w:val="both"/>
              <w:rPr>
                <w:rFonts w:ascii="Times New Roman" w:hAnsi="Times New Roman" w:cs="Times New Roman"/>
                <w:sz w:val="24"/>
                <w:szCs w:val="24"/>
                <w:lang w:val="en-US"/>
              </w:rPr>
            </w:pPr>
            <w:r w:rsidRPr="00692032">
              <w:rPr>
                <w:rFonts w:ascii="Times New Roman" w:hAnsi="Times New Roman" w:cs="Times New Roman"/>
                <w:sz w:val="24"/>
                <w:szCs w:val="24"/>
                <w:lang w:val="en-US"/>
              </w:rPr>
              <w:t>LIST OF USED SOURCES</w:t>
            </w:r>
            <w:r w:rsidRPr="00692032">
              <w:rPr>
                <w:rFonts w:ascii="Times New Roman" w:hAnsi="Times New Roman" w:cs="Times New Roman"/>
                <w:sz w:val="24"/>
                <w:szCs w:val="24"/>
                <w:lang w:val="kk-KZ"/>
              </w:rPr>
              <w:t>.</w:t>
            </w:r>
            <w:r w:rsidR="00200238" w:rsidRPr="00692032">
              <w:rPr>
                <w:rFonts w:ascii="Times New Roman" w:hAnsi="Times New Roman" w:cs="Times New Roman"/>
                <w:sz w:val="24"/>
                <w:szCs w:val="24"/>
                <w:lang w:val="kk-KZ"/>
              </w:rPr>
              <w:t>.</w:t>
            </w:r>
            <w:r w:rsidRPr="00692032">
              <w:rPr>
                <w:rFonts w:ascii="Times New Roman" w:hAnsi="Times New Roman" w:cs="Times New Roman"/>
                <w:sz w:val="24"/>
                <w:szCs w:val="24"/>
                <w:lang w:val="kk-KZ"/>
              </w:rPr>
              <w:t>............</w:t>
            </w:r>
            <w:r w:rsidR="008518AC" w:rsidRPr="00692032">
              <w:rPr>
                <w:rFonts w:ascii="Times New Roman" w:hAnsi="Times New Roman" w:cs="Times New Roman"/>
                <w:sz w:val="24"/>
                <w:szCs w:val="24"/>
                <w:lang w:val="en-US"/>
              </w:rPr>
              <w:t>........</w:t>
            </w:r>
            <w:r w:rsidRPr="00692032">
              <w:rPr>
                <w:rFonts w:ascii="Times New Roman" w:hAnsi="Times New Roman" w:cs="Times New Roman"/>
                <w:sz w:val="24"/>
                <w:szCs w:val="24"/>
                <w:lang w:val="kk-KZ"/>
              </w:rPr>
              <w:t>..................</w:t>
            </w:r>
            <w:r w:rsidR="00412B04" w:rsidRPr="00692032">
              <w:rPr>
                <w:rFonts w:ascii="Times New Roman" w:hAnsi="Times New Roman" w:cs="Times New Roman"/>
                <w:sz w:val="24"/>
                <w:szCs w:val="24"/>
                <w:lang w:val="en-US"/>
              </w:rPr>
              <w:t>….…………………………………….</w:t>
            </w:r>
            <w:r w:rsidR="00361CFD" w:rsidRPr="00692032">
              <w:rPr>
                <w:rFonts w:ascii="Times New Roman" w:hAnsi="Times New Roman" w:cs="Times New Roman"/>
                <w:sz w:val="24"/>
                <w:szCs w:val="24"/>
                <w:lang w:val="en-US"/>
              </w:rPr>
              <w:t>.</w:t>
            </w:r>
            <w:r w:rsidR="00412B04" w:rsidRPr="00692032">
              <w:rPr>
                <w:rFonts w:ascii="Times New Roman" w:hAnsi="Times New Roman" w:cs="Times New Roman"/>
                <w:sz w:val="24"/>
                <w:szCs w:val="24"/>
                <w:lang w:val="en-US"/>
              </w:rPr>
              <w:t>.</w:t>
            </w:r>
          </w:p>
        </w:tc>
        <w:tc>
          <w:tcPr>
            <w:tcW w:w="291" w:type="pct"/>
            <w:vAlign w:val="bottom"/>
          </w:tcPr>
          <w:p w14:paraId="5BAD7FE6" w14:textId="7F619B44" w:rsidR="00412B04"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66</w:t>
            </w:r>
          </w:p>
        </w:tc>
      </w:tr>
      <w:tr w:rsidR="005A2FEC" w:rsidRPr="00855BC4" w14:paraId="2125B770" w14:textId="77777777" w:rsidTr="001C1AD2">
        <w:trPr>
          <w:trHeight w:val="20"/>
        </w:trPr>
        <w:tc>
          <w:tcPr>
            <w:tcW w:w="4709" w:type="pct"/>
            <w:gridSpan w:val="2"/>
          </w:tcPr>
          <w:p w14:paraId="589DE6B3" w14:textId="77777777" w:rsidR="00412B04" w:rsidRPr="00692032" w:rsidRDefault="00200238" w:rsidP="001C1AD2">
            <w:pPr>
              <w:spacing w:after="0" w:line="360" w:lineRule="auto"/>
              <w:jc w:val="both"/>
              <w:rPr>
                <w:rFonts w:ascii="Times New Roman" w:hAnsi="Times New Roman" w:cs="Times New Roman"/>
                <w:sz w:val="24"/>
                <w:szCs w:val="24"/>
                <w:lang w:val="kk-KZ"/>
              </w:rPr>
            </w:pPr>
            <w:r w:rsidRPr="00692032">
              <w:rPr>
                <w:rFonts w:ascii="Times New Roman" w:hAnsi="Times New Roman" w:cs="Times New Roman"/>
                <w:sz w:val="24"/>
                <w:szCs w:val="24"/>
                <w:lang w:val="en-US"/>
              </w:rPr>
              <w:t>APPENDIX</w:t>
            </w:r>
            <w:r w:rsidR="00412B04" w:rsidRPr="00692032">
              <w:rPr>
                <w:rFonts w:ascii="Times New Roman" w:hAnsi="Times New Roman" w:cs="Times New Roman"/>
                <w:sz w:val="24"/>
                <w:szCs w:val="24"/>
                <w:lang w:val="en-US"/>
              </w:rPr>
              <w:t xml:space="preserve"> </w:t>
            </w:r>
            <w:r w:rsidR="00412B04" w:rsidRPr="00692032">
              <w:rPr>
                <w:rFonts w:ascii="Times New Roman" w:hAnsi="Times New Roman" w:cs="Times New Roman"/>
                <w:sz w:val="24"/>
                <w:szCs w:val="24"/>
              </w:rPr>
              <w:t>А</w:t>
            </w:r>
            <w:r w:rsidR="00412B04" w:rsidRPr="00692032">
              <w:rPr>
                <w:rFonts w:ascii="Times New Roman" w:hAnsi="Times New Roman" w:cs="Times New Roman"/>
                <w:sz w:val="24"/>
                <w:szCs w:val="24"/>
                <w:lang w:val="en-US"/>
              </w:rPr>
              <w:t xml:space="preserve"> </w:t>
            </w:r>
            <w:r w:rsidR="00DB7D25" w:rsidRPr="00692032">
              <w:rPr>
                <w:rFonts w:ascii="Times New Roman" w:hAnsi="Times New Roman" w:cs="Times New Roman"/>
                <w:sz w:val="24"/>
                <w:szCs w:val="24"/>
                <w:lang w:val="en-US"/>
              </w:rPr>
              <w:t>–</w:t>
            </w:r>
            <w:r w:rsidRPr="00692032">
              <w:rPr>
                <w:rFonts w:ascii="Times New Roman" w:hAnsi="Times New Roman" w:cs="Times New Roman"/>
                <w:sz w:val="24"/>
                <w:szCs w:val="24"/>
                <w:lang w:val="en-US"/>
              </w:rPr>
              <w:t xml:space="preserve"> </w:t>
            </w:r>
            <w:r w:rsidR="00DB7D25" w:rsidRPr="00692032">
              <w:rPr>
                <w:rFonts w:ascii="Times New Roman" w:hAnsi="Times New Roman" w:cs="Times New Roman"/>
                <w:sz w:val="24"/>
                <w:szCs w:val="24"/>
                <w:lang w:val="en-US"/>
              </w:rPr>
              <w:t>Schedule of R&amp;D...</w:t>
            </w:r>
            <w:r w:rsidR="005D725A" w:rsidRPr="00692032">
              <w:rPr>
                <w:rFonts w:ascii="Times New Roman" w:hAnsi="Times New Roman" w:cs="Times New Roman"/>
                <w:sz w:val="24"/>
                <w:szCs w:val="24"/>
                <w:lang w:val="en-US"/>
              </w:rPr>
              <w:t>………………</w:t>
            </w:r>
            <w:proofErr w:type="gramStart"/>
            <w:r w:rsidR="008518AC" w:rsidRPr="00692032">
              <w:rPr>
                <w:rFonts w:ascii="Times New Roman" w:hAnsi="Times New Roman" w:cs="Times New Roman"/>
                <w:sz w:val="24"/>
                <w:szCs w:val="24"/>
                <w:lang w:val="en-US"/>
              </w:rPr>
              <w:t>…..</w:t>
            </w:r>
            <w:proofErr w:type="gramEnd"/>
            <w:r w:rsidR="00412B04" w:rsidRPr="00692032">
              <w:rPr>
                <w:rFonts w:ascii="Times New Roman" w:hAnsi="Times New Roman" w:cs="Times New Roman"/>
                <w:sz w:val="24"/>
                <w:szCs w:val="24"/>
                <w:lang w:val="en-US"/>
              </w:rPr>
              <w:t>….…………………….……………..</w:t>
            </w:r>
          </w:p>
        </w:tc>
        <w:tc>
          <w:tcPr>
            <w:tcW w:w="291" w:type="pct"/>
            <w:vAlign w:val="bottom"/>
          </w:tcPr>
          <w:p w14:paraId="3CA85731" w14:textId="5E8E8A05" w:rsidR="00412B04"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68</w:t>
            </w:r>
          </w:p>
        </w:tc>
      </w:tr>
      <w:tr w:rsidR="005A2FEC" w:rsidRPr="00855BC4" w14:paraId="3999B16C" w14:textId="77777777" w:rsidTr="001C1AD2">
        <w:trPr>
          <w:trHeight w:val="20"/>
        </w:trPr>
        <w:tc>
          <w:tcPr>
            <w:tcW w:w="4709" w:type="pct"/>
            <w:gridSpan w:val="2"/>
          </w:tcPr>
          <w:p w14:paraId="3EFB05D9" w14:textId="2EF95ADB" w:rsidR="00412B04" w:rsidRPr="00692032" w:rsidRDefault="00200238" w:rsidP="001C1AD2">
            <w:pPr>
              <w:spacing w:after="0" w:line="360" w:lineRule="auto"/>
              <w:jc w:val="both"/>
              <w:rPr>
                <w:rFonts w:ascii="Times New Roman" w:hAnsi="Times New Roman" w:cs="Times New Roman"/>
                <w:sz w:val="24"/>
                <w:szCs w:val="24"/>
                <w:lang w:val="en-US"/>
              </w:rPr>
            </w:pPr>
            <w:r w:rsidRPr="00692032">
              <w:rPr>
                <w:rFonts w:ascii="Times New Roman" w:hAnsi="Times New Roman" w:cs="Times New Roman"/>
                <w:sz w:val="24"/>
                <w:szCs w:val="24"/>
                <w:lang w:val="en-US"/>
              </w:rPr>
              <w:t xml:space="preserve">APPENDIX </w:t>
            </w:r>
            <w:r w:rsidR="005D725A" w:rsidRPr="00692032">
              <w:rPr>
                <w:rFonts w:ascii="Times New Roman" w:hAnsi="Times New Roman" w:cs="Times New Roman"/>
                <w:sz w:val="24"/>
                <w:szCs w:val="24"/>
                <w:lang w:val="en-US"/>
              </w:rPr>
              <w:t>B</w:t>
            </w:r>
            <w:r w:rsidR="00412B04" w:rsidRPr="00692032">
              <w:rPr>
                <w:rFonts w:ascii="Times New Roman" w:hAnsi="Times New Roman" w:cs="Times New Roman"/>
                <w:sz w:val="24"/>
                <w:szCs w:val="24"/>
                <w:lang w:val="en-US"/>
              </w:rPr>
              <w:t xml:space="preserve"> – </w:t>
            </w:r>
            <w:r w:rsidR="005D725A" w:rsidRPr="00692032">
              <w:rPr>
                <w:rFonts w:ascii="Times New Roman" w:hAnsi="Times New Roman" w:cs="Times New Roman"/>
                <w:sz w:val="24"/>
                <w:szCs w:val="24"/>
                <w:lang w:val="en-US"/>
              </w:rPr>
              <w:t>List of published, filed for publication works and applications for inventions</w:t>
            </w:r>
            <w:r w:rsidR="00DB7D25" w:rsidRPr="00692032">
              <w:rPr>
                <w:rFonts w:ascii="Times New Roman" w:hAnsi="Times New Roman" w:cs="Times New Roman"/>
                <w:sz w:val="24"/>
                <w:szCs w:val="24"/>
                <w:lang w:val="en-US"/>
              </w:rPr>
              <w:t>.…</w:t>
            </w:r>
            <w:r w:rsidR="00BE2EF0" w:rsidRPr="00692032">
              <w:rPr>
                <w:rFonts w:ascii="Times New Roman" w:hAnsi="Times New Roman" w:cs="Times New Roman"/>
                <w:sz w:val="24"/>
                <w:szCs w:val="24"/>
                <w:lang w:val="en-US"/>
              </w:rPr>
              <w:t>………………………………………………………………………………</w:t>
            </w:r>
            <w:proofErr w:type="gramStart"/>
            <w:r w:rsidR="00BE2EF0" w:rsidRPr="00692032">
              <w:rPr>
                <w:rFonts w:ascii="Times New Roman" w:hAnsi="Times New Roman" w:cs="Times New Roman"/>
                <w:sz w:val="24"/>
                <w:szCs w:val="24"/>
                <w:lang w:val="en-US"/>
              </w:rPr>
              <w:t>…..</w:t>
            </w:r>
            <w:proofErr w:type="gramEnd"/>
          </w:p>
        </w:tc>
        <w:tc>
          <w:tcPr>
            <w:tcW w:w="291" w:type="pct"/>
            <w:vAlign w:val="bottom"/>
          </w:tcPr>
          <w:p w14:paraId="3F1C3E95" w14:textId="1D51C77F" w:rsidR="00412B04"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70</w:t>
            </w:r>
          </w:p>
        </w:tc>
      </w:tr>
      <w:tr w:rsidR="005A2FEC" w:rsidRPr="00855BC4" w14:paraId="57DC699F" w14:textId="77777777" w:rsidTr="001C1AD2">
        <w:trPr>
          <w:trHeight w:val="20"/>
        </w:trPr>
        <w:tc>
          <w:tcPr>
            <w:tcW w:w="4709" w:type="pct"/>
            <w:gridSpan w:val="2"/>
          </w:tcPr>
          <w:p w14:paraId="58384729" w14:textId="77777777" w:rsidR="00412B04" w:rsidRPr="00692032" w:rsidRDefault="00200238" w:rsidP="001C1AD2">
            <w:pPr>
              <w:spacing w:after="0" w:line="360" w:lineRule="auto"/>
              <w:jc w:val="both"/>
              <w:rPr>
                <w:rFonts w:ascii="Times New Roman" w:hAnsi="Times New Roman" w:cs="Times New Roman"/>
                <w:sz w:val="24"/>
                <w:szCs w:val="24"/>
                <w:lang w:val="en-US"/>
              </w:rPr>
            </w:pPr>
            <w:r w:rsidRPr="00692032">
              <w:rPr>
                <w:rFonts w:ascii="Times New Roman" w:hAnsi="Times New Roman" w:cs="Times New Roman"/>
                <w:sz w:val="24"/>
                <w:szCs w:val="24"/>
                <w:lang w:val="en-US"/>
              </w:rPr>
              <w:t xml:space="preserve">APPENDIX </w:t>
            </w:r>
            <w:r w:rsidR="00DB7D25" w:rsidRPr="00692032">
              <w:rPr>
                <w:rFonts w:ascii="Times New Roman" w:hAnsi="Times New Roman" w:cs="Times New Roman"/>
                <w:sz w:val="24"/>
                <w:szCs w:val="24"/>
                <w:lang w:val="en-US"/>
              </w:rPr>
              <w:t>C</w:t>
            </w:r>
            <w:r w:rsidR="005D725A" w:rsidRPr="00692032">
              <w:rPr>
                <w:rFonts w:ascii="Times New Roman" w:hAnsi="Times New Roman" w:cs="Times New Roman"/>
                <w:sz w:val="24"/>
                <w:szCs w:val="24"/>
                <w:lang w:val="en-US"/>
              </w:rPr>
              <w:t xml:space="preserve"> </w:t>
            </w:r>
            <w:r w:rsidR="00412B04" w:rsidRPr="00692032">
              <w:rPr>
                <w:rFonts w:ascii="Times New Roman" w:hAnsi="Times New Roman" w:cs="Times New Roman"/>
                <w:sz w:val="24"/>
                <w:szCs w:val="24"/>
                <w:lang w:val="en-US"/>
              </w:rPr>
              <w:t>–</w:t>
            </w:r>
            <w:r w:rsidR="005D725A" w:rsidRPr="00692032">
              <w:rPr>
                <w:rFonts w:ascii="Times New Roman" w:hAnsi="Times New Roman" w:cs="Times New Roman"/>
                <w:sz w:val="24"/>
                <w:szCs w:val="24"/>
                <w:lang w:val="en-US"/>
              </w:rPr>
              <w:t xml:space="preserve"> Personal data of employees of LLP "Kainar AKB", LLP "Production Association of Foundries" and office workers</w:t>
            </w:r>
            <w:r w:rsidR="00DB7D25" w:rsidRPr="00692032">
              <w:rPr>
                <w:rFonts w:ascii="Times New Roman" w:hAnsi="Times New Roman" w:cs="Times New Roman"/>
                <w:sz w:val="24"/>
                <w:szCs w:val="24"/>
                <w:lang w:val="en-US"/>
              </w:rPr>
              <w:t>..</w:t>
            </w:r>
            <w:r w:rsidR="005D725A" w:rsidRPr="00692032">
              <w:rPr>
                <w:rFonts w:ascii="Times New Roman" w:hAnsi="Times New Roman" w:cs="Times New Roman"/>
                <w:sz w:val="24"/>
                <w:szCs w:val="24"/>
                <w:lang w:val="kk-KZ"/>
              </w:rPr>
              <w:t>..............................</w:t>
            </w:r>
            <w:r w:rsidR="008518AC" w:rsidRPr="00692032">
              <w:rPr>
                <w:rFonts w:ascii="Times New Roman" w:hAnsi="Times New Roman" w:cs="Times New Roman"/>
                <w:sz w:val="24"/>
                <w:szCs w:val="24"/>
                <w:lang w:val="kk-KZ"/>
              </w:rPr>
              <w:t>........</w:t>
            </w:r>
            <w:r w:rsidR="005D725A" w:rsidRPr="00692032">
              <w:rPr>
                <w:rFonts w:ascii="Times New Roman" w:hAnsi="Times New Roman" w:cs="Times New Roman"/>
                <w:sz w:val="24"/>
                <w:szCs w:val="24"/>
                <w:lang w:val="kk-KZ"/>
              </w:rPr>
              <w:t>................</w:t>
            </w:r>
            <w:r w:rsidR="00412B04" w:rsidRPr="00692032">
              <w:rPr>
                <w:rFonts w:ascii="Times New Roman" w:hAnsi="Times New Roman" w:cs="Times New Roman"/>
                <w:sz w:val="24"/>
                <w:szCs w:val="24"/>
                <w:lang w:val="en-US"/>
              </w:rPr>
              <w:t>…………</w:t>
            </w:r>
            <w:r w:rsidR="00361CFD" w:rsidRPr="00692032">
              <w:rPr>
                <w:rFonts w:ascii="Times New Roman" w:hAnsi="Times New Roman" w:cs="Times New Roman"/>
                <w:sz w:val="24"/>
                <w:szCs w:val="24"/>
                <w:lang w:val="en-US"/>
              </w:rPr>
              <w:t>…</w:t>
            </w:r>
          </w:p>
        </w:tc>
        <w:tc>
          <w:tcPr>
            <w:tcW w:w="291" w:type="pct"/>
            <w:vAlign w:val="bottom"/>
          </w:tcPr>
          <w:p w14:paraId="100CD88E" w14:textId="655F1945" w:rsidR="00412B04"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72</w:t>
            </w:r>
          </w:p>
        </w:tc>
      </w:tr>
      <w:tr w:rsidR="005A2FEC" w:rsidRPr="00855BC4" w14:paraId="7C717DCB" w14:textId="77777777" w:rsidTr="001C1AD2">
        <w:trPr>
          <w:trHeight w:val="20"/>
        </w:trPr>
        <w:tc>
          <w:tcPr>
            <w:tcW w:w="4709" w:type="pct"/>
            <w:gridSpan w:val="2"/>
          </w:tcPr>
          <w:p w14:paraId="3DCCE5C8" w14:textId="77777777" w:rsidR="00412B04" w:rsidRPr="00692032" w:rsidRDefault="00200238" w:rsidP="001C1AD2">
            <w:pPr>
              <w:spacing w:after="0" w:line="360" w:lineRule="auto"/>
              <w:jc w:val="both"/>
              <w:rPr>
                <w:rFonts w:ascii="Times New Roman" w:hAnsi="Times New Roman" w:cs="Times New Roman"/>
                <w:sz w:val="24"/>
                <w:szCs w:val="24"/>
                <w:lang w:val="en-US"/>
              </w:rPr>
            </w:pPr>
            <w:r w:rsidRPr="00692032">
              <w:rPr>
                <w:rFonts w:ascii="Times New Roman" w:hAnsi="Times New Roman" w:cs="Times New Roman"/>
                <w:sz w:val="24"/>
                <w:szCs w:val="24"/>
                <w:lang w:val="en-US"/>
              </w:rPr>
              <w:t xml:space="preserve">APPENDIX </w:t>
            </w:r>
            <w:r w:rsidR="00DB7D25" w:rsidRPr="00692032">
              <w:rPr>
                <w:rFonts w:ascii="Times New Roman" w:hAnsi="Times New Roman" w:cs="Times New Roman"/>
                <w:sz w:val="24"/>
                <w:szCs w:val="24"/>
                <w:lang w:val="en-US"/>
              </w:rPr>
              <w:t>D</w:t>
            </w:r>
            <w:r w:rsidR="00412B04" w:rsidRPr="00692032">
              <w:rPr>
                <w:rFonts w:ascii="Times New Roman" w:hAnsi="Times New Roman" w:cs="Times New Roman"/>
                <w:sz w:val="24"/>
                <w:szCs w:val="24"/>
                <w:lang w:val="en-US"/>
              </w:rPr>
              <w:t xml:space="preserve"> – </w:t>
            </w:r>
            <w:r w:rsidR="005D725A" w:rsidRPr="00692032">
              <w:rPr>
                <w:rFonts w:ascii="Times New Roman" w:hAnsi="Times New Roman" w:cs="Times New Roman"/>
                <w:sz w:val="24"/>
                <w:szCs w:val="24"/>
                <w:lang w:val="kk-KZ"/>
              </w:rPr>
              <w:t>Tabular data on the actual consumption of nutrients</w:t>
            </w:r>
            <w:r w:rsidR="00DB7D25" w:rsidRPr="00692032">
              <w:rPr>
                <w:rFonts w:ascii="Times New Roman" w:hAnsi="Times New Roman" w:cs="Times New Roman"/>
                <w:sz w:val="24"/>
                <w:szCs w:val="24"/>
                <w:lang w:val="en-US"/>
              </w:rPr>
              <w:t>……</w:t>
            </w:r>
            <w:r w:rsidR="00BE2EF0" w:rsidRPr="00692032">
              <w:rPr>
                <w:rFonts w:ascii="Times New Roman" w:hAnsi="Times New Roman" w:cs="Times New Roman"/>
                <w:sz w:val="24"/>
                <w:szCs w:val="24"/>
                <w:lang w:val="en-US"/>
              </w:rPr>
              <w:t>……….</w:t>
            </w:r>
            <w:r w:rsidR="00412B04" w:rsidRPr="00692032">
              <w:rPr>
                <w:rFonts w:ascii="Times New Roman" w:hAnsi="Times New Roman" w:cs="Times New Roman"/>
                <w:sz w:val="24"/>
                <w:szCs w:val="24"/>
                <w:lang w:val="en-US"/>
              </w:rPr>
              <w:t>…</w:t>
            </w:r>
            <w:r w:rsidR="00361CFD" w:rsidRPr="00692032">
              <w:rPr>
                <w:rFonts w:ascii="Times New Roman" w:hAnsi="Times New Roman" w:cs="Times New Roman"/>
                <w:sz w:val="24"/>
                <w:szCs w:val="24"/>
                <w:lang w:val="en-US"/>
              </w:rPr>
              <w:t>……</w:t>
            </w:r>
            <w:proofErr w:type="gramStart"/>
            <w:r w:rsidR="00361CFD" w:rsidRPr="00692032">
              <w:rPr>
                <w:rFonts w:ascii="Times New Roman" w:hAnsi="Times New Roman" w:cs="Times New Roman"/>
                <w:sz w:val="24"/>
                <w:szCs w:val="24"/>
                <w:lang w:val="en-US"/>
              </w:rPr>
              <w:t>…..</w:t>
            </w:r>
            <w:proofErr w:type="gramEnd"/>
          </w:p>
        </w:tc>
        <w:tc>
          <w:tcPr>
            <w:tcW w:w="291" w:type="pct"/>
            <w:vAlign w:val="bottom"/>
          </w:tcPr>
          <w:p w14:paraId="78980E82" w14:textId="0C594682" w:rsidR="00412B04"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73</w:t>
            </w:r>
          </w:p>
        </w:tc>
      </w:tr>
      <w:tr w:rsidR="00DB7D25" w:rsidRPr="00E4527E" w14:paraId="11DC3763" w14:textId="77777777" w:rsidTr="001C1AD2">
        <w:trPr>
          <w:trHeight w:val="20"/>
        </w:trPr>
        <w:tc>
          <w:tcPr>
            <w:tcW w:w="4709" w:type="pct"/>
            <w:gridSpan w:val="2"/>
          </w:tcPr>
          <w:p w14:paraId="28F3DC98" w14:textId="77777777" w:rsidR="00DB7D25" w:rsidRPr="00692032" w:rsidRDefault="00DB7D25" w:rsidP="001C1AD2">
            <w:pPr>
              <w:spacing w:after="0" w:line="360" w:lineRule="auto"/>
              <w:jc w:val="both"/>
              <w:rPr>
                <w:rFonts w:ascii="Times New Roman" w:hAnsi="Times New Roman" w:cs="Times New Roman"/>
                <w:sz w:val="24"/>
                <w:szCs w:val="24"/>
                <w:lang w:val="en-US"/>
              </w:rPr>
            </w:pPr>
            <w:r w:rsidRPr="00692032">
              <w:rPr>
                <w:rFonts w:ascii="Times New Roman" w:hAnsi="Times New Roman" w:cs="Times New Roman"/>
                <w:sz w:val="24"/>
                <w:szCs w:val="24"/>
                <w:lang w:val="en-US"/>
              </w:rPr>
              <w:t>APPENDIX E – Biochemical and immunological parameters of the blood of workers of "Kainar"</w:t>
            </w:r>
            <w:r w:rsidR="00EF6216" w:rsidRPr="00692032">
              <w:rPr>
                <w:rFonts w:ascii="Times New Roman" w:hAnsi="Times New Roman" w:cs="Times New Roman"/>
                <w:sz w:val="24"/>
                <w:szCs w:val="24"/>
                <w:lang w:val="en-US"/>
              </w:rPr>
              <w:t xml:space="preserve"> LLP</w:t>
            </w:r>
            <w:r w:rsidRPr="00692032">
              <w:rPr>
                <w:rFonts w:ascii="Times New Roman" w:hAnsi="Times New Roman" w:cs="Times New Roman"/>
                <w:sz w:val="24"/>
                <w:szCs w:val="24"/>
                <w:lang w:val="en-US"/>
              </w:rPr>
              <w:t xml:space="preserve"> and "Foundry</w:t>
            </w:r>
            <w:r w:rsidR="00EF6216" w:rsidRPr="00692032">
              <w:rPr>
                <w:rFonts w:ascii="Times New Roman" w:hAnsi="Times New Roman" w:cs="Times New Roman"/>
                <w:sz w:val="24"/>
                <w:szCs w:val="24"/>
                <w:lang w:val="en-US"/>
              </w:rPr>
              <w:t xml:space="preserve"> Plant</w:t>
            </w:r>
            <w:r w:rsidR="008B6455" w:rsidRPr="00692032">
              <w:rPr>
                <w:rFonts w:ascii="Times New Roman" w:hAnsi="Times New Roman" w:cs="Times New Roman"/>
                <w:sz w:val="24"/>
                <w:szCs w:val="24"/>
                <w:lang w:val="en-US"/>
              </w:rPr>
              <w:t>"</w:t>
            </w:r>
            <w:r w:rsidR="00EF6216" w:rsidRPr="00692032">
              <w:rPr>
                <w:rFonts w:ascii="Times New Roman" w:hAnsi="Times New Roman" w:cs="Times New Roman"/>
                <w:sz w:val="24"/>
                <w:szCs w:val="24"/>
                <w:lang w:val="en-US"/>
              </w:rPr>
              <w:t xml:space="preserve"> </w:t>
            </w:r>
            <w:proofErr w:type="gramStart"/>
            <w:r w:rsidR="00EF6216" w:rsidRPr="00692032">
              <w:rPr>
                <w:rFonts w:ascii="Times New Roman" w:hAnsi="Times New Roman" w:cs="Times New Roman"/>
                <w:sz w:val="24"/>
                <w:szCs w:val="24"/>
                <w:lang w:val="en-US"/>
              </w:rPr>
              <w:t>LLP..</w:t>
            </w:r>
            <w:proofErr w:type="gramEnd"/>
            <w:r w:rsidR="002F3436" w:rsidRPr="00692032">
              <w:rPr>
                <w:rFonts w:ascii="Times New Roman" w:hAnsi="Times New Roman" w:cs="Times New Roman"/>
                <w:sz w:val="24"/>
                <w:szCs w:val="24"/>
                <w:lang w:val="en-US"/>
              </w:rPr>
              <w:t>………………………………………</w:t>
            </w:r>
            <w:r w:rsidR="008518AC" w:rsidRPr="00692032">
              <w:rPr>
                <w:rFonts w:ascii="Times New Roman" w:hAnsi="Times New Roman" w:cs="Times New Roman"/>
                <w:sz w:val="24"/>
                <w:szCs w:val="24"/>
                <w:lang w:val="en-US"/>
              </w:rPr>
              <w:t>……..</w:t>
            </w:r>
            <w:r w:rsidR="002F3436" w:rsidRPr="00692032">
              <w:rPr>
                <w:rFonts w:ascii="Times New Roman" w:hAnsi="Times New Roman" w:cs="Times New Roman"/>
                <w:sz w:val="24"/>
                <w:szCs w:val="24"/>
                <w:lang w:val="en-US"/>
              </w:rPr>
              <w:t>………</w:t>
            </w:r>
          </w:p>
        </w:tc>
        <w:tc>
          <w:tcPr>
            <w:tcW w:w="291" w:type="pct"/>
            <w:vAlign w:val="bottom"/>
          </w:tcPr>
          <w:p w14:paraId="2E6272D6" w14:textId="57F2A5EB" w:rsidR="00DB7D25"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98</w:t>
            </w:r>
          </w:p>
        </w:tc>
      </w:tr>
      <w:tr w:rsidR="00DB7D25" w:rsidRPr="00E4527E" w14:paraId="27040DCC" w14:textId="77777777" w:rsidTr="001C1AD2">
        <w:trPr>
          <w:trHeight w:val="20"/>
        </w:trPr>
        <w:tc>
          <w:tcPr>
            <w:tcW w:w="4709" w:type="pct"/>
            <w:gridSpan w:val="2"/>
          </w:tcPr>
          <w:p w14:paraId="48459AEB" w14:textId="77777777" w:rsidR="00DB7D25" w:rsidRPr="00692032" w:rsidRDefault="002F3436" w:rsidP="001C1AD2">
            <w:pPr>
              <w:spacing w:after="0" w:line="360" w:lineRule="auto"/>
              <w:jc w:val="both"/>
              <w:rPr>
                <w:rFonts w:ascii="Times New Roman" w:hAnsi="Times New Roman" w:cs="Times New Roman"/>
                <w:sz w:val="24"/>
                <w:szCs w:val="24"/>
                <w:lang w:val="en-US"/>
              </w:rPr>
            </w:pPr>
            <w:r w:rsidRPr="00692032">
              <w:rPr>
                <w:rFonts w:ascii="Times New Roman" w:hAnsi="Times New Roman" w:cs="Times New Roman"/>
                <w:sz w:val="24"/>
                <w:szCs w:val="24"/>
                <w:lang w:val="en-US"/>
              </w:rPr>
              <w:t>APPENDIX F – Recipes for powdered protein mixtures based on mare's milk………</w:t>
            </w:r>
            <w:r w:rsidR="00BE2EF0" w:rsidRPr="00692032">
              <w:rPr>
                <w:rFonts w:ascii="Times New Roman" w:hAnsi="Times New Roman" w:cs="Times New Roman"/>
                <w:sz w:val="24"/>
                <w:szCs w:val="24"/>
                <w:lang w:val="en-US"/>
              </w:rPr>
              <w:t>……</w:t>
            </w:r>
            <w:proofErr w:type="gramStart"/>
            <w:r w:rsidR="00BE2EF0" w:rsidRPr="00692032">
              <w:rPr>
                <w:rFonts w:ascii="Times New Roman" w:hAnsi="Times New Roman" w:cs="Times New Roman"/>
                <w:sz w:val="24"/>
                <w:szCs w:val="24"/>
                <w:lang w:val="en-US"/>
              </w:rPr>
              <w:t>...</w:t>
            </w:r>
            <w:r w:rsidRPr="00692032">
              <w:rPr>
                <w:rFonts w:ascii="Times New Roman" w:hAnsi="Times New Roman" w:cs="Times New Roman"/>
                <w:sz w:val="24"/>
                <w:szCs w:val="24"/>
                <w:lang w:val="en-US"/>
              </w:rPr>
              <w:t>..</w:t>
            </w:r>
            <w:proofErr w:type="gramEnd"/>
          </w:p>
        </w:tc>
        <w:tc>
          <w:tcPr>
            <w:tcW w:w="291" w:type="pct"/>
            <w:vAlign w:val="bottom"/>
          </w:tcPr>
          <w:p w14:paraId="31550DED" w14:textId="12D40729" w:rsidR="00DB7D25"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105</w:t>
            </w:r>
          </w:p>
        </w:tc>
      </w:tr>
      <w:tr w:rsidR="002F3436" w:rsidRPr="00855BC4" w14:paraId="609EF58C" w14:textId="77777777" w:rsidTr="001C1AD2">
        <w:trPr>
          <w:trHeight w:val="20"/>
        </w:trPr>
        <w:tc>
          <w:tcPr>
            <w:tcW w:w="4709" w:type="pct"/>
            <w:gridSpan w:val="2"/>
          </w:tcPr>
          <w:p w14:paraId="619216A3" w14:textId="77777777" w:rsidR="002F3436" w:rsidRPr="00692032" w:rsidRDefault="002F3436" w:rsidP="001C1AD2">
            <w:pPr>
              <w:spacing w:after="0" w:line="360" w:lineRule="auto"/>
              <w:jc w:val="both"/>
              <w:rPr>
                <w:rFonts w:ascii="Times New Roman" w:hAnsi="Times New Roman" w:cs="Times New Roman"/>
                <w:sz w:val="24"/>
                <w:szCs w:val="24"/>
                <w:lang w:val="en-US"/>
              </w:rPr>
            </w:pPr>
            <w:r w:rsidRPr="00692032">
              <w:rPr>
                <w:rFonts w:ascii="Times New Roman" w:hAnsi="Times New Roman" w:cs="Times New Roman"/>
                <w:sz w:val="24"/>
                <w:szCs w:val="24"/>
                <w:lang w:val="en-US"/>
              </w:rPr>
              <w:t>APPENDIX G – Organization standard for dry protein mixtures……</w:t>
            </w:r>
            <w:r w:rsidR="002951C1" w:rsidRPr="00692032">
              <w:rPr>
                <w:rFonts w:ascii="Times New Roman" w:hAnsi="Times New Roman" w:cs="Times New Roman"/>
                <w:sz w:val="24"/>
                <w:szCs w:val="24"/>
                <w:lang w:val="en-US"/>
              </w:rPr>
              <w:t>.</w:t>
            </w:r>
            <w:r w:rsidRPr="00692032">
              <w:rPr>
                <w:rFonts w:ascii="Times New Roman" w:hAnsi="Times New Roman" w:cs="Times New Roman"/>
                <w:sz w:val="24"/>
                <w:szCs w:val="24"/>
                <w:lang w:val="en-US"/>
              </w:rPr>
              <w:t>…</w:t>
            </w:r>
            <w:r w:rsidR="00BE2EF0" w:rsidRPr="00692032">
              <w:rPr>
                <w:rFonts w:ascii="Times New Roman" w:hAnsi="Times New Roman" w:cs="Times New Roman"/>
                <w:sz w:val="24"/>
                <w:szCs w:val="24"/>
                <w:lang w:val="en-US"/>
              </w:rPr>
              <w:t>………</w:t>
            </w:r>
            <w:proofErr w:type="gramStart"/>
            <w:r w:rsidR="00BE2EF0" w:rsidRPr="00692032">
              <w:rPr>
                <w:rFonts w:ascii="Times New Roman" w:hAnsi="Times New Roman" w:cs="Times New Roman"/>
                <w:sz w:val="24"/>
                <w:szCs w:val="24"/>
                <w:lang w:val="en-US"/>
              </w:rPr>
              <w:t>…..</w:t>
            </w:r>
            <w:proofErr w:type="gramEnd"/>
            <w:r w:rsidRPr="00692032">
              <w:rPr>
                <w:rFonts w:ascii="Times New Roman" w:hAnsi="Times New Roman" w:cs="Times New Roman"/>
                <w:sz w:val="24"/>
                <w:szCs w:val="24"/>
                <w:lang w:val="en-US"/>
              </w:rPr>
              <w:t>………...</w:t>
            </w:r>
          </w:p>
        </w:tc>
        <w:tc>
          <w:tcPr>
            <w:tcW w:w="291" w:type="pct"/>
            <w:vAlign w:val="bottom"/>
          </w:tcPr>
          <w:p w14:paraId="3C7B48A7" w14:textId="6B235AC0" w:rsidR="002F3436"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108</w:t>
            </w:r>
          </w:p>
        </w:tc>
      </w:tr>
      <w:tr w:rsidR="002F3436" w:rsidRPr="00855BC4" w14:paraId="50A8B2D7" w14:textId="77777777" w:rsidTr="001C1AD2">
        <w:trPr>
          <w:trHeight w:val="20"/>
        </w:trPr>
        <w:tc>
          <w:tcPr>
            <w:tcW w:w="4709" w:type="pct"/>
            <w:gridSpan w:val="2"/>
          </w:tcPr>
          <w:p w14:paraId="4D3EF59E" w14:textId="77777777" w:rsidR="002F3436" w:rsidRPr="00692032" w:rsidRDefault="002F3436" w:rsidP="001C1AD2">
            <w:pPr>
              <w:spacing w:after="0" w:line="360" w:lineRule="auto"/>
              <w:jc w:val="both"/>
              <w:rPr>
                <w:rFonts w:ascii="Times New Roman" w:hAnsi="Times New Roman" w:cs="Times New Roman"/>
                <w:sz w:val="24"/>
                <w:szCs w:val="24"/>
                <w:lang w:val="en-US"/>
              </w:rPr>
            </w:pPr>
            <w:r w:rsidRPr="00692032">
              <w:rPr>
                <w:rFonts w:ascii="Times New Roman" w:hAnsi="Times New Roman" w:cs="Times New Roman"/>
                <w:sz w:val="24"/>
                <w:szCs w:val="24"/>
                <w:lang w:val="en-US"/>
              </w:rPr>
              <w:t>APPENDIX H</w:t>
            </w:r>
            <w:r w:rsidR="003E3C41" w:rsidRPr="00692032">
              <w:rPr>
                <w:rFonts w:ascii="Times New Roman" w:hAnsi="Times New Roman" w:cs="Times New Roman"/>
                <w:sz w:val="24"/>
                <w:szCs w:val="24"/>
                <w:lang w:val="en-US"/>
              </w:rPr>
              <w:t xml:space="preserve"> – HACCP plan for dry mixes based on mare's milk</w:t>
            </w:r>
            <w:r w:rsidR="008518AC" w:rsidRPr="00692032">
              <w:rPr>
                <w:rFonts w:ascii="Times New Roman" w:hAnsi="Times New Roman" w:cs="Times New Roman"/>
                <w:sz w:val="24"/>
                <w:szCs w:val="24"/>
                <w:lang w:val="en-US"/>
              </w:rPr>
              <w:t>…………...</w:t>
            </w:r>
            <w:r w:rsidR="003E3C41" w:rsidRPr="00692032">
              <w:rPr>
                <w:rFonts w:ascii="Times New Roman" w:hAnsi="Times New Roman" w:cs="Times New Roman"/>
                <w:sz w:val="24"/>
                <w:szCs w:val="24"/>
                <w:lang w:val="en-US"/>
              </w:rPr>
              <w:t>………………</w:t>
            </w:r>
          </w:p>
        </w:tc>
        <w:tc>
          <w:tcPr>
            <w:tcW w:w="291" w:type="pct"/>
            <w:vAlign w:val="bottom"/>
          </w:tcPr>
          <w:p w14:paraId="03618E9C" w14:textId="465D740E" w:rsidR="002F3436"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122</w:t>
            </w:r>
          </w:p>
        </w:tc>
      </w:tr>
      <w:tr w:rsidR="002F3436" w:rsidRPr="00E4527E" w14:paraId="324C95F0" w14:textId="77777777" w:rsidTr="001C1AD2">
        <w:trPr>
          <w:trHeight w:val="20"/>
        </w:trPr>
        <w:tc>
          <w:tcPr>
            <w:tcW w:w="4709" w:type="pct"/>
            <w:gridSpan w:val="2"/>
          </w:tcPr>
          <w:p w14:paraId="72E1B679" w14:textId="77777777" w:rsidR="002F3436" w:rsidRPr="00692032" w:rsidRDefault="003E3C41" w:rsidP="001C1AD2">
            <w:pPr>
              <w:spacing w:after="0" w:line="360" w:lineRule="auto"/>
              <w:jc w:val="both"/>
              <w:rPr>
                <w:rFonts w:ascii="Times New Roman" w:hAnsi="Times New Roman" w:cs="Times New Roman"/>
                <w:sz w:val="24"/>
                <w:szCs w:val="24"/>
                <w:lang w:val="en-US"/>
              </w:rPr>
            </w:pPr>
            <w:r w:rsidRPr="00692032">
              <w:rPr>
                <w:rFonts w:ascii="Times New Roman" w:hAnsi="Times New Roman" w:cs="Times New Roman"/>
                <w:sz w:val="24"/>
                <w:szCs w:val="24"/>
                <w:lang w:val="en-US"/>
              </w:rPr>
              <w:t xml:space="preserve">APPENDIX </w:t>
            </w:r>
            <w:r w:rsidR="00EF6216" w:rsidRPr="00692032">
              <w:rPr>
                <w:rFonts w:ascii="Times New Roman" w:hAnsi="Times New Roman" w:cs="Times New Roman"/>
                <w:sz w:val="24"/>
                <w:szCs w:val="24"/>
                <w:lang w:val="en-US"/>
              </w:rPr>
              <w:t>J</w:t>
            </w:r>
            <w:r w:rsidRPr="00692032">
              <w:rPr>
                <w:rFonts w:ascii="Times New Roman" w:hAnsi="Times New Roman" w:cs="Times New Roman"/>
                <w:sz w:val="24"/>
                <w:szCs w:val="24"/>
                <w:lang w:val="en-US"/>
              </w:rPr>
              <w:t xml:space="preserve"> – Technological instruction for dry composite mixtures based on mare's </w:t>
            </w:r>
            <w:proofErr w:type="gramStart"/>
            <w:r w:rsidRPr="00692032">
              <w:rPr>
                <w:rFonts w:ascii="Times New Roman" w:hAnsi="Times New Roman" w:cs="Times New Roman"/>
                <w:sz w:val="24"/>
                <w:szCs w:val="24"/>
                <w:lang w:val="en-US"/>
              </w:rPr>
              <w:t>milk</w:t>
            </w:r>
            <w:r w:rsidR="00BE2EF0" w:rsidRPr="00692032">
              <w:rPr>
                <w:rFonts w:ascii="Times New Roman" w:hAnsi="Times New Roman" w:cs="Times New Roman"/>
                <w:sz w:val="24"/>
                <w:szCs w:val="24"/>
                <w:lang w:val="en-US"/>
              </w:rPr>
              <w:t>..</w:t>
            </w:r>
            <w:proofErr w:type="gramEnd"/>
          </w:p>
        </w:tc>
        <w:tc>
          <w:tcPr>
            <w:tcW w:w="291" w:type="pct"/>
            <w:vAlign w:val="bottom"/>
          </w:tcPr>
          <w:p w14:paraId="58222E07" w14:textId="0A3A241E" w:rsidR="002F3436"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138</w:t>
            </w:r>
          </w:p>
        </w:tc>
      </w:tr>
      <w:tr w:rsidR="003E3C41" w:rsidRPr="00E4527E" w14:paraId="0CFBE814" w14:textId="77777777" w:rsidTr="001C1AD2">
        <w:trPr>
          <w:trHeight w:val="20"/>
        </w:trPr>
        <w:tc>
          <w:tcPr>
            <w:tcW w:w="4709" w:type="pct"/>
            <w:gridSpan w:val="2"/>
          </w:tcPr>
          <w:p w14:paraId="3F20F865" w14:textId="77777777" w:rsidR="003E3C41" w:rsidRPr="00692032" w:rsidRDefault="003E3C41" w:rsidP="001C1AD2">
            <w:pPr>
              <w:spacing w:after="0" w:line="360" w:lineRule="auto"/>
              <w:jc w:val="both"/>
              <w:rPr>
                <w:rFonts w:ascii="Times New Roman" w:hAnsi="Times New Roman" w:cs="Times New Roman"/>
                <w:sz w:val="24"/>
                <w:szCs w:val="24"/>
                <w:lang w:val="en-US"/>
              </w:rPr>
            </w:pPr>
            <w:r w:rsidRPr="00692032">
              <w:rPr>
                <w:rFonts w:ascii="Times New Roman" w:hAnsi="Times New Roman" w:cs="Times New Roman"/>
                <w:sz w:val="24"/>
                <w:szCs w:val="24"/>
                <w:lang w:val="en-US"/>
              </w:rPr>
              <w:t xml:space="preserve">APPENDIX </w:t>
            </w:r>
            <w:r w:rsidR="00EF6216" w:rsidRPr="00692032">
              <w:rPr>
                <w:rFonts w:ascii="Times New Roman" w:hAnsi="Times New Roman" w:cs="Times New Roman"/>
                <w:sz w:val="24"/>
                <w:szCs w:val="24"/>
                <w:lang w:val="en-US"/>
              </w:rPr>
              <w:t>K</w:t>
            </w:r>
            <w:r w:rsidRPr="00692032">
              <w:rPr>
                <w:rFonts w:ascii="Times New Roman" w:hAnsi="Times New Roman" w:cs="Times New Roman"/>
                <w:sz w:val="24"/>
                <w:szCs w:val="24"/>
                <w:lang w:val="en-US"/>
              </w:rPr>
              <w:t xml:space="preserve"> – Chemical composition of dry mixtures based on mare's milk</w:t>
            </w:r>
            <w:r w:rsidR="00BE2EF0" w:rsidRPr="00692032">
              <w:rPr>
                <w:rFonts w:ascii="Times New Roman" w:hAnsi="Times New Roman" w:cs="Times New Roman"/>
                <w:sz w:val="24"/>
                <w:szCs w:val="24"/>
                <w:lang w:val="en-US"/>
              </w:rPr>
              <w:t>……</w:t>
            </w:r>
            <w:proofErr w:type="gramStart"/>
            <w:r w:rsidR="00BE2EF0" w:rsidRPr="00692032">
              <w:rPr>
                <w:rFonts w:ascii="Times New Roman" w:hAnsi="Times New Roman" w:cs="Times New Roman"/>
                <w:sz w:val="24"/>
                <w:szCs w:val="24"/>
                <w:lang w:val="en-US"/>
              </w:rPr>
              <w:t>...</w:t>
            </w:r>
            <w:r w:rsidR="00EF6216" w:rsidRPr="00692032">
              <w:rPr>
                <w:rFonts w:ascii="Times New Roman" w:hAnsi="Times New Roman" w:cs="Times New Roman"/>
                <w:sz w:val="24"/>
                <w:szCs w:val="24"/>
                <w:lang w:val="en-US"/>
              </w:rPr>
              <w:t>..</w:t>
            </w:r>
            <w:proofErr w:type="gramEnd"/>
            <w:r w:rsidRPr="00692032">
              <w:rPr>
                <w:rFonts w:ascii="Times New Roman" w:hAnsi="Times New Roman" w:cs="Times New Roman"/>
                <w:sz w:val="24"/>
                <w:szCs w:val="24"/>
                <w:lang w:val="en-US"/>
              </w:rPr>
              <w:t>………</w:t>
            </w:r>
          </w:p>
        </w:tc>
        <w:tc>
          <w:tcPr>
            <w:tcW w:w="291" w:type="pct"/>
            <w:vAlign w:val="bottom"/>
          </w:tcPr>
          <w:p w14:paraId="6EE61D38" w14:textId="73883D01" w:rsidR="003E3C41"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142</w:t>
            </w:r>
          </w:p>
        </w:tc>
      </w:tr>
      <w:tr w:rsidR="003E3C41" w:rsidRPr="00855BC4" w14:paraId="2EDC3451" w14:textId="77777777" w:rsidTr="001C1AD2">
        <w:trPr>
          <w:trHeight w:val="20"/>
        </w:trPr>
        <w:tc>
          <w:tcPr>
            <w:tcW w:w="4709" w:type="pct"/>
            <w:gridSpan w:val="2"/>
          </w:tcPr>
          <w:p w14:paraId="37030F1F" w14:textId="77777777" w:rsidR="003E3C41" w:rsidRPr="00692032" w:rsidRDefault="003E3C41" w:rsidP="001C1AD2">
            <w:pPr>
              <w:spacing w:after="0" w:line="360" w:lineRule="auto"/>
              <w:jc w:val="both"/>
              <w:rPr>
                <w:rFonts w:ascii="Times New Roman" w:hAnsi="Times New Roman" w:cs="Times New Roman"/>
                <w:sz w:val="24"/>
                <w:szCs w:val="24"/>
                <w:lang w:val="en-US"/>
              </w:rPr>
            </w:pPr>
            <w:r w:rsidRPr="00692032">
              <w:rPr>
                <w:rFonts w:ascii="Times New Roman" w:hAnsi="Times New Roman" w:cs="Times New Roman"/>
                <w:sz w:val="24"/>
                <w:szCs w:val="24"/>
                <w:lang w:val="en-US"/>
              </w:rPr>
              <w:t xml:space="preserve">APPENDIX </w:t>
            </w:r>
            <w:r w:rsidR="00EF6216" w:rsidRPr="00692032">
              <w:rPr>
                <w:rFonts w:ascii="Times New Roman" w:hAnsi="Times New Roman" w:cs="Times New Roman"/>
                <w:sz w:val="24"/>
                <w:szCs w:val="24"/>
                <w:lang w:val="en-US"/>
              </w:rPr>
              <w:t>L</w:t>
            </w:r>
            <w:r w:rsidRPr="00692032">
              <w:rPr>
                <w:rFonts w:ascii="Times New Roman" w:hAnsi="Times New Roman" w:cs="Times New Roman"/>
                <w:sz w:val="24"/>
                <w:szCs w:val="24"/>
                <w:lang w:val="en-US"/>
              </w:rPr>
              <w:t xml:space="preserve"> – Certificates of State registration of dry protein mixtures……</w:t>
            </w:r>
            <w:r w:rsidR="00BE2EF0" w:rsidRPr="00692032">
              <w:rPr>
                <w:rFonts w:ascii="Times New Roman" w:hAnsi="Times New Roman" w:cs="Times New Roman"/>
                <w:sz w:val="24"/>
                <w:szCs w:val="24"/>
                <w:lang w:val="en-US"/>
              </w:rPr>
              <w:t>…...</w:t>
            </w:r>
            <w:r w:rsidRPr="00692032">
              <w:rPr>
                <w:rFonts w:ascii="Times New Roman" w:hAnsi="Times New Roman" w:cs="Times New Roman"/>
                <w:sz w:val="24"/>
                <w:szCs w:val="24"/>
                <w:lang w:val="en-US"/>
              </w:rPr>
              <w:t>………</w:t>
            </w:r>
            <w:proofErr w:type="gramStart"/>
            <w:r w:rsidRPr="00692032">
              <w:rPr>
                <w:rFonts w:ascii="Times New Roman" w:hAnsi="Times New Roman" w:cs="Times New Roman"/>
                <w:sz w:val="24"/>
                <w:szCs w:val="24"/>
                <w:lang w:val="en-US"/>
              </w:rPr>
              <w:t>…..</w:t>
            </w:r>
            <w:proofErr w:type="gramEnd"/>
          </w:p>
        </w:tc>
        <w:tc>
          <w:tcPr>
            <w:tcW w:w="291" w:type="pct"/>
            <w:vAlign w:val="bottom"/>
          </w:tcPr>
          <w:p w14:paraId="0B67F986" w14:textId="4C9952B6" w:rsidR="003E3C41"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149</w:t>
            </w:r>
          </w:p>
        </w:tc>
      </w:tr>
      <w:tr w:rsidR="003E3C41" w:rsidRPr="00855BC4" w14:paraId="130CB575" w14:textId="77777777" w:rsidTr="001C1AD2">
        <w:trPr>
          <w:trHeight w:val="20"/>
        </w:trPr>
        <w:tc>
          <w:tcPr>
            <w:tcW w:w="4709" w:type="pct"/>
            <w:gridSpan w:val="2"/>
          </w:tcPr>
          <w:p w14:paraId="50CFC876" w14:textId="77777777" w:rsidR="003E3C41" w:rsidRPr="00692032" w:rsidRDefault="003E3C41" w:rsidP="001C1AD2">
            <w:pPr>
              <w:spacing w:after="0" w:line="360" w:lineRule="auto"/>
              <w:jc w:val="both"/>
              <w:rPr>
                <w:rFonts w:ascii="Times New Roman" w:hAnsi="Times New Roman" w:cs="Times New Roman"/>
                <w:sz w:val="24"/>
                <w:szCs w:val="24"/>
                <w:lang w:val="en-US"/>
              </w:rPr>
            </w:pPr>
            <w:r w:rsidRPr="00692032">
              <w:rPr>
                <w:rFonts w:ascii="Times New Roman" w:hAnsi="Times New Roman" w:cs="Times New Roman"/>
                <w:sz w:val="24"/>
                <w:szCs w:val="24"/>
                <w:lang w:val="en-US"/>
              </w:rPr>
              <w:t xml:space="preserve">APPENDIX </w:t>
            </w:r>
            <w:r w:rsidR="00EF6216" w:rsidRPr="00692032">
              <w:rPr>
                <w:rFonts w:ascii="Times New Roman" w:hAnsi="Times New Roman" w:cs="Times New Roman"/>
                <w:sz w:val="24"/>
                <w:szCs w:val="24"/>
                <w:lang w:val="en-US"/>
              </w:rPr>
              <w:t>M</w:t>
            </w:r>
            <w:r w:rsidRPr="00692032">
              <w:rPr>
                <w:rFonts w:ascii="Times New Roman" w:hAnsi="Times New Roman" w:cs="Times New Roman"/>
                <w:sz w:val="24"/>
                <w:szCs w:val="24"/>
                <w:lang w:val="en-US"/>
              </w:rPr>
              <w:t xml:space="preserve"> – Compatibility of biologically active ingredients in dry protein mixtures</w:t>
            </w:r>
            <w:r w:rsidR="00BE2EF0" w:rsidRPr="00692032">
              <w:rPr>
                <w:rFonts w:ascii="Times New Roman" w:hAnsi="Times New Roman" w:cs="Times New Roman"/>
                <w:sz w:val="24"/>
                <w:szCs w:val="24"/>
                <w:lang w:val="en-US"/>
              </w:rPr>
              <w:t>...</w:t>
            </w:r>
            <w:r w:rsidR="00EF6216" w:rsidRPr="00692032">
              <w:rPr>
                <w:rFonts w:ascii="Times New Roman" w:hAnsi="Times New Roman" w:cs="Times New Roman"/>
                <w:sz w:val="24"/>
                <w:szCs w:val="24"/>
                <w:lang w:val="en-US"/>
              </w:rPr>
              <w:t>…</w:t>
            </w:r>
          </w:p>
        </w:tc>
        <w:tc>
          <w:tcPr>
            <w:tcW w:w="291" w:type="pct"/>
            <w:vAlign w:val="bottom"/>
          </w:tcPr>
          <w:p w14:paraId="4E4A4A2E" w14:textId="3106F9FE" w:rsidR="003E3C41" w:rsidRPr="00692032" w:rsidRDefault="004D4219"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154</w:t>
            </w:r>
          </w:p>
        </w:tc>
      </w:tr>
      <w:tr w:rsidR="003E3C41" w:rsidRPr="00855BC4" w14:paraId="1B3CEEEE" w14:textId="77777777" w:rsidTr="001C1AD2">
        <w:trPr>
          <w:trHeight w:val="20"/>
        </w:trPr>
        <w:tc>
          <w:tcPr>
            <w:tcW w:w="4709" w:type="pct"/>
            <w:gridSpan w:val="2"/>
          </w:tcPr>
          <w:p w14:paraId="699A0ECF" w14:textId="77777777" w:rsidR="003E3C41" w:rsidRPr="00692032" w:rsidRDefault="003E3C41" w:rsidP="001C1AD2">
            <w:pPr>
              <w:spacing w:after="0" w:line="360" w:lineRule="auto"/>
              <w:jc w:val="both"/>
              <w:rPr>
                <w:rFonts w:ascii="Times New Roman" w:hAnsi="Times New Roman" w:cs="Times New Roman"/>
                <w:sz w:val="24"/>
                <w:szCs w:val="24"/>
                <w:lang w:val="en-US"/>
              </w:rPr>
            </w:pPr>
            <w:r w:rsidRPr="00692032">
              <w:rPr>
                <w:rFonts w:ascii="Times New Roman" w:hAnsi="Times New Roman" w:cs="Times New Roman"/>
                <w:sz w:val="24"/>
                <w:szCs w:val="24"/>
                <w:lang w:val="en-US"/>
              </w:rPr>
              <w:lastRenderedPageBreak/>
              <w:t xml:space="preserve">APPENDIX </w:t>
            </w:r>
            <w:r w:rsidR="00EF6216" w:rsidRPr="00692032">
              <w:rPr>
                <w:rFonts w:ascii="Times New Roman" w:hAnsi="Times New Roman" w:cs="Times New Roman"/>
                <w:sz w:val="24"/>
                <w:szCs w:val="24"/>
                <w:lang w:val="en-US"/>
              </w:rPr>
              <w:t>N</w:t>
            </w:r>
            <w:r w:rsidRPr="00692032">
              <w:rPr>
                <w:rFonts w:ascii="Times New Roman" w:hAnsi="Times New Roman" w:cs="Times New Roman"/>
                <w:sz w:val="24"/>
                <w:szCs w:val="24"/>
                <w:lang w:val="en-US"/>
              </w:rPr>
              <w:t xml:space="preserve"> – </w:t>
            </w:r>
            <w:r w:rsidR="00AC68A0" w:rsidRPr="00692032">
              <w:rPr>
                <w:rFonts w:ascii="Times New Roman" w:hAnsi="Times New Roman" w:cs="Times New Roman"/>
                <w:sz w:val="24"/>
                <w:szCs w:val="24"/>
                <w:lang w:val="en-US"/>
              </w:rPr>
              <w:t>Change in peroxide value in milk fat depending on the antioxidant used and storage time</w:t>
            </w:r>
            <w:r w:rsidR="00BE2EF0" w:rsidRPr="00692032">
              <w:rPr>
                <w:rFonts w:ascii="Times New Roman" w:hAnsi="Times New Roman" w:cs="Times New Roman"/>
                <w:sz w:val="24"/>
                <w:szCs w:val="24"/>
                <w:lang w:val="en-US"/>
              </w:rPr>
              <w:t>…………</w:t>
            </w:r>
            <w:proofErr w:type="gramStart"/>
            <w:r w:rsidR="00BE2EF0" w:rsidRPr="00692032">
              <w:rPr>
                <w:rFonts w:ascii="Times New Roman" w:hAnsi="Times New Roman" w:cs="Times New Roman"/>
                <w:sz w:val="24"/>
                <w:szCs w:val="24"/>
                <w:lang w:val="en-US"/>
              </w:rPr>
              <w:t>…..</w:t>
            </w:r>
            <w:proofErr w:type="gramEnd"/>
            <w:r w:rsidR="00AC68A0" w:rsidRPr="00692032">
              <w:rPr>
                <w:rFonts w:ascii="Times New Roman" w:hAnsi="Times New Roman" w:cs="Times New Roman"/>
                <w:sz w:val="24"/>
                <w:szCs w:val="24"/>
                <w:lang w:val="en-US"/>
              </w:rPr>
              <w:t>……………………………………………………………………...</w:t>
            </w:r>
          </w:p>
        </w:tc>
        <w:tc>
          <w:tcPr>
            <w:tcW w:w="291" w:type="pct"/>
            <w:vAlign w:val="bottom"/>
          </w:tcPr>
          <w:p w14:paraId="68735943" w14:textId="77777777" w:rsidR="003E3C41" w:rsidRPr="00692032" w:rsidRDefault="003E3C41" w:rsidP="004D4219">
            <w:pPr>
              <w:adjustRightInd w:val="0"/>
              <w:spacing w:after="0" w:line="360" w:lineRule="auto"/>
              <w:jc w:val="right"/>
              <w:rPr>
                <w:rFonts w:ascii="Times New Roman" w:hAnsi="Times New Roman" w:cs="Times New Roman"/>
                <w:sz w:val="24"/>
                <w:szCs w:val="24"/>
                <w:lang w:val="en-US"/>
              </w:rPr>
            </w:pPr>
          </w:p>
          <w:p w14:paraId="56371C13" w14:textId="2C344698" w:rsidR="00692032" w:rsidRPr="00692032" w:rsidRDefault="00692032"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155</w:t>
            </w:r>
          </w:p>
        </w:tc>
      </w:tr>
      <w:tr w:rsidR="003E3C41" w:rsidRPr="00855BC4" w14:paraId="335FB11C" w14:textId="77777777" w:rsidTr="001C1AD2">
        <w:trPr>
          <w:trHeight w:val="20"/>
        </w:trPr>
        <w:tc>
          <w:tcPr>
            <w:tcW w:w="4709" w:type="pct"/>
            <w:gridSpan w:val="2"/>
          </w:tcPr>
          <w:p w14:paraId="0BA6D4C4" w14:textId="77777777" w:rsidR="003E3C41" w:rsidRPr="00692032" w:rsidRDefault="00AC68A0" w:rsidP="001C1AD2">
            <w:pPr>
              <w:spacing w:after="0" w:line="360" w:lineRule="auto"/>
              <w:jc w:val="both"/>
              <w:rPr>
                <w:rFonts w:ascii="Times New Roman" w:hAnsi="Times New Roman" w:cs="Times New Roman"/>
                <w:sz w:val="24"/>
                <w:szCs w:val="24"/>
                <w:lang w:val="en-US"/>
              </w:rPr>
            </w:pPr>
            <w:r w:rsidRPr="00692032">
              <w:rPr>
                <w:rFonts w:ascii="Times New Roman" w:hAnsi="Times New Roman" w:cs="Times New Roman"/>
                <w:sz w:val="24"/>
                <w:szCs w:val="24"/>
                <w:lang w:val="en-US"/>
              </w:rPr>
              <w:t xml:space="preserve">APPENDIX </w:t>
            </w:r>
            <w:r w:rsidR="00EF6216" w:rsidRPr="00692032">
              <w:rPr>
                <w:rFonts w:ascii="Times New Roman" w:hAnsi="Times New Roman" w:cs="Times New Roman"/>
                <w:sz w:val="24"/>
                <w:szCs w:val="24"/>
                <w:lang w:val="en-US"/>
              </w:rPr>
              <w:t>P</w:t>
            </w:r>
            <w:r w:rsidRPr="00692032">
              <w:rPr>
                <w:rFonts w:ascii="Times New Roman" w:hAnsi="Times New Roman" w:cs="Times New Roman"/>
                <w:sz w:val="24"/>
                <w:szCs w:val="24"/>
                <w:lang w:val="en-US"/>
              </w:rPr>
              <w:t xml:space="preserve"> – The content of the main food ingredients (protein, fat, carbohydrates), as well as the calorie content in dry mixes based on mare's milk………………</w:t>
            </w:r>
            <w:r w:rsidR="00BE2EF0" w:rsidRPr="00692032">
              <w:rPr>
                <w:rFonts w:ascii="Times New Roman" w:hAnsi="Times New Roman" w:cs="Times New Roman"/>
                <w:sz w:val="24"/>
                <w:szCs w:val="24"/>
                <w:lang w:val="en-US"/>
              </w:rPr>
              <w:t>…</w:t>
            </w:r>
            <w:proofErr w:type="gramStart"/>
            <w:r w:rsidR="00BE2EF0" w:rsidRPr="00692032">
              <w:rPr>
                <w:rFonts w:ascii="Times New Roman" w:hAnsi="Times New Roman" w:cs="Times New Roman"/>
                <w:sz w:val="24"/>
                <w:szCs w:val="24"/>
                <w:lang w:val="en-US"/>
              </w:rPr>
              <w:t>…..</w:t>
            </w:r>
            <w:proofErr w:type="gramEnd"/>
            <w:r w:rsidRPr="00692032">
              <w:rPr>
                <w:rFonts w:ascii="Times New Roman" w:hAnsi="Times New Roman" w:cs="Times New Roman"/>
                <w:sz w:val="24"/>
                <w:szCs w:val="24"/>
                <w:lang w:val="en-US"/>
              </w:rPr>
              <w:t>………….</w:t>
            </w:r>
          </w:p>
        </w:tc>
        <w:tc>
          <w:tcPr>
            <w:tcW w:w="291" w:type="pct"/>
            <w:vAlign w:val="bottom"/>
          </w:tcPr>
          <w:p w14:paraId="1A3D0E70" w14:textId="6C84F43B" w:rsidR="003E3C41" w:rsidRPr="00692032" w:rsidRDefault="00692032"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157</w:t>
            </w:r>
          </w:p>
        </w:tc>
      </w:tr>
      <w:tr w:rsidR="002951C1" w:rsidRPr="00855BC4" w14:paraId="43F74A50" w14:textId="77777777" w:rsidTr="001C1AD2">
        <w:trPr>
          <w:trHeight w:val="20"/>
        </w:trPr>
        <w:tc>
          <w:tcPr>
            <w:tcW w:w="4709" w:type="pct"/>
            <w:gridSpan w:val="2"/>
          </w:tcPr>
          <w:p w14:paraId="791A5184" w14:textId="77777777" w:rsidR="002951C1" w:rsidRPr="00692032" w:rsidRDefault="00B30B40" w:rsidP="001C1AD2">
            <w:pPr>
              <w:spacing w:after="0" w:line="360" w:lineRule="auto"/>
              <w:jc w:val="both"/>
              <w:rPr>
                <w:rFonts w:ascii="Times New Roman" w:hAnsi="Times New Roman" w:cs="Times New Roman"/>
                <w:sz w:val="24"/>
                <w:szCs w:val="24"/>
                <w:lang w:val="en-US"/>
              </w:rPr>
            </w:pPr>
            <w:r w:rsidRPr="00692032">
              <w:rPr>
                <w:rFonts w:ascii="Times New Roman" w:hAnsi="Times New Roman" w:cs="Times New Roman"/>
                <w:sz w:val="24"/>
                <w:szCs w:val="24"/>
                <w:lang w:val="en-US"/>
              </w:rPr>
              <w:t>APPENDIX Q – Test report for dry protein mixtures based on mare's milk………</w:t>
            </w:r>
            <w:r w:rsidR="00BE2EF0" w:rsidRPr="00692032">
              <w:rPr>
                <w:rFonts w:ascii="Times New Roman" w:hAnsi="Times New Roman" w:cs="Times New Roman"/>
                <w:sz w:val="24"/>
                <w:szCs w:val="24"/>
                <w:lang w:val="en-US"/>
              </w:rPr>
              <w:t>……...</w:t>
            </w:r>
            <w:r w:rsidRPr="00692032">
              <w:rPr>
                <w:rFonts w:ascii="Times New Roman" w:hAnsi="Times New Roman" w:cs="Times New Roman"/>
                <w:sz w:val="24"/>
                <w:szCs w:val="24"/>
                <w:lang w:val="en-US"/>
              </w:rPr>
              <w:t>…...</w:t>
            </w:r>
          </w:p>
        </w:tc>
        <w:tc>
          <w:tcPr>
            <w:tcW w:w="291" w:type="pct"/>
            <w:vAlign w:val="bottom"/>
          </w:tcPr>
          <w:p w14:paraId="01B626B3" w14:textId="439A726B" w:rsidR="002951C1" w:rsidRPr="00692032" w:rsidRDefault="00692032"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158</w:t>
            </w:r>
          </w:p>
        </w:tc>
      </w:tr>
      <w:tr w:rsidR="00B30B40" w:rsidRPr="00855BC4" w14:paraId="594186D7" w14:textId="77777777" w:rsidTr="001C1AD2">
        <w:trPr>
          <w:trHeight w:val="20"/>
        </w:trPr>
        <w:tc>
          <w:tcPr>
            <w:tcW w:w="4709" w:type="pct"/>
            <w:gridSpan w:val="2"/>
          </w:tcPr>
          <w:p w14:paraId="00EABC21" w14:textId="77777777" w:rsidR="00B30B40" w:rsidRPr="00692032" w:rsidRDefault="008740AA" w:rsidP="001C1AD2">
            <w:pPr>
              <w:spacing w:after="0" w:line="360" w:lineRule="auto"/>
              <w:jc w:val="both"/>
              <w:rPr>
                <w:rFonts w:ascii="Times New Roman" w:hAnsi="Times New Roman" w:cs="Times New Roman"/>
                <w:sz w:val="24"/>
                <w:szCs w:val="24"/>
                <w:lang w:val="en-US"/>
              </w:rPr>
            </w:pPr>
            <w:r w:rsidRPr="00692032">
              <w:rPr>
                <w:rFonts w:ascii="Times New Roman" w:hAnsi="Times New Roman" w:cs="Times New Roman"/>
                <w:sz w:val="24"/>
                <w:szCs w:val="24"/>
                <w:lang w:val="en-US"/>
              </w:rPr>
              <w:t>APPENDIX R – Scheme of production of laboratory batches of dry protein mixtures</w:t>
            </w:r>
            <w:proofErr w:type="gramStart"/>
            <w:r w:rsidR="00BE2EF0" w:rsidRPr="00692032">
              <w:rPr>
                <w:rFonts w:ascii="Times New Roman" w:hAnsi="Times New Roman" w:cs="Times New Roman"/>
                <w:sz w:val="24"/>
                <w:szCs w:val="24"/>
                <w:lang w:val="en-US"/>
              </w:rPr>
              <w:t>…..</w:t>
            </w:r>
            <w:proofErr w:type="gramEnd"/>
            <w:r w:rsidRPr="00692032">
              <w:rPr>
                <w:rFonts w:ascii="Times New Roman" w:hAnsi="Times New Roman" w:cs="Times New Roman"/>
                <w:sz w:val="24"/>
                <w:szCs w:val="24"/>
                <w:lang w:val="en-US"/>
              </w:rPr>
              <w:t>…...</w:t>
            </w:r>
          </w:p>
        </w:tc>
        <w:tc>
          <w:tcPr>
            <w:tcW w:w="291" w:type="pct"/>
            <w:vAlign w:val="bottom"/>
          </w:tcPr>
          <w:p w14:paraId="483FF908" w14:textId="17245DCC" w:rsidR="00B30B40" w:rsidRPr="00692032" w:rsidRDefault="00692032"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218</w:t>
            </w:r>
          </w:p>
        </w:tc>
      </w:tr>
      <w:tr w:rsidR="00343093" w:rsidRPr="00855BC4" w14:paraId="6E999363" w14:textId="77777777" w:rsidTr="001C1AD2">
        <w:trPr>
          <w:trHeight w:val="20"/>
        </w:trPr>
        <w:tc>
          <w:tcPr>
            <w:tcW w:w="4709" w:type="pct"/>
            <w:gridSpan w:val="2"/>
          </w:tcPr>
          <w:p w14:paraId="41DED0BB" w14:textId="77777777" w:rsidR="00343093" w:rsidRPr="00692032" w:rsidRDefault="008740AA" w:rsidP="001C1AD2">
            <w:pPr>
              <w:spacing w:after="0" w:line="360" w:lineRule="auto"/>
              <w:jc w:val="both"/>
              <w:rPr>
                <w:rFonts w:ascii="Times New Roman" w:hAnsi="Times New Roman" w:cs="Times New Roman"/>
                <w:sz w:val="24"/>
                <w:szCs w:val="24"/>
                <w:lang w:val="en-US"/>
              </w:rPr>
            </w:pPr>
            <w:r w:rsidRPr="00692032">
              <w:rPr>
                <w:rFonts w:ascii="Times New Roman" w:hAnsi="Times New Roman" w:cs="Times New Roman"/>
                <w:sz w:val="24"/>
                <w:szCs w:val="24"/>
                <w:lang w:val="en-US"/>
              </w:rPr>
              <w:t xml:space="preserve">APPENDIX S – </w:t>
            </w:r>
            <w:r w:rsidR="00343093" w:rsidRPr="00692032">
              <w:rPr>
                <w:rFonts w:ascii="Times New Roman" w:hAnsi="Times New Roman" w:cs="Times New Roman"/>
                <w:sz w:val="24"/>
                <w:szCs w:val="24"/>
                <w:lang w:val="en-US"/>
              </w:rPr>
              <w:t>Change in the peroxide number of dry mixtures during storage in a three-layer metallized package………</w:t>
            </w:r>
            <w:r w:rsidR="00BE2EF0" w:rsidRPr="00692032">
              <w:rPr>
                <w:rFonts w:ascii="Times New Roman" w:hAnsi="Times New Roman" w:cs="Times New Roman"/>
                <w:sz w:val="24"/>
                <w:szCs w:val="24"/>
                <w:lang w:val="en-US"/>
              </w:rPr>
              <w:t>….</w:t>
            </w:r>
            <w:r w:rsidR="00343093" w:rsidRPr="00692032">
              <w:rPr>
                <w:rFonts w:ascii="Times New Roman" w:hAnsi="Times New Roman" w:cs="Times New Roman"/>
                <w:sz w:val="24"/>
                <w:szCs w:val="24"/>
                <w:lang w:val="en-US"/>
              </w:rPr>
              <w:t>……………………………………………………………</w:t>
            </w:r>
          </w:p>
        </w:tc>
        <w:tc>
          <w:tcPr>
            <w:tcW w:w="291" w:type="pct"/>
            <w:vAlign w:val="bottom"/>
          </w:tcPr>
          <w:p w14:paraId="1BFA5B9F" w14:textId="692F164D" w:rsidR="00343093" w:rsidRPr="00692032" w:rsidRDefault="00692032"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219</w:t>
            </w:r>
          </w:p>
        </w:tc>
      </w:tr>
      <w:tr w:rsidR="00343093" w:rsidRPr="00855BC4" w14:paraId="2F7FEB16" w14:textId="77777777" w:rsidTr="001C1AD2">
        <w:trPr>
          <w:trHeight w:val="20"/>
        </w:trPr>
        <w:tc>
          <w:tcPr>
            <w:tcW w:w="4709" w:type="pct"/>
            <w:gridSpan w:val="2"/>
          </w:tcPr>
          <w:p w14:paraId="14B838C0" w14:textId="2F1F614C" w:rsidR="00343093" w:rsidRPr="00692032" w:rsidRDefault="008740AA" w:rsidP="001C1AD2">
            <w:pPr>
              <w:spacing w:after="0" w:line="360" w:lineRule="auto"/>
              <w:jc w:val="both"/>
              <w:rPr>
                <w:rFonts w:ascii="Times New Roman" w:hAnsi="Times New Roman" w:cs="Times New Roman"/>
                <w:sz w:val="24"/>
                <w:szCs w:val="24"/>
                <w:lang w:val="en-US"/>
              </w:rPr>
            </w:pPr>
            <w:r w:rsidRPr="00692032">
              <w:rPr>
                <w:rFonts w:ascii="Times New Roman" w:hAnsi="Times New Roman" w:cs="Times New Roman"/>
                <w:sz w:val="24"/>
                <w:szCs w:val="24"/>
                <w:lang w:val="en-US"/>
              </w:rPr>
              <w:t xml:space="preserve">APPENDIX T – </w:t>
            </w:r>
            <w:r w:rsidR="00E14EDD" w:rsidRPr="00692032">
              <w:rPr>
                <w:rFonts w:ascii="Times New Roman" w:hAnsi="Times New Roman" w:cs="Times New Roman"/>
                <w:sz w:val="24"/>
                <w:szCs w:val="24"/>
                <w:lang w:val="en-US"/>
              </w:rPr>
              <w:t>The number of employees of enterprises that have passed an in-depth examination…</w:t>
            </w:r>
            <w:proofErr w:type="gramStart"/>
            <w:r w:rsidR="00E14EDD" w:rsidRPr="00692032">
              <w:rPr>
                <w:rFonts w:ascii="Times New Roman" w:hAnsi="Times New Roman" w:cs="Times New Roman"/>
                <w:sz w:val="24"/>
                <w:szCs w:val="24"/>
                <w:lang w:val="en-US"/>
              </w:rPr>
              <w:t>…</w:t>
            </w:r>
            <w:r w:rsidR="00BE2EF0" w:rsidRPr="00692032">
              <w:rPr>
                <w:rFonts w:ascii="Times New Roman" w:hAnsi="Times New Roman" w:cs="Times New Roman"/>
                <w:sz w:val="24"/>
                <w:szCs w:val="24"/>
                <w:lang w:val="en-US"/>
              </w:rPr>
              <w:t>..</w:t>
            </w:r>
            <w:proofErr w:type="gramEnd"/>
            <w:r w:rsidR="00E14EDD" w:rsidRPr="00692032">
              <w:rPr>
                <w:rFonts w:ascii="Times New Roman" w:hAnsi="Times New Roman" w:cs="Times New Roman"/>
                <w:sz w:val="24"/>
                <w:szCs w:val="24"/>
                <w:lang w:val="en-US"/>
              </w:rPr>
              <w:t>……………………………………………………………………………..</w:t>
            </w:r>
          </w:p>
        </w:tc>
        <w:tc>
          <w:tcPr>
            <w:tcW w:w="291" w:type="pct"/>
            <w:vAlign w:val="bottom"/>
          </w:tcPr>
          <w:p w14:paraId="7A65D3EB" w14:textId="4E7774D8" w:rsidR="00343093" w:rsidRPr="00692032" w:rsidRDefault="00692032"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220</w:t>
            </w:r>
          </w:p>
        </w:tc>
      </w:tr>
      <w:tr w:rsidR="00E14EDD" w:rsidRPr="00855BC4" w14:paraId="040D921E" w14:textId="77777777" w:rsidTr="001C1AD2">
        <w:trPr>
          <w:trHeight w:val="20"/>
        </w:trPr>
        <w:tc>
          <w:tcPr>
            <w:tcW w:w="4709" w:type="pct"/>
            <w:gridSpan w:val="2"/>
          </w:tcPr>
          <w:p w14:paraId="596A89A0" w14:textId="77777777" w:rsidR="00E14EDD" w:rsidRPr="00692032" w:rsidRDefault="008740AA" w:rsidP="001C1AD2">
            <w:pPr>
              <w:spacing w:after="0" w:line="360" w:lineRule="auto"/>
              <w:jc w:val="both"/>
              <w:rPr>
                <w:rFonts w:ascii="Times New Roman" w:hAnsi="Times New Roman" w:cs="Times New Roman"/>
                <w:sz w:val="24"/>
                <w:szCs w:val="24"/>
                <w:lang w:val="en-US"/>
              </w:rPr>
            </w:pPr>
            <w:r w:rsidRPr="00692032">
              <w:rPr>
                <w:rFonts w:ascii="Times New Roman" w:hAnsi="Times New Roman" w:cs="Times New Roman"/>
                <w:sz w:val="24"/>
                <w:szCs w:val="24"/>
                <w:lang w:val="en-US"/>
              </w:rPr>
              <w:t xml:space="preserve">APPENDIX U – </w:t>
            </w:r>
            <w:r w:rsidR="00E14EDD" w:rsidRPr="00692032">
              <w:rPr>
                <w:rFonts w:ascii="Times New Roman" w:hAnsi="Times New Roman" w:cs="Times New Roman"/>
                <w:sz w:val="24"/>
                <w:szCs w:val="24"/>
                <w:lang w:val="en-US"/>
              </w:rPr>
              <w:t>The content of lead in the blood and urine of workers, as well as the state of the</w:t>
            </w:r>
            <w:r w:rsidR="009B2392" w:rsidRPr="00692032">
              <w:rPr>
                <w:rFonts w:ascii="Times New Roman" w:hAnsi="Times New Roman" w:cs="Times New Roman"/>
                <w:sz w:val="24"/>
                <w:szCs w:val="24"/>
                <w:lang w:val="en-US"/>
              </w:rPr>
              <w:t xml:space="preserve"> </w:t>
            </w:r>
            <w:r w:rsidR="00BE2EF0" w:rsidRPr="00692032">
              <w:rPr>
                <w:rFonts w:ascii="Times New Roman" w:eastAsia="Times New Roman" w:hAnsi="Times New Roman" w:cs="Times New Roman"/>
                <w:sz w:val="24"/>
                <w:szCs w:val="24"/>
                <w:lang w:val="en-US"/>
              </w:rPr>
              <w:t>lipid peroxidation-antioxidant protection</w:t>
            </w:r>
            <w:r w:rsidR="00BE2EF0" w:rsidRPr="00692032">
              <w:rPr>
                <w:rFonts w:ascii="Times New Roman" w:hAnsi="Times New Roman" w:cs="Times New Roman"/>
                <w:sz w:val="24"/>
                <w:szCs w:val="24"/>
                <w:lang w:val="en-US"/>
              </w:rPr>
              <w:t xml:space="preserve"> </w:t>
            </w:r>
            <w:r w:rsidR="00BE2EF0" w:rsidRPr="00692032">
              <w:rPr>
                <w:rFonts w:ascii="Times New Roman" w:eastAsia="Times New Roman" w:hAnsi="Times New Roman" w:cs="Times New Roman"/>
                <w:sz w:val="24"/>
                <w:szCs w:val="24"/>
                <w:lang w:val="en-US"/>
              </w:rPr>
              <w:t>system…………………………….…………….</w:t>
            </w:r>
          </w:p>
        </w:tc>
        <w:tc>
          <w:tcPr>
            <w:tcW w:w="291" w:type="pct"/>
            <w:vAlign w:val="bottom"/>
          </w:tcPr>
          <w:p w14:paraId="672EA8C6" w14:textId="57CA5962" w:rsidR="00E14EDD" w:rsidRPr="00692032" w:rsidRDefault="00692032"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221</w:t>
            </w:r>
          </w:p>
        </w:tc>
      </w:tr>
      <w:tr w:rsidR="00343093" w:rsidRPr="00855BC4" w14:paraId="55DC1435" w14:textId="77777777" w:rsidTr="001C1AD2">
        <w:trPr>
          <w:trHeight w:val="20"/>
        </w:trPr>
        <w:tc>
          <w:tcPr>
            <w:tcW w:w="4709" w:type="pct"/>
            <w:gridSpan w:val="2"/>
          </w:tcPr>
          <w:p w14:paraId="17AB48BD" w14:textId="77777777" w:rsidR="00343093" w:rsidRPr="00692032" w:rsidRDefault="008740AA" w:rsidP="001C1AD2">
            <w:pPr>
              <w:spacing w:after="0" w:line="360" w:lineRule="auto"/>
              <w:jc w:val="both"/>
              <w:rPr>
                <w:rFonts w:ascii="Times New Roman" w:hAnsi="Times New Roman" w:cs="Times New Roman"/>
                <w:sz w:val="24"/>
                <w:szCs w:val="24"/>
                <w:lang w:val="en-US"/>
              </w:rPr>
            </w:pPr>
            <w:r w:rsidRPr="00692032">
              <w:rPr>
                <w:rFonts w:ascii="Times New Roman" w:hAnsi="Times New Roman" w:cs="Times New Roman"/>
                <w:sz w:val="24"/>
                <w:szCs w:val="24"/>
                <w:lang w:val="en-US"/>
              </w:rPr>
              <w:t xml:space="preserve">APPENDIX V – </w:t>
            </w:r>
            <w:r w:rsidR="00EF5156" w:rsidRPr="00692032">
              <w:rPr>
                <w:rFonts w:ascii="Times New Roman" w:hAnsi="Times New Roman" w:cs="Times New Roman"/>
                <w:sz w:val="24"/>
                <w:szCs w:val="24"/>
                <w:lang w:val="en-US"/>
              </w:rPr>
              <w:t>Indicators of analyzes of the body composition of workers after 37 days of consumption of specialized products</w:t>
            </w:r>
            <w:r w:rsidR="009B2392" w:rsidRPr="00692032">
              <w:rPr>
                <w:rFonts w:ascii="Times New Roman" w:hAnsi="Times New Roman" w:cs="Times New Roman"/>
                <w:sz w:val="24"/>
                <w:szCs w:val="24"/>
                <w:lang w:val="en-US"/>
              </w:rPr>
              <w:t>………</w:t>
            </w:r>
            <w:proofErr w:type="gramStart"/>
            <w:r w:rsidR="009B2392" w:rsidRPr="00692032">
              <w:rPr>
                <w:rFonts w:ascii="Times New Roman" w:hAnsi="Times New Roman" w:cs="Times New Roman"/>
                <w:sz w:val="24"/>
                <w:szCs w:val="24"/>
                <w:lang w:val="en-US"/>
              </w:rPr>
              <w:t>…..</w:t>
            </w:r>
            <w:proofErr w:type="gramEnd"/>
            <w:r w:rsidR="00EF5156" w:rsidRPr="00692032">
              <w:rPr>
                <w:rFonts w:ascii="Times New Roman" w:hAnsi="Times New Roman" w:cs="Times New Roman"/>
                <w:sz w:val="24"/>
                <w:szCs w:val="24"/>
                <w:lang w:val="en-US"/>
              </w:rPr>
              <w:t>………………………………………………</w:t>
            </w:r>
          </w:p>
        </w:tc>
        <w:tc>
          <w:tcPr>
            <w:tcW w:w="291" w:type="pct"/>
            <w:vAlign w:val="bottom"/>
          </w:tcPr>
          <w:p w14:paraId="21124B36" w14:textId="08D3F96B" w:rsidR="00343093" w:rsidRPr="00692032" w:rsidRDefault="00692032"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222</w:t>
            </w:r>
          </w:p>
        </w:tc>
      </w:tr>
      <w:tr w:rsidR="00EF5156" w:rsidRPr="00855BC4" w14:paraId="1A627972" w14:textId="77777777" w:rsidTr="001C1AD2">
        <w:trPr>
          <w:trHeight w:val="20"/>
        </w:trPr>
        <w:tc>
          <w:tcPr>
            <w:tcW w:w="4709" w:type="pct"/>
            <w:gridSpan w:val="2"/>
          </w:tcPr>
          <w:p w14:paraId="77001AEE" w14:textId="77777777" w:rsidR="00EF5156" w:rsidRPr="00692032" w:rsidRDefault="008740AA" w:rsidP="001C1AD2">
            <w:pPr>
              <w:spacing w:after="0" w:line="360" w:lineRule="auto"/>
              <w:jc w:val="both"/>
              <w:rPr>
                <w:rFonts w:ascii="Times New Roman" w:hAnsi="Times New Roman" w:cs="Times New Roman"/>
                <w:sz w:val="24"/>
                <w:szCs w:val="24"/>
                <w:lang w:val="en-US"/>
              </w:rPr>
            </w:pPr>
            <w:r w:rsidRPr="00692032">
              <w:rPr>
                <w:rFonts w:ascii="Times New Roman" w:hAnsi="Times New Roman" w:cs="Times New Roman"/>
                <w:sz w:val="24"/>
                <w:szCs w:val="24"/>
                <w:lang w:val="en-US"/>
              </w:rPr>
              <w:t xml:space="preserve">APPENDIX W – </w:t>
            </w:r>
            <w:r w:rsidR="00EF5156" w:rsidRPr="00692032">
              <w:rPr>
                <w:rFonts w:ascii="Times New Roman" w:hAnsi="Times New Roman" w:cs="Times New Roman"/>
                <w:sz w:val="24"/>
                <w:szCs w:val="24"/>
                <w:lang w:val="en-US"/>
              </w:rPr>
              <w:t>Results of correction of physical and mental well-being of employees of enterprises using mixtures based on mare's mil</w:t>
            </w:r>
            <w:r w:rsidR="00BA5D33" w:rsidRPr="00692032">
              <w:rPr>
                <w:rFonts w:ascii="Times New Roman" w:hAnsi="Times New Roman" w:cs="Times New Roman"/>
                <w:sz w:val="24"/>
                <w:szCs w:val="24"/>
                <w:lang w:val="en-US"/>
              </w:rPr>
              <w:t>k……</w:t>
            </w:r>
            <w:proofErr w:type="gramStart"/>
            <w:r w:rsidR="00BA5D33" w:rsidRPr="00692032">
              <w:rPr>
                <w:rFonts w:ascii="Times New Roman" w:hAnsi="Times New Roman" w:cs="Times New Roman"/>
                <w:sz w:val="24"/>
                <w:szCs w:val="24"/>
                <w:lang w:val="en-US"/>
              </w:rPr>
              <w:t>…</w:t>
            </w:r>
            <w:r w:rsidR="009B2392" w:rsidRPr="00692032">
              <w:rPr>
                <w:rFonts w:ascii="Times New Roman" w:hAnsi="Times New Roman" w:cs="Times New Roman"/>
                <w:sz w:val="24"/>
                <w:szCs w:val="24"/>
                <w:lang w:val="en-US"/>
              </w:rPr>
              <w:t>..</w:t>
            </w:r>
            <w:proofErr w:type="gramEnd"/>
            <w:r w:rsidR="00BA5D33" w:rsidRPr="00692032">
              <w:rPr>
                <w:rFonts w:ascii="Times New Roman" w:hAnsi="Times New Roman" w:cs="Times New Roman"/>
                <w:sz w:val="24"/>
                <w:szCs w:val="24"/>
                <w:lang w:val="en-US"/>
              </w:rPr>
              <w:t>……………………………………..</w:t>
            </w:r>
          </w:p>
        </w:tc>
        <w:tc>
          <w:tcPr>
            <w:tcW w:w="291" w:type="pct"/>
            <w:vAlign w:val="bottom"/>
          </w:tcPr>
          <w:p w14:paraId="5A1608F5" w14:textId="4714382A" w:rsidR="00EF5156" w:rsidRPr="00692032" w:rsidRDefault="00692032"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225</w:t>
            </w:r>
          </w:p>
        </w:tc>
      </w:tr>
      <w:tr w:rsidR="00EF5156" w:rsidRPr="00855BC4" w14:paraId="1CECD972" w14:textId="77777777" w:rsidTr="001C1AD2">
        <w:trPr>
          <w:trHeight w:val="20"/>
        </w:trPr>
        <w:tc>
          <w:tcPr>
            <w:tcW w:w="4709" w:type="pct"/>
            <w:gridSpan w:val="2"/>
          </w:tcPr>
          <w:p w14:paraId="4ED9C71B" w14:textId="77777777" w:rsidR="00EF5156" w:rsidRPr="00692032" w:rsidRDefault="008740AA" w:rsidP="001C1AD2">
            <w:pPr>
              <w:spacing w:after="0" w:line="360" w:lineRule="auto"/>
              <w:jc w:val="both"/>
              <w:rPr>
                <w:rFonts w:ascii="Times New Roman" w:hAnsi="Times New Roman" w:cs="Times New Roman"/>
                <w:sz w:val="24"/>
                <w:szCs w:val="24"/>
                <w:lang w:val="en-US"/>
              </w:rPr>
            </w:pPr>
            <w:r w:rsidRPr="00692032">
              <w:rPr>
                <w:rFonts w:ascii="Times New Roman" w:hAnsi="Times New Roman" w:cs="Times New Roman"/>
                <w:sz w:val="24"/>
                <w:szCs w:val="24"/>
                <w:lang w:val="en-US"/>
              </w:rPr>
              <w:t xml:space="preserve">APPENDIX X – </w:t>
            </w:r>
            <w:r w:rsidR="00BA5D33" w:rsidRPr="00692032">
              <w:rPr>
                <w:rFonts w:ascii="Times New Roman" w:hAnsi="Times New Roman" w:cs="Times New Roman"/>
                <w:sz w:val="24"/>
                <w:szCs w:val="24"/>
                <w:lang w:val="en-US"/>
              </w:rPr>
              <w:t>Study of the actual nutrition of the workers of enterprises before and after the intake of dry mixtures based on mare's milk</w:t>
            </w:r>
            <w:r w:rsidR="009B2392" w:rsidRPr="00692032">
              <w:rPr>
                <w:rFonts w:ascii="Times New Roman" w:hAnsi="Times New Roman" w:cs="Times New Roman"/>
                <w:sz w:val="24"/>
                <w:szCs w:val="24"/>
                <w:lang w:val="en-US"/>
              </w:rPr>
              <w:t>………….</w:t>
            </w:r>
            <w:r w:rsidR="00BA5D33" w:rsidRPr="00692032">
              <w:rPr>
                <w:rFonts w:ascii="Times New Roman" w:hAnsi="Times New Roman" w:cs="Times New Roman"/>
                <w:sz w:val="24"/>
                <w:szCs w:val="24"/>
                <w:lang w:val="en-US"/>
              </w:rPr>
              <w:t>……………………………………</w:t>
            </w:r>
          </w:p>
        </w:tc>
        <w:tc>
          <w:tcPr>
            <w:tcW w:w="291" w:type="pct"/>
            <w:vAlign w:val="bottom"/>
          </w:tcPr>
          <w:p w14:paraId="13B83599" w14:textId="6DBB893C" w:rsidR="00EF5156" w:rsidRPr="00692032" w:rsidRDefault="00692032"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235</w:t>
            </w:r>
          </w:p>
        </w:tc>
      </w:tr>
      <w:tr w:rsidR="00EF5156" w:rsidRPr="00855BC4" w14:paraId="027E5694" w14:textId="77777777" w:rsidTr="001C1AD2">
        <w:trPr>
          <w:trHeight w:val="20"/>
        </w:trPr>
        <w:tc>
          <w:tcPr>
            <w:tcW w:w="4709" w:type="pct"/>
            <w:gridSpan w:val="2"/>
          </w:tcPr>
          <w:p w14:paraId="455E99FE" w14:textId="61E45D00" w:rsidR="00EF5156" w:rsidRPr="00692032" w:rsidRDefault="008740AA" w:rsidP="001C1AD2">
            <w:pPr>
              <w:spacing w:after="0" w:line="360" w:lineRule="auto"/>
              <w:jc w:val="both"/>
              <w:rPr>
                <w:rFonts w:ascii="Times New Roman" w:hAnsi="Times New Roman" w:cs="Times New Roman"/>
                <w:sz w:val="24"/>
                <w:szCs w:val="24"/>
                <w:lang w:val="en-US"/>
              </w:rPr>
            </w:pPr>
            <w:r w:rsidRPr="00692032">
              <w:rPr>
                <w:rFonts w:ascii="Times New Roman" w:hAnsi="Times New Roman" w:cs="Times New Roman"/>
                <w:sz w:val="24"/>
                <w:szCs w:val="24"/>
                <w:lang w:val="en-US"/>
              </w:rPr>
              <w:t xml:space="preserve">APPENDIX Y – </w:t>
            </w:r>
            <w:r w:rsidR="00BA5D33" w:rsidRPr="00692032">
              <w:rPr>
                <w:rFonts w:ascii="Times New Roman" w:hAnsi="Times New Roman" w:cs="Times New Roman"/>
                <w:sz w:val="24"/>
                <w:szCs w:val="24"/>
                <w:lang w:val="en-US"/>
              </w:rPr>
              <w:t>Electronic copies of the conclusions of the RCHD for two scientific and methodological developments………</w:t>
            </w:r>
            <w:r w:rsidR="009B2392" w:rsidRPr="00692032">
              <w:rPr>
                <w:rFonts w:ascii="Times New Roman" w:hAnsi="Times New Roman" w:cs="Times New Roman"/>
                <w:sz w:val="24"/>
                <w:szCs w:val="24"/>
                <w:lang w:val="en-US"/>
              </w:rPr>
              <w:t>…………...</w:t>
            </w:r>
            <w:r w:rsidR="00BA5D33" w:rsidRPr="00692032">
              <w:rPr>
                <w:rFonts w:ascii="Times New Roman" w:hAnsi="Times New Roman" w:cs="Times New Roman"/>
                <w:sz w:val="24"/>
                <w:szCs w:val="24"/>
                <w:lang w:val="en-US"/>
              </w:rPr>
              <w:t>………………………………………</w:t>
            </w:r>
            <w:proofErr w:type="gramStart"/>
            <w:r w:rsidR="00BA5D33" w:rsidRPr="00692032">
              <w:rPr>
                <w:rFonts w:ascii="Times New Roman" w:hAnsi="Times New Roman" w:cs="Times New Roman"/>
                <w:sz w:val="24"/>
                <w:szCs w:val="24"/>
                <w:lang w:val="en-US"/>
              </w:rPr>
              <w:t>…..</w:t>
            </w:r>
            <w:proofErr w:type="gramEnd"/>
          </w:p>
        </w:tc>
        <w:tc>
          <w:tcPr>
            <w:tcW w:w="291" w:type="pct"/>
            <w:vAlign w:val="bottom"/>
          </w:tcPr>
          <w:p w14:paraId="59468C39" w14:textId="4E8CA4CD" w:rsidR="00EF5156" w:rsidRPr="00692032" w:rsidRDefault="00692032" w:rsidP="004D4219">
            <w:pPr>
              <w:adjustRightInd w:val="0"/>
              <w:spacing w:after="0" w:line="360" w:lineRule="auto"/>
              <w:jc w:val="right"/>
              <w:rPr>
                <w:rFonts w:ascii="Times New Roman" w:hAnsi="Times New Roman" w:cs="Times New Roman"/>
                <w:sz w:val="24"/>
                <w:szCs w:val="24"/>
                <w:lang w:val="en-US"/>
              </w:rPr>
            </w:pPr>
            <w:r w:rsidRPr="00692032">
              <w:rPr>
                <w:rFonts w:ascii="Times New Roman" w:hAnsi="Times New Roman" w:cs="Times New Roman"/>
                <w:sz w:val="24"/>
                <w:szCs w:val="24"/>
                <w:lang w:val="en-US"/>
              </w:rPr>
              <w:t>238</w:t>
            </w:r>
          </w:p>
        </w:tc>
      </w:tr>
    </w:tbl>
    <w:p w14:paraId="43CC2682" w14:textId="77777777" w:rsidR="00F61907" w:rsidRDefault="00F61907">
      <w:pPr>
        <w:spacing w:after="160" w:line="259" w:lineRule="auto"/>
        <w:rPr>
          <w:rFonts w:ascii="Times New Roman" w:hAnsi="Times New Roman" w:cs="Times New Roman"/>
          <w:sz w:val="32"/>
          <w:lang w:val="kk-KZ"/>
        </w:rPr>
      </w:pPr>
      <w:r>
        <w:rPr>
          <w:rFonts w:ascii="Times New Roman" w:hAnsi="Times New Roman" w:cs="Times New Roman"/>
          <w:sz w:val="32"/>
          <w:lang w:val="kk-KZ"/>
        </w:rPr>
        <w:br w:type="page"/>
      </w:r>
    </w:p>
    <w:p w14:paraId="09EE32A8" w14:textId="77777777" w:rsidR="00A75C4D" w:rsidRDefault="00A75C4D" w:rsidP="00D368CC">
      <w:pPr>
        <w:tabs>
          <w:tab w:val="left" w:pos="7740"/>
        </w:tabs>
        <w:spacing w:after="0" w:line="360" w:lineRule="auto"/>
        <w:ind w:firstLine="708"/>
        <w:jc w:val="center"/>
        <w:rPr>
          <w:rFonts w:ascii="Times New Roman" w:hAnsi="Times New Roman" w:cs="Times New Roman"/>
          <w:b/>
          <w:sz w:val="24"/>
          <w:lang w:val="en-US"/>
        </w:rPr>
      </w:pPr>
      <w:r w:rsidRPr="001C1AD2">
        <w:rPr>
          <w:rFonts w:ascii="Times New Roman" w:hAnsi="Times New Roman" w:cs="Times New Roman"/>
          <w:b/>
          <w:sz w:val="24"/>
          <w:lang w:val="kk-KZ"/>
        </w:rPr>
        <w:lastRenderedPageBreak/>
        <w:t>SYMBOLS AND ABBREVIATIONS</w:t>
      </w:r>
    </w:p>
    <w:p w14:paraId="65B66239" w14:textId="77777777" w:rsidR="001C1AD2" w:rsidRPr="00140687" w:rsidRDefault="001C1AD2" w:rsidP="00D368CC">
      <w:pPr>
        <w:tabs>
          <w:tab w:val="left" w:pos="7740"/>
        </w:tabs>
        <w:spacing w:after="0" w:line="360" w:lineRule="auto"/>
        <w:ind w:firstLine="708"/>
        <w:jc w:val="center"/>
        <w:rPr>
          <w:rFonts w:ascii="Times New Roman" w:hAnsi="Times New Roman" w:cs="Times New Roman"/>
          <w:sz w:val="20"/>
          <w:lang w:val="en-US"/>
        </w:rPr>
      </w:pPr>
    </w:p>
    <w:p w14:paraId="6656A8DC" w14:textId="742EBC47" w:rsidR="001C1AD2" w:rsidRPr="001C1AD2" w:rsidRDefault="001C1AD2" w:rsidP="00D368CC">
      <w:pPr>
        <w:tabs>
          <w:tab w:val="left" w:pos="7740"/>
        </w:tabs>
        <w:spacing w:after="0" w:line="360" w:lineRule="auto"/>
        <w:ind w:firstLine="708"/>
        <w:jc w:val="center"/>
        <w:rPr>
          <w:rFonts w:ascii="Times New Roman" w:hAnsi="Times New Roman" w:cs="Times New Roman"/>
          <w:sz w:val="24"/>
          <w:lang w:val="en-US"/>
        </w:rPr>
      </w:pPr>
      <w:r w:rsidRPr="001C1AD2">
        <w:rPr>
          <w:rFonts w:ascii="Times New Roman" w:hAnsi="Times New Roman" w:cs="Times New Roman"/>
          <w:sz w:val="24"/>
          <w:lang w:val="en-US"/>
        </w:rPr>
        <w:t>In this research report, the following abbreviations and symbols are used</w:t>
      </w:r>
    </w:p>
    <w:p w14:paraId="121A10F4" w14:textId="77777777" w:rsidR="00361CFD" w:rsidRPr="00140687" w:rsidRDefault="00361CFD" w:rsidP="00D368CC">
      <w:pPr>
        <w:tabs>
          <w:tab w:val="left" w:pos="7740"/>
        </w:tabs>
        <w:spacing w:after="0" w:line="360" w:lineRule="auto"/>
        <w:ind w:firstLine="708"/>
        <w:jc w:val="center"/>
        <w:rPr>
          <w:rFonts w:ascii="Times New Roman" w:hAnsi="Times New Roman" w:cs="Times New Roman"/>
          <w:sz w:val="18"/>
          <w:lang w:val="kk-KZ"/>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5954"/>
      </w:tblGrid>
      <w:tr w:rsidR="00A75C4D" w:rsidRPr="004A7BEB" w14:paraId="65ADF193" w14:textId="77777777" w:rsidTr="004A7BEB">
        <w:trPr>
          <w:trHeight w:val="369"/>
          <w:jc w:val="center"/>
        </w:trPr>
        <w:tc>
          <w:tcPr>
            <w:tcW w:w="1809" w:type="dxa"/>
          </w:tcPr>
          <w:p w14:paraId="0D0923C8" w14:textId="77777777" w:rsidR="00A75C4D" w:rsidRPr="004A7BEB" w:rsidRDefault="00A75C4D" w:rsidP="00D368CC">
            <w:pPr>
              <w:tabs>
                <w:tab w:val="left" w:pos="7740"/>
              </w:tabs>
              <w:spacing w:after="0" w:line="360" w:lineRule="auto"/>
              <w:jc w:val="both"/>
              <w:rPr>
                <w:rFonts w:ascii="Times New Roman" w:hAnsi="Times New Roman" w:cs="Times New Roman"/>
                <w:sz w:val="24"/>
                <w:szCs w:val="24"/>
                <w:lang w:val="kk-KZ"/>
              </w:rPr>
            </w:pPr>
            <w:r w:rsidRPr="004A7BEB">
              <w:rPr>
                <w:rFonts w:ascii="Times New Roman" w:hAnsi="Times New Roman" w:cs="Times New Roman"/>
                <w:sz w:val="24"/>
                <w:szCs w:val="24"/>
                <w:lang w:val="kk-KZ"/>
              </w:rPr>
              <w:t xml:space="preserve">WHO </w:t>
            </w:r>
          </w:p>
        </w:tc>
        <w:tc>
          <w:tcPr>
            <w:tcW w:w="5954" w:type="dxa"/>
          </w:tcPr>
          <w:p w14:paraId="32AE598B" w14:textId="77777777" w:rsidR="00A75C4D" w:rsidRPr="004A7BEB" w:rsidRDefault="00A75C4D" w:rsidP="00D368CC">
            <w:pPr>
              <w:tabs>
                <w:tab w:val="left" w:pos="7740"/>
              </w:tabs>
              <w:spacing w:after="0" w:line="360" w:lineRule="auto"/>
              <w:jc w:val="both"/>
              <w:rPr>
                <w:rFonts w:ascii="Times New Roman" w:hAnsi="Times New Roman" w:cs="Times New Roman"/>
                <w:sz w:val="24"/>
                <w:szCs w:val="24"/>
                <w:lang w:val="kk-KZ"/>
              </w:rPr>
            </w:pPr>
            <w:r w:rsidRPr="004A7BEB">
              <w:rPr>
                <w:rFonts w:ascii="Times New Roman" w:hAnsi="Times New Roman" w:cs="Times New Roman"/>
                <w:sz w:val="24"/>
                <w:szCs w:val="24"/>
                <w:lang w:val="kk-KZ"/>
              </w:rPr>
              <w:t>World Health Organization</w:t>
            </w:r>
          </w:p>
        </w:tc>
      </w:tr>
      <w:tr w:rsidR="00A75C4D" w:rsidRPr="004A7BEB" w14:paraId="7F6A3C38" w14:textId="77777777" w:rsidTr="004A7BEB">
        <w:trPr>
          <w:trHeight w:val="369"/>
          <w:jc w:val="center"/>
        </w:trPr>
        <w:tc>
          <w:tcPr>
            <w:tcW w:w="1809" w:type="dxa"/>
          </w:tcPr>
          <w:p w14:paraId="5D198A90" w14:textId="77777777" w:rsidR="00A75C4D" w:rsidRPr="004A7BEB" w:rsidRDefault="00A75C4D" w:rsidP="00F61907">
            <w:pPr>
              <w:tabs>
                <w:tab w:val="left" w:pos="7740"/>
              </w:tabs>
              <w:spacing w:after="0" w:line="360" w:lineRule="auto"/>
              <w:jc w:val="both"/>
              <w:rPr>
                <w:rFonts w:ascii="Times New Roman" w:hAnsi="Times New Roman" w:cs="Times New Roman"/>
                <w:sz w:val="24"/>
                <w:szCs w:val="24"/>
                <w:lang w:val="kk-KZ"/>
              </w:rPr>
            </w:pPr>
            <w:r w:rsidRPr="004A7BEB">
              <w:rPr>
                <w:rFonts w:ascii="Times New Roman" w:hAnsi="Times New Roman" w:cs="Times New Roman"/>
                <w:sz w:val="24"/>
                <w:szCs w:val="24"/>
                <w:lang w:val="kk-KZ"/>
              </w:rPr>
              <w:t>KA</w:t>
            </w:r>
            <w:r w:rsidR="00F61907" w:rsidRPr="004A7BEB">
              <w:rPr>
                <w:rFonts w:ascii="Times New Roman" w:hAnsi="Times New Roman" w:cs="Times New Roman"/>
                <w:sz w:val="24"/>
                <w:szCs w:val="24"/>
                <w:lang w:val="en-US"/>
              </w:rPr>
              <w:t>N</w:t>
            </w:r>
            <w:r w:rsidRPr="004A7BEB">
              <w:rPr>
                <w:rFonts w:ascii="Times New Roman" w:hAnsi="Times New Roman" w:cs="Times New Roman"/>
                <w:sz w:val="24"/>
                <w:szCs w:val="24"/>
                <w:lang w:val="kk-KZ"/>
              </w:rPr>
              <w:t xml:space="preserve"> </w:t>
            </w:r>
          </w:p>
        </w:tc>
        <w:tc>
          <w:tcPr>
            <w:tcW w:w="5954" w:type="dxa"/>
          </w:tcPr>
          <w:p w14:paraId="37E5A150" w14:textId="77777777" w:rsidR="00A75C4D" w:rsidRPr="004A7BEB" w:rsidRDefault="00A75C4D" w:rsidP="00D368CC">
            <w:pPr>
              <w:tabs>
                <w:tab w:val="left" w:pos="7740"/>
              </w:tabs>
              <w:spacing w:after="0" w:line="360" w:lineRule="auto"/>
              <w:jc w:val="both"/>
              <w:rPr>
                <w:rFonts w:ascii="Times New Roman" w:hAnsi="Times New Roman" w:cs="Times New Roman"/>
                <w:sz w:val="24"/>
                <w:szCs w:val="24"/>
                <w:lang w:val="kk-KZ"/>
              </w:rPr>
            </w:pPr>
            <w:r w:rsidRPr="004A7BEB">
              <w:rPr>
                <w:rFonts w:ascii="Times New Roman" w:hAnsi="Times New Roman" w:cs="Times New Roman"/>
                <w:sz w:val="24"/>
                <w:szCs w:val="24"/>
                <w:lang w:val="kk-KZ"/>
              </w:rPr>
              <w:t>Kazakh Academy of Nutrition</w:t>
            </w:r>
          </w:p>
        </w:tc>
      </w:tr>
      <w:tr w:rsidR="00A75C4D" w:rsidRPr="004A7BEB" w14:paraId="4E0516C7" w14:textId="77777777" w:rsidTr="004A7BEB">
        <w:trPr>
          <w:trHeight w:val="369"/>
          <w:jc w:val="center"/>
        </w:trPr>
        <w:tc>
          <w:tcPr>
            <w:tcW w:w="1809" w:type="dxa"/>
          </w:tcPr>
          <w:p w14:paraId="29953F75" w14:textId="77777777" w:rsidR="00A75C4D" w:rsidRPr="004A7BEB" w:rsidRDefault="00A75C4D" w:rsidP="00D368CC">
            <w:pPr>
              <w:tabs>
                <w:tab w:val="left" w:pos="7740"/>
              </w:tabs>
              <w:spacing w:after="0" w:line="360" w:lineRule="auto"/>
              <w:jc w:val="both"/>
              <w:rPr>
                <w:rFonts w:ascii="Times New Roman" w:hAnsi="Times New Roman" w:cs="Times New Roman"/>
                <w:sz w:val="24"/>
                <w:szCs w:val="24"/>
                <w:lang w:val="en-US"/>
              </w:rPr>
            </w:pPr>
            <w:r w:rsidRPr="004A7BEB">
              <w:rPr>
                <w:rFonts w:ascii="Times New Roman" w:hAnsi="Times New Roman" w:cs="Times New Roman"/>
                <w:sz w:val="24"/>
                <w:szCs w:val="24"/>
                <w:lang w:val="en-US"/>
              </w:rPr>
              <w:t>LLP</w:t>
            </w:r>
          </w:p>
        </w:tc>
        <w:tc>
          <w:tcPr>
            <w:tcW w:w="5954" w:type="dxa"/>
          </w:tcPr>
          <w:p w14:paraId="5DB042F2" w14:textId="77777777" w:rsidR="00A75C4D" w:rsidRPr="004A7BEB" w:rsidRDefault="00A75C4D" w:rsidP="00D368CC">
            <w:pPr>
              <w:tabs>
                <w:tab w:val="left" w:pos="7740"/>
              </w:tabs>
              <w:spacing w:after="0" w:line="360" w:lineRule="auto"/>
              <w:jc w:val="both"/>
              <w:rPr>
                <w:rFonts w:ascii="Times New Roman" w:hAnsi="Times New Roman" w:cs="Times New Roman"/>
                <w:sz w:val="24"/>
                <w:szCs w:val="24"/>
                <w:lang w:val="kk-KZ"/>
              </w:rPr>
            </w:pPr>
            <w:r w:rsidRPr="004A7BEB">
              <w:rPr>
                <w:rFonts w:ascii="Times New Roman" w:hAnsi="Times New Roman" w:cs="Times New Roman"/>
                <w:sz w:val="24"/>
                <w:szCs w:val="24"/>
                <w:lang w:val="kk-KZ"/>
              </w:rPr>
              <w:t>Limited Liability Partnership</w:t>
            </w:r>
          </w:p>
        </w:tc>
      </w:tr>
      <w:tr w:rsidR="00A75C4D" w:rsidRPr="004A7BEB" w14:paraId="4C0867BC" w14:textId="77777777" w:rsidTr="004A7BEB">
        <w:trPr>
          <w:trHeight w:val="369"/>
          <w:jc w:val="center"/>
        </w:trPr>
        <w:tc>
          <w:tcPr>
            <w:tcW w:w="1809" w:type="dxa"/>
          </w:tcPr>
          <w:p w14:paraId="3447BA78" w14:textId="77777777" w:rsidR="00A75C4D" w:rsidRPr="004A7BEB" w:rsidRDefault="00A75C4D" w:rsidP="003F7AE4">
            <w:pPr>
              <w:tabs>
                <w:tab w:val="left" w:pos="7740"/>
              </w:tabs>
              <w:spacing w:after="0" w:line="360" w:lineRule="auto"/>
              <w:jc w:val="both"/>
              <w:rPr>
                <w:rFonts w:ascii="Times New Roman" w:hAnsi="Times New Roman" w:cs="Times New Roman"/>
                <w:sz w:val="24"/>
                <w:szCs w:val="24"/>
                <w:lang w:val="kk-KZ"/>
              </w:rPr>
            </w:pPr>
            <w:r w:rsidRPr="004A7BEB">
              <w:rPr>
                <w:rFonts w:ascii="Times New Roman" w:hAnsi="Times New Roman" w:cs="Times New Roman"/>
                <w:sz w:val="24"/>
                <w:szCs w:val="24"/>
                <w:lang w:val="kk-KZ"/>
              </w:rPr>
              <w:t>MH</w:t>
            </w:r>
          </w:p>
        </w:tc>
        <w:tc>
          <w:tcPr>
            <w:tcW w:w="5954" w:type="dxa"/>
          </w:tcPr>
          <w:p w14:paraId="3EC94FD5" w14:textId="77777777" w:rsidR="00A75C4D" w:rsidRPr="004A7BEB" w:rsidRDefault="00A75C4D" w:rsidP="00D368CC">
            <w:pPr>
              <w:tabs>
                <w:tab w:val="left" w:pos="7740"/>
              </w:tabs>
              <w:spacing w:after="0" w:line="360" w:lineRule="auto"/>
              <w:jc w:val="both"/>
              <w:rPr>
                <w:rFonts w:ascii="Times New Roman" w:hAnsi="Times New Roman" w:cs="Times New Roman"/>
                <w:sz w:val="24"/>
                <w:szCs w:val="24"/>
                <w:lang w:val="kk-KZ"/>
              </w:rPr>
            </w:pPr>
            <w:r w:rsidRPr="004A7BEB">
              <w:rPr>
                <w:rFonts w:ascii="Times New Roman" w:hAnsi="Times New Roman" w:cs="Times New Roman"/>
                <w:sz w:val="24"/>
                <w:szCs w:val="24"/>
                <w:lang w:val="kk-KZ"/>
              </w:rPr>
              <w:t>Ministry of Health</w:t>
            </w:r>
          </w:p>
        </w:tc>
      </w:tr>
      <w:tr w:rsidR="00B358F4" w:rsidRPr="004A7BEB" w14:paraId="50D66829" w14:textId="77777777" w:rsidTr="004A7BEB">
        <w:trPr>
          <w:trHeight w:val="369"/>
          <w:jc w:val="center"/>
        </w:trPr>
        <w:tc>
          <w:tcPr>
            <w:tcW w:w="1809" w:type="dxa"/>
          </w:tcPr>
          <w:p w14:paraId="79806A77" w14:textId="77777777" w:rsidR="00B358F4" w:rsidRPr="004A7BEB" w:rsidRDefault="00B358F4" w:rsidP="00D368CC">
            <w:pPr>
              <w:tabs>
                <w:tab w:val="left" w:pos="7740"/>
              </w:tabs>
              <w:spacing w:after="0" w:line="360" w:lineRule="auto"/>
              <w:jc w:val="both"/>
              <w:rPr>
                <w:rFonts w:ascii="Times New Roman" w:hAnsi="Times New Roman" w:cs="Times New Roman"/>
                <w:sz w:val="24"/>
                <w:szCs w:val="24"/>
                <w:lang w:val="kk-KZ"/>
              </w:rPr>
            </w:pPr>
            <w:r w:rsidRPr="004A7BEB">
              <w:rPr>
                <w:rFonts w:ascii="Times New Roman" w:hAnsi="Times New Roman" w:cs="Times New Roman"/>
                <w:sz w:val="24"/>
                <w:szCs w:val="24"/>
                <w:lang w:val="en-US"/>
              </w:rPr>
              <w:t>GBA</w:t>
            </w:r>
          </w:p>
        </w:tc>
        <w:tc>
          <w:tcPr>
            <w:tcW w:w="5954" w:type="dxa"/>
          </w:tcPr>
          <w:p w14:paraId="4E8148E5" w14:textId="77777777" w:rsidR="00B358F4" w:rsidRPr="004A7BEB" w:rsidRDefault="00B358F4" w:rsidP="00D368CC">
            <w:pPr>
              <w:tabs>
                <w:tab w:val="left" w:pos="7740"/>
              </w:tabs>
              <w:spacing w:after="0" w:line="360" w:lineRule="auto"/>
              <w:jc w:val="both"/>
              <w:rPr>
                <w:rFonts w:ascii="Times New Roman" w:hAnsi="Times New Roman" w:cs="Times New Roman"/>
                <w:sz w:val="24"/>
                <w:szCs w:val="24"/>
                <w:lang w:val="en-US"/>
              </w:rPr>
            </w:pPr>
            <w:r w:rsidRPr="004A7BEB">
              <w:rPr>
                <w:rFonts w:ascii="Times New Roman" w:hAnsi="Times New Roman" w:cs="Times New Roman"/>
                <w:sz w:val="24"/>
                <w:szCs w:val="24"/>
                <w:lang w:val="en-US"/>
              </w:rPr>
              <w:t>General blood analysis</w:t>
            </w:r>
          </w:p>
        </w:tc>
      </w:tr>
      <w:tr w:rsidR="00A75C4D" w:rsidRPr="004A7BEB" w14:paraId="4CE373F0" w14:textId="77777777" w:rsidTr="004A7BEB">
        <w:trPr>
          <w:trHeight w:val="369"/>
          <w:jc w:val="center"/>
        </w:trPr>
        <w:tc>
          <w:tcPr>
            <w:tcW w:w="1809" w:type="dxa"/>
          </w:tcPr>
          <w:p w14:paraId="4C66C71C" w14:textId="77777777" w:rsidR="00A75C4D" w:rsidRPr="004A7BEB" w:rsidRDefault="003F7AE4" w:rsidP="00D368CC">
            <w:pPr>
              <w:tabs>
                <w:tab w:val="left" w:pos="7740"/>
              </w:tabs>
              <w:spacing w:after="0" w:line="360" w:lineRule="auto"/>
              <w:jc w:val="both"/>
              <w:rPr>
                <w:rFonts w:ascii="Times New Roman" w:hAnsi="Times New Roman" w:cs="Times New Roman"/>
                <w:sz w:val="24"/>
                <w:szCs w:val="24"/>
                <w:lang w:val="en-US"/>
              </w:rPr>
            </w:pPr>
            <w:r w:rsidRPr="004A7BEB">
              <w:rPr>
                <w:rFonts w:ascii="Times New Roman" w:hAnsi="Times New Roman" w:cs="Times New Roman"/>
                <w:sz w:val="24"/>
                <w:szCs w:val="24"/>
                <w:lang w:val="kk-KZ"/>
              </w:rPr>
              <w:t>NCD</w:t>
            </w:r>
          </w:p>
        </w:tc>
        <w:tc>
          <w:tcPr>
            <w:tcW w:w="5954" w:type="dxa"/>
          </w:tcPr>
          <w:p w14:paraId="1DF14B53" w14:textId="77777777" w:rsidR="00A75C4D" w:rsidRPr="004A7BEB" w:rsidRDefault="00A75C4D" w:rsidP="00D368CC">
            <w:pPr>
              <w:tabs>
                <w:tab w:val="left" w:pos="7740"/>
              </w:tabs>
              <w:spacing w:after="0" w:line="360" w:lineRule="auto"/>
              <w:jc w:val="both"/>
              <w:rPr>
                <w:rFonts w:ascii="Times New Roman" w:hAnsi="Times New Roman" w:cs="Times New Roman"/>
                <w:sz w:val="24"/>
                <w:szCs w:val="24"/>
                <w:lang w:val="kk-KZ"/>
              </w:rPr>
            </w:pPr>
            <w:r w:rsidRPr="004A7BEB">
              <w:rPr>
                <w:rFonts w:ascii="Times New Roman" w:hAnsi="Times New Roman" w:cs="Times New Roman"/>
                <w:sz w:val="24"/>
                <w:szCs w:val="24"/>
                <w:lang w:val="kk-KZ"/>
              </w:rPr>
              <w:t>Noncommunicable diseases</w:t>
            </w:r>
          </w:p>
        </w:tc>
      </w:tr>
      <w:tr w:rsidR="00A75C4D" w:rsidRPr="004A7BEB" w14:paraId="0788DDA7" w14:textId="77777777" w:rsidTr="004A7BEB">
        <w:trPr>
          <w:trHeight w:val="369"/>
          <w:jc w:val="center"/>
        </w:trPr>
        <w:tc>
          <w:tcPr>
            <w:tcW w:w="1809" w:type="dxa"/>
          </w:tcPr>
          <w:p w14:paraId="1A68F161" w14:textId="77777777" w:rsidR="00A75C4D" w:rsidRPr="004A7BEB" w:rsidRDefault="00791410" w:rsidP="00D368CC">
            <w:pPr>
              <w:tabs>
                <w:tab w:val="left" w:pos="7740"/>
              </w:tabs>
              <w:spacing w:after="0" w:line="360" w:lineRule="auto"/>
              <w:jc w:val="both"/>
              <w:rPr>
                <w:rFonts w:ascii="Times New Roman" w:hAnsi="Times New Roman" w:cs="Times New Roman"/>
                <w:sz w:val="24"/>
                <w:szCs w:val="24"/>
                <w:lang w:val="en-US"/>
              </w:rPr>
            </w:pPr>
            <w:r w:rsidRPr="004A7BEB">
              <w:rPr>
                <w:rFonts w:ascii="Times New Roman" w:hAnsi="Times New Roman" w:cs="Times New Roman"/>
                <w:sz w:val="24"/>
                <w:szCs w:val="24"/>
                <w:lang w:val="en-US"/>
              </w:rPr>
              <w:t>IHD</w:t>
            </w:r>
          </w:p>
        </w:tc>
        <w:tc>
          <w:tcPr>
            <w:tcW w:w="5954" w:type="dxa"/>
          </w:tcPr>
          <w:p w14:paraId="4700DF71" w14:textId="77777777" w:rsidR="00A75C4D" w:rsidRPr="004A7BEB" w:rsidRDefault="00791410" w:rsidP="00D368CC">
            <w:pPr>
              <w:tabs>
                <w:tab w:val="left" w:pos="7740"/>
              </w:tabs>
              <w:spacing w:after="0" w:line="360" w:lineRule="auto"/>
              <w:jc w:val="both"/>
              <w:rPr>
                <w:rFonts w:ascii="Times New Roman" w:hAnsi="Times New Roman" w:cs="Times New Roman"/>
                <w:sz w:val="24"/>
                <w:szCs w:val="24"/>
                <w:lang w:val="en-US"/>
              </w:rPr>
            </w:pPr>
            <w:r w:rsidRPr="004A7BEB">
              <w:rPr>
                <w:rFonts w:ascii="Times New Roman" w:hAnsi="Times New Roman" w:cs="Times New Roman"/>
                <w:sz w:val="24"/>
                <w:szCs w:val="24"/>
                <w:lang w:val="kk-KZ"/>
              </w:rPr>
              <w:t>Ischemic heart disease</w:t>
            </w:r>
          </w:p>
        </w:tc>
      </w:tr>
      <w:tr w:rsidR="00A75C4D" w:rsidRPr="004A7BEB" w14:paraId="25B5971C" w14:textId="77777777" w:rsidTr="004A7BEB">
        <w:trPr>
          <w:trHeight w:val="369"/>
          <w:jc w:val="center"/>
        </w:trPr>
        <w:tc>
          <w:tcPr>
            <w:tcW w:w="1809" w:type="dxa"/>
          </w:tcPr>
          <w:p w14:paraId="28ABFCDA" w14:textId="77777777" w:rsidR="00A75C4D" w:rsidRPr="004A7BEB" w:rsidRDefault="00791410" w:rsidP="00D368CC">
            <w:pPr>
              <w:tabs>
                <w:tab w:val="left" w:pos="7740"/>
              </w:tabs>
              <w:spacing w:after="0" w:line="360" w:lineRule="auto"/>
              <w:jc w:val="both"/>
              <w:rPr>
                <w:rFonts w:ascii="Times New Roman" w:hAnsi="Times New Roman" w:cs="Times New Roman"/>
                <w:sz w:val="24"/>
                <w:szCs w:val="24"/>
                <w:lang w:val="kk-KZ"/>
              </w:rPr>
            </w:pPr>
            <w:r w:rsidRPr="004A7BEB">
              <w:rPr>
                <w:rFonts w:ascii="Times New Roman" w:hAnsi="Times New Roman" w:cs="Times New Roman"/>
                <w:sz w:val="24"/>
                <w:szCs w:val="24"/>
                <w:lang w:val="kk-KZ"/>
              </w:rPr>
              <w:t>RE</w:t>
            </w:r>
          </w:p>
        </w:tc>
        <w:tc>
          <w:tcPr>
            <w:tcW w:w="5954" w:type="dxa"/>
          </w:tcPr>
          <w:p w14:paraId="690FFEF9" w14:textId="77777777" w:rsidR="00A75C4D" w:rsidRPr="004A7BEB" w:rsidRDefault="00791410" w:rsidP="00D368CC">
            <w:pPr>
              <w:tabs>
                <w:tab w:val="left" w:pos="7740"/>
              </w:tabs>
              <w:spacing w:after="0" w:line="360" w:lineRule="auto"/>
              <w:jc w:val="both"/>
              <w:rPr>
                <w:rFonts w:ascii="Times New Roman" w:hAnsi="Times New Roman" w:cs="Times New Roman"/>
                <w:sz w:val="24"/>
                <w:szCs w:val="24"/>
                <w:lang w:val="en-US"/>
              </w:rPr>
            </w:pPr>
            <w:r w:rsidRPr="004A7BEB">
              <w:rPr>
                <w:rFonts w:ascii="Times New Roman" w:hAnsi="Times New Roman" w:cs="Times New Roman"/>
                <w:sz w:val="24"/>
                <w:szCs w:val="24"/>
                <w:lang w:val="kk-KZ"/>
              </w:rPr>
              <w:t>Retinol equivalent</w:t>
            </w:r>
          </w:p>
        </w:tc>
      </w:tr>
      <w:tr w:rsidR="00791410" w:rsidRPr="004A7BEB" w14:paraId="5967080C" w14:textId="77777777" w:rsidTr="004A7BEB">
        <w:trPr>
          <w:trHeight w:val="369"/>
          <w:jc w:val="center"/>
        </w:trPr>
        <w:tc>
          <w:tcPr>
            <w:tcW w:w="1809" w:type="dxa"/>
          </w:tcPr>
          <w:p w14:paraId="2331BDCF" w14:textId="77777777" w:rsidR="00791410" w:rsidRPr="004A7BEB" w:rsidRDefault="00791410" w:rsidP="003F7AE4">
            <w:pPr>
              <w:tabs>
                <w:tab w:val="left" w:pos="7740"/>
              </w:tabs>
              <w:spacing w:after="0" w:line="360" w:lineRule="auto"/>
              <w:jc w:val="both"/>
              <w:rPr>
                <w:rFonts w:ascii="Times New Roman" w:hAnsi="Times New Roman" w:cs="Times New Roman"/>
                <w:sz w:val="24"/>
                <w:szCs w:val="24"/>
                <w:lang w:val="kk-KZ"/>
              </w:rPr>
            </w:pPr>
            <w:r w:rsidRPr="004A7BEB">
              <w:rPr>
                <w:rFonts w:ascii="Times New Roman" w:hAnsi="Times New Roman" w:cs="Times New Roman"/>
                <w:sz w:val="24"/>
                <w:szCs w:val="24"/>
                <w:lang w:val="kk-KZ"/>
              </w:rPr>
              <w:t>B</w:t>
            </w:r>
            <w:r w:rsidR="003F7AE4" w:rsidRPr="004A7BEB">
              <w:rPr>
                <w:rFonts w:ascii="Times New Roman" w:hAnsi="Times New Roman" w:cs="Times New Roman"/>
                <w:sz w:val="24"/>
                <w:szCs w:val="24"/>
                <w:lang w:val="en-US"/>
              </w:rPr>
              <w:t>S</w:t>
            </w:r>
          </w:p>
        </w:tc>
        <w:tc>
          <w:tcPr>
            <w:tcW w:w="5954" w:type="dxa"/>
          </w:tcPr>
          <w:p w14:paraId="464B7F7F" w14:textId="77777777" w:rsidR="00791410" w:rsidRPr="004A7BEB" w:rsidRDefault="00791410" w:rsidP="00D368CC">
            <w:pPr>
              <w:tabs>
                <w:tab w:val="left" w:pos="7740"/>
              </w:tabs>
              <w:spacing w:after="0" w:line="360" w:lineRule="auto"/>
              <w:jc w:val="both"/>
              <w:rPr>
                <w:rFonts w:ascii="Times New Roman" w:hAnsi="Times New Roman" w:cs="Times New Roman"/>
                <w:sz w:val="24"/>
                <w:szCs w:val="24"/>
                <w:lang w:val="en-US"/>
              </w:rPr>
            </w:pPr>
            <w:r w:rsidRPr="004A7BEB">
              <w:rPr>
                <w:rFonts w:ascii="Times New Roman" w:hAnsi="Times New Roman" w:cs="Times New Roman"/>
                <w:sz w:val="24"/>
                <w:szCs w:val="24"/>
                <w:lang w:val="kk-KZ"/>
              </w:rPr>
              <w:t>Dietary supplement</w:t>
            </w:r>
          </w:p>
        </w:tc>
      </w:tr>
      <w:tr w:rsidR="00791410" w:rsidRPr="004A7BEB" w14:paraId="6A5A7CCB" w14:textId="77777777" w:rsidTr="004A7BEB">
        <w:trPr>
          <w:trHeight w:val="369"/>
          <w:jc w:val="center"/>
        </w:trPr>
        <w:tc>
          <w:tcPr>
            <w:tcW w:w="1809" w:type="dxa"/>
          </w:tcPr>
          <w:p w14:paraId="60AC9730" w14:textId="77777777" w:rsidR="00791410" w:rsidRPr="004A7BEB" w:rsidRDefault="00791410" w:rsidP="003F7AE4">
            <w:pPr>
              <w:tabs>
                <w:tab w:val="left" w:pos="7740"/>
              </w:tabs>
              <w:spacing w:after="0" w:line="360" w:lineRule="auto"/>
              <w:jc w:val="both"/>
              <w:rPr>
                <w:rFonts w:ascii="Times New Roman" w:hAnsi="Times New Roman" w:cs="Times New Roman"/>
                <w:sz w:val="24"/>
                <w:szCs w:val="24"/>
                <w:lang w:val="en-US"/>
              </w:rPr>
            </w:pPr>
            <w:r w:rsidRPr="004A7BEB">
              <w:rPr>
                <w:rFonts w:ascii="Times New Roman" w:hAnsi="Times New Roman" w:cs="Times New Roman"/>
                <w:sz w:val="24"/>
                <w:szCs w:val="24"/>
                <w:lang w:val="kk-KZ"/>
              </w:rPr>
              <w:t>M</w:t>
            </w:r>
            <w:r w:rsidR="003F7AE4" w:rsidRPr="004A7BEB">
              <w:rPr>
                <w:rFonts w:ascii="Times New Roman" w:hAnsi="Times New Roman" w:cs="Times New Roman"/>
                <w:sz w:val="24"/>
                <w:szCs w:val="24"/>
                <w:lang w:val="en-US"/>
              </w:rPr>
              <w:t>M</w:t>
            </w:r>
          </w:p>
        </w:tc>
        <w:tc>
          <w:tcPr>
            <w:tcW w:w="5954" w:type="dxa"/>
          </w:tcPr>
          <w:p w14:paraId="5830FCAE" w14:textId="77777777" w:rsidR="00791410" w:rsidRPr="004A7BEB" w:rsidRDefault="00791410" w:rsidP="00D368CC">
            <w:pPr>
              <w:tabs>
                <w:tab w:val="left" w:pos="7740"/>
              </w:tabs>
              <w:spacing w:after="0" w:line="360" w:lineRule="auto"/>
              <w:jc w:val="both"/>
              <w:rPr>
                <w:rFonts w:ascii="Times New Roman" w:hAnsi="Times New Roman" w:cs="Times New Roman"/>
                <w:sz w:val="24"/>
                <w:szCs w:val="24"/>
                <w:lang w:val="en-US"/>
              </w:rPr>
            </w:pPr>
            <w:r w:rsidRPr="004A7BEB">
              <w:rPr>
                <w:rFonts w:ascii="Times New Roman" w:hAnsi="Times New Roman" w:cs="Times New Roman"/>
                <w:sz w:val="24"/>
                <w:szCs w:val="24"/>
                <w:lang w:val="kk-KZ"/>
              </w:rPr>
              <w:t>Mass media</w:t>
            </w:r>
          </w:p>
        </w:tc>
      </w:tr>
      <w:tr w:rsidR="00791410" w:rsidRPr="004A7BEB" w14:paraId="1F226AFF" w14:textId="77777777" w:rsidTr="004A7BEB">
        <w:trPr>
          <w:trHeight w:val="369"/>
          <w:jc w:val="center"/>
        </w:trPr>
        <w:tc>
          <w:tcPr>
            <w:tcW w:w="1809" w:type="dxa"/>
          </w:tcPr>
          <w:p w14:paraId="2C7272EE" w14:textId="77777777" w:rsidR="00791410" w:rsidRPr="004A7BEB" w:rsidRDefault="00791410" w:rsidP="00D368CC">
            <w:pPr>
              <w:tabs>
                <w:tab w:val="left" w:pos="7740"/>
              </w:tabs>
              <w:spacing w:after="0" w:line="360" w:lineRule="auto"/>
              <w:jc w:val="both"/>
              <w:rPr>
                <w:rFonts w:ascii="Times New Roman" w:hAnsi="Times New Roman" w:cs="Times New Roman"/>
                <w:sz w:val="24"/>
                <w:szCs w:val="24"/>
                <w:lang w:val="kk-KZ"/>
              </w:rPr>
            </w:pPr>
            <w:r w:rsidRPr="004A7BEB">
              <w:rPr>
                <w:rFonts w:ascii="Times New Roman" w:hAnsi="Times New Roman" w:cs="Times New Roman"/>
                <w:sz w:val="24"/>
                <w:szCs w:val="24"/>
                <w:lang w:val="kk-KZ"/>
              </w:rPr>
              <w:t>TG</w:t>
            </w:r>
          </w:p>
        </w:tc>
        <w:tc>
          <w:tcPr>
            <w:tcW w:w="5954" w:type="dxa"/>
          </w:tcPr>
          <w:p w14:paraId="3DAFDF9D" w14:textId="77777777" w:rsidR="00791410" w:rsidRPr="004A7BEB" w:rsidRDefault="00791410" w:rsidP="00D368CC">
            <w:pPr>
              <w:tabs>
                <w:tab w:val="left" w:pos="7740"/>
              </w:tabs>
              <w:spacing w:after="0" w:line="360" w:lineRule="auto"/>
              <w:jc w:val="both"/>
              <w:rPr>
                <w:rFonts w:ascii="Times New Roman" w:hAnsi="Times New Roman" w:cs="Times New Roman"/>
                <w:sz w:val="24"/>
                <w:szCs w:val="24"/>
                <w:lang w:val="en-US"/>
              </w:rPr>
            </w:pPr>
            <w:r w:rsidRPr="004A7BEB">
              <w:rPr>
                <w:rFonts w:ascii="Times New Roman" w:hAnsi="Times New Roman" w:cs="Times New Roman"/>
                <w:sz w:val="24"/>
                <w:szCs w:val="24"/>
                <w:lang w:val="kk-KZ"/>
              </w:rPr>
              <w:t>Triglycerides</w:t>
            </w:r>
          </w:p>
        </w:tc>
      </w:tr>
      <w:tr w:rsidR="00791410" w:rsidRPr="004A7BEB" w14:paraId="5AD1F23D" w14:textId="77777777" w:rsidTr="004A7BEB">
        <w:trPr>
          <w:trHeight w:val="369"/>
          <w:jc w:val="center"/>
        </w:trPr>
        <w:tc>
          <w:tcPr>
            <w:tcW w:w="1809" w:type="dxa"/>
          </w:tcPr>
          <w:p w14:paraId="066F6DC4" w14:textId="77777777" w:rsidR="00791410" w:rsidRPr="004A7BEB" w:rsidRDefault="00791410" w:rsidP="002203DC">
            <w:pPr>
              <w:spacing w:after="0" w:line="360" w:lineRule="auto"/>
              <w:rPr>
                <w:rFonts w:ascii="Times New Roman" w:hAnsi="Times New Roman" w:cs="Times New Roman"/>
                <w:sz w:val="24"/>
                <w:szCs w:val="24"/>
              </w:rPr>
            </w:pPr>
            <w:r w:rsidRPr="004A7BEB">
              <w:rPr>
                <w:rFonts w:ascii="Times New Roman" w:hAnsi="Times New Roman" w:cs="Times New Roman"/>
                <w:sz w:val="24"/>
                <w:szCs w:val="24"/>
              </w:rPr>
              <w:t>PUFA</w:t>
            </w:r>
          </w:p>
        </w:tc>
        <w:tc>
          <w:tcPr>
            <w:tcW w:w="5954" w:type="dxa"/>
          </w:tcPr>
          <w:p w14:paraId="7BD2A35C" w14:textId="77777777" w:rsidR="00791410" w:rsidRPr="004A7BEB" w:rsidRDefault="00791410" w:rsidP="002203DC">
            <w:pPr>
              <w:spacing w:after="0" w:line="360" w:lineRule="auto"/>
              <w:rPr>
                <w:rFonts w:ascii="Times New Roman" w:hAnsi="Times New Roman" w:cs="Times New Roman"/>
                <w:sz w:val="24"/>
                <w:szCs w:val="24"/>
              </w:rPr>
            </w:pPr>
            <w:r w:rsidRPr="004A7BEB">
              <w:rPr>
                <w:rFonts w:ascii="Times New Roman" w:hAnsi="Times New Roman" w:cs="Times New Roman"/>
                <w:sz w:val="24"/>
                <w:szCs w:val="24"/>
              </w:rPr>
              <w:t>Polyunsaturated fatty acids</w:t>
            </w:r>
          </w:p>
        </w:tc>
      </w:tr>
      <w:tr w:rsidR="003F7AE4" w:rsidRPr="004A7BEB" w14:paraId="25AE81B0" w14:textId="77777777" w:rsidTr="004A7BEB">
        <w:trPr>
          <w:trHeight w:val="369"/>
          <w:jc w:val="center"/>
        </w:trPr>
        <w:tc>
          <w:tcPr>
            <w:tcW w:w="1809" w:type="dxa"/>
          </w:tcPr>
          <w:p w14:paraId="4346E4B4" w14:textId="77777777" w:rsidR="003F7AE4" w:rsidRPr="004A7BEB" w:rsidRDefault="003F7AE4" w:rsidP="002203DC">
            <w:pPr>
              <w:spacing w:after="0" w:line="360" w:lineRule="auto"/>
              <w:rPr>
                <w:rFonts w:ascii="Times New Roman" w:hAnsi="Times New Roman" w:cs="Times New Roman"/>
                <w:sz w:val="24"/>
                <w:szCs w:val="24"/>
              </w:rPr>
            </w:pPr>
            <w:r w:rsidRPr="004A7BEB">
              <w:rPr>
                <w:rFonts w:ascii="Times New Roman" w:hAnsi="Times New Roman" w:cs="Times New Roman"/>
                <w:sz w:val="24"/>
                <w:szCs w:val="24"/>
              </w:rPr>
              <w:t>SFA</w:t>
            </w:r>
          </w:p>
        </w:tc>
        <w:tc>
          <w:tcPr>
            <w:tcW w:w="5954" w:type="dxa"/>
            <w:shd w:val="clear" w:color="auto" w:fill="auto"/>
          </w:tcPr>
          <w:p w14:paraId="11C09F5E" w14:textId="77777777" w:rsidR="003F7AE4" w:rsidRPr="004A7BEB" w:rsidRDefault="003F7AE4" w:rsidP="002203DC">
            <w:pPr>
              <w:spacing w:after="0" w:line="360" w:lineRule="auto"/>
              <w:rPr>
                <w:rFonts w:ascii="Times New Roman" w:hAnsi="Times New Roman" w:cs="Times New Roman"/>
                <w:sz w:val="24"/>
                <w:szCs w:val="24"/>
              </w:rPr>
            </w:pPr>
            <w:r w:rsidRPr="004A7BEB">
              <w:rPr>
                <w:rFonts w:ascii="Times New Roman" w:hAnsi="Times New Roman" w:cs="Times New Roman"/>
                <w:sz w:val="24"/>
                <w:szCs w:val="24"/>
              </w:rPr>
              <w:t>Saturated fatty acids</w:t>
            </w:r>
          </w:p>
        </w:tc>
      </w:tr>
      <w:tr w:rsidR="003F7AE4" w:rsidRPr="004A7BEB" w14:paraId="76CD3D1E" w14:textId="77777777" w:rsidTr="004A7BEB">
        <w:trPr>
          <w:trHeight w:val="369"/>
          <w:jc w:val="center"/>
        </w:trPr>
        <w:tc>
          <w:tcPr>
            <w:tcW w:w="1809" w:type="dxa"/>
          </w:tcPr>
          <w:p w14:paraId="32B1FAAE" w14:textId="77777777" w:rsidR="003F7AE4" w:rsidRPr="004A7BEB" w:rsidRDefault="002203DC" w:rsidP="002203DC">
            <w:pPr>
              <w:spacing w:after="0" w:line="360" w:lineRule="auto"/>
              <w:rPr>
                <w:rFonts w:ascii="Times New Roman" w:hAnsi="Times New Roman" w:cs="Times New Roman"/>
                <w:sz w:val="24"/>
                <w:szCs w:val="24"/>
                <w:lang w:val="en-US"/>
              </w:rPr>
            </w:pPr>
            <w:r w:rsidRPr="004A7BEB">
              <w:rPr>
                <w:rFonts w:ascii="Times New Roman" w:hAnsi="Times New Roman" w:cs="Times New Roman"/>
                <w:sz w:val="24"/>
                <w:szCs w:val="24"/>
                <w:lang w:val="en-US"/>
              </w:rPr>
              <w:t>GT</w:t>
            </w:r>
          </w:p>
        </w:tc>
        <w:tc>
          <w:tcPr>
            <w:tcW w:w="5954" w:type="dxa"/>
            <w:shd w:val="clear" w:color="auto" w:fill="auto"/>
          </w:tcPr>
          <w:p w14:paraId="70EAB276" w14:textId="77777777" w:rsidR="003F7AE4" w:rsidRPr="004A7BEB" w:rsidRDefault="003F7AE4" w:rsidP="002203DC">
            <w:pPr>
              <w:spacing w:after="0" w:line="360" w:lineRule="auto"/>
              <w:rPr>
                <w:rFonts w:ascii="Times New Roman" w:hAnsi="Times New Roman" w:cs="Times New Roman"/>
                <w:sz w:val="24"/>
                <w:szCs w:val="24"/>
              </w:rPr>
            </w:pPr>
            <w:r w:rsidRPr="004A7BEB">
              <w:rPr>
                <w:rFonts w:ascii="Times New Roman" w:hAnsi="Times New Roman" w:cs="Times New Roman"/>
                <w:sz w:val="24"/>
                <w:szCs w:val="24"/>
              </w:rPr>
              <w:t>Gastrointestinal tract</w:t>
            </w:r>
          </w:p>
        </w:tc>
      </w:tr>
      <w:tr w:rsidR="00791410" w:rsidRPr="00BE3502" w14:paraId="65FAE0F8" w14:textId="77777777" w:rsidTr="004A7BEB">
        <w:trPr>
          <w:trHeight w:val="369"/>
          <w:jc w:val="center"/>
        </w:trPr>
        <w:tc>
          <w:tcPr>
            <w:tcW w:w="1809" w:type="dxa"/>
          </w:tcPr>
          <w:p w14:paraId="3AAEA99A" w14:textId="77777777" w:rsidR="00791410" w:rsidRPr="004A7BEB" w:rsidRDefault="00F4143B" w:rsidP="00D368CC">
            <w:pPr>
              <w:tabs>
                <w:tab w:val="left" w:pos="7740"/>
              </w:tabs>
              <w:spacing w:after="0" w:line="360" w:lineRule="auto"/>
              <w:jc w:val="both"/>
              <w:rPr>
                <w:rFonts w:ascii="Times New Roman" w:hAnsi="Times New Roman" w:cs="Times New Roman"/>
                <w:sz w:val="24"/>
                <w:szCs w:val="24"/>
                <w:lang w:val="kk-KZ"/>
              </w:rPr>
            </w:pPr>
            <w:r w:rsidRPr="004A7BEB">
              <w:rPr>
                <w:rFonts w:ascii="Times New Roman" w:hAnsi="Times New Roman" w:cs="Times New Roman"/>
                <w:sz w:val="24"/>
                <w:szCs w:val="24"/>
                <w:lang w:val="kk-KZ"/>
              </w:rPr>
              <w:t>HACCP</w:t>
            </w:r>
          </w:p>
        </w:tc>
        <w:tc>
          <w:tcPr>
            <w:tcW w:w="5954" w:type="dxa"/>
          </w:tcPr>
          <w:p w14:paraId="59AD3C9B" w14:textId="77777777" w:rsidR="00791410" w:rsidRPr="004A7BEB" w:rsidRDefault="00F4143B" w:rsidP="00D368CC">
            <w:pPr>
              <w:tabs>
                <w:tab w:val="left" w:pos="7740"/>
              </w:tabs>
              <w:spacing w:after="0" w:line="360" w:lineRule="auto"/>
              <w:jc w:val="both"/>
              <w:rPr>
                <w:rFonts w:ascii="Times New Roman" w:hAnsi="Times New Roman" w:cs="Times New Roman"/>
                <w:sz w:val="24"/>
                <w:szCs w:val="24"/>
                <w:lang w:val="kk-KZ"/>
              </w:rPr>
            </w:pPr>
            <w:r w:rsidRPr="004A7BEB">
              <w:rPr>
                <w:rFonts w:ascii="Times New Roman" w:hAnsi="Times New Roman" w:cs="Times New Roman"/>
                <w:sz w:val="24"/>
                <w:szCs w:val="24"/>
                <w:lang w:val="kk-KZ"/>
              </w:rPr>
              <w:t>Hazard analysis and critical control points</w:t>
            </w:r>
          </w:p>
        </w:tc>
      </w:tr>
      <w:tr w:rsidR="00791410" w:rsidRPr="004A7BEB" w14:paraId="7ECABE92" w14:textId="77777777" w:rsidTr="004A7BEB">
        <w:trPr>
          <w:trHeight w:val="369"/>
          <w:jc w:val="center"/>
        </w:trPr>
        <w:tc>
          <w:tcPr>
            <w:tcW w:w="1809" w:type="dxa"/>
          </w:tcPr>
          <w:p w14:paraId="6495820D" w14:textId="77777777" w:rsidR="00791410" w:rsidRPr="004A7BEB" w:rsidRDefault="002203DC" w:rsidP="00D368CC">
            <w:pPr>
              <w:tabs>
                <w:tab w:val="left" w:pos="7740"/>
              </w:tabs>
              <w:spacing w:after="0" w:line="360" w:lineRule="auto"/>
              <w:jc w:val="both"/>
              <w:rPr>
                <w:rFonts w:ascii="Times New Roman" w:hAnsi="Times New Roman" w:cs="Times New Roman"/>
                <w:sz w:val="24"/>
                <w:szCs w:val="24"/>
                <w:lang w:val="en-US"/>
              </w:rPr>
            </w:pPr>
            <w:r w:rsidRPr="004A7BEB">
              <w:rPr>
                <w:rFonts w:ascii="Times New Roman" w:hAnsi="Times New Roman" w:cs="Times New Roman"/>
                <w:sz w:val="24"/>
                <w:szCs w:val="24"/>
                <w:lang w:val="kk-KZ"/>
              </w:rPr>
              <w:t>LP</w:t>
            </w:r>
          </w:p>
        </w:tc>
        <w:tc>
          <w:tcPr>
            <w:tcW w:w="5954" w:type="dxa"/>
          </w:tcPr>
          <w:p w14:paraId="56AB2582" w14:textId="77777777" w:rsidR="00791410" w:rsidRPr="004A7BEB" w:rsidRDefault="00F4143B" w:rsidP="00D368CC">
            <w:pPr>
              <w:tabs>
                <w:tab w:val="left" w:pos="7740"/>
              </w:tabs>
              <w:spacing w:after="0" w:line="360" w:lineRule="auto"/>
              <w:jc w:val="both"/>
              <w:rPr>
                <w:rFonts w:ascii="Times New Roman" w:hAnsi="Times New Roman" w:cs="Times New Roman"/>
                <w:sz w:val="24"/>
                <w:szCs w:val="24"/>
                <w:lang w:val="en-US"/>
              </w:rPr>
            </w:pPr>
            <w:r w:rsidRPr="004A7BEB">
              <w:rPr>
                <w:rFonts w:ascii="Times New Roman" w:hAnsi="Times New Roman" w:cs="Times New Roman"/>
                <w:sz w:val="24"/>
                <w:szCs w:val="24"/>
                <w:lang w:val="kk-KZ"/>
              </w:rPr>
              <w:t>Lipid peroxidation</w:t>
            </w:r>
          </w:p>
        </w:tc>
      </w:tr>
      <w:tr w:rsidR="00F4143B" w:rsidRPr="004A7BEB" w14:paraId="7D19CD65" w14:textId="77777777" w:rsidTr="004A7BEB">
        <w:trPr>
          <w:trHeight w:val="369"/>
          <w:jc w:val="center"/>
        </w:trPr>
        <w:tc>
          <w:tcPr>
            <w:tcW w:w="1809" w:type="dxa"/>
          </w:tcPr>
          <w:p w14:paraId="42FDD8C8" w14:textId="77777777" w:rsidR="00F4143B" w:rsidRPr="004A7BEB" w:rsidRDefault="00F4143B" w:rsidP="002203DC">
            <w:pPr>
              <w:tabs>
                <w:tab w:val="left" w:pos="7740"/>
              </w:tabs>
              <w:spacing w:after="0" w:line="360" w:lineRule="auto"/>
              <w:jc w:val="both"/>
              <w:rPr>
                <w:rFonts w:ascii="Times New Roman" w:hAnsi="Times New Roman" w:cs="Times New Roman"/>
                <w:sz w:val="24"/>
                <w:szCs w:val="24"/>
                <w:lang w:val="en-US"/>
              </w:rPr>
            </w:pPr>
            <w:r w:rsidRPr="004A7BEB">
              <w:rPr>
                <w:rFonts w:ascii="Times New Roman" w:hAnsi="Times New Roman" w:cs="Times New Roman"/>
                <w:sz w:val="24"/>
                <w:szCs w:val="24"/>
                <w:lang w:val="kk-KZ"/>
              </w:rPr>
              <w:t>AO</w:t>
            </w:r>
            <w:r w:rsidR="002203DC" w:rsidRPr="004A7BEB">
              <w:rPr>
                <w:rFonts w:ascii="Times New Roman" w:hAnsi="Times New Roman" w:cs="Times New Roman"/>
                <w:sz w:val="24"/>
                <w:szCs w:val="24"/>
                <w:lang w:val="en-US"/>
              </w:rPr>
              <w:t>D</w:t>
            </w:r>
          </w:p>
        </w:tc>
        <w:tc>
          <w:tcPr>
            <w:tcW w:w="5954" w:type="dxa"/>
          </w:tcPr>
          <w:p w14:paraId="1F72404F" w14:textId="77777777" w:rsidR="00F4143B" w:rsidRPr="004A7BEB" w:rsidRDefault="00F4143B" w:rsidP="00D368CC">
            <w:pPr>
              <w:tabs>
                <w:tab w:val="left" w:pos="7740"/>
              </w:tabs>
              <w:spacing w:after="0" w:line="360" w:lineRule="auto"/>
              <w:jc w:val="both"/>
              <w:rPr>
                <w:rFonts w:ascii="Times New Roman" w:hAnsi="Times New Roman" w:cs="Times New Roman"/>
                <w:sz w:val="24"/>
                <w:szCs w:val="24"/>
                <w:lang w:val="kk-KZ"/>
              </w:rPr>
            </w:pPr>
            <w:r w:rsidRPr="004A7BEB">
              <w:rPr>
                <w:rFonts w:ascii="Times New Roman" w:hAnsi="Times New Roman" w:cs="Times New Roman"/>
                <w:sz w:val="24"/>
                <w:szCs w:val="24"/>
                <w:lang w:val="kk-KZ"/>
              </w:rPr>
              <w:t xml:space="preserve">Antioxidant </w:t>
            </w:r>
            <w:r w:rsidR="002203DC" w:rsidRPr="004A7BEB">
              <w:rPr>
                <w:rFonts w:ascii="Times New Roman" w:hAnsi="Times New Roman" w:cs="Times New Roman"/>
                <w:sz w:val="24"/>
                <w:szCs w:val="24"/>
                <w:lang w:val="kk-KZ"/>
              </w:rPr>
              <w:t>d</w:t>
            </w:r>
            <w:r w:rsidRPr="004A7BEB">
              <w:rPr>
                <w:rFonts w:ascii="Times New Roman" w:hAnsi="Times New Roman" w:cs="Times New Roman"/>
                <w:sz w:val="24"/>
                <w:szCs w:val="24"/>
                <w:lang w:val="kk-KZ"/>
              </w:rPr>
              <w:t>efense</w:t>
            </w:r>
          </w:p>
        </w:tc>
      </w:tr>
      <w:tr w:rsidR="00F4143B" w:rsidRPr="004A7BEB" w14:paraId="3A8CAF12" w14:textId="77777777" w:rsidTr="004A7BEB">
        <w:trPr>
          <w:trHeight w:val="369"/>
          <w:jc w:val="center"/>
        </w:trPr>
        <w:tc>
          <w:tcPr>
            <w:tcW w:w="1809" w:type="dxa"/>
          </w:tcPr>
          <w:p w14:paraId="61E98C75" w14:textId="77777777" w:rsidR="00F4143B" w:rsidRPr="004A7BEB" w:rsidRDefault="00F4143B" w:rsidP="002203DC">
            <w:pPr>
              <w:tabs>
                <w:tab w:val="left" w:pos="7740"/>
              </w:tabs>
              <w:spacing w:after="0" w:line="360" w:lineRule="auto"/>
              <w:jc w:val="both"/>
              <w:rPr>
                <w:rFonts w:ascii="Times New Roman" w:hAnsi="Times New Roman" w:cs="Times New Roman"/>
                <w:sz w:val="24"/>
                <w:szCs w:val="24"/>
                <w:lang w:val="en-US"/>
              </w:rPr>
            </w:pPr>
            <w:r w:rsidRPr="004A7BEB">
              <w:rPr>
                <w:rFonts w:ascii="Times New Roman" w:hAnsi="Times New Roman" w:cs="Times New Roman"/>
                <w:sz w:val="24"/>
                <w:szCs w:val="24"/>
                <w:lang w:val="kk-KZ"/>
              </w:rPr>
              <w:t>TB</w:t>
            </w:r>
            <w:r w:rsidR="002203DC" w:rsidRPr="004A7BEB">
              <w:rPr>
                <w:rFonts w:ascii="Times New Roman" w:hAnsi="Times New Roman" w:cs="Times New Roman"/>
                <w:sz w:val="24"/>
                <w:szCs w:val="24"/>
                <w:lang w:val="en-US"/>
              </w:rPr>
              <w:t>A</w:t>
            </w:r>
          </w:p>
        </w:tc>
        <w:tc>
          <w:tcPr>
            <w:tcW w:w="5954" w:type="dxa"/>
          </w:tcPr>
          <w:p w14:paraId="57BE4C94" w14:textId="77777777" w:rsidR="00F4143B" w:rsidRPr="004A7BEB" w:rsidRDefault="00F4143B" w:rsidP="00D368CC">
            <w:pPr>
              <w:tabs>
                <w:tab w:val="left" w:pos="7740"/>
              </w:tabs>
              <w:spacing w:after="0" w:line="360" w:lineRule="auto"/>
              <w:jc w:val="both"/>
              <w:rPr>
                <w:rFonts w:ascii="Times New Roman" w:hAnsi="Times New Roman" w:cs="Times New Roman"/>
                <w:sz w:val="24"/>
                <w:szCs w:val="24"/>
                <w:lang w:val="kk-KZ"/>
              </w:rPr>
            </w:pPr>
            <w:r w:rsidRPr="004A7BEB">
              <w:rPr>
                <w:rFonts w:ascii="Times New Roman" w:hAnsi="Times New Roman" w:cs="Times New Roman"/>
                <w:sz w:val="24"/>
                <w:szCs w:val="24"/>
                <w:lang w:val="kk-KZ"/>
              </w:rPr>
              <w:t>Thiobarbituric acid</w:t>
            </w:r>
          </w:p>
        </w:tc>
      </w:tr>
      <w:tr w:rsidR="00F4143B" w:rsidRPr="004A7BEB" w14:paraId="701A74A6" w14:textId="77777777" w:rsidTr="004A7BEB">
        <w:trPr>
          <w:trHeight w:val="369"/>
          <w:jc w:val="center"/>
        </w:trPr>
        <w:tc>
          <w:tcPr>
            <w:tcW w:w="1809" w:type="dxa"/>
          </w:tcPr>
          <w:p w14:paraId="42250F32" w14:textId="77777777" w:rsidR="00F4143B" w:rsidRPr="004A7BEB" w:rsidRDefault="00F4143B" w:rsidP="00D368CC">
            <w:pPr>
              <w:tabs>
                <w:tab w:val="left" w:pos="7740"/>
              </w:tabs>
              <w:spacing w:after="0" w:line="360" w:lineRule="auto"/>
              <w:jc w:val="both"/>
              <w:rPr>
                <w:rFonts w:ascii="Times New Roman" w:hAnsi="Times New Roman" w:cs="Times New Roman"/>
                <w:sz w:val="24"/>
                <w:szCs w:val="24"/>
                <w:lang w:val="kk-KZ"/>
              </w:rPr>
            </w:pPr>
            <w:r w:rsidRPr="004A7BEB">
              <w:rPr>
                <w:rFonts w:ascii="Times New Roman" w:hAnsi="Times New Roman" w:cs="Times New Roman"/>
                <w:sz w:val="24"/>
                <w:szCs w:val="24"/>
                <w:lang w:val="kk-KZ"/>
              </w:rPr>
              <w:t>MDA</w:t>
            </w:r>
          </w:p>
        </w:tc>
        <w:tc>
          <w:tcPr>
            <w:tcW w:w="5954" w:type="dxa"/>
          </w:tcPr>
          <w:p w14:paraId="22C4B9D9" w14:textId="77777777" w:rsidR="00F4143B" w:rsidRPr="004A7BEB" w:rsidRDefault="00F4143B" w:rsidP="00D368CC">
            <w:pPr>
              <w:tabs>
                <w:tab w:val="left" w:pos="7740"/>
              </w:tabs>
              <w:spacing w:after="0" w:line="360" w:lineRule="auto"/>
              <w:jc w:val="both"/>
              <w:rPr>
                <w:rFonts w:ascii="Times New Roman" w:hAnsi="Times New Roman" w:cs="Times New Roman"/>
                <w:sz w:val="24"/>
                <w:szCs w:val="24"/>
                <w:lang w:val="en-US"/>
              </w:rPr>
            </w:pPr>
            <w:r w:rsidRPr="004A7BEB">
              <w:rPr>
                <w:rFonts w:ascii="Times New Roman" w:hAnsi="Times New Roman" w:cs="Times New Roman"/>
                <w:sz w:val="24"/>
                <w:szCs w:val="24"/>
                <w:lang w:val="kk-KZ"/>
              </w:rPr>
              <w:t>Malonic dialdehyde</w:t>
            </w:r>
          </w:p>
        </w:tc>
      </w:tr>
      <w:tr w:rsidR="00F4143B" w:rsidRPr="004A7BEB" w14:paraId="3B6ACA04" w14:textId="77777777" w:rsidTr="004A7BEB">
        <w:trPr>
          <w:trHeight w:val="369"/>
          <w:jc w:val="center"/>
        </w:trPr>
        <w:tc>
          <w:tcPr>
            <w:tcW w:w="1809" w:type="dxa"/>
          </w:tcPr>
          <w:p w14:paraId="41F9F4B3" w14:textId="77777777" w:rsidR="00F4143B" w:rsidRPr="004A7BEB" w:rsidRDefault="00F4143B" w:rsidP="00D368CC">
            <w:pPr>
              <w:tabs>
                <w:tab w:val="left" w:pos="7740"/>
              </w:tabs>
              <w:spacing w:after="0" w:line="360" w:lineRule="auto"/>
              <w:jc w:val="both"/>
              <w:rPr>
                <w:rFonts w:ascii="Times New Roman" w:hAnsi="Times New Roman" w:cs="Times New Roman"/>
                <w:sz w:val="24"/>
                <w:szCs w:val="24"/>
                <w:lang w:val="kk-KZ"/>
              </w:rPr>
            </w:pPr>
            <w:r w:rsidRPr="004A7BEB">
              <w:rPr>
                <w:rFonts w:ascii="Times New Roman" w:hAnsi="Times New Roman" w:cs="Times New Roman"/>
                <w:sz w:val="24"/>
                <w:szCs w:val="24"/>
                <w:lang w:val="kk-KZ"/>
              </w:rPr>
              <w:t>SOD</w:t>
            </w:r>
          </w:p>
        </w:tc>
        <w:tc>
          <w:tcPr>
            <w:tcW w:w="5954" w:type="dxa"/>
          </w:tcPr>
          <w:p w14:paraId="2D2D3C30" w14:textId="77777777" w:rsidR="00F4143B" w:rsidRPr="004A7BEB" w:rsidRDefault="00F4143B" w:rsidP="00D368CC">
            <w:pPr>
              <w:tabs>
                <w:tab w:val="left" w:pos="7740"/>
              </w:tabs>
              <w:spacing w:after="0" w:line="360" w:lineRule="auto"/>
              <w:jc w:val="both"/>
              <w:rPr>
                <w:rFonts w:ascii="Times New Roman" w:hAnsi="Times New Roman" w:cs="Times New Roman"/>
                <w:sz w:val="24"/>
                <w:szCs w:val="24"/>
                <w:lang w:val="kk-KZ"/>
              </w:rPr>
            </w:pPr>
            <w:r w:rsidRPr="004A7BEB">
              <w:rPr>
                <w:rFonts w:ascii="Times New Roman" w:hAnsi="Times New Roman" w:cs="Times New Roman"/>
                <w:sz w:val="24"/>
                <w:szCs w:val="24"/>
                <w:lang w:val="kk-KZ"/>
              </w:rPr>
              <w:t>Superoxide dismutase</w:t>
            </w:r>
          </w:p>
        </w:tc>
      </w:tr>
      <w:tr w:rsidR="00F4143B" w:rsidRPr="004A7BEB" w14:paraId="73347418" w14:textId="77777777" w:rsidTr="004A7BEB">
        <w:trPr>
          <w:trHeight w:val="369"/>
          <w:jc w:val="center"/>
        </w:trPr>
        <w:tc>
          <w:tcPr>
            <w:tcW w:w="1809" w:type="dxa"/>
          </w:tcPr>
          <w:p w14:paraId="0AD4C75C" w14:textId="77777777" w:rsidR="00F4143B" w:rsidRPr="004A7BEB" w:rsidRDefault="00F4143B" w:rsidP="00D368CC">
            <w:pPr>
              <w:tabs>
                <w:tab w:val="left" w:pos="7740"/>
              </w:tabs>
              <w:spacing w:after="0" w:line="360" w:lineRule="auto"/>
              <w:jc w:val="both"/>
              <w:rPr>
                <w:rFonts w:ascii="Times New Roman" w:hAnsi="Times New Roman" w:cs="Times New Roman"/>
                <w:sz w:val="24"/>
                <w:szCs w:val="24"/>
                <w:lang w:val="kk-KZ"/>
              </w:rPr>
            </w:pPr>
            <w:r w:rsidRPr="004A7BEB">
              <w:rPr>
                <w:rFonts w:ascii="Times New Roman" w:hAnsi="Times New Roman" w:cs="Times New Roman"/>
                <w:sz w:val="24"/>
                <w:szCs w:val="24"/>
                <w:lang w:val="kk-KZ"/>
              </w:rPr>
              <w:t>AOA</w:t>
            </w:r>
          </w:p>
        </w:tc>
        <w:tc>
          <w:tcPr>
            <w:tcW w:w="5954" w:type="dxa"/>
          </w:tcPr>
          <w:p w14:paraId="1FF0C7FA" w14:textId="77777777" w:rsidR="00F4143B" w:rsidRPr="004A7BEB" w:rsidRDefault="00F4143B" w:rsidP="00D368CC">
            <w:pPr>
              <w:tabs>
                <w:tab w:val="left" w:pos="7740"/>
              </w:tabs>
              <w:spacing w:after="0" w:line="360" w:lineRule="auto"/>
              <w:jc w:val="both"/>
              <w:rPr>
                <w:rFonts w:ascii="Times New Roman" w:hAnsi="Times New Roman" w:cs="Times New Roman"/>
                <w:sz w:val="24"/>
                <w:szCs w:val="24"/>
                <w:lang w:val="kk-KZ"/>
              </w:rPr>
            </w:pPr>
            <w:r w:rsidRPr="004A7BEB">
              <w:rPr>
                <w:rFonts w:ascii="Times New Roman" w:hAnsi="Times New Roman" w:cs="Times New Roman"/>
                <w:sz w:val="24"/>
                <w:szCs w:val="24"/>
                <w:lang w:val="kk-KZ"/>
              </w:rPr>
              <w:t xml:space="preserve">Antioxidant </w:t>
            </w:r>
            <w:r w:rsidR="002203DC" w:rsidRPr="004A7BEB">
              <w:rPr>
                <w:rFonts w:ascii="Times New Roman" w:hAnsi="Times New Roman" w:cs="Times New Roman"/>
                <w:sz w:val="24"/>
                <w:szCs w:val="24"/>
                <w:lang w:val="kk-KZ"/>
              </w:rPr>
              <w:t>a</w:t>
            </w:r>
            <w:r w:rsidRPr="004A7BEB">
              <w:rPr>
                <w:rFonts w:ascii="Times New Roman" w:hAnsi="Times New Roman" w:cs="Times New Roman"/>
                <w:sz w:val="24"/>
                <w:szCs w:val="24"/>
                <w:lang w:val="kk-KZ"/>
              </w:rPr>
              <w:t>ctivity</w:t>
            </w:r>
          </w:p>
        </w:tc>
      </w:tr>
      <w:tr w:rsidR="002203DC" w:rsidRPr="004A7BEB" w14:paraId="1ABBA296" w14:textId="77777777" w:rsidTr="004A7BEB">
        <w:trPr>
          <w:trHeight w:val="369"/>
          <w:jc w:val="center"/>
        </w:trPr>
        <w:tc>
          <w:tcPr>
            <w:tcW w:w="1809" w:type="dxa"/>
          </w:tcPr>
          <w:p w14:paraId="3E56B85A" w14:textId="77777777" w:rsidR="002203DC" w:rsidRPr="004A7BEB" w:rsidRDefault="002203DC" w:rsidP="00186181">
            <w:pPr>
              <w:tabs>
                <w:tab w:val="left" w:pos="7740"/>
              </w:tabs>
              <w:spacing w:after="0" w:line="360" w:lineRule="auto"/>
              <w:jc w:val="both"/>
              <w:rPr>
                <w:rFonts w:ascii="Times New Roman" w:hAnsi="Times New Roman" w:cs="Times New Roman"/>
                <w:sz w:val="24"/>
                <w:szCs w:val="24"/>
                <w:lang w:val="en-US"/>
              </w:rPr>
            </w:pPr>
            <w:r w:rsidRPr="004A7BEB">
              <w:rPr>
                <w:rFonts w:ascii="Times New Roman" w:hAnsi="Times New Roman" w:cs="Times New Roman"/>
                <w:sz w:val="24"/>
                <w:szCs w:val="24"/>
                <w:lang w:val="en-US"/>
              </w:rPr>
              <w:t>TPN</w:t>
            </w:r>
          </w:p>
        </w:tc>
        <w:tc>
          <w:tcPr>
            <w:tcW w:w="5954" w:type="dxa"/>
          </w:tcPr>
          <w:p w14:paraId="1FEB2372" w14:textId="77777777" w:rsidR="002203DC" w:rsidRPr="004A7BEB" w:rsidRDefault="002203DC" w:rsidP="00186181">
            <w:pPr>
              <w:tabs>
                <w:tab w:val="left" w:pos="7740"/>
              </w:tabs>
              <w:spacing w:after="0" w:line="360" w:lineRule="auto"/>
              <w:jc w:val="both"/>
              <w:rPr>
                <w:rFonts w:ascii="Times New Roman" w:hAnsi="Times New Roman" w:cs="Times New Roman"/>
                <w:sz w:val="24"/>
                <w:szCs w:val="24"/>
                <w:lang w:val="en-US"/>
              </w:rPr>
            </w:pPr>
            <w:r w:rsidRPr="004A7BEB">
              <w:rPr>
                <w:rFonts w:ascii="Times New Roman" w:hAnsi="Times New Roman" w:cs="Times New Roman"/>
                <w:sz w:val="24"/>
                <w:szCs w:val="24"/>
                <w:lang w:val="kk-KZ"/>
              </w:rPr>
              <w:t>Treatment-and-prophylactic nutrition</w:t>
            </w:r>
          </w:p>
        </w:tc>
      </w:tr>
      <w:tr w:rsidR="002203DC" w:rsidRPr="004A7BEB" w14:paraId="67B1E8EF" w14:textId="77777777" w:rsidTr="004A7BEB">
        <w:trPr>
          <w:trHeight w:val="369"/>
          <w:jc w:val="center"/>
        </w:trPr>
        <w:tc>
          <w:tcPr>
            <w:tcW w:w="1809" w:type="dxa"/>
          </w:tcPr>
          <w:p w14:paraId="2B5903A0" w14:textId="77777777" w:rsidR="002203DC" w:rsidRPr="004A7BEB" w:rsidRDefault="002203DC" w:rsidP="00186181">
            <w:pPr>
              <w:tabs>
                <w:tab w:val="left" w:pos="7740"/>
              </w:tabs>
              <w:spacing w:after="0" w:line="360" w:lineRule="auto"/>
              <w:jc w:val="both"/>
              <w:rPr>
                <w:rFonts w:ascii="Times New Roman" w:hAnsi="Times New Roman" w:cs="Times New Roman"/>
                <w:sz w:val="24"/>
                <w:szCs w:val="24"/>
                <w:lang w:val="kk-KZ"/>
              </w:rPr>
            </w:pPr>
            <w:r w:rsidRPr="004A7BEB">
              <w:rPr>
                <w:rFonts w:ascii="Times New Roman" w:hAnsi="Times New Roman" w:cs="Times New Roman"/>
                <w:sz w:val="24"/>
                <w:szCs w:val="24"/>
                <w:lang w:val="kk-KZ"/>
              </w:rPr>
              <w:t>GMO</w:t>
            </w:r>
          </w:p>
        </w:tc>
        <w:tc>
          <w:tcPr>
            <w:tcW w:w="5954" w:type="dxa"/>
          </w:tcPr>
          <w:p w14:paraId="10ECCE45" w14:textId="77777777" w:rsidR="002203DC" w:rsidRPr="004A7BEB" w:rsidRDefault="002203DC" w:rsidP="00186181">
            <w:pPr>
              <w:tabs>
                <w:tab w:val="left" w:pos="7740"/>
              </w:tabs>
              <w:spacing w:after="0" w:line="360" w:lineRule="auto"/>
              <w:jc w:val="both"/>
              <w:rPr>
                <w:rFonts w:ascii="Times New Roman" w:hAnsi="Times New Roman" w:cs="Times New Roman"/>
                <w:sz w:val="24"/>
                <w:szCs w:val="24"/>
                <w:lang w:val="kk-KZ"/>
              </w:rPr>
            </w:pPr>
            <w:r w:rsidRPr="004A7BEB">
              <w:rPr>
                <w:rFonts w:ascii="Times New Roman" w:hAnsi="Times New Roman" w:cs="Times New Roman"/>
                <w:sz w:val="24"/>
                <w:szCs w:val="24"/>
                <w:lang w:val="kk-KZ"/>
              </w:rPr>
              <w:t>Genetically Modified Organism</w:t>
            </w:r>
          </w:p>
        </w:tc>
      </w:tr>
      <w:tr w:rsidR="002203DC" w:rsidRPr="004A7BEB" w14:paraId="5C074D06" w14:textId="77777777" w:rsidTr="004A7BEB">
        <w:trPr>
          <w:trHeight w:val="369"/>
          <w:jc w:val="center"/>
        </w:trPr>
        <w:tc>
          <w:tcPr>
            <w:tcW w:w="1809" w:type="dxa"/>
          </w:tcPr>
          <w:p w14:paraId="2F41F7AF" w14:textId="77777777" w:rsidR="002203DC" w:rsidRPr="004A7BEB" w:rsidRDefault="00B24D72" w:rsidP="00B24D72">
            <w:pPr>
              <w:spacing w:after="0" w:line="360" w:lineRule="auto"/>
              <w:rPr>
                <w:rFonts w:ascii="Times New Roman" w:hAnsi="Times New Roman" w:cs="Times New Roman"/>
                <w:sz w:val="24"/>
                <w:szCs w:val="24"/>
              </w:rPr>
            </w:pPr>
            <w:r w:rsidRPr="004A7BEB">
              <w:rPr>
                <w:rFonts w:ascii="Times New Roman" w:hAnsi="Times New Roman" w:cs="Times New Roman"/>
                <w:sz w:val="24"/>
                <w:szCs w:val="24"/>
              </w:rPr>
              <w:t>ALT</w:t>
            </w:r>
          </w:p>
        </w:tc>
        <w:tc>
          <w:tcPr>
            <w:tcW w:w="5954" w:type="dxa"/>
          </w:tcPr>
          <w:p w14:paraId="10C7CCC5" w14:textId="77777777" w:rsidR="002203DC" w:rsidRPr="004A7BEB" w:rsidRDefault="00B24D72" w:rsidP="00B24D72">
            <w:pPr>
              <w:spacing w:after="0" w:line="360" w:lineRule="auto"/>
              <w:rPr>
                <w:rFonts w:ascii="Times New Roman" w:hAnsi="Times New Roman" w:cs="Times New Roman"/>
                <w:sz w:val="24"/>
                <w:szCs w:val="24"/>
              </w:rPr>
            </w:pPr>
            <w:r w:rsidRPr="004A7BEB">
              <w:rPr>
                <w:rFonts w:ascii="Times New Roman" w:hAnsi="Times New Roman" w:cs="Times New Roman"/>
                <w:sz w:val="24"/>
                <w:szCs w:val="24"/>
              </w:rPr>
              <w:t>Alanine aminotransferase</w:t>
            </w:r>
          </w:p>
        </w:tc>
      </w:tr>
      <w:tr w:rsidR="002203DC" w:rsidRPr="004A7BEB" w14:paraId="17EDF71F" w14:textId="77777777" w:rsidTr="004A7BEB">
        <w:trPr>
          <w:trHeight w:val="369"/>
          <w:jc w:val="center"/>
        </w:trPr>
        <w:tc>
          <w:tcPr>
            <w:tcW w:w="1809" w:type="dxa"/>
          </w:tcPr>
          <w:p w14:paraId="1F22C682" w14:textId="77777777" w:rsidR="002203DC" w:rsidRPr="004A7BEB" w:rsidRDefault="00B24D72" w:rsidP="00B24D72">
            <w:pPr>
              <w:spacing w:after="0" w:line="360" w:lineRule="auto"/>
              <w:rPr>
                <w:rFonts w:ascii="Times New Roman" w:hAnsi="Times New Roman" w:cs="Times New Roman"/>
                <w:sz w:val="24"/>
                <w:szCs w:val="24"/>
              </w:rPr>
            </w:pPr>
            <w:r w:rsidRPr="004A7BEB">
              <w:rPr>
                <w:rFonts w:ascii="Times New Roman" w:hAnsi="Times New Roman" w:cs="Times New Roman"/>
                <w:sz w:val="24"/>
                <w:szCs w:val="24"/>
              </w:rPr>
              <w:t>AST</w:t>
            </w:r>
          </w:p>
        </w:tc>
        <w:tc>
          <w:tcPr>
            <w:tcW w:w="5954" w:type="dxa"/>
          </w:tcPr>
          <w:p w14:paraId="14262F36" w14:textId="77777777" w:rsidR="002203DC" w:rsidRPr="004A7BEB" w:rsidRDefault="00B24D72" w:rsidP="00B24D72">
            <w:pPr>
              <w:spacing w:after="0" w:line="360" w:lineRule="auto"/>
              <w:rPr>
                <w:rFonts w:ascii="Times New Roman" w:hAnsi="Times New Roman" w:cs="Times New Roman"/>
                <w:sz w:val="24"/>
                <w:szCs w:val="24"/>
              </w:rPr>
            </w:pPr>
            <w:r w:rsidRPr="004A7BEB">
              <w:rPr>
                <w:rFonts w:ascii="Times New Roman" w:hAnsi="Times New Roman" w:cs="Times New Roman"/>
                <w:sz w:val="24"/>
                <w:szCs w:val="24"/>
              </w:rPr>
              <w:t>Aspartate aminotransferase</w:t>
            </w:r>
          </w:p>
        </w:tc>
      </w:tr>
      <w:tr w:rsidR="002203DC" w:rsidRPr="004A7BEB" w14:paraId="1EADF5CC" w14:textId="77777777" w:rsidTr="004A7BEB">
        <w:trPr>
          <w:trHeight w:val="369"/>
          <w:jc w:val="center"/>
        </w:trPr>
        <w:tc>
          <w:tcPr>
            <w:tcW w:w="1809" w:type="dxa"/>
          </w:tcPr>
          <w:p w14:paraId="1F2E2533" w14:textId="77777777" w:rsidR="002203DC" w:rsidRPr="004A7BEB" w:rsidRDefault="00B24D72" w:rsidP="00B24D72">
            <w:pPr>
              <w:spacing w:after="0" w:line="360" w:lineRule="auto"/>
              <w:rPr>
                <w:rFonts w:ascii="Times New Roman" w:hAnsi="Times New Roman" w:cs="Times New Roman"/>
                <w:sz w:val="24"/>
                <w:szCs w:val="24"/>
              </w:rPr>
            </w:pPr>
            <w:r w:rsidRPr="004A7BEB">
              <w:rPr>
                <w:rFonts w:ascii="Times New Roman" w:hAnsi="Times New Roman" w:cs="Times New Roman"/>
                <w:sz w:val="24"/>
                <w:szCs w:val="24"/>
              </w:rPr>
              <w:t>CI</w:t>
            </w:r>
          </w:p>
        </w:tc>
        <w:tc>
          <w:tcPr>
            <w:tcW w:w="5954" w:type="dxa"/>
          </w:tcPr>
          <w:p w14:paraId="4855CD33" w14:textId="77777777" w:rsidR="002203DC" w:rsidRPr="004A7BEB" w:rsidRDefault="00B24D72" w:rsidP="00B24D72">
            <w:pPr>
              <w:spacing w:after="0" w:line="360" w:lineRule="auto"/>
              <w:rPr>
                <w:rFonts w:ascii="Times New Roman" w:hAnsi="Times New Roman" w:cs="Times New Roman"/>
                <w:sz w:val="24"/>
                <w:szCs w:val="24"/>
              </w:rPr>
            </w:pPr>
            <w:r w:rsidRPr="004A7BEB">
              <w:rPr>
                <w:rFonts w:ascii="Times New Roman" w:hAnsi="Times New Roman" w:cs="Times New Roman"/>
                <w:sz w:val="24"/>
                <w:szCs w:val="24"/>
              </w:rPr>
              <w:t>Color indicator</w:t>
            </w:r>
          </w:p>
        </w:tc>
      </w:tr>
      <w:tr w:rsidR="00B24D72" w:rsidRPr="004A7BEB" w14:paraId="5E0BEC2D" w14:textId="77777777" w:rsidTr="004A7BEB">
        <w:trPr>
          <w:trHeight w:val="369"/>
          <w:jc w:val="center"/>
        </w:trPr>
        <w:tc>
          <w:tcPr>
            <w:tcW w:w="1809" w:type="dxa"/>
          </w:tcPr>
          <w:p w14:paraId="12BB458A" w14:textId="77777777" w:rsidR="00B24D72" w:rsidRPr="004A7BEB" w:rsidRDefault="00B24D72" w:rsidP="00B24D72">
            <w:pPr>
              <w:spacing w:after="0" w:line="360" w:lineRule="auto"/>
              <w:rPr>
                <w:rFonts w:ascii="Times New Roman" w:hAnsi="Times New Roman" w:cs="Times New Roman"/>
                <w:sz w:val="24"/>
                <w:szCs w:val="24"/>
              </w:rPr>
            </w:pPr>
            <w:r w:rsidRPr="004A7BEB">
              <w:rPr>
                <w:rFonts w:ascii="Times New Roman" w:hAnsi="Times New Roman" w:cs="Times New Roman"/>
                <w:sz w:val="24"/>
                <w:szCs w:val="24"/>
              </w:rPr>
              <w:t>BMI</w:t>
            </w:r>
          </w:p>
        </w:tc>
        <w:tc>
          <w:tcPr>
            <w:tcW w:w="5954" w:type="dxa"/>
          </w:tcPr>
          <w:p w14:paraId="35677BFA" w14:textId="77777777" w:rsidR="00B24D72" w:rsidRPr="004A7BEB" w:rsidRDefault="00B24D72" w:rsidP="00B24D72">
            <w:pPr>
              <w:spacing w:after="0" w:line="360" w:lineRule="auto"/>
              <w:rPr>
                <w:rFonts w:ascii="Times New Roman" w:hAnsi="Times New Roman" w:cs="Times New Roman"/>
                <w:sz w:val="24"/>
                <w:szCs w:val="24"/>
              </w:rPr>
            </w:pPr>
            <w:r w:rsidRPr="004A7BEB">
              <w:rPr>
                <w:rFonts w:ascii="Times New Roman" w:hAnsi="Times New Roman" w:cs="Times New Roman"/>
                <w:sz w:val="24"/>
                <w:szCs w:val="24"/>
              </w:rPr>
              <w:t>Body mass index</w:t>
            </w:r>
          </w:p>
        </w:tc>
      </w:tr>
      <w:tr w:rsidR="00B24D72" w:rsidRPr="004A7BEB" w14:paraId="56EECD2E" w14:textId="77777777" w:rsidTr="004A7BEB">
        <w:trPr>
          <w:trHeight w:val="369"/>
          <w:jc w:val="center"/>
        </w:trPr>
        <w:tc>
          <w:tcPr>
            <w:tcW w:w="1809" w:type="dxa"/>
          </w:tcPr>
          <w:p w14:paraId="0A7069B2" w14:textId="77777777" w:rsidR="00B24D72" w:rsidRPr="004A7BEB" w:rsidRDefault="00B24D72" w:rsidP="00B24D72">
            <w:pPr>
              <w:spacing w:after="0" w:line="360" w:lineRule="auto"/>
              <w:rPr>
                <w:rFonts w:ascii="Times New Roman" w:hAnsi="Times New Roman" w:cs="Times New Roman"/>
                <w:sz w:val="24"/>
                <w:szCs w:val="24"/>
              </w:rPr>
            </w:pPr>
            <w:r w:rsidRPr="004A7BEB">
              <w:rPr>
                <w:rFonts w:ascii="Times New Roman" w:hAnsi="Times New Roman" w:cs="Times New Roman"/>
                <w:sz w:val="24"/>
                <w:szCs w:val="24"/>
              </w:rPr>
              <w:t>LDL</w:t>
            </w:r>
          </w:p>
        </w:tc>
        <w:tc>
          <w:tcPr>
            <w:tcW w:w="5954" w:type="dxa"/>
          </w:tcPr>
          <w:p w14:paraId="159381FF" w14:textId="77777777" w:rsidR="00B24D72" w:rsidRPr="004A7BEB" w:rsidRDefault="00B24D72" w:rsidP="00B24D72">
            <w:pPr>
              <w:spacing w:after="0" w:line="360" w:lineRule="auto"/>
              <w:rPr>
                <w:rFonts w:ascii="Times New Roman" w:hAnsi="Times New Roman" w:cs="Times New Roman"/>
                <w:sz w:val="24"/>
                <w:szCs w:val="24"/>
              </w:rPr>
            </w:pPr>
            <w:r w:rsidRPr="004A7BEB">
              <w:rPr>
                <w:rFonts w:ascii="Times New Roman" w:hAnsi="Times New Roman" w:cs="Times New Roman"/>
                <w:sz w:val="24"/>
                <w:szCs w:val="24"/>
              </w:rPr>
              <w:t>Low density lipoproteins</w:t>
            </w:r>
          </w:p>
        </w:tc>
      </w:tr>
      <w:tr w:rsidR="00B24D72" w:rsidRPr="004A7BEB" w14:paraId="18722798" w14:textId="77777777" w:rsidTr="004A7BEB">
        <w:trPr>
          <w:trHeight w:val="369"/>
          <w:jc w:val="center"/>
        </w:trPr>
        <w:tc>
          <w:tcPr>
            <w:tcW w:w="1809" w:type="dxa"/>
          </w:tcPr>
          <w:p w14:paraId="22424ABC" w14:textId="77777777" w:rsidR="00B24D72" w:rsidRPr="004A7BEB" w:rsidRDefault="00B24D72" w:rsidP="00B24D72">
            <w:pPr>
              <w:spacing w:after="0" w:line="360" w:lineRule="auto"/>
              <w:rPr>
                <w:rFonts w:ascii="Times New Roman" w:hAnsi="Times New Roman" w:cs="Times New Roman"/>
                <w:sz w:val="24"/>
                <w:szCs w:val="24"/>
              </w:rPr>
            </w:pPr>
            <w:r w:rsidRPr="004A7BEB">
              <w:rPr>
                <w:rFonts w:ascii="Times New Roman" w:hAnsi="Times New Roman" w:cs="Times New Roman"/>
                <w:sz w:val="24"/>
                <w:szCs w:val="24"/>
              </w:rPr>
              <w:t>HDL</w:t>
            </w:r>
          </w:p>
        </w:tc>
        <w:tc>
          <w:tcPr>
            <w:tcW w:w="5954" w:type="dxa"/>
          </w:tcPr>
          <w:p w14:paraId="6439CCC9" w14:textId="77777777" w:rsidR="00B24D72" w:rsidRPr="004A7BEB" w:rsidRDefault="00B24D72" w:rsidP="00B24D72">
            <w:pPr>
              <w:spacing w:after="0" w:line="360" w:lineRule="auto"/>
              <w:rPr>
                <w:rFonts w:ascii="Times New Roman" w:hAnsi="Times New Roman" w:cs="Times New Roman"/>
                <w:sz w:val="24"/>
                <w:szCs w:val="24"/>
              </w:rPr>
            </w:pPr>
            <w:r w:rsidRPr="004A7BEB">
              <w:rPr>
                <w:rFonts w:ascii="Times New Roman" w:hAnsi="Times New Roman" w:cs="Times New Roman"/>
                <w:sz w:val="24"/>
                <w:szCs w:val="24"/>
              </w:rPr>
              <w:t>High density lipoproteins</w:t>
            </w:r>
          </w:p>
        </w:tc>
      </w:tr>
      <w:tr w:rsidR="00B24D72" w:rsidRPr="004A7BEB" w14:paraId="2A8DD6AA" w14:textId="77777777" w:rsidTr="004A7BEB">
        <w:trPr>
          <w:trHeight w:val="369"/>
          <w:jc w:val="center"/>
        </w:trPr>
        <w:tc>
          <w:tcPr>
            <w:tcW w:w="1809" w:type="dxa"/>
          </w:tcPr>
          <w:p w14:paraId="6E65AD42" w14:textId="77777777" w:rsidR="00B24D72" w:rsidRPr="004A7BEB" w:rsidRDefault="00B24D72" w:rsidP="00B24D72">
            <w:pPr>
              <w:spacing w:after="0" w:line="360" w:lineRule="auto"/>
              <w:rPr>
                <w:rFonts w:ascii="Times New Roman" w:hAnsi="Times New Roman" w:cs="Times New Roman"/>
                <w:sz w:val="24"/>
                <w:szCs w:val="24"/>
              </w:rPr>
            </w:pPr>
            <w:r w:rsidRPr="004A7BEB">
              <w:rPr>
                <w:rFonts w:ascii="Times New Roman" w:hAnsi="Times New Roman" w:cs="Times New Roman"/>
                <w:sz w:val="24"/>
                <w:szCs w:val="24"/>
              </w:rPr>
              <w:t>ESR</w:t>
            </w:r>
          </w:p>
        </w:tc>
        <w:tc>
          <w:tcPr>
            <w:tcW w:w="5954" w:type="dxa"/>
          </w:tcPr>
          <w:p w14:paraId="4DB4C246" w14:textId="77777777" w:rsidR="00B24D72" w:rsidRPr="004A7BEB" w:rsidRDefault="00B24D72" w:rsidP="00B24D72">
            <w:pPr>
              <w:spacing w:after="0" w:line="360" w:lineRule="auto"/>
              <w:rPr>
                <w:rFonts w:ascii="Times New Roman" w:hAnsi="Times New Roman" w:cs="Times New Roman"/>
                <w:sz w:val="24"/>
                <w:szCs w:val="24"/>
              </w:rPr>
            </w:pPr>
            <w:r w:rsidRPr="004A7BEB">
              <w:rPr>
                <w:rFonts w:ascii="Times New Roman" w:hAnsi="Times New Roman" w:cs="Times New Roman"/>
                <w:sz w:val="24"/>
                <w:szCs w:val="24"/>
              </w:rPr>
              <w:t>Erythrocyte sedimentation rate</w:t>
            </w:r>
          </w:p>
        </w:tc>
      </w:tr>
    </w:tbl>
    <w:p w14:paraId="6B23DFB4" w14:textId="77777777" w:rsidR="00140687" w:rsidRDefault="00140687">
      <w:pPr>
        <w:spacing w:after="160" w:line="259"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1E710C6E" w14:textId="77777777" w:rsidR="00F4143B" w:rsidRPr="00140687" w:rsidRDefault="00F4143B" w:rsidP="00D368CC">
      <w:pPr>
        <w:tabs>
          <w:tab w:val="left" w:pos="7740"/>
        </w:tabs>
        <w:spacing w:after="0" w:line="360" w:lineRule="auto"/>
        <w:ind w:firstLine="708"/>
        <w:jc w:val="center"/>
        <w:rPr>
          <w:rFonts w:ascii="Times New Roman" w:hAnsi="Times New Roman" w:cs="Times New Roman"/>
          <w:b/>
          <w:sz w:val="24"/>
          <w:szCs w:val="24"/>
          <w:lang w:val="en-US"/>
        </w:rPr>
      </w:pPr>
      <w:r w:rsidRPr="00140687">
        <w:rPr>
          <w:rFonts w:ascii="Times New Roman" w:hAnsi="Times New Roman" w:cs="Times New Roman"/>
          <w:b/>
          <w:sz w:val="24"/>
          <w:szCs w:val="24"/>
          <w:lang w:val="en-US"/>
        </w:rPr>
        <w:lastRenderedPageBreak/>
        <w:t>INTRODUCTION</w:t>
      </w:r>
    </w:p>
    <w:p w14:paraId="71F6952D" w14:textId="77777777" w:rsidR="004A4C02" w:rsidRPr="00140687" w:rsidRDefault="004A4C02" w:rsidP="00D368CC">
      <w:pPr>
        <w:tabs>
          <w:tab w:val="left" w:pos="7740"/>
        </w:tabs>
        <w:spacing w:after="0" w:line="360" w:lineRule="auto"/>
        <w:ind w:firstLine="708"/>
        <w:jc w:val="center"/>
        <w:rPr>
          <w:rFonts w:ascii="Times New Roman" w:hAnsi="Times New Roman" w:cs="Times New Roman"/>
          <w:sz w:val="24"/>
          <w:szCs w:val="24"/>
          <w:lang w:val="en-US"/>
        </w:rPr>
      </w:pPr>
    </w:p>
    <w:p w14:paraId="1DAB1FAE" w14:textId="7629FE46" w:rsidR="00140687" w:rsidRDefault="00140687" w:rsidP="00D368CC">
      <w:pPr>
        <w:tabs>
          <w:tab w:val="left" w:pos="7740"/>
        </w:tabs>
        <w:spacing w:after="0" w:line="360" w:lineRule="auto"/>
        <w:ind w:firstLine="708"/>
        <w:jc w:val="both"/>
        <w:rPr>
          <w:rFonts w:ascii="Times New Roman" w:hAnsi="Times New Roman" w:cs="Times New Roman"/>
          <w:sz w:val="24"/>
          <w:lang w:val="en-US"/>
        </w:rPr>
      </w:pPr>
      <w:r w:rsidRPr="00140687">
        <w:rPr>
          <w:rFonts w:ascii="Times New Roman" w:hAnsi="Times New Roman" w:cs="Times New Roman"/>
          <w:sz w:val="24"/>
          <w:lang w:val="en-US"/>
        </w:rPr>
        <w:t>Inventory number of the report for 2018 0218RK00459 on the topic «To develop a technology to improve the health and quality of life of employees of enterprises associated with the production and processing of salts of heavy metals», inventory number of the report for 2019 0219RK00576 on the topic «To develop a technology to improve the health and quality of life of employees of enterprises, associated with the production and processing of heavy metal salts».</w:t>
      </w:r>
    </w:p>
    <w:p w14:paraId="0DAB7D9A" w14:textId="77777777"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In most enterprises associated with the extraction and processing of raw materials containing heavy metals, milk is used as a preventive measure, much less fermented milk products, as well as fruit and vegetable juices. Currently, these measures cannot meet the requirements of modern medical science, as an effective therapeutic and preventive nutrition aimed at improving the internal environment of the body from the effects of toxic agents of various nature [1-3]. In order to prevent occupational diseases, industrial enterprises carry out complex technical, technological, sanitary and other measures aimed at reducing the adverse impact of harmful factors of the industrial environment on the body [4, 5].</w:t>
      </w:r>
    </w:p>
    <w:p w14:paraId="06FE2F27" w14:textId="440CC967"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According to the current legal framework of the Customs Union countries, such products belong to the category of specialized food products for medical and preventive nutrition, which are subject to mandatory state registration, undergo examination and are entered in the State register of food products with the mandatory issuance of a certificate of state registration to the applicant, which gives the right to manufacture them, import or turnover in the territory of The customs Union countries.</w:t>
      </w:r>
    </w:p>
    <w:p w14:paraId="6063931A" w14:textId="77777777"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Physiological stresses, including high physical activity at work, acute diseases or injuries can increase the body's metabolic needs to a level that cannot be met with a normal daily diet. Insufficient food intake and increased metabolic demand can lead to depletion of the body's reserves. There is a lot of evidence that nutrient deficiency, especially in difficult working conditions, significantly affects the development of the risk of diseases and the course of existing diseases, and extends the recovery time for temporary disability. Most importantly, nutritional status significantly affects immune function and wound healing, which are necessary for recovery from acute and chronic diseases or injuries. In addition, there are not only energy expenditures for basic metabolism and motor activity, but also energy expenditures for psycho-emotional loads in the workplace or at home, where the psychological causes of energy loss are different types of acute and chronic stress, which reduces </w:t>
      </w:r>
      <w:r w:rsidR="00D17E2D">
        <w:rPr>
          <w:rFonts w:ascii="Times New Roman" w:hAnsi="Times New Roman" w:cs="Times New Roman"/>
          <w:sz w:val="24"/>
          <w:szCs w:val="24"/>
          <w:lang w:val="en-US"/>
        </w:rPr>
        <w:t xml:space="preserve">the </w:t>
      </w:r>
      <w:r w:rsidRPr="00237943">
        <w:rPr>
          <w:rFonts w:ascii="Times New Roman" w:hAnsi="Times New Roman" w:cs="Times New Roman"/>
          <w:sz w:val="24"/>
          <w:szCs w:val="24"/>
          <w:lang w:val="en-US"/>
        </w:rPr>
        <w:t>cognitive abilities of employees [6-9].</w:t>
      </w:r>
    </w:p>
    <w:p w14:paraId="670F4587" w14:textId="77777777"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Every year there is a growing number of studies supporting the use of certain combinations of nutrients to maintain and develop cognitive capabilities, performance, muscle mass, etc. A comprehensive search of analytical materials and publications suggests that when choosing and </w:t>
      </w:r>
      <w:r w:rsidRPr="00237943">
        <w:rPr>
          <w:rFonts w:ascii="Times New Roman" w:hAnsi="Times New Roman" w:cs="Times New Roman"/>
          <w:sz w:val="24"/>
          <w:szCs w:val="24"/>
          <w:lang w:val="en-US"/>
        </w:rPr>
        <w:lastRenderedPageBreak/>
        <w:t>modifying nutrition support formulas, it is effective to introduce various composite mixtures that are significantly effective in preventing the harmful effects of foreign substances on the body [9].</w:t>
      </w:r>
    </w:p>
    <w:p w14:paraId="4FEB3A43" w14:textId="77777777"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Naturally, a wide range of commercial products is currently available to consumers, however, all these products do not take into account the specialized needs of employees of enterprises, and their choice is often based on the recommendations of a nutritionist or patient preferences [9].</w:t>
      </w:r>
    </w:p>
    <w:p w14:paraId="0E26FD9A" w14:textId="732192D7"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The technology created by the Kazakh </w:t>
      </w:r>
      <w:r w:rsidR="00517BB7">
        <w:rPr>
          <w:rFonts w:ascii="Times New Roman" w:hAnsi="Times New Roman" w:cs="Times New Roman"/>
          <w:sz w:val="24"/>
          <w:szCs w:val="24"/>
          <w:lang w:val="en-US"/>
        </w:rPr>
        <w:t>a</w:t>
      </w:r>
      <w:r w:rsidRPr="00237943">
        <w:rPr>
          <w:rFonts w:ascii="Times New Roman" w:hAnsi="Times New Roman" w:cs="Times New Roman"/>
          <w:sz w:val="24"/>
          <w:szCs w:val="24"/>
          <w:lang w:val="en-US"/>
        </w:rPr>
        <w:t xml:space="preserve">cademy of nutrition can promote the use of </w:t>
      </w:r>
      <w:r w:rsidR="00FB73C1">
        <w:rPr>
          <w:rFonts w:ascii="Times New Roman" w:hAnsi="Times New Roman" w:cs="Times New Roman"/>
          <w:sz w:val="24"/>
          <w:szCs w:val="24"/>
          <w:lang w:val="en-US"/>
        </w:rPr>
        <w:t>m</w:t>
      </w:r>
      <w:r w:rsidR="00BF2157">
        <w:rPr>
          <w:rFonts w:ascii="Times New Roman" w:hAnsi="Times New Roman" w:cs="Times New Roman"/>
          <w:sz w:val="24"/>
          <w:szCs w:val="24"/>
          <w:lang w:val="en-US"/>
        </w:rPr>
        <w:t>are’s milk</w:t>
      </w:r>
      <w:r w:rsidRPr="00237943">
        <w:rPr>
          <w:rFonts w:ascii="Times New Roman" w:hAnsi="Times New Roman" w:cs="Times New Roman"/>
          <w:sz w:val="24"/>
          <w:szCs w:val="24"/>
          <w:lang w:val="en-US"/>
        </w:rPr>
        <w:t xml:space="preserve"> as one of the most promising raw materials for the development of recipes and technologies for the production of unique products with high therapeutic and preventive properties.</w:t>
      </w:r>
    </w:p>
    <w:p w14:paraId="08DBA795" w14:textId="390F8823"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Given the above, the present study was aimed at creation and evaluation of clinical efficacy of a dry composite mixtures on the basis of </w:t>
      </w:r>
      <w:r w:rsidR="00FB73C1">
        <w:rPr>
          <w:rFonts w:ascii="Times New Roman" w:hAnsi="Times New Roman" w:cs="Times New Roman"/>
          <w:sz w:val="24"/>
          <w:szCs w:val="24"/>
          <w:lang w:val="en-US"/>
        </w:rPr>
        <w:t>m</w:t>
      </w:r>
      <w:r w:rsidR="00BF2157">
        <w:rPr>
          <w:rFonts w:ascii="Times New Roman" w:hAnsi="Times New Roman" w:cs="Times New Roman"/>
          <w:sz w:val="24"/>
          <w:szCs w:val="24"/>
          <w:lang w:val="en-US"/>
        </w:rPr>
        <w:t>are’s milk</w:t>
      </w:r>
      <w:r w:rsidRPr="00237943">
        <w:rPr>
          <w:rFonts w:ascii="Times New Roman" w:hAnsi="Times New Roman" w:cs="Times New Roman"/>
          <w:sz w:val="24"/>
          <w:szCs w:val="24"/>
          <w:lang w:val="en-US"/>
        </w:rPr>
        <w:t xml:space="preserve"> with high medico-biological properties and </w:t>
      </w:r>
      <w:r w:rsidR="00470ADF">
        <w:rPr>
          <w:rFonts w:ascii="Times New Roman" w:hAnsi="Times New Roman" w:cs="Times New Roman"/>
          <w:sz w:val="24"/>
          <w:szCs w:val="24"/>
          <w:lang w:val="en-US"/>
        </w:rPr>
        <w:t xml:space="preserve">carried out under the </w:t>
      </w:r>
      <w:r w:rsidRPr="00237943">
        <w:rPr>
          <w:rFonts w:ascii="Times New Roman" w:hAnsi="Times New Roman" w:cs="Times New Roman"/>
          <w:sz w:val="24"/>
          <w:szCs w:val="24"/>
          <w:lang w:val="en-US"/>
        </w:rPr>
        <w:t xml:space="preserve">budget program 013 </w:t>
      </w:r>
      <w:r w:rsidR="00517BB7" w:rsidRPr="00517BB7">
        <w:rPr>
          <w:rFonts w:ascii="Times New Roman" w:hAnsi="Times New Roman" w:cs="Times New Roman"/>
          <w:sz w:val="24"/>
          <w:szCs w:val="24"/>
          <w:lang w:val="en-US"/>
        </w:rPr>
        <w:t>«</w:t>
      </w:r>
      <w:r w:rsidRPr="00237943">
        <w:rPr>
          <w:rFonts w:ascii="Times New Roman" w:hAnsi="Times New Roman" w:cs="Times New Roman"/>
          <w:sz w:val="24"/>
          <w:szCs w:val="24"/>
          <w:lang w:val="en-US"/>
        </w:rPr>
        <w:t>Applied scientific research in the field of health and sanitary-epidemiological welfare of population</w:t>
      </w:r>
      <w:r w:rsidR="00517BB7" w:rsidRPr="00517BB7">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the Specifics of 156 </w:t>
      </w:r>
      <w:r w:rsidR="00517BB7" w:rsidRPr="00517BB7">
        <w:rPr>
          <w:rFonts w:ascii="Times New Roman" w:hAnsi="Times New Roman" w:cs="Times New Roman"/>
          <w:sz w:val="24"/>
          <w:szCs w:val="24"/>
          <w:lang w:val="en-US"/>
        </w:rPr>
        <w:t>«</w:t>
      </w:r>
      <w:r w:rsidRPr="00237943">
        <w:rPr>
          <w:rFonts w:ascii="Times New Roman" w:hAnsi="Times New Roman" w:cs="Times New Roman"/>
          <w:sz w:val="24"/>
          <w:szCs w:val="24"/>
          <w:lang w:val="en-US"/>
        </w:rPr>
        <w:t>Payment of consulting services and research</w:t>
      </w:r>
      <w:r w:rsidR="00517BB7" w:rsidRPr="00517BB7">
        <w:rPr>
          <w:rFonts w:ascii="Times New Roman" w:hAnsi="Times New Roman" w:cs="Times New Roman"/>
          <w:sz w:val="24"/>
          <w:szCs w:val="24"/>
          <w:lang w:val="en-US"/>
        </w:rPr>
        <w:t>»</w:t>
      </w:r>
      <w:r w:rsidR="00470ADF">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 xml:space="preserve">in the area of "life Science and health," specific direction </w:t>
      </w:r>
      <w:r w:rsidR="00517BB7" w:rsidRPr="00517BB7">
        <w:rPr>
          <w:rFonts w:ascii="Times New Roman" w:hAnsi="Times New Roman" w:cs="Times New Roman"/>
          <w:sz w:val="24"/>
          <w:szCs w:val="24"/>
          <w:lang w:val="en-US"/>
        </w:rPr>
        <w:t>«</w:t>
      </w:r>
      <w:r w:rsidRPr="00237943">
        <w:rPr>
          <w:rFonts w:ascii="Times New Roman" w:hAnsi="Times New Roman" w:cs="Times New Roman"/>
          <w:sz w:val="24"/>
          <w:szCs w:val="24"/>
          <w:lang w:val="en-US"/>
        </w:rPr>
        <w:t>Development of technologies reducing environmental and industrial, epidemiological and occupational risks to prevent adverse effects on public health and the environment</w:t>
      </w:r>
      <w:r w:rsidR="00517BB7" w:rsidRPr="00517BB7">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on the topic: </w:t>
      </w:r>
      <w:r w:rsidR="00517BB7" w:rsidRPr="00517BB7">
        <w:rPr>
          <w:rFonts w:ascii="Times New Roman" w:hAnsi="Times New Roman" w:cs="Times New Roman"/>
          <w:sz w:val="24"/>
          <w:szCs w:val="24"/>
          <w:lang w:val="en-US"/>
        </w:rPr>
        <w:t>«</w:t>
      </w:r>
      <w:r w:rsidRPr="00237943">
        <w:rPr>
          <w:rFonts w:ascii="Times New Roman" w:hAnsi="Times New Roman" w:cs="Times New Roman"/>
          <w:sz w:val="24"/>
          <w:szCs w:val="24"/>
          <w:lang w:val="en-US"/>
        </w:rPr>
        <w:t>Develop technology to improve the health and quality of life of employees of enterprises associated with the production and processing of heavy metal salts</w:t>
      </w:r>
      <w:r w:rsidR="00517BB7" w:rsidRPr="00517BB7">
        <w:rPr>
          <w:rFonts w:ascii="Times New Roman" w:hAnsi="Times New Roman" w:cs="Times New Roman"/>
          <w:sz w:val="24"/>
          <w:szCs w:val="24"/>
          <w:lang w:val="en-US"/>
        </w:rPr>
        <w:t>»</w:t>
      </w:r>
      <w:r w:rsidR="0017482D">
        <w:rPr>
          <w:rFonts w:ascii="Times New Roman" w:hAnsi="Times New Roman" w:cs="Times New Roman"/>
          <w:sz w:val="24"/>
          <w:szCs w:val="24"/>
          <w:lang w:val="en-US"/>
        </w:rPr>
        <w:t>.</w:t>
      </w:r>
    </w:p>
    <w:p w14:paraId="6DB8C02A" w14:textId="77777777"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The term of the program from 2018 to 2020, on the topic:</w:t>
      </w:r>
      <w:r w:rsidR="000868F8">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O. 0829.</w:t>
      </w:r>
    </w:p>
    <w:p w14:paraId="63B0FE92" w14:textId="77777777"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Program objective:</w:t>
      </w:r>
      <w:r w:rsidR="000868F8">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Develop technology to improve the health and quality of life of employees of enterprises associated with the production and processing of heavy metals.</w:t>
      </w:r>
    </w:p>
    <w:p w14:paraId="182315DC" w14:textId="77777777"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According to the work schedule, the following tasks were planned for the period (January-December 2018-2020, stages 01-06):</w:t>
      </w:r>
    </w:p>
    <w:p w14:paraId="150A6534" w14:textId="77777777"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1. </w:t>
      </w:r>
      <w:r w:rsidR="000868F8">
        <w:rPr>
          <w:rFonts w:ascii="Times New Roman" w:hAnsi="Times New Roman" w:cs="Times New Roman"/>
          <w:sz w:val="24"/>
          <w:szCs w:val="24"/>
          <w:lang w:val="en-US"/>
        </w:rPr>
        <w:t>E</w:t>
      </w:r>
      <w:r w:rsidRPr="00237943">
        <w:rPr>
          <w:rFonts w:ascii="Times New Roman" w:hAnsi="Times New Roman" w:cs="Times New Roman"/>
          <w:sz w:val="24"/>
          <w:szCs w:val="24"/>
          <w:lang w:val="en-US"/>
        </w:rPr>
        <w:t>valuate cognitive or emotional disorders using questionnaires taken in clinical practice in 100 employees of enterprises.</w:t>
      </w:r>
    </w:p>
    <w:p w14:paraId="4AD92BEB" w14:textId="77777777"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2. Identify the degree of activity in everyday life of 100 employees of enterprises associated with the production and processing of heavy metals.</w:t>
      </w:r>
    </w:p>
    <w:p w14:paraId="0876C0C6" w14:textId="77777777"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3. </w:t>
      </w:r>
      <w:r w:rsidR="000868F8">
        <w:rPr>
          <w:rFonts w:ascii="Times New Roman" w:hAnsi="Times New Roman" w:cs="Times New Roman"/>
          <w:sz w:val="24"/>
          <w:szCs w:val="24"/>
          <w:lang w:val="en-US"/>
        </w:rPr>
        <w:t>Gi</w:t>
      </w:r>
      <w:r w:rsidRPr="00237943">
        <w:rPr>
          <w:rFonts w:ascii="Times New Roman" w:hAnsi="Times New Roman" w:cs="Times New Roman"/>
          <w:sz w:val="24"/>
          <w:szCs w:val="24"/>
          <w:lang w:val="en-US"/>
        </w:rPr>
        <w:t>ve an analysis of the situation about the presence or absence of employees of enterprises of violations of cognitive abilities and physical activity.</w:t>
      </w:r>
    </w:p>
    <w:p w14:paraId="4ECE1CB5" w14:textId="77777777"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4. </w:t>
      </w:r>
      <w:r w:rsidR="000868F8">
        <w:rPr>
          <w:rFonts w:ascii="Times New Roman" w:hAnsi="Times New Roman" w:cs="Times New Roman"/>
          <w:sz w:val="24"/>
          <w:szCs w:val="24"/>
          <w:lang w:val="en-US"/>
        </w:rPr>
        <w:t>C</w:t>
      </w:r>
      <w:r w:rsidRPr="00237943">
        <w:rPr>
          <w:rFonts w:ascii="Times New Roman" w:hAnsi="Times New Roman" w:cs="Times New Roman"/>
          <w:sz w:val="24"/>
          <w:szCs w:val="24"/>
          <w:lang w:val="en-US"/>
        </w:rPr>
        <w:t>onduct a nutrition screening of 100 employees of enterprises using the nutrition status questionnaire.</w:t>
      </w:r>
    </w:p>
    <w:p w14:paraId="54302F1C" w14:textId="77777777"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5. </w:t>
      </w:r>
      <w:r w:rsidR="000868F8">
        <w:rPr>
          <w:rFonts w:ascii="Times New Roman" w:hAnsi="Times New Roman" w:cs="Times New Roman"/>
          <w:sz w:val="24"/>
          <w:szCs w:val="24"/>
          <w:lang w:val="en-US"/>
        </w:rPr>
        <w:t>E</w:t>
      </w:r>
      <w:r w:rsidRPr="00237943">
        <w:rPr>
          <w:rFonts w:ascii="Times New Roman" w:hAnsi="Times New Roman" w:cs="Times New Roman"/>
          <w:sz w:val="24"/>
          <w:szCs w:val="24"/>
          <w:lang w:val="en-US"/>
        </w:rPr>
        <w:t>valuate the chemical composition of the diet of therapeutic and preventive nutrition for employees of enterprises engaged in processing heavy metal salts.</w:t>
      </w:r>
    </w:p>
    <w:p w14:paraId="578C1977" w14:textId="77777777"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6. Calculate the actual consumption of food substances and determine the degree of imbalance in the diets of employees of enterprises engaged in the processing of heavy metals.</w:t>
      </w:r>
    </w:p>
    <w:p w14:paraId="34B9D155" w14:textId="77777777"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lastRenderedPageBreak/>
        <w:t xml:space="preserve">7. Evaluate the parameters of </w:t>
      </w:r>
      <w:r w:rsidR="00B358F4">
        <w:rPr>
          <w:rFonts w:ascii="Times New Roman" w:hAnsi="Times New Roman" w:cs="Times New Roman"/>
          <w:sz w:val="24"/>
          <w:szCs w:val="24"/>
          <w:lang w:val="en-US"/>
        </w:rPr>
        <w:t>GBA</w:t>
      </w:r>
      <w:r w:rsidRPr="00237943">
        <w:rPr>
          <w:rFonts w:ascii="Times New Roman" w:hAnsi="Times New Roman" w:cs="Times New Roman"/>
          <w:sz w:val="24"/>
          <w:szCs w:val="24"/>
          <w:lang w:val="en-US"/>
        </w:rPr>
        <w:t>, biochemical, and immunological blood tests of employees of enterprises engaged in processing heavy metals.</w:t>
      </w:r>
    </w:p>
    <w:p w14:paraId="57A08152" w14:textId="77777777"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8. Publish 3 articles in magazines, to file one patent for invention.</w:t>
      </w:r>
    </w:p>
    <w:p w14:paraId="438DFFA7" w14:textId="77777777"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9. </w:t>
      </w:r>
      <w:r w:rsidR="000868F8">
        <w:rPr>
          <w:rFonts w:ascii="Times New Roman" w:hAnsi="Times New Roman" w:cs="Times New Roman"/>
          <w:sz w:val="24"/>
          <w:szCs w:val="24"/>
          <w:lang w:val="en-US"/>
        </w:rPr>
        <w:t>D</w:t>
      </w:r>
      <w:r w:rsidRPr="00237943">
        <w:rPr>
          <w:rFonts w:ascii="Times New Roman" w:hAnsi="Times New Roman" w:cs="Times New Roman"/>
          <w:sz w:val="24"/>
          <w:szCs w:val="24"/>
          <w:lang w:val="en-US"/>
        </w:rPr>
        <w:t xml:space="preserve">evelop recipes for dry composite mixtures based on </w:t>
      </w:r>
      <w:r w:rsidR="00FB73C1">
        <w:rPr>
          <w:rFonts w:ascii="Times New Roman" w:hAnsi="Times New Roman" w:cs="Times New Roman"/>
          <w:sz w:val="24"/>
          <w:szCs w:val="24"/>
          <w:lang w:val="en-US"/>
        </w:rPr>
        <w:t>m</w:t>
      </w:r>
      <w:r w:rsidR="00BF2157">
        <w:rPr>
          <w:rFonts w:ascii="Times New Roman" w:hAnsi="Times New Roman" w:cs="Times New Roman"/>
          <w:sz w:val="24"/>
          <w:szCs w:val="24"/>
          <w:lang w:val="en-US"/>
        </w:rPr>
        <w:t>are’s milk</w:t>
      </w:r>
      <w:r w:rsidRPr="00237943">
        <w:rPr>
          <w:rFonts w:ascii="Times New Roman" w:hAnsi="Times New Roman" w:cs="Times New Roman"/>
          <w:sz w:val="24"/>
          <w:szCs w:val="24"/>
          <w:lang w:val="en-US"/>
        </w:rPr>
        <w:t>, enriched with a complex of vitamins, macro-and microelements, as well as biologically active compounds that increase the antioxidant and detoxifying capabilities of the body.</w:t>
      </w:r>
    </w:p>
    <w:p w14:paraId="399593D8" w14:textId="77777777"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10. </w:t>
      </w:r>
      <w:r w:rsidR="000868F8">
        <w:rPr>
          <w:rFonts w:ascii="Times New Roman" w:hAnsi="Times New Roman" w:cs="Times New Roman"/>
          <w:sz w:val="24"/>
          <w:szCs w:val="24"/>
          <w:lang w:val="en-US"/>
        </w:rPr>
        <w:t>D</w:t>
      </w:r>
      <w:r w:rsidRPr="00237943">
        <w:rPr>
          <w:rFonts w:ascii="Times New Roman" w:hAnsi="Times New Roman" w:cs="Times New Roman"/>
          <w:sz w:val="24"/>
          <w:szCs w:val="24"/>
          <w:lang w:val="en-US"/>
        </w:rPr>
        <w:t xml:space="preserve">evelop standards and technological instructions for the production of pilot batches of dry composite mixtures based on </w:t>
      </w:r>
      <w:r w:rsidR="00FB73C1">
        <w:rPr>
          <w:rFonts w:ascii="Times New Roman" w:hAnsi="Times New Roman" w:cs="Times New Roman"/>
          <w:sz w:val="24"/>
          <w:szCs w:val="24"/>
          <w:lang w:val="en-US"/>
        </w:rPr>
        <w:t>m</w:t>
      </w:r>
      <w:r w:rsidR="00BF2157">
        <w:rPr>
          <w:rFonts w:ascii="Times New Roman" w:hAnsi="Times New Roman" w:cs="Times New Roman"/>
          <w:sz w:val="24"/>
          <w:szCs w:val="24"/>
          <w:lang w:val="en-US"/>
        </w:rPr>
        <w:t>are’s milk</w:t>
      </w:r>
      <w:r w:rsidRPr="00237943">
        <w:rPr>
          <w:rFonts w:ascii="Times New Roman" w:hAnsi="Times New Roman" w:cs="Times New Roman"/>
          <w:sz w:val="24"/>
          <w:szCs w:val="24"/>
          <w:lang w:val="en-US"/>
        </w:rPr>
        <w:t>.</w:t>
      </w:r>
    </w:p>
    <w:p w14:paraId="3A5587B5" w14:textId="77777777"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11. Evaluate the chemical composition, indicators of nutritional and biological value, as well as safety of dry composite mixtures based on </w:t>
      </w:r>
      <w:r w:rsidR="00FB73C1">
        <w:rPr>
          <w:rFonts w:ascii="Times New Roman" w:hAnsi="Times New Roman" w:cs="Times New Roman"/>
          <w:sz w:val="24"/>
          <w:szCs w:val="24"/>
          <w:lang w:val="en-US"/>
        </w:rPr>
        <w:t>m</w:t>
      </w:r>
      <w:r w:rsidR="00BF2157">
        <w:rPr>
          <w:rFonts w:ascii="Times New Roman" w:hAnsi="Times New Roman" w:cs="Times New Roman"/>
          <w:sz w:val="24"/>
          <w:szCs w:val="24"/>
          <w:lang w:val="en-US"/>
        </w:rPr>
        <w:t>are’s milk</w:t>
      </w:r>
      <w:r w:rsidRPr="00237943">
        <w:rPr>
          <w:rFonts w:ascii="Times New Roman" w:hAnsi="Times New Roman" w:cs="Times New Roman"/>
          <w:sz w:val="24"/>
          <w:szCs w:val="24"/>
          <w:lang w:val="en-US"/>
        </w:rPr>
        <w:t>.</w:t>
      </w:r>
    </w:p>
    <w:p w14:paraId="7E43F41B" w14:textId="77777777"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12. </w:t>
      </w:r>
      <w:r w:rsidR="000868F8">
        <w:rPr>
          <w:rFonts w:ascii="Times New Roman" w:hAnsi="Times New Roman" w:cs="Times New Roman"/>
          <w:sz w:val="24"/>
          <w:szCs w:val="24"/>
          <w:lang w:val="en-US"/>
        </w:rPr>
        <w:t>C</w:t>
      </w:r>
      <w:r w:rsidRPr="00237943">
        <w:rPr>
          <w:rFonts w:ascii="Times New Roman" w:hAnsi="Times New Roman" w:cs="Times New Roman"/>
          <w:sz w:val="24"/>
          <w:szCs w:val="24"/>
          <w:lang w:val="en-US"/>
        </w:rPr>
        <w:t xml:space="preserve">onduct pre-registration work, quality and safety </w:t>
      </w:r>
      <w:proofErr w:type="gramStart"/>
      <w:r w:rsidRPr="00237943">
        <w:rPr>
          <w:rFonts w:ascii="Times New Roman" w:hAnsi="Times New Roman" w:cs="Times New Roman"/>
          <w:sz w:val="24"/>
          <w:szCs w:val="24"/>
          <w:lang w:val="en-US"/>
        </w:rPr>
        <w:t>assessment,as</w:t>
      </w:r>
      <w:proofErr w:type="gramEnd"/>
      <w:r w:rsidRPr="00237943">
        <w:rPr>
          <w:rFonts w:ascii="Times New Roman" w:hAnsi="Times New Roman" w:cs="Times New Roman"/>
          <w:sz w:val="24"/>
          <w:szCs w:val="24"/>
          <w:lang w:val="en-US"/>
        </w:rPr>
        <w:t xml:space="preserve"> well as registration of dry composite mixtures based on </w:t>
      </w:r>
      <w:r w:rsidR="00FB73C1">
        <w:rPr>
          <w:rFonts w:ascii="Times New Roman" w:hAnsi="Times New Roman" w:cs="Times New Roman"/>
          <w:sz w:val="24"/>
          <w:szCs w:val="24"/>
          <w:lang w:val="en-US"/>
        </w:rPr>
        <w:t>m</w:t>
      </w:r>
      <w:r w:rsidR="00BF2157">
        <w:rPr>
          <w:rFonts w:ascii="Times New Roman" w:hAnsi="Times New Roman" w:cs="Times New Roman"/>
          <w:sz w:val="24"/>
          <w:szCs w:val="24"/>
          <w:lang w:val="en-US"/>
        </w:rPr>
        <w:t>are’s milk</w:t>
      </w:r>
      <w:r w:rsidRPr="00237943">
        <w:rPr>
          <w:rFonts w:ascii="Times New Roman" w:hAnsi="Times New Roman" w:cs="Times New Roman"/>
          <w:sz w:val="24"/>
          <w:szCs w:val="24"/>
          <w:lang w:val="en-US"/>
        </w:rPr>
        <w:t xml:space="preserve"> in the Committee for quality control and safety of goods and services of the Ministry of Health of the Republic of Kazakhstan.</w:t>
      </w:r>
    </w:p>
    <w:p w14:paraId="0FF8A958" w14:textId="77777777" w:rsidR="00F4143B" w:rsidRPr="00237943" w:rsidRDefault="000868F8" w:rsidP="00D368CC">
      <w:pPr>
        <w:tabs>
          <w:tab w:val="left" w:pos="7740"/>
        </w:tabs>
        <w:spacing w:after="0"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13. I</w:t>
      </w:r>
      <w:r w:rsidR="00F4143B" w:rsidRPr="00237943">
        <w:rPr>
          <w:rFonts w:ascii="Times New Roman" w:hAnsi="Times New Roman" w:cs="Times New Roman"/>
          <w:sz w:val="24"/>
          <w:szCs w:val="24"/>
          <w:lang w:val="en-US"/>
        </w:rPr>
        <w:t xml:space="preserve">ssue security documents for methods of preparation of dry composite mixtures based on </w:t>
      </w:r>
      <w:r>
        <w:rPr>
          <w:rFonts w:ascii="Times New Roman" w:hAnsi="Times New Roman" w:cs="Times New Roman"/>
          <w:sz w:val="24"/>
          <w:szCs w:val="24"/>
          <w:lang w:val="en-US"/>
        </w:rPr>
        <w:t>m</w:t>
      </w:r>
      <w:r w:rsidR="00BF2157">
        <w:rPr>
          <w:rFonts w:ascii="Times New Roman" w:hAnsi="Times New Roman" w:cs="Times New Roman"/>
          <w:sz w:val="24"/>
          <w:szCs w:val="24"/>
          <w:lang w:val="en-US"/>
        </w:rPr>
        <w:t>are’s milk</w:t>
      </w:r>
      <w:r w:rsidR="00F4143B" w:rsidRPr="00237943">
        <w:rPr>
          <w:rFonts w:ascii="Times New Roman" w:hAnsi="Times New Roman" w:cs="Times New Roman"/>
          <w:sz w:val="24"/>
          <w:szCs w:val="24"/>
          <w:lang w:val="en-US"/>
        </w:rPr>
        <w:t>.</w:t>
      </w:r>
    </w:p>
    <w:p w14:paraId="5185606C" w14:textId="77777777"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14. </w:t>
      </w:r>
      <w:r w:rsidR="006A4593">
        <w:rPr>
          <w:rFonts w:ascii="Times New Roman" w:hAnsi="Times New Roman" w:cs="Times New Roman"/>
          <w:sz w:val="24"/>
          <w:szCs w:val="24"/>
          <w:lang w:val="en-US"/>
        </w:rPr>
        <w:t>D</w:t>
      </w:r>
      <w:r w:rsidRPr="00237943">
        <w:rPr>
          <w:rFonts w:ascii="Times New Roman" w:hAnsi="Times New Roman" w:cs="Times New Roman"/>
          <w:sz w:val="24"/>
          <w:szCs w:val="24"/>
          <w:lang w:val="en-US"/>
        </w:rPr>
        <w:t>evelop a system for risk analysis and critical control points</w:t>
      </w:r>
      <w:r w:rsidR="00692DEC">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 xml:space="preserve">(HACCP) for companies that produce dry composite mixtures based on </w:t>
      </w:r>
      <w:r w:rsidR="00FB73C1">
        <w:rPr>
          <w:rFonts w:ascii="Times New Roman" w:hAnsi="Times New Roman" w:cs="Times New Roman"/>
          <w:sz w:val="24"/>
          <w:szCs w:val="24"/>
          <w:lang w:val="en-US"/>
        </w:rPr>
        <w:t>m</w:t>
      </w:r>
      <w:r w:rsidR="00BF2157">
        <w:rPr>
          <w:rFonts w:ascii="Times New Roman" w:hAnsi="Times New Roman" w:cs="Times New Roman"/>
          <w:sz w:val="24"/>
          <w:szCs w:val="24"/>
          <w:lang w:val="en-US"/>
        </w:rPr>
        <w:t>are’s milk</w:t>
      </w:r>
      <w:r w:rsidRPr="00237943">
        <w:rPr>
          <w:rFonts w:ascii="Times New Roman" w:hAnsi="Times New Roman" w:cs="Times New Roman"/>
          <w:sz w:val="24"/>
          <w:szCs w:val="24"/>
          <w:lang w:val="en-US"/>
        </w:rPr>
        <w:t>.</w:t>
      </w:r>
    </w:p>
    <w:p w14:paraId="04D0E5B5" w14:textId="77777777"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15. Work out the technology of production of dry composite mixtures based on </w:t>
      </w:r>
      <w:r w:rsidR="00FB73C1">
        <w:rPr>
          <w:rFonts w:ascii="Times New Roman" w:hAnsi="Times New Roman" w:cs="Times New Roman"/>
          <w:sz w:val="24"/>
          <w:szCs w:val="24"/>
          <w:lang w:val="en-US"/>
        </w:rPr>
        <w:t>m</w:t>
      </w:r>
      <w:r w:rsidR="00BF2157">
        <w:rPr>
          <w:rFonts w:ascii="Times New Roman" w:hAnsi="Times New Roman" w:cs="Times New Roman"/>
          <w:sz w:val="24"/>
          <w:szCs w:val="24"/>
          <w:lang w:val="en-US"/>
        </w:rPr>
        <w:t>are’s milk</w:t>
      </w:r>
      <w:r w:rsidRPr="00237943">
        <w:rPr>
          <w:rFonts w:ascii="Times New Roman" w:hAnsi="Times New Roman" w:cs="Times New Roman"/>
          <w:sz w:val="24"/>
          <w:szCs w:val="24"/>
          <w:lang w:val="en-US"/>
        </w:rPr>
        <w:t>, including compatibility of biologically active ingredients.</w:t>
      </w:r>
    </w:p>
    <w:p w14:paraId="5D08F564" w14:textId="77777777"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16. To work out the modes of the dried ingredients into the dry mixtures based on fermented </w:t>
      </w:r>
      <w:r w:rsidR="00FB73C1">
        <w:rPr>
          <w:rFonts w:ascii="Times New Roman" w:hAnsi="Times New Roman" w:cs="Times New Roman"/>
          <w:sz w:val="24"/>
          <w:szCs w:val="24"/>
          <w:lang w:val="en-US"/>
        </w:rPr>
        <w:t>m</w:t>
      </w:r>
      <w:r w:rsidR="00BF2157">
        <w:rPr>
          <w:rFonts w:ascii="Times New Roman" w:hAnsi="Times New Roman" w:cs="Times New Roman"/>
          <w:sz w:val="24"/>
          <w:szCs w:val="24"/>
          <w:lang w:val="en-US"/>
        </w:rPr>
        <w:t>are’s milk</w:t>
      </w:r>
      <w:r w:rsidRPr="00237943">
        <w:rPr>
          <w:rFonts w:ascii="Times New Roman" w:hAnsi="Times New Roman" w:cs="Times New Roman"/>
          <w:sz w:val="24"/>
          <w:szCs w:val="24"/>
          <w:lang w:val="en-US"/>
        </w:rPr>
        <w:t>.</w:t>
      </w:r>
    </w:p>
    <w:p w14:paraId="3BBAF6B6" w14:textId="77777777"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17. Work out storage modes and set storage periods for dry mixes based on </w:t>
      </w:r>
      <w:r w:rsidR="00FB73C1">
        <w:rPr>
          <w:rFonts w:ascii="Times New Roman" w:hAnsi="Times New Roman" w:cs="Times New Roman"/>
          <w:sz w:val="24"/>
          <w:szCs w:val="24"/>
          <w:lang w:val="en-US"/>
        </w:rPr>
        <w:t>m</w:t>
      </w:r>
      <w:r w:rsidR="00BF2157">
        <w:rPr>
          <w:rFonts w:ascii="Times New Roman" w:hAnsi="Times New Roman" w:cs="Times New Roman"/>
          <w:sz w:val="24"/>
          <w:szCs w:val="24"/>
          <w:lang w:val="en-US"/>
        </w:rPr>
        <w:t>are’s milk</w:t>
      </w:r>
      <w:r w:rsidRPr="00237943">
        <w:rPr>
          <w:rFonts w:ascii="Times New Roman" w:hAnsi="Times New Roman" w:cs="Times New Roman"/>
          <w:sz w:val="24"/>
          <w:szCs w:val="24"/>
          <w:lang w:val="en-US"/>
        </w:rPr>
        <w:t>.</w:t>
      </w:r>
    </w:p>
    <w:p w14:paraId="0E9787DA" w14:textId="77777777"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18. Work out laboratory batches of dry composite mixtures based on </w:t>
      </w:r>
      <w:r w:rsidR="00FB73C1">
        <w:rPr>
          <w:rFonts w:ascii="Times New Roman" w:hAnsi="Times New Roman" w:cs="Times New Roman"/>
          <w:sz w:val="24"/>
          <w:szCs w:val="24"/>
          <w:lang w:val="en-US"/>
        </w:rPr>
        <w:t>m</w:t>
      </w:r>
      <w:r w:rsidR="00BF2157">
        <w:rPr>
          <w:rFonts w:ascii="Times New Roman" w:hAnsi="Times New Roman" w:cs="Times New Roman"/>
          <w:sz w:val="24"/>
          <w:szCs w:val="24"/>
          <w:lang w:val="en-US"/>
        </w:rPr>
        <w:t>are’s milk</w:t>
      </w:r>
      <w:r w:rsidRPr="00237943">
        <w:rPr>
          <w:rFonts w:ascii="Times New Roman" w:hAnsi="Times New Roman" w:cs="Times New Roman"/>
          <w:sz w:val="24"/>
          <w:szCs w:val="24"/>
          <w:lang w:val="en-US"/>
        </w:rPr>
        <w:t>.</w:t>
      </w:r>
    </w:p>
    <w:p w14:paraId="6643609A" w14:textId="77777777"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19. Organize the production of pilot batches of dry mixes based on </w:t>
      </w:r>
      <w:r w:rsidR="00FB73C1">
        <w:rPr>
          <w:rFonts w:ascii="Times New Roman" w:hAnsi="Times New Roman" w:cs="Times New Roman"/>
          <w:sz w:val="24"/>
          <w:szCs w:val="24"/>
          <w:lang w:val="en-US"/>
        </w:rPr>
        <w:t>m</w:t>
      </w:r>
      <w:r w:rsidR="00BF2157">
        <w:rPr>
          <w:rFonts w:ascii="Times New Roman" w:hAnsi="Times New Roman" w:cs="Times New Roman"/>
          <w:sz w:val="24"/>
          <w:szCs w:val="24"/>
          <w:lang w:val="en-US"/>
        </w:rPr>
        <w:t>are’s milk</w:t>
      </w:r>
      <w:r w:rsidRPr="00237943">
        <w:rPr>
          <w:rFonts w:ascii="Times New Roman" w:hAnsi="Times New Roman" w:cs="Times New Roman"/>
          <w:sz w:val="24"/>
          <w:szCs w:val="24"/>
          <w:lang w:val="en-US"/>
        </w:rPr>
        <w:t>.</w:t>
      </w:r>
    </w:p>
    <w:p w14:paraId="41DDECCE" w14:textId="77777777"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20. Determine the control and experimental groups of employees of enterprises in contact with harmful factors of toxic production, study the initial biochemical and immunological indicators.</w:t>
      </w:r>
    </w:p>
    <w:p w14:paraId="79D27426" w14:textId="77777777"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21. </w:t>
      </w:r>
      <w:r w:rsidR="006A4593">
        <w:rPr>
          <w:rFonts w:ascii="Times New Roman" w:hAnsi="Times New Roman" w:cs="Times New Roman"/>
          <w:sz w:val="24"/>
          <w:szCs w:val="24"/>
          <w:lang w:val="en-US"/>
        </w:rPr>
        <w:t>A</w:t>
      </w:r>
      <w:r w:rsidRPr="00237943">
        <w:rPr>
          <w:rFonts w:ascii="Times New Roman" w:hAnsi="Times New Roman" w:cs="Times New Roman"/>
          <w:sz w:val="24"/>
          <w:szCs w:val="24"/>
          <w:lang w:val="en-US"/>
        </w:rPr>
        <w:t>fter 37 days, evaluate the biochemical and immunological blood parameters of workers in contact with toxic compounds.</w:t>
      </w:r>
    </w:p>
    <w:p w14:paraId="19BEC36D" w14:textId="77777777"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22. To develop indications for the use of dry composite mixtures on the basis of </w:t>
      </w:r>
      <w:r w:rsidR="00FB73C1">
        <w:rPr>
          <w:rFonts w:ascii="Times New Roman" w:hAnsi="Times New Roman" w:cs="Times New Roman"/>
          <w:sz w:val="24"/>
          <w:szCs w:val="24"/>
          <w:lang w:val="en-US"/>
        </w:rPr>
        <w:t>m</w:t>
      </w:r>
      <w:r w:rsidR="00BF2157">
        <w:rPr>
          <w:rFonts w:ascii="Times New Roman" w:hAnsi="Times New Roman" w:cs="Times New Roman"/>
          <w:sz w:val="24"/>
          <w:szCs w:val="24"/>
          <w:lang w:val="en-US"/>
        </w:rPr>
        <w:t>are’s milk</w:t>
      </w:r>
      <w:r w:rsidRPr="00237943">
        <w:rPr>
          <w:rFonts w:ascii="Times New Roman" w:hAnsi="Times New Roman" w:cs="Times New Roman"/>
          <w:sz w:val="24"/>
          <w:szCs w:val="24"/>
          <w:lang w:val="en-US"/>
        </w:rPr>
        <w:t xml:space="preserve"> as a prophylactic measure.</w:t>
      </w:r>
    </w:p>
    <w:p w14:paraId="465BFC8C" w14:textId="77777777"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23. </w:t>
      </w:r>
      <w:r w:rsidR="006A4593">
        <w:rPr>
          <w:rFonts w:ascii="Times New Roman" w:hAnsi="Times New Roman" w:cs="Times New Roman"/>
          <w:sz w:val="24"/>
          <w:szCs w:val="24"/>
          <w:lang w:val="en-US"/>
        </w:rPr>
        <w:t>D</w:t>
      </w:r>
      <w:r w:rsidRPr="00237943">
        <w:rPr>
          <w:rFonts w:ascii="Times New Roman" w:hAnsi="Times New Roman" w:cs="Times New Roman"/>
          <w:sz w:val="24"/>
          <w:szCs w:val="24"/>
          <w:lang w:val="en-US"/>
        </w:rPr>
        <w:t xml:space="preserve">evelop guidelines for the use of dry composite mixtures based on </w:t>
      </w:r>
      <w:r w:rsidR="00FB73C1">
        <w:rPr>
          <w:rFonts w:ascii="Times New Roman" w:hAnsi="Times New Roman" w:cs="Times New Roman"/>
          <w:sz w:val="24"/>
          <w:szCs w:val="24"/>
          <w:lang w:val="en-US"/>
        </w:rPr>
        <w:t>m</w:t>
      </w:r>
      <w:r w:rsidR="00BF2157">
        <w:rPr>
          <w:rFonts w:ascii="Times New Roman" w:hAnsi="Times New Roman" w:cs="Times New Roman"/>
          <w:sz w:val="24"/>
          <w:szCs w:val="24"/>
          <w:lang w:val="en-US"/>
        </w:rPr>
        <w:t>are’s milk</w:t>
      </w:r>
      <w:r w:rsidRPr="00237943">
        <w:rPr>
          <w:rFonts w:ascii="Times New Roman" w:hAnsi="Times New Roman" w:cs="Times New Roman"/>
          <w:sz w:val="24"/>
          <w:szCs w:val="24"/>
          <w:lang w:val="en-US"/>
        </w:rPr>
        <w:t xml:space="preserve"> and their wide implementation at enterprises engaged in the processing and production of heavy metal salts.</w:t>
      </w:r>
    </w:p>
    <w:p w14:paraId="51F4596E" w14:textId="77777777" w:rsidR="00F4143B" w:rsidRPr="00237943" w:rsidRDefault="00F4143B"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24. </w:t>
      </w:r>
      <w:r w:rsidR="006A4593">
        <w:rPr>
          <w:rFonts w:ascii="Times New Roman" w:hAnsi="Times New Roman" w:cs="Times New Roman"/>
          <w:sz w:val="24"/>
          <w:szCs w:val="24"/>
          <w:lang w:val="en-US"/>
        </w:rPr>
        <w:t>P</w:t>
      </w:r>
      <w:r w:rsidRPr="00237943">
        <w:rPr>
          <w:rFonts w:ascii="Times New Roman" w:hAnsi="Times New Roman" w:cs="Times New Roman"/>
          <w:sz w:val="24"/>
          <w:szCs w:val="24"/>
          <w:lang w:val="en-US"/>
        </w:rPr>
        <w:t xml:space="preserve">repare 3 publications in rating journals, as well as the final report on the </w:t>
      </w:r>
      <w:r w:rsidR="005543A8">
        <w:rPr>
          <w:rFonts w:ascii="Times New Roman" w:hAnsi="Times New Roman" w:cs="Times New Roman"/>
          <w:sz w:val="24"/>
          <w:szCs w:val="24"/>
          <w:lang w:val="en-US"/>
        </w:rPr>
        <w:t>TP</w:t>
      </w:r>
      <w:r w:rsidRPr="00237943">
        <w:rPr>
          <w:rFonts w:ascii="Times New Roman" w:hAnsi="Times New Roman" w:cs="Times New Roman"/>
          <w:sz w:val="24"/>
          <w:szCs w:val="24"/>
          <w:lang w:val="en-US"/>
        </w:rPr>
        <w:t>F program.</w:t>
      </w:r>
    </w:p>
    <w:p w14:paraId="2617B13F" w14:textId="77777777" w:rsidR="006C0F2E" w:rsidRPr="00237943" w:rsidRDefault="006C0F2E"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lastRenderedPageBreak/>
        <w:t xml:space="preserve">The implementation of these tasks allowed us to achieve the goal and complete the justification of the composition of dry composite mixtures based on </w:t>
      </w:r>
      <w:r w:rsidR="00FB73C1">
        <w:rPr>
          <w:rFonts w:ascii="Times New Roman" w:hAnsi="Times New Roman" w:cs="Times New Roman"/>
          <w:sz w:val="24"/>
          <w:szCs w:val="24"/>
          <w:lang w:val="en-US"/>
        </w:rPr>
        <w:t>m</w:t>
      </w:r>
      <w:r w:rsidR="00BF2157">
        <w:rPr>
          <w:rFonts w:ascii="Times New Roman" w:hAnsi="Times New Roman" w:cs="Times New Roman"/>
          <w:sz w:val="24"/>
          <w:szCs w:val="24"/>
          <w:lang w:val="en-US"/>
        </w:rPr>
        <w:t>are’s milk</w:t>
      </w:r>
      <w:r w:rsidRPr="00237943">
        <w:rPr>
          <w:rFonts w:ascii="Times New Roman" w:hAnsi="Times New Roman" w:cs="Times New Roman"/>
          <w:sz w:val="24"/>
          <w:szCs w:val="24"/>
          <w:lang w:val="en-US"/>
        </w:rPr>
        <w:t xml:space="preserve"> with targeted detoxifying and antioxidant properties, organize the production of pilot batches of dry composite mixtures based on </w:t>
      </w:r>
      <w:r w:rsidR="00FB73C1">
        <w:rPr>
          <w:rFonts w:ascii="Times New Roman" w:hAnsi="Times New Roman" w:cs="Times New Roman"/>
          <w:sz w:val="24"/>
          <w:szCs w:val="24"/>
          <w:lang w:val="en-US"/>
        </w:rPr>
        <w:t>m</w:t>
      </w:r>
      <w:r w:rsidR="00BF2157">
        <w:rPr>
          <w:rFonts w:ascii="Times New Roman" w:hAnsi="Times New Roman" w:cs="Times New Roman"/>
          <w:sz w:val="24"/>
          <w:szCs w:val="24"/>
          <w:lang w:val="en-US"/>
        </w:rPr>
        <w:t>are’s milk</w:t>
      </w:r>
      <w:r w:rsidRPr="00237943">
        <w:rPr>
          <w:rFonts w:ascii="Times New Roman" w:hAnsi="Times New Roman" w:cs="Times New Roman"/>
          <w:sz w:val="24"/>
          <w:szCs w:val="24"/>
          <w:lang w:val="en-US"/>
        </w:rPr>
        <w:t xml:space="preserve"> powder, conduct an assessment of their clinical effectiveness in production conditions, and finally develop a technology to reduce the impact of harmful and (or) dangerous production factors on the body of workers in contact with heavy metal salts.</w:t>
      </w:r>
    </w:p>
    <w:p w14:paraId="75F78105" w14:textId="77777777" w:rsidR="006C0F2E" w:rsidRPr="00237943" w:rsidRDefault="006C0F2E"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The novelty of the research is the creation of absolutely new compounding and technological dry protein mixtures based on </w:t>
      </w:r>
      <w:r w:rsidR="00FB73C1">
        <w:rPr>
          <w:rFonts w:ascii="Times New Roman" w:hAnsi="Times New Roman" w:cs="Times New Roman"/>
          <w:sz w:val="24"/>
          <w:szCs w:val="24"/>
          <w:lang w:val="en-US"/>
        </w:rPr>
        <w:t>m</w:t>
      </w:r>
      <w:r w:rsidR="00BF2157">
        <w:rPr>
          <w:rFonts w:ascii="Times New Roman" w:hAnsi="Times New Roman" w:cs="Times New Roman"/>
          <w:sz w:val="24"/>
          <w:szCs w:val="24"/>
          <w:lang w:val="en-US"/>
        </w:rPr>
        <w:t>are’s milk</w:t>
      </w:r>
      <w:r w:rsidRPr="00237943">
        <w:rPr>
          <w:rFonts w:ascii="Times New Roman" w:hAnsi="Times New Roman" w:cs="Times New Roman"/>
          <w:sz w:val="24"/>
          <w:szCs w:val="24"/>
          <w:lang w:val="en-US"/>
        </w:rPr>
        <w:t xml:space="preserve"> with targeted detoxifying, antioxidant and immunomodulatory properties and the development of technology to reduce the impact of heavy metals on the body of workers.</w:t>
      </w:r>
    </w:p>
    <w:p w14:paraId="331D936E" w14:textId="77777777" w:rsidR="006C0F2E" w:rsidRPr="00237943" w:rsidRDefault="006C0F2E" w:rsidP="00D368CC">
      <w:pPr>
        <w:tabs>
          <w:tab w:val="left" w:pos="7740"/>
        </w:tabs>
        <w:spacing w:after="0" w:line="360" w:lineRule="auto"/>
        <w:ind w:firstLine="708"/>
        <w:jc w:val="center"/>
        <w:rPr>
          <w:rFonts w:ascii="Times New Roman" w:hAnsi="Times New Roman" w:cs="Times New Roman"/>
          <w:sz w:val="24"/>
          <w:lang w:val="en-US"/>
        </w:rPr>
      </w:pPr>
    </w:p>
    <w:p w14:paraId="10ADAB1F" w14:textId="77777777" w:rsidR="006C0F2E" w:rsidRPr="00237943" w:rsidRDefault="006C0F2E" w:rsidP="00D368CC">
      <w:pPr>
        <w:tabs>
          <w:tab w:val="left" w:pos="7740"/>
        </w:tabs>
        <w:spacing w:after="0" w:line="360" w:lineRule="auto"/>
        <w:ind w:firstLine="708"/>
        <w:jc w:val="center"/>
        <w:rPr>
          <w:rFonts w:ascii="Times New Roman" w:hAnsi="Times New Roman" w:cs="Times New Roman"/>
          <w:sz w:val="24"/>
          <w:lang w:val="en-US"/>
        </w:rPr>
      </w:pPr>
    </w:p>
    <w:p w14:paraId="67AA84A2" w14:textId="77777777" w:rsidR="006C0F2E" w:rsidRPr="00237943" w:rsidRDefault="006C0F2E" w:rsidP="00D368CC">
      <w:pPr>
        <w:tabs>
          <w:tab w:val="left" w:pos="7740"/>
        </w:tabs>
        <w:spacing w:after="0" w:line="360" w:lineRule="auto"/>
        <w:ind w:firstLine="708"/>
        <w:jc w:val="center"/>
        <w:rPr>
          <w:rFonts w:ascii="Times New Roman" w:hAnsi="Times New Roman" w:cs="Times New Roman"/>
          <w:sz w:val="24"/>
          <w:lang w:val="en-US"/>
        </w:rPr>
      </w:pPr>
    </w:p>
    <w:p w14:paraId="13AF23D4" w14:textId="77777777" w:rsidR="006C0F2E" w:rsidRPr="00237943" w:rsidRDefault="006C0F2E" w:rsidP="00D368CC">
      <w:pPr>
        <w:tabs>
          <w:tab w:val="left" w:pos="7740"/>
        </w:tabs>
        <w:spacing w:after="0" w:line="360" w:lineRule="auto"/>
        <w:ind w:firstLine="708"/>
        <w:jc w:val="center"/>
        <w:rPr>
          <w:rFonts w:ascii="Times New Roman" w:hAnsi="Times New Roman" w:cs="Times New Roman"/>
          <w:sz w:val="24"/>
          <w:lang w:val="en-US"/>
        </w:rPr>
      </w:pPr>
    </w:p>
    <w:p w14:paraId="40FE41D9" w14:textId="77777777" w:rsidR="006C0F2E" w:rsidRPr="00237943" w:rsidRDefault="006C0F2E" w:rsidP="00D368CC">
      <w:pPr>
        <w:tabs>
          <w:tab w:val="left" w:pos="7740"/>
        </w:tabs>
        <w:spacing w:after="0" w:line="360" w:lineRule="auto"/>
        <w:ind w:firstLine="708"/>
        <w:jc w:val="center"/>
        <w:rPr>
          <w:rFonts w:ascii="Times New Roman" w:hAnsi="Times New Roman" w:cs="Times New Roman"/>
          <w:sz w:val="24"/>
          <w:lang w:val="en-US"/>
        </w:rPr>
      </w:pPr>
    </w:p>
    <w:p w14:paraId="753106C2" w14:textId="77777777" w:rsidR="00135F6A" w:rsidRDefault="00135F6A">
      <w:pPr>
        <w:spacing w:after="160" w:line="259" w:lineRule="auto"/>
        <w:rPr>
          <w:rFonts w:ascii="Times New Roman" w:hAnsi="Times New Roman" w:cs="Times New Roman"/>
          <w:sz w:val="24"/>
          <w:lang w:val="en-US"/>
        </w:rPr>
      </w:pPr>
      <w:r>
        <w:rPr>
          <w:rFonts w:ascii="Times New Roman" w:hAnsi="Times New Roman" w:cs="Times New Roman"/>
          <w:sz w:val="24"/>
          <w:lang w:val="en-US"/>
        </w:rPr>
        <w:br w:type="page"/>
      </w:r>
    </w:p>
    <w:p w14:paraId="74DD3403" w14:textId="4DFDBF7F" w:rsidR="006C0F2E" w:rsidRPr="00BE3502" w:rsidRDefault="006C0F2E" w:rsidP="00135F6A">
      <w:pPr>
        <w:tabs>
          <w:tab w:val="left" w:pos="7740"/>
        </w:tabs>
        <w:spacing w:after="0" w:line="360" w:lineRule="auto"/>
        <w:ind w:firstLine="709"/>
        <w:jc w:val="center"/>
        <w:rPr>
          <w:rFonts w:ascii="Times New Roman" w:hAnsi="Times New Roman" w:cs="Times New Roman"/>
          <w:b/>
          <w:sz w:val="24"/>
          <w:lang w:val="en-US"/>
        </w:rPr>
      </w:pPr>
      <w:r w:rsidRPr="00757FD4">
        <w:rPr>
          <w:rFonts w:ascii="Times New Roman" w:hAnsi="Times New Roman" w:cs="Times New Roman"/>
          <w:b/>
          <w:sz w:val="24"/>
          <w:lang w:val="en-US"/>
        </w:rPr>
        <w:lastRenderedPageBreak/>
        <w:t>MAIN PART</w:t>
      </w:r>
      <w:r w:rsidR="00757FD4" w:rsidRPr="00BE3502">
        <w:rPr>
          <w:rFonts w:ascii="Times New Roman" w:hAnsi="Times New Roman" w:cs="Times New Roman"/>
          <w:b/>
          <w:sz w:val="24"/>
          <w:lang w:val="en-US"/>
        </w:rPr>
        <w:t xml:space="preserve"> </w:t>
      </w:r>
      <w:r w:rsidR="00757FD4" w:rsidRPr="00757FD4">
        <w:rPr>
          <w:rFonts w:ascii="Times New Roman" w:hAnsi="Times New Roman" w:cs="Times New Roman"/>
          <w:b/>
          <w:sz w:val="24"/>
          <w:szCs w:val="24"/>
          <w:lang w:val="en-US"/>
        </w:rPr>
        <w:t>OF THE R&amp;D REPORT</w:t>
      </w:r>
    </w:p>
    <w:p w14:paraId="65215AE3" w14:textId="77777777" w:rsidR="00135F6A" w:rsidRPr="00186181" w:rsidRDefault="00135F6A" w:rsidP="00197008">
      <w:pPr>
        <w:tabs>
          <w:tab w:val="left" w:pos="7740"/>
        </w:tabs>
        <w:spacing w:after="0"/>
        <w:jc w:val="center"/>
        <w:rPr>
          <w:rFonts w:ascii="Times New Roman" w:hAnsi="Times New Roman" w:cs="Times New Roman"/>
          <w:sz w:val="24"/>
          <w:lang w:val="en-US"/>
        </w:rPr>
      </w:pPr>
    </w:p>
    <w:p w14:paraId="4BA8A3C9" w14:textId="77777777" w:rsidR="006C0F2E" w:rsidRPr="004F59F9" w:rsidRDefault="006C0F2E" w:rsidP="00D368CC">
      <w:pPr>
        <w:tabs>
          <w:tab w:val="left" w:pos="7740"/>
        </w:tabs>
        <w:spacing w:after="0" w:line="360" w:lineRule="auto"/>
        <w:ind w:firstLine="708"/>
        <w:jc w:val="both"/>
        <w:rPr>
          <w:rFonts w:ascii="Times New Roman" w:hAnsi="Times New Roman" w:cs="Times New Roman"/>
          <w:b/>
          <w:sz w:val="24"/>
          <w:lang w:val="en-US"/>
        </w:rPr>
      </w:pPr>
      <w:r w:rsidRPr="004F59F9">
        <w:rPr>
          <w:rFonts w:ascii="Times New Roman" w:hAnsi="Times New Roman" w:cs="Times New Roman"/>
          <w:b/>
          <w:sz w:val="24"/>
          <w:lang w:val="en-US"/>
        </w:rPr>
        <w:t xml:space="preserve">1 </w:t>
      </w:r>
      <w:r w:rsidR="00135F6A" w:rsidRPr="004F59F9">
        <w:rPr>
          <w:rFonts w:ascii="Times New Roman" w:hAnsi="Times New Roman" w:cs="Times New Roman"/>
          <w:b/>
          <w:sz w:val="24"/>
          <w:lang w:val="en-US"/>
        </w:rPr>
        <w:t>A</w:t>
      </w:r>
      <w:r w:rsidRPr="004F59F9">
        <w:rPr>
          <w:rFonts w:ascii="Times New Roman" w:hAnsi="Times New Roman" w:cs="Times New Roman"/>
          <w:b/>
          <w:sz w:val="24"/>
          <w:lang w:val="en-US"/>
        </w:rPr>
        <w:t>ssessment of cognitive or emotional disorders using questionnaires taken in clinical practice in 100 employees of enterprises</w:t>
      </w:r>
    </w:p>
    <w:p w14:paraId="1FA03063" w14:textId="77777777" w:rsidR="00135F6A" w:rsidRPr="00DA599E" w:rsidRDefault="00135F6A" w:rsidP="00D368CC">
      <w:pPr>
        <w:tabs>
          <w:tab w:val="left" w:pos="7740"/>
        </w:tabs>
        <w:spacing w:after="0" w:line="360" w:lineRule="auto"/>
        <w:ind w:firstLine="708"/>
        <w:jc w:val="both"/>
        <w:rPr>
          <w:rFonts w:ascii="Times New Roman" w:hAnsi="Times New Roman" w:cs="Times New Roman"/>
          <w:sz w:val="24"/>
          <w:lang w:val="en-US"/>
        </w:rPr>
      </w:pPr>
    </w:p>
    <w:p w14:paraId="5F6CFBB0" w14:textId="77777777" w:rsidR="006C0F2E" w:rsidRPr="00237943" w:rsidRDefault="006C0F2E" w:rsidP="00D368CC">
      <w:pPr>
        <w:tabs>
          <w:tab w:val="left" w:pos="7740"/>
        </w:tabs>
        <w:spacing w:after="0" w:line="360" w:lineRule="auto"/>
        <w:ind w:firstLine="708"/>
        <w:jc w:val="both"/>
        <w:rPr>
          <w:rFonts w:ascii="Times New Roman" w:hAnsi="Times New Roman" w:cs="Times New Roman"/>
          <w:sz w:val="24"/>
          <w:lang w:val="en-US"/>
        </w:rPr>
      </w:pPr>
      <w:r w:rsidRPr="00237943">
        <w:rPr>
          <w:rFonts w:ascii="Times New Roman" w:hAnsi="Times New Roman" w:cs="Times New Roman"/>
          <w:sz w:val="24"/>
          <w:lang w:val="en-US"/>
        </w:rPr>
        <w:t xml:space="preserve">Assessment of cognitive or emotional disorders using questionnaires accepted in clinical practice was carried out in 106 employees of </w:t>
      </w:r>
      <w:r w:rsidR="00135F6A">
        <w:rPr>
          <w:rFonts w:ascii="Times New Roman" w:hAnsi="Times New Roman" w:cs="Times New Roman"/>
          <w:sz w:val="24"/>
          <w:lang w:val="en-US"/>
        </w:rPr>
        <w:t>“</w:t>
      </w:r>
      <w:r w:rsidRPr="00237943">
        <w:rPr>
          <w:rFonts w:ascii="Times New Roman" w:hAnsi="Times New Roman" w:cs="Times New Roman"/>
          <w:sz w:val="24"/>
          <w:lang w:val="en-US"/>
        </w:rPr>
        <w:t>Kainar</w:t>
      </w:r>
      <w:r w:rsidR="00135F6A">
        <w:rPr>
          <w:rFonts w:ascii="Times New Roman" w:hAnsi="Times New Roman" w:cs="Times New Roman"/>
          <w:sz w:val="24"/>
          <w:lang w:val="en-US"/>
        </w:rPr>
        <w:t xml:space="preserve"> </w:t>
      </w:r>
      <w:r w:rsidRPr="00237943">
        <w:rPr>
          <w:rFonts w:ascii="Times New Roman" w:hAnsi="Times New Roman" w:cs="Times New Roman"/>
          <w:sz w:val="24"/>
          <w:lang w:val="en-US"/>
        </w:rPr>
        <w:t>AKB</w:t>
      </w:r>
      <w:r w:rsidR="00135F6A">
        <w:rPr>
          <w:rFonts w:ascii="Times New Roman" w:hAnsi="Times New Roman" w:cs="Times New Roman"/>
          <w:sz w:val="24"/>
          <w:lang w:val="en-US"/>
        </w:rPr>
        <w:t>”</w:t>
      </w:r>
      <w:r w:rsidRPr="00237943">
        <w:rPr>
          <w:rFonts w:ascii="Times New Roman" w:hAnsi="Times New Roman" w:cs="Times New Roman"/>
          <w:sz w:val="24"/>
          <w:lang w:val="en-US"/>
        </w:rPr>
        <w:t xml:space="preserve"> LLP. In addition, work was carried out to assess the degree of physical and mental well-being of 100 employees of one of the foundries of </w:t>
      </w:r>
      <w:r w:rsidR="006A4593">
        <w:rPr>
          <w:rFonts w:ascii="Times New Roman" w:hAnsi="Times New Roman" w:cs="Times New Roman"/>
          <w:sz w:val="24"/>
          <w:lang w:val="en-US"/>
        </w:rPr>
        <w:t>“</w:t>
      </w:r>
      <w:r w:rsidRPr="00237943">
        <w:rPr>
          <w:rFonts w:ascii="Times New Roman" w:hAnsi="Times New Roman" w:cs="Times New Roman"/>
          <w:sz w:val="24"/>
          <w:lang w:val="en-US"/>
        </w:rPr>
        <w:t>Kazakhmys</w:t>
      </w:r>
      <w:r w:rsidR="006A4593">
        <w:rPr>
          <w:rFonts w:ascii="Times New Roman" w:hAnsi="Times New Roman" w:cs="Times New Roman"/>
          <w:sz w:val="24"/>
          <w:lang w:val="en-US"/>
        </w:rPr>
        <w:t>”</w:t>
      </w:r>
      <w:r w:rsidRPr="00237943">
        <w:rPr>
          <w:rFonts w:ascii="Times New Roman" w:hAnsi="Times New Roman" w:cs="Times New Roman"/>
          <w:sz w:val="24"/>
          <w:lang w:val="en-US"/>
        </w:rPr>
        <w:t xml:space="preserve"> LLP. The list of respondents also included 100 office workers who are mainly engaged in intellectual work.</w:t>
      </w:r>
    </w:p>
    <w:p w14:paraId="730071D7" w14:textId="77777777" w:rsidR="006C0F2E" w:rsidRPr="00237943" w:rsidRDefault="006C0F2E" w:rsidP="00D368CC">
      <w:pPr>
        <w:tabs>
          <w:tab w:val="left" w:pos="7740"/>
        </w:tabs>
        <w:spacing w:after="0" w:line="360" w:lineRule="auto"/>
        <w:ind w:firstLine="708"/>
        <w:jc w:val="both"/>
        <w:rPr>
          <w:rFonts w:ascii="Times New Roman" w:hAnsi="Times New Roman" w:cs="Times New Roman"/>
          <w:sz w:val="24"/>
          <w:lang w:val="en-US"/>
        </w:rPr>
      </w:pPr>
      <w:r w:rsidRPr="00237943">
        <w:rPr>
          <w:rFonts w:ascii="Times New Roman" w:hAnsi="Times New Roman" w:cs="Times New Roman"/>
          <w:sz w:val="24"/>
          <w:lang w:val="en-US"/>
        </w:rPr>
        <w:t>We evaluated cognitive or emotional disorders using the Montreal cognitive assessment scale (MCA), which was developed for rapid screening of cognitive and emotional disorders in the adult population [10, 11].</w:t>
      </w:r>
    </w:p>
    <w:p w14:paraId="731C3C50" w14:textId="77777777" w:rsidR="008749F5" w:rsidRPr="00237943" w:rsidRDefault="008749F5"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The following violations were detected in employees of the enterprises:</w:t>
      </w:r>
    </w:p>
    <w:p w14:paraId="1D42C8F8" w14:textId="77777777" w:rsidR="008749F5" w:rsidRPr="00237943" w:rsidRDefault="008749F5"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an episode of recent lead intoxication was indicated by a lack of interest in work during the week, which was detected in 13.7% of employees;</w:t>
      </w:r>
    </w:p>
    <w:p w14:paraId="262487F8" w14:textId="77777777" w:rsidR="008749F5" w:rsidRPr="00237943" w:rsidRDefault="008749F5"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in addition, 26% of employees of enterprises during the week experienced a sense of depression and hopelessness of their situation, among office employees, such changes were noted only in 8% of respondents;</w:t>
      </w:r>
    </w:p>
    <w:p w14:paraId="6280FF92" w14:textId="77777777" w:rsidR="008749F5" w:rsidRPr="00237943" w:rsidRDefault="008749F5"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- 36.6% of employees complained of sleep disorders of various duration, while only 14% of respondents were identified among employees with disturbed sleep;</w:t>
      </w:r>
    </w:p>
    <w:p w14:paraId="09D97303" w14:textId="77777777" w:rsidR="008749F5" w:rsidRPr="00237943" w:rsidRDefault="008749F5"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over the past 2 weeks, 37.2% of employees were found to have a decline in strength, while 18.0% of employees complained of a decline in strength;</w:t>
      </w:r>
    </w:p>
    <w:p w14:paraId="761DEDF0" w14:textId="77777777" w:rsidR="008749F5" w:rsidRPr="00237943" w:rsidRDefault="008749F5"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- 32.2% of employees of enterprises had uneasy thoughts about themselves or their family, which lasted for several days (7.65%), or for a week (20.6%). Office workers were significantly less likely to have any concerns about themselves and their families;</w:t>
      </w:r>
    </w:p>
    <w:p w14:paraId="753E04B3" w14:textId="77777777" w:rsidR="008749F5" w:rsidRPr="00237943" w:rsidRDefault="008749F5"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- 10.5% of employees of enterprises are surrounded, or they themselves noticed a deep inhibition in movement and conversation;</w:t>
      </w:r>
    </w:p>
    <w:p w14:paraId="6747323F" w14:textId="77777777" w:rsidR="008749F5" w:rsidRPr="00237943" w:rsidRDefault="008749F5"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- 24.2% of employees of enterprises noted that they had any problems that are difficult to solve at work at home or with other people;</w:t>
      </w:r>
    </w:p>
    <w:p w14:paraId="315F9865" w14:textId="77777777" w:rsidR="008749F5" w:rsidRPr="00237943" w:rsidRDefault="008749F5"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- 73.3% of employees experienced a sense of calm and comfort every day;</w:t>
      </w:r>
    </w:p>
    <w:p w14:paraId="3B6617AF" w14:textId="77777777" w:rsidR="008749F5" w:rsidRPr="00237943" w:rsidRDefault="008749F5"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- 15.9% of employees experienced a feeling of incomprehensible anxiety for several days;</w:t>
      </w:r>
      <w:r w:rsidR="00D345A5">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22.7% of employees experienced a feeling of anxiety during the week;</w:t>
      </w:r>
    </w:p>
    <w:p w14:paraId="56A768DE" w14:textId="77777777" w:rsidR="008749F5" w:rsidRPr="00237943" w:rsidRDefault="008749F5"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- 18.0% of employees were irritable for a few days and 23.3% of employees during the week; an alarming factor is that 46.3% of employees experienced periods when they were so </w:t>
      </w:r>
      <w:r w:rsidRPr="00237943">
        <w:rPr>
          <w:rFonts w:ascii="Times New Roman" w:hAnsi="Times New Roman" w:cs="Times New Roman"/>
          <w:sz w:val="24"/>
          <w:szCs w:val="24"/>
          <w:lang w:val="en-US"/>
        </w:rPr>
        <w:lastRenderedPageBreak/>
        <w:t>irritable that they shouted at people, quarreled with them, such periods were significantly more among employees of enterprises, compared with office workers;</w:t>
      </w:r>
    </w:p>
    <w:p w14:paraId="6F6EF3BF" w14:textId="77777777" w:rsidR="008749F5" w:rsidRPr="00237943" w:rsidRDefault="008749F5"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- 50.0% of respondents felt more confident than usual;</w:t>
      </w:r>
    </w:p>
    <w:p w14:paraId="0E89E432" w14:textId="77777777" w:rsidR="008749F5" w:rsidRPr="00237943" w:rsidRDefault="008749F5"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- 48.5% of employees of enterprises noted that they slept less than usual and found that this time was enough for them to rest;</w:t>
      </w:r>
    </w:p>
    <w:p w14:paraId="5B0404BD" w14:textId="77777777" w:rsidR="008749F5" w:rsidRPr="00237943" w:rsidRDefault="008749F5"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- 18.6% of employees complained that there are periods of time during which they have problems concentrating their attention;</w:t>
      </w:r>
    </w:p>
    <w:p w14:paraId="4436B7CD" w14:textId="77777777" w:rsidR="008749F5" w:rsidRPr="00237943" w:rsidRDefault="008749F5"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- 47.0% of employees reported that they had periods of time when they had much more energy than usual;</w:t>
      </w:r>
    </w:p>
    <w:p w14:paraId="023617F5" w14:textId="77777777" w:rsidR="008749F5" w:rsidRPr="00237943" w:rsidRDefault="008749F5"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- 43.4% of employees noted that during such periods they were much more sociable than usual;</w:t>
      </w:r>
    </w:p>
    <w:p w14:paraId="7041B55E" w14:textId="77777777" w:rsidR="008749F5" w:rsidRPr="00237943" w:rsidRDefault="008749F5"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- 7.7% of employees did something that was unusual for them or other people, others considered their actions excessive, stupid or risky;</w:t>
      </w:r>
    </w:p>
    <w:p w14:paraId="23D7CD2A" w14:textId="77777777" w:rsidR="008749F5" w:rsidRPr="00237943" w:rsidRDefault="008749F5"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- 34% drew attention to the fact that expenditure of money forced them or their families to worry;</w:t>
      </w:r>
    </w:p>
    <w:p w14:paraId="28E691F6" w14:textId="77777777" w:rsidR="008749F5" w:rsidRPr="00237943" w:rsidRDefault="008749F5"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- 43.4% of employees sometimes found acquaintances from their surroundings strange;</w:t>
      </w:r>
    </w:p>
    <w:p w14:paraId="307A4BB5" w14:textId="77777777" w:rsidR="008749F5" w:rsidRPr="00237943" w:rsidRDefault="008749F5"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- 29.2% of employees noticed that they often speak too fast, or lose their thoughts during a conversation;</w:t>
      </w:r>
    </w:p>
    <w:p w14:paraId="5EB72137" w14:textId="77777777" w:rsidR="008749F5" w:rsidRPr="00237943" w:rsidRDefault="008749F5"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- 17.9% of respondents had strong feelings or beliefs that they were extremely gifted or talented;</w:t>
      </w:r>
    </w:p>
    <w:p w14:paraId="3282193E" w14:textId="77777777" w:rsidR="008749F5" w:rsidRPr="00237943" w:rsidRDefault="008749F5"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- 21.0% of employees felt distrustful or suspicious of other people.</w:t>
      </w:r>
    </w:p>
    <w:p w14:paraId="440F2655" w14:textId="77777777" w:rsidR="008749F5" w:rsidRPr="00237943" w:rsidRDefault="008749F5"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In conclusion, it should be noted that psychological disorders are significantly more common among employees of enterprises. All this should be a Wake-up call for correcting the detected violations. First of all, to identify employees with an increased level of anxiety in order to prevent occupational injuries. This may be due to episodes of short-term lead exposure in the form of intoxication in employees of enterprises that come into contact with harmful production factors. These violations require the most thorough investigation. We believe that in order to reduce the frequency of all the above violations, it is necessary to conduct a thorough study of the content of heavy metals in the blood and conduct nutritional support for the identified violations (Application </w:t>
      </w:r>
      <w:r w:rsidR="00A72EB3">
        <w:rPr>
          <w:rFonts w:ascii="Times New Roman" w:hAnsi="Times New Roman" w:cs="Times New Roman"/>
          <w:sz w:val="24"/>
          <w:szCs w:val="24"/>
          <w:lang w:val="en-US"/>
        </w:rPr>
        <w:t>C</w:t>
      </w:r>
      <w:r w:rsidRPr="00237943">
        <w:rPr>
          <w:rFonts w:ascii="Times New Roman" w:hAnsi="Times New Roman" w:cs="Times New Roman"/>
          <w:sz w:val="24"/>
          <w:szCs w:val="24"/>
          <w:lang w:val="en-US"/>
        </w:rPr>
        <w:t>).</w:t>
      </w:r>
    </w:p>
    <w:p w14:paraId="143E574F" w14:textId="4C0329C7" w:rsidR="00DA599E" w:rsidRDefault="00DA599E">
      <w:pPr>
        <w:spacing w:after="160" w:line="259" w:lineRule="auto"/>
        <w:rPr>
          <w:rFonts w:ascii="Times New Roman" w:hAnsi="Times New Roman" w:cs="Times New Roman"/>
          <w:sz w:val="18"/>
          <w:szCs w:val="24"/>
          <w:lang w:val="en-US"/>
        </w:rPr>
      </w:pPr>
      <w:r>
        <w:rPr>
          <w:rFonts w:ascii="Times New Roman" w:hAnsi="Times New Roman" w:cs="Times New Roman"/>
          <w:sz w:val="18"/>
          <w:szCs w:val="24"/>
          <w:lang w:val="en-US"/>
        </w:rPr>
        <w:br w:type="page"/>
      </w:r>
    </w:p>
    <w:p w14:paraId="36A82FAA" w14:textId="77777777" w:rsidR="008749F5" w:rsidRPr="00DA599E" w:rsidRDefault="008749F5" w:rsidP="00D368CC">
      <w:pPr>
        <w:tabs>
          <w:tab w:val="left" w:pos="7740"/>
        </w:tabs>
        <w:spacing w:after="0" w:line="360" w:lineRule="auto"/>
        <w:ind w:firstLine="708"/>
        <w:jc w:val="both"/>
        <w:rPr>
          <w:rFonts w:ascii="Times New Roman" w:hAnsi="Times New Roman" w:cs="Times New Roman"/>
          <w:b/>
          <w:sz w:val="24"/>
          <w:szCs w:val="24"/>
          <w:lang w:val="en-US"/>
        </w:rPr>
      </w:pPr>
      <w:r w:rsidRPr="00DA599E">
        <w:rPr>
          <w:rFonts w:ascii="Times New Roman" w:hAnsi="Times New Roman" w:cs="Times New Roman"/>
          <w:b/>
          <w:sz w:val="24"/>
          <w:szCs w:val="24"/>
          <w:lang w:val="en-US"/>
        </w:rPr>
        <w:lastRenderedPageBreak/>
        <w:t xml:space="preserve">2 </w:t>
      </w:r>
      <w:r w:rsidR="00197008" w:rsidRPr="00DA599E">
        <w:rPr>
          <w:rFonts w:ascii="Times New Roman" w:hAnsi="Times New Roman" w:cs="Times New Roman"/>
          <w:b/>
          <w:sz w:val="24"/>
          <w:szCs w:val="24"/>
          <w:lang w:val="en-US"/>
        </w:rPr>
        <w:t>A</w:t>
      </w:r>
      <w:r w:rsidRPr="00DA599E">
        <w:rPr>
          <w:rFonts w:ascii="Times New Roman" w:hAnsi="Times New Roman" w:cs="Times New Roman"/>
          <w:b/>
          <w:sz w:val="24"/>
          <w:szCs w:val="24"/>
          <w:lang w:val="en-US"/>
        </w:rPr>
        <w:t>ssessment of the degree of activity in everyday life of employees of enterprises associated with the production and processing of heavy metals</w:t>
      </w:r>
    </w:p>
    <w:p w14:paraId="6D396EE9" w14:textId="77777777" w:rsidR="00197008" w:rsidRPr="00A767A6" w:rsidRDefault="00197008" w:rsidP="00D368CC">
      <w:pPr>
        <w:tabs>
          <w:tab w:val="left" w:pos="7740"/>
        </w:tabs>
        <w:spacing w:after="0" w:line="360" w:lineRule="auto"/>
        <w:ind w:firstLine="708"/>
        <w:jc w:val="both"/>
        <w:rPr>
          <w:rFonts w:ascii="Times New Roman" w:hAnsi="Times New Roman" w:cs="Times New Roman"/>
          <w:sz w:val="24"/>
          <w:szCs w:val="24"/>
          <w:lang w:val="en-US"/>
        </w:rPr>
      </w:pPr>
    </w:p>
    <w:p w14:paraId="4F60DEE6" w14:textId="77777777" w:rsidR="008749F5" w:rsidRPr="00237943" w:rsidRDefault="008749F5"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An important factor in maintaining the health of employees is optimal motor activity in the workplace that meets the requirements of the hygienic regime. It is also important to remain active in everyday life outside of the production </w:t>
      </w:r>
      <w:r w:rsidRPr="00197008">
        <w:rPr>
          <w:rFonts w:ascii="Times New Roman" w:hAnsi="Times New Roman" w:cs="Times New Roman"/>
          <w:sz w:val="24"/>
          <w:szCs w:val="24"/>
          <w:lang w:val="en-US"/>
        </w:rPr>
        <w:t xml:space="preserve">environment (table </w:t>
      </w:r>
      <w:r w:rsidR="00197008" w:rsidRPr="00197008">
        <w:rPr>
          <w:rFonts w:ascii="Times New Roman" w:hAnsi="Times New Roman" w:cs="Times New Roman"/>
          <w:sz w:val="24"/>
          <w:szCs w:val="24"/>
          <w:lang w:val="en-US"/>
        </w:rPr>
        <w:t>D</w:t>
      </w:r>
      <w:r w:rsidRPr="00197008">
        <w:rPr>
          <w:rFonts w:ascii="Times New Roman" w:hAnsi="Times New Roman" w:cs="Times New Roman"/>
          <w:sz w:val="24"/>
          <w:szCs w:val="24"/>
          <w:lang w:val="en-US"/>
        </w:rPr>
        <w:t>.</w:t>
      </w:r>
      <w:r w:rsidR="00197008" w:rsidRPr="00197008">
        <w:rPr>
          <w:rFonts w:ascii="Times New Roman" w:hAnsi="Times New Roman" w:cs="Times New Roman"/>
          <w:sz w:val="24"/>
          <w:szCs w:val="24"/>
          <w:lang w:val="en-US"/>
        </w:rPr>
        <w:t>1</w:t>
      </w:r>
      <w:r w:rsidRPr="00197008">
        <w:rPr>
          <w:rFonts w:ascii="Times New Roman" w:hAnsi="Times New Roman" w:cs="Times New Roman"/>
          <w:sz w:val="24"/>
          <w:szCs w:val="24"/>
          <w:lang w:val="en-US"/>
        </w:rPr>
        <w:t>).</w:t>
      </w:r>
      <w:r w:rsidR="00197008">
        <w:rPr>
          <w:rFonts w:ascii="Times New Roman" w:hAnsi="Times New Roman" w:cs="Times New Roman"/>
          <w:sz w:val="24"/>
          <w:szCs w:val="24"/>
          <w:lang w:val="en-US"/>
        </w:rPr>
        <w:t xml:space="preserve"> </w:t>
      </w:r>
      <w:r w:rsidRPr="00197008">
        <w:rPr>
          <w:rFonts w:ascii="Times New Roman" w:hAnsi="Times New Roman" w:cs="Times New Roman"/>
          <w:sz w:val="24"/>
          <w:szCs w:val="24"/>
          <w:lang w:val="en-US"/>
        </w:rPr>
        <w:t>As can be</w:t>
      </w:r>
      <w:r w:rsidRPr="00237943">
        <w:rPr>
          <w:rFonts w:ascii="Times New Roman" w:hAnsi="Times New Roman" w:cs="Times New Roman"/>
          <w:sz w:val="24"/>
          <w:szCs w:val="24"/>
          <w:lang w:val="en-US"/>
        </w:rPr>
        <w:t xml:space="preserve"> seen from the presented data, the company's employees are quite active and take walks on foot every day, walking considerable distances. Their high activity is evidenced by the fact that employees of enterprises often go shopping. In addition, their high activity is due to the fact that employees often move around the city on foot or by public transport. Also, employees of enterprises were more engaged in the current care of family members or strangers. Naturally, with such high activity, employees did not have the opportunity to engage in physical exercises, such as running, gymnastics, walking (sports). Probably, all this is a consequence of high physical activity at the enterprise and outside of working hours. Given such high physical activity, it is likely that employees do not have time to participate in social activities and get other paid jobs. A significantly larger number of employees of enterprises had their own vegetable garden, garden or cottage, spending a large amount of time on this every day. They spent a lot of time caring for their Pets. As for bad habits, taking into account the factors of production of employees, 35.8% of employees of </w:t>
      </w:r>
      <w:r w:rsidRPr="00237943">
        <w:rPr>
          <w:rFonts w:ascii="Times New Roman" w:hAnsi="Times New Roman" w:cs="Times New Roman"/>
          <w:sz w:val="24"/>
          <w:szCs w:val="24"/>
          <w:lang w:val="kk-KZ"/>
        </w:rPr>
        <w:t>«</w:t>
      </w:r>
      <w:r w:rsidRPr="00237943">
        <w:rPr>
          <w:rFonts w:ascii="Times New Roman" w:hAnsi="Times New Roman" w:cs="Times New Roman"/>
          <w:sz w:val="24"/>
          <w:szCs w:val="24"/>
          <w:lang w:val="en-US"/>
        </w:rPr>
        <w:t>Kainar</w:t>
      </w:r>
      <w:r w:rsidRPr="00237943">
        <w:rPr>
          <w:rFonts w:ascii="Times New Roman" w:hAnsi="Times New Roman" w:cs="Times New Roman"/>
          <w:sz w:val="24"/>
          <w:szCs w:val="24"/>
          <w:lang w:val="kk-KZ"/>
        </w:rPr>
        <w:t>»</w:t>
      </w:r>
      <w:r w:rsidRPr="00237943">
        <w:rPr>
          <w:rFonts w:ascii="Times New Roman" w:hAnsi="Times New Roman" w:cs="Times New Roman"/>
          <w:sz w:val="24"/>
          <w:szCs w:val="24"/>
          <w:lang w:val="en-US"/>
        </w:rPr>
        <w:t xml:space="preserve"> LLP and 43.0% of employees of </w:t>
      </w:r>
      <w:r w:rsidRPr="00237943">
        <w:rPr>
          <w:rFonts w:ascii="Times New Roman" w:hAnsi="Times New Roman" w:cs="Times New Roman"/>
          <w:sz w:val="24"/>
          <w:szCs w:val="24"/>
          <w:lang w:val="kk-KZ"/>
        </w:rPr>
        <w:t>«</w:t>
      </w:r>
      <w:r w:rsidR="0062360C">
        <w:rPr>
          <w:rFonts w:ascii="Times New Roman" w:hAnsi="Times New Roman" w:cs="Times New Roman"/>
          <w:sz w:val="24"/>
          <w:szCs w:val="24"/>
          <w:lang w:val="en-US"/>
        </w:rPr>
        <w:t>Foundry Plant</w:t>
      </w:r>
      <w:r w:rsidRPr="00237943">
        <w:rPr>
          <w:rFonts w:ascii="Times New Roman" w:hAnsi="Times New Roman" w:cs="Times New Roman"/>
          <w:sz w:val="24"/>
          <w:szCs w:val="24"/>
          <w:lang w:val="kk-KZ"/>
        </w:rPr>
        <w:t>»</w:t>
      </w:r>
      <w:r w:rsidRPr="00237943">
        <w:rPr>
          <w:rFonts w:ascii="Times New Roman" w:hAnsi="Times New Roman" w:cs="Times New Roman"/>
          <w:sz w:val="24"/>
          <w:szCs w:val="24"/>
          <w:lang w:val="en-US"/>
        </w:rPr>
        <w:t xml:space="preserve"> LLP smoked</w:t>
      </w:r>
      <w:r w:rsidR="00151318">
        <w:rPr>
          <w:rFonts w:ascii="Times New Roman" w:hAnsi="Times New Roman" w:cs="Times New Roman"/>
          <w:sz w:val="24"/>
          <w:szCs w:val="24"/>
          <w:lang w:val="en-US"/>
        </w:rPr>
        <w:t xml:space="preserve"> (</w:t>
      </w:r>
      <w:r w:rsidR="00151318" w:rsidRPr="00197008">
        <w:rPr>
          <w:rFonts w:ascii="Times New Roman" w:hAnsi="Times New Roman" w:cs="Times New Roman"/>
          <w:sz w:val="24"/>
          <w:szCs w:val="24"/>
          <w:lang w:val="en-US"/>
        </w:rPr>
        <w:t>table D.</w:t>
      </w:r>
      <w:r w:rsidR="00151318">
        <w:rPr>
          <w:rFonts w:ascii="Times New Roman" w:hAnsi="Times New Roman" w:cs="Times New Roman"/>
          <w:sz w:val="24"/>
          <w:szCs w:val="24"/>
          <w:lang w:val="en-US"/>
        </w:rPr>
        <w:t>2)</w:t>
      </w:r>
      <w:r w:rsidRPr="00237943">
        <w:rPr>
          <w:rFonts w:ascii="Times New Roman" w:hAnsi="Times New Roman" w:cs="Times New Roman"/>
          <w:sz w:val="24"/>
          <w:szCs w:val="24"/>
          <w:lang w:val="kk-KZ"/>
        </w:rPr>
        <w:t>.</w:t>
      </w:r>
    </w:p>
    <w:p w14:paraId="5253F9F1" w14:textId="77777777" w:rsidR="00C439AD" w:rsidRPr="00237943" w:rsidRDefault="00C439AD"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There were significantly fewer smokers among office workers. Among business workers who smoke, tobacco consumption is higher than that of office workers. To the question "</w:t>
      </w:r>
      <w:r w:rsidR="00151318">
        <w:rPr>
          <w:rFonts w:ascii="Times New Roman" w:hAnsi="Times New Roman" w:cs="Times New Roman"/>
          <w:sz w:val="24"/>
          <w:szCs w:val="24"/>
          <w:lang w:val="en-US"/>
        </w:rPr>
        <w:t>D</w:t>
      </w:r>
      <w:r w:rsidRPr="00237943">
        <w:rPr>
          <w:rFonts w:ascii="Times New Roman" w:hAnsi="Times New Roman" w:cs="Times New Roman"/>
          <w:sz w:val="24"/>
          <w:szCs w:val="24"/>
          <w:lang w:val="en-US"/>
        </w:rPr>
        <w:t xml:space="preserve">o </w:t>
      </w:r>
      <w:r w:rsidR="00151318">
        <w:rPr>
          <w:rFonts w:ascii="Times New Roman" w:hAnsi="Times New Roman" w:cs="Times New Roman"/>
          <w:sz w:val="24"/>
          <w:szCs w:val="24"/>
          <w:lang w:val="en-US"/>
        </w:rPr>
        <w:t>y</w:t>
      </w:r>
      <w:r w:rsidRPr="00237943">
        <w:rPr>
          <w:rFonts w:ascii="Times New Roman" w:hAnsi="Times New Roman" w:cs="Times New Roman"/>
          <w:sz w:val="24"/>
          <w:szCs w:val="24"/>
          <w:lang w:val="en-US"/>
        </w:rPr>
        <w:t xml:space="preserve">ou drink alcoholic </w:t>
      </w:r>
      <w:proofErr w:type="gramStart"/>
      <w:r w:rsidRPr="00237943">
        <w:rPr>
          <w:rFonts w:ascii="Times New Roman" w:hAnsi="Times New Roman" w:cs="Times New Roman"/>
          <w:sz w:val="24"/>
          <w:szCs w:val="24"/>
          <w:lang w:val="en-US"/>
        </w:rPr>
        <w:t>beverages?»</w:t>
      </w:r>
      <w:proofErr w:type="gramEnd"/>
      <w:r w:rsidRPr="00237943">
        <w:rPr>
          <w:rFonts w:ascii="Times New Roman" w:hAnsi="Times New Roman" w:cs="Times New Roman"/>
          <w:sz w:val="24"/>
          <w:szCs w:val="24"/>
          <w:lang w:val="en-US"/>
        </w:rPr>
        <w:t xml:space="preserve"> the positive response was given by significantly more employees of enterprises than office workers.</w:t>
      </w:r>
    </w:p>
    <w:p w14:paraId="7AA86AF7" w14:textId="77777777" w:rsidR="00C439AD" w:rsidRPr="00237943" w:rsidRDefault="00C439AD"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Based on the survey conducted, it can be concluded that there are individuals among the employees of enterprises who experience the harmful effects of heavy metal salts. Episodes of recent heavy metal intoxication are indicated by 13.7% of employees ' lack of interest in working during the week. In addition, 26% of employees during the week experienced a sense of depression and hopelessness of their situation, while among office employees, only 8% of respondents had such feelings. Employees of enterprises more often complained of sleep disorders of various duration – 36.6%. There were only 14% of employees with disturbed sleep. Employees of enterprises were more likely to experience discomfort in the form of loss of strength (37.2%), while among employees, complaints of loss of strength were noted in 18.0%. Employees of enterprises were more likely to experience uneasy thoughts about themselves or their family, which lasted for several days (20.6%). Office workers were significantly less likely to have any concerns about themselves and their families. In 10.5% of employees of enterprises, people around </w:t>
      </w:r>
      <w:r w:rsidRPr="00237943">
        <w:rPr>
          <w:rFonts w:ascii="Times New Roman" w:hAnsi="Times New Roman" w:cs="Times New Roman"/>
          <w:sz w:val="24"/>
          <w:szCs w:val="24"/>
          <w:lang w:val="en-US"/>
        </w:rPr>
        <w:lastRenderedPageBreak/>
        <w:t>them or they themselves noticed a deep inhibition in movement and conversation. Every day, 73.3% of employees experienced a sense of calm and comfort. Among office workers, there were significantly more frequent periods of time when they felt a sense of calm and comfort.</w:t>
      </w:r>
    </w:p>
    <w:p w14:paraId="2A1C6C75" w14:textId="77777777" w:rsidR="008731B3" w:rsidRPr="00237943" w:rsidRDefault="008731B3"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An alarming factor is that 46.3% of employees experienced periods when they were so irritable that they shouted at people, quarreled with them. There were significantly more such periods among employees of enterprises than among office workers.</w:t>
      </w:r>
    </w:p>
    <w:p w14:paraId="1F799F8B" w14:textId="77777777" w:rsidR="008731B3" w:rsidRPr="00237943" w:rsidRDefault="008731B3"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The presence of various violations among employees of enterprises is indicated by the fact that 50.0% of respondents had a sense of greater self-confidence, 47.0% of employees noted that they have periods of time when they had much more energy than usual.</w:t>
      </w:r>
    </w:p>
    <w:p w14:paraId="17EA6593" w14:textId="77777777" w:rsidR="008731B3" w:rsidRPr="00237943" w:rsidRDefault="008731B3"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It should also be noted: 8.6% of employees complained that there are periods of time when there are problems with concentration, 34% –concern for the financial condition of their or their family, 43.4% of employees sometimes seem strange to acquaintances from the environment, 29.2% of employees noticed that they often speak too quickly or lose their thoughts during a conversation, 21.0% – feel distrustful or suspicious of other people.</w:t>
      </w:r>
    </w:p>
    <w:p w14:paraId="16477639" w14:textId="77777777" w:rsidR="008731B3" w:rsidRPr="00237943" w:rsidRDefault="008731B3"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All this may be due to episodes of intense exposure to heavy metal salts in the workplace, which manifests itself in the form of psychological disorders, which could be aggravated by nutritional disorders (irrational and unbalanced nutrition), which is not able to have a detoxifying effect against toxic compounds of industrial production. Given the high motor activity of employees not only in the workplace, but also at home, it is necessary to provide their diet with the maximum necessary amount of food ingredients that increase not only the detoxifying component, but also enhance the protective and antioxidant capabilities of the body.</w:t>
      </w:r>
    </w:p>
    <w:p w14:paraId="4E8F1690" w14:textId="77777777" w:rsidR="008731B3" w:rsidRPr="00237943" w:rsidRDefault="008731B3"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Under these conditions, the only correct approach is to develop and widely introduce specialized products at enterprises that are not only balanced in terms of the main food ingredients, but also have a positive effect on cognitive abilities and reduce the risk of developing diseases associated with toxic poisoning of the body with heavy metals.</w:t>
      </w:r>
    </w:p>
    <w:p w14:paraId="62617272" w14:textId="07C70688" w:rsidR="00A767A6" w:rsidRDefault="00A767A6">
      <w:pPr>
        <w:spacing w:after="160" w:line="259" w:lineRule="auto"/>
        <w:rPr>
          <w:rFonts w:ascii="Times New Roman" w:hAnsi="Times New Roman" w:cs="Times New Roman"/>
          <w:sz w:val="30"/>
          <w:szCs w:val="30"/>
          <w:lang w:val="en-US"/>
        </w:rPr>
      </w:pPr>
      <w:r>
        <w:rPr>
          <w:rFonts w:ascii="Times New Roman" w:hAnsi="Times New Roman" w:cs="Times New Roman"/>
          <w:sz w:val="30"/>
          <w:szCs w:val="30"/>
          <w:lang w:val="en-US"/>
        </w:rPr>
        <w:br w:type="page"/>
      </w:r>
    </w:p>
    <w:p w14:paraId="4F705AFA" w14:textId="77777777" w:rsidR="008731B3" w:rsidRPr="00A767A6" w:rsidRDefault="008731B3" w:rsidP="00D368CC">
      <w:pPr>
        <w:tabs>
          <w:tab w:val="left" w:pos="7740"/>
        </w:tabs>
        <w:spacing w:after="0" w:line="360" w:lineRule="auto"/>
        <w:ind w:firstLine="708"/>
        <w:jc w:val="both"/>
        <w:rPr>
          <w:rFonts w:ascii="Times New Roman" w:hAnsi="Times New Roman" w:cs="Times New Roman"/>
          <w:b/>
          <w:sz w:val="24"/>
          <w:szCs w:val="24"/>
          <w:lang w:val="en-US"/>
        </w:rPr>
      </w:pPr>
      <w:r w:rsidRPr="00A767A6">
        <w:rPr>
          <w:rFonts w:ascii="Times New Roman" w:hAnsi="Times New Roman" w:cs="Times New Roman"/>
          <w:b/>
          <w:sz w:val="24"/>
          <w:szCs w:val="24"/>
          <w:lang w:val="en-US"/>
        </w:rPr>
        <w:lastRenderedPageBreak/>
        <w:t xml:space="preserve">3 </w:t>
      </w:r>
      <w:r w:rsidR="00645D02" w:rsidRPr="00A767A6">
        <w:rPr>
          <w:rFonts w:ascii="Times New Roman" w:hAnsi="Times New Roman" w:cs="Times New Roman"/>
          <w:b/>
          <w:sz w:val="24"/>
          <w:szCs w:val="24"/>
          <w:lang w:val="en-US"/>
        </w:rPr>
        <w:t>Nutritional s</w:t>
      </w:r>
      <w:r w:rsidRPr="00A767A6">
        <w:rPr>
          <w:rFonts w:ascii="Times New Roman" w:hAnsi="Times New Roman" w:cs="Times New Roman"/>
          <w:b/>
          <w:sz w:val="24"/>
          <w:szCs w:val="24"/>
          <w:lang w:val="en-US"/>
        </w:rPr>
        <w:t xml:space="preserve">creening of employees of enterprises </w:t>
      </w:r>
      <w:r w:rsidR="00645D02" w:rsidRPr="00A767A6">
        <w:rPr>
          <w:rFonts w:ascii="Times New Roman" w:hAnsi="Times New Roman" w:cs="Times New Roman"/>
          <w:b/>
          <w:sz w:val="24"/>
          <w:szCs w:val="24"/>
          <w:lang w:val="en-US"/>
        </w:rPr>
        <w:t>using</w:t>
      </w:r>
      <w:r w:rsidRPr="00A767A6">
        <w:rPr>
          <w:rFonts w:ascii="Times New Roman" w:hAnsi="Times New Roman" w:cs="Times New Roman"/>
          <w:b/>
          <w:sz w:val="24"/>
          <w:szCs w:val="24"/>
          <w:lang w:val="en-US"/>
        </w:rPr>
        <w:t xml:space="preserve"> </w:t>
      </w:r>
      <w:r w:rsidR="00645D02" w:rsidRPr="00A767A6">
        <w:rPr>
          <w:rFonts w:ascii="Times New Roman" w:hAnsi="Times New Roman" w:cs="Times New Roman"/>
          <w:b/>
          <w:sz w:val="24"/>
          <w:szCs w:val="24"/>
          <w:lang w:val="en-US"/>
        </w:rPr>
        <w:t>a</w:t>
      </w:r>
      <w:r w:rsidRPr="00A767A6">
        <w:rPr>
          <w:rFonts w:ascii="Times New Roman" w:hAnsi="Times New Roman" w:cs="Times New Roman"/>
          <w:b/>
          <w:sz w:val="24"/>
          <w:szCs w:val="24"/>
          <w:lang w:val="en-US"/>
        </w:rPr>
        <w:t xml:space="preserve"> nutrition</w:t>
      </w:r>
      <w:r w:rsidR="00645D02" w:rsidRPr="00A767A6">
        <w:rPr>
          <w:rFonts w:ascii="Times New Roman" w:hAnsi="Times New Roman" w:cs="Times New Roman"/>
          <w:b/>
          <w:sz w:val="24"/>
          <w:szCs w:val="24"/>
          <w:lang w:val="en-US"/>
        </w:rPr>
        <w:t>al</w:t>
      </w:r>
      <w:r w:rsidRPr="00A767A6">
        <w:rPr>
          <w:rFonts w:ascii="Times New Roman" w:hAnsi="Times New Roman" w:cs="Times New Roman"/>
          <w:b/>
          <w:sz w:val="24"/>
          <w:szCs w:val="24"/>
          <w:lang w:val="en-US"/>
        </w:rPr>
        <w:t xml:space="preserve"> status questionnaire</w:t>
      </w:r>
    </w:p>
    <w:p w14:paraId="245F0150" w14:textId="77777777" w:rsidR="00151318" w:rsidRPr="00DB1FBF" w:rsidRDefault="00151318" w:rsidP="00D368CC">
      <w:pPr>
        <w:tabs>
          <w:tab w:val="left" w:pos="7740"/>
        </w:tabs>
        <w:spacing w:after="0" w:line="360" w:lineRule="auto"/>
        <w:ind w:firstLine="708"/>
        <w:jc w:val="both"/>
        <w:rPr>
          <w:rFonts w:ascii="Times New Roman" w:hAnsi="Times New Roman" w:cs="Times New Roman"/>
          <w:sz w:val="30"/>
          <w:szCs w:val="30"/>
          <w:lang w:val="en-US"/>
        </w:rPr>
      </w:pPr>
    </w:p>
    <w:p w14:paraId="6BC22164" w14:textId="77777777" w:rsidR="008731B3" w:rsidRDefault="008731B3"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According to </w:t>
      </w:r>
      <w:r w:rsidRPr="00645D02">
        <w:rPr>
          <w:rFonts w:ascii="Times New Roman" w:hAnsi="Times New Roman" w:cs="Times New Roman"/>
          <w:sz w:val="24"/>
          <w:szCs w:val="24"/>
          <w:lang w:val="en-US"/>
        </w:rPr>
        <w:t xml:space="preserve">table </w:t>
      </w:r>
      <w:r w:rsidR="00645D02" w:rsidRPr="00645D02">
        <w:rPr>
          <w:rFonts w:ascii="Times New Roman" w:hAnsi="Times New Roman" w:cs="Times New Roman"/>
          <w:sz w:val="24"/>
          <w:szCs w:val="24"/>
          <w:lang w:val="en-US"/>
        </w:rPr>
        <w:t>D.3</w:t>
      </w:r>
      <w:r w:rsidRPr="00645D02">
        <w:rPr>
          <w:rFonts w:ascii="Times New Roman" w:hAnsi="Times New Roman" w:cs="Times New Roman"/>
          <w:sz w:val="24"/>
          <w:szCs w:val="24"/>
          <w:lang w:val="en-US"/>
        </w:rPr>
        <w:t>, malnutrition</w:t>
      </w:r>
      <w:r w:rsidRPr="00237943">
        <w:rPr>
          <w:rFonts w:ascii="Times New Roman" w:hAnsi="Times New Roman" w:cs="Times New Roman"/>
          <w:sz w:val="24"/>
          <w:szCs w:val="24"/>
          <w:lang w:val="en-US"/>
        </w:rPr>
        <w:t xml:space="preserve"> was detected in significantly more employees of enterprises than in office employees. Of these, 88.0% of employees of </w:t>
      </w:r>
      <w:r w:rsidR="00D26206">
        <w:rPr>
          <w:rFonts w:ascii="Times New Roman" w:hAnsi="Times New Roman" w:cs="Times New Roman"/>
          <w:sz w:val="24"/>
          <w:szCs w:val="24"/>
          <w:lang w:val="en-US"/>
        </w:rPr>
        <w:t>“</w:t>
      </w:r>
      <w:r w:rsidRPr="00237943">
        <w:rPr>
          <w:rFonts w:ascii="Times New Roman" w:hAnsi="Times New Roman" w:cs="Times New Roman"/>
          <w:sz w:val="24"/>
          <w:szCs w:val="24"/>
          <w:lang w:val="en-US"/>
        </w:rPr>
        <w:t>Kainar</w:t>
      </w:r>
      <w:r w:rsidR="00D26206">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LLP and 63.6% of employees of </w:t>
      </w:r>
      <w:r w:rsidR="00D26206">
        <w:rPr>
          <w:rFonts w:ascii="Times New Roman" w:hAnsi="Times New Roman" w:cs="Times New Roman"/>
          <w:sz w:val="24"/>
          <w:szCs w:val="24"/>
          <w:lang w:val="en-US"/>
        </w:rPr>
        <w:t>“Foundry Plant”</w:t>
      </w:r>
      <w:r w:rsidRPr="00237943">
        <w:rPr>
          <w:rFonts w:ascii="Times New Roman" w:hAnsi="Times New Roman" w:cs="Times New Roman"/>
          <w:sz w:val="24"/>
          <w:szCs w:val="24"/>
          <w:lang w:val="en-US"/>
        </w:rPr>
        <w:t xml:space="preserve"> LLP noted that they lost more than 2 kg of body weight. There were also significantly more workers who lost more than 6.35 kg of weight. Based on the data shown in </w:t>
      </w:r>
      <w:r w:rsidR="00D26206" w:rsidRPr="00645D02">
        <w:rPr>
          <w:rFonts w:ascii="Times New Roman" w:hAnsi="Times New Roman" w:cs="Times New Roman"/>
          <w:sz w:val="24"/>
          <w:szCs w:val="24"/>
          <w:lang w:val="en-US"/>
        </w:rPr>
        <w:t>table D.3</w:t>
      </w:r>
      <w:r w:rsidR="00D26206">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it can be argued that malnutrition still exists among employees of enterprises.</w:t>
      </w:r>
    </w:p>
    <w:p w14:paraId="1187F689" w14:textId="77777777" w:rsidR="00DB1FBF" w:rsidRPr="00DB1FBF" w:rsidRDefault="00DB1FBF" w:rsidP="00D368CC">
      <w:pPr>
        <w:tabs>
          <w:tab w:val="left" w:pos="7740"/>
        </w:tabs>
        <w:spacing w:after="0" w:line="360" w:lineRule="auto"/>
        <w:ind w:firstLine="708"/>
        <w:jc w:val="both"/>
        <w:rPr>
          <w:rFonts w:ascii="Times New Roman" w:hAnsi="Times New Roman" w:cs="Times New Roman"/>
          <w:sz w:val="2"/>
          <w:szCs w:val="2"/>
          <w:lang w:val="en-US"/>
        </w:rPr>
      </w:pPr>
    </w:p>
    <w:p w14:paraId="164B34E7" w14:textId="74842E76" w:rsidR="008731B3" w:rsidRPr="00237943" w:rsidRDefault="008731B3" w:rsidP="00D368C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The body composition analyzer InBody 770 (South Korea) was used to determine the mass of skeletal muscles and the percentage of total fat</w:t>
      </w:r>
      <w:r w:rsidR="00A767A6">
        <w:rPr>
          <w:rFonts w:ascii="Times New Roman" w:hAnsi="Times New Roman" w:cs="Times New Roman"/>
          <w:sz w:val="24"/>
          <w:szCs w:val="24"/>
          <w:lang w:val="en-US"/>
        </w:rPr>
        <w:t>, water level (table D.4)</w:t>
      </w:r>
      <w:r w:rsidRPr="00237943">
        <w:rPr>
          <w:rFonts w:ascii="Times New Roman" w:hAnsi="Times New Roman" w:cs="Times New Roman"/>
          <w:sz w:val="24"/>
          <w:szCs w:val="24"/>
          <w:lang w:val="en-US"/>
        </w:rPr>
        <w:t>.</w:t>
      </w:r>
    </w:p>
    <w:p w14:paraId="54E7682C" w14:textId="62C884EE" w:rsidR="008731B3" w:rsidRPr="00237943" w:rsidRDefault="00A767A6" w:rsidP="00D368CC">
      <w:pPr>
        <w:tabs>
          <w:tab w:val="left" w:pos="7740"/>
        </w:tabs>
        <w:spacing w:after="0"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w:t>
      </w:r>
      <w:r w:rsidR="008731B3" w:rsidRPr="00237943">
        <w:rPr>
          <w:rFonts w:ascii="Times New Roman" w:hAnsi="Times New Roman" w:cs="Times New Roman"/>
          <w:sz w:val="24"/>
          <w:szCs w:val="24"/>
          <w:lang w:val="en-US"/>
        </w:rPr>
        <w:t xml:space="preserve">he total water content was significantly higher for office workers (P&lt;001) than for workers in hazardous industries. This phenomenon is probably associated with higher motor activity of employees of enterprises. The specified parameters for employees of </w:t>
      </w:r>
      <w:r w:rsidR="00AC18F3">
        <w:rPr>
          <w:rFonts w:ascii="Times New Roman" w:hAnsi="Times New Roman" w:cs="Times New Roman"/>
          <w:sz w:val="24"/>
          <w:szCs w:val="24"/>
          <w:lang w:val="en-US"/>
        </w:rPr>
        <w:t>“</w:t>
      </w:r>
      <w:r w:rsidR="008731B3" w:rsidRPr="00237943">
        <w:rPr>
          <w:rFonts w:ascii="Times New Roman" w:hAnsi="Times New Roman" w:cs="Times New Roman"/>
          <w:sz w:val="24"/>
          <w:szCs w:val="24"/>
          <w:lang w:val="en-US"/>
        </w:rPr>
        <w:t>Kainar</w:t>
      </w:r>
      <w:r w:rsidR="00AC18F3">
        <w:rPr>
          <w:rFonts w:ascii="Times New Roman" w:hAnsi="Times New Roman" w:cs="Times New Roman"/>
          <w:sz w:val="24"/>
          <w:szCs w:val="24"/>
          <w:lang w:val="en-US"/>
        </w:rPr>
        <w:t>”</w:t>
      </w:r>
      <w:r w:rsidR="008731B3" w:rsidRPr="00237943">
        <w:rPr>
          <w:rFonts w:ascii="Times New Roman" w:hAnsi="Times New Roman" w:cs="Times New Roman"/>
          <w:sz w:val="24"/>
          <w:szCs w:val="24"/>
          <w:lang w:val="en-US"/>
        </w:rPr>
        <w:t xml:space="preserve"> LLP and </w:t>
      </w:r>
      <w:r w:rsidR="00AC18F3">
        <w:rPr>
          <w:rFonts w:ascii="Times New Roman" w:hAnsi="Times New Roman" w:cs="Times New Roman"/>
          <w:sz w:val="24"/>
          <w:szCs w:val="24"/>
          <w:lang w:val="en-US"/>
        </w:rPr>
        <w:t>“</w:t>
      </w:r>
      <w:r w:rsidR="008731B3" w:rsidRPr="00237943">
        <w:rPr>
          <w:rFonts w:ascii="Times New Roman" w:hAnsi="Times New Roman" w:cs="Times New Roman"/>
          <w:sz w:val="24"/>
          <w:szCs w:val="24"/>
          <w:lang w:val="en-US"/>
        </w:rPr>
        <w:t xml:space="preserve">Foundry </w:t>
      </w:r>
      <w:r w:rsidR="00AC18F3">
        <w:rPr>
          <w:rFonts w:ascii="Times New Roman" w:hAnsi="Times New Roman" w:cs="Times New Roman"/>
          <w:sz w:val="24"/>
          <w:szCs w:val="24"/>
          <w:lang w:val="en-US"/>
        </w:rPr>
        <w:t>P</w:t>
      </w:r>
      <w:r w:rsidR="008731B3" w:rsidRPr="00237943">
        <w:rPr>
          <w:rFonts w:ascii="Times New Roman" w:hAnsi="Times New Roman" w:cs="Times New Roman"/>
          <w:sz w:val="24"/>
          <w:szCs w:val="24"/>
          <w:lang w:val="en-US"/>
        </w:rPr>
        <w:t>lant</w:t>
      </w:r>
      <w:r w:rsidR="00AC18F3">
        <w:rPr>
          <w:rFonts w:ascii="Times New Roman" w:hAnsi="Times New Roman" w:cs="Times New Roman"/>
          <w:sz w:val="24"/>
          <w:szCs w:val="24"/>
          <w:lang w:val="en-US"/>
        </w:rPr>
        <w:t>”</w:t>
      </w:r>
      <w:r w:rsidR="008731B3" w:rsidRPr="00237943">
        <w:rPr>
          <w:rFonts w:ascii="Times New Roman" w:hAnsi="Times New Roman" w:cs="Times New Roman"/>
          <w:sz w:val="24"/>
          <w:szCs w:val="24"/>
          <w:lang w:val="en-US"/>
        </w:rPr>
        <w:t xml:space="preserve"> LLP were approximately the same. Office workers also had significantly higher levels of intracellular and extracellular water. Since office workers were in comfortable temperature conditions, the water content in their bodies was within normal limits.</w:t>
      </w:r>
    </w:p>
    <w:p w14:paraId="5E61A13B" w14:textId="2D06E1D6" w:rsidR="00A767A6" w:rsidRDefault="00A767A6" w:rsidP="00D368CC">
      <w:pPr>
        <w:tabs>
          <w:tab w:val="left" w:pos="7740"/>
        </w:tabs>
        <w:spacing w:after="0" w:line="360" w:lineRule="auto"/>
        <w:ind w:firstLine="708"/>
        <w:jc w:val="both"/>
        <w:rPr>
          <w:rFonts w:ascii="Times New Roman" w:hAnsi="Times New Roman" w:cs="Times New Roman"/>
          <w:sz w:val="24"/>
          <w:szCs w:val="24"/>
          <w:lang w:val="en-US"/>
        </w:rPr>
      </w:pPr>
      <w:r w:rsidRPr="00A767A6">
        <w:rPr>
          <w:rFonts w:ascii="Times New Roman" w:hAnsi="Times New Roman" w:cs="Times New Roman"/>
          <w:sz w:val="24"/>
          <w:szCs w:val="24"/>
          <w:lang w:val="en-US"/>
        </w:rPr>
        <w:t xml:space="preserve">Based on the studies carried out, the workers of the enterprises were found to have lower levels of protein in the body compared to office workers (P˂001). So, for employees of LLP "Kainar" this figure was 10.4 kg, for employees of </w:t>
      </w:r>
      <w:r w:rsidR="00701FF1">
        <w:rPr>
          <w:rFonts w:ascii="Times New Roman" w:hAnsi="Times New Roman" w:cs="Times New Roman"/>
          <w:sz w:val="24"/>
          <w:szCs w:val="24"/>
          <w:lang w:val="en-US"/>
        </w:rPr>
        <w:t>“</w:t>
      </w:r>
      <w:r w:rsidR="00701FF1" w:rsidRPr="00237943">
        <w:rPr>
          <w:rFonts w:ascii="Times New Roman" w:hAnsi="Times New Roman" w:cs="Times New Roman"/>
          <w:sz w:val="24"/>
          <w:szCs w:val="24"/>
          <w:lang w:val="en-US"/>
        </w:rPr>
        <w:t xml:space="preserve">Foundry </w:t>
      </w:r>
      <w:r w:rsidR="00701FF1">
        <w:rPr>
          <w:rFonts w:ascii="Times New Roman" w:hAnsi="Times New Roman" w:cs="Times New Roman"/>
          <w:sz w:val="24"/>
          <w:szCs w:val="24"/>
          <w:lang w:val="en-US"/>
        </w:rPr>
        <w:t>P</w:t>
      </w:r>
      <w:r w:rsidR="00701FF1" w:rsidRPr="00237943">
        <w:rPr>
          <w:rFonts w:ascii="Times New Roman" w:hAnsi="Times New Roman" w:cs="Times New Roman"/>
          <w:sz w:val="24"/>
          <w:szCs w:val="24"/>
          <w:lang w:val="en-US"/>
        </w:rPr>
        <w:t>lant</w:t>
      </w:r>
      <w:r w:rsidR="00701FF1">
        <w:rPr>
          <w:rFonts w:ascii="Times New Roman" w:hAnsi="Times New Roman" w:cs="Times New Roman"/>
          <w:sz w:val="24"/>
          <w:szCs w:val="24"/>
          <w:lang w:val="en-US"/>
        </w:rPr>
        <w:t>”</w:t>
      </w:r>
      <w:r w:rsidR="00701FF1" w:rsidRPr="00237943">
        <w:rPr>
          <w:rFonts w:ascii="Times New Roman" w:hAnsi="Times New Roman" w:cs="Times New Roman"/>
          <w:sz w:val="24"/>
          <w:szCs w:val="24"/>
          <w:lang w:val="en-US"/>
        </w:rPr>
        <w:t xml:space="preserve"> LLP</w:t>
      </w:r>
      <w:r w:rsidRPr="00A767A6">
        <w:rPr>
          <w:rFonts w:ascii="Times New Roman" w:hAnsi="Times New Roman" w:cs="Times New Roman"/>
          <w:sz w:val="24"/>
          <w:szCs w:val="24"/>
          <w:lang w:val="en-US"/>
        </w:rPr>
        <w:t xml:space="preserve"> </w:t>
      </w:r>
      <w:r w:rsidR="00701FF1">
        <w:rPr>
          <w:rFonts w:ascii="Times New Roman" w:hAnsi="Times New Roman" w:cs="Times New Roman"/>
          <w:sz w:val="24"/>
          <w:szCs w:val="24"/>
          <w:lang w:val="en-US"/>
        </w:rPr>
        <w:t>–</w:t>
      </w:r>
      <w:r w:rsidRPr="00A767A6">
        <w:rPr>
          <w:rFonts w:ascii="Times New Roman" w:hAnsi="Times New Roman" w:cs="Times New Roman"/>
          <w:sz w:val="24"/>
          <w:szCs w:val="24"/>
          <w:lang w:val="en-US"/>
        </w:rPr>
        <w:t xml:space="preserve"> 10.8 kg, and for office workers </w:t>
      </w:r>
      <w:r w:rsidR="00701FF1">
        <w:rPr>
          <w:rFonts w:ascii="Times New Roman" w:hAnsi="Times New Roman" w:cs="Times New Roman"/>
          <w:sz w:val="24"/>
          <w:szCs w:val="24"/>
          <w:lang w:val="en-US"/>
        </w:rPr>
        <w:t>–</w:t>
      </w:r>
      <w:r w:rsidRPr="00A767A6">
        <w:rPr>
          <w:rFonts w:ascii="Times New Roman" w:hAnsi="Times New Roman" w:cs="Times New Roman"/>
          <w:sz w:val="24"/>
          <w:szCs w:val="24"/>
          <w:lang w:val="en-US"/>
        </w:rPr>
        <w:t xml:space="preserve"> 12.2 kg. As you know, a decrease in the content of proteins in the body is dangerous in terms of the development of protein-energy deficiency in the future. Also, the workers of LLP "Kainar" and </w:t>
      </w:r>
      <w:r w:rsidR="00701FF1">
        <w:rPr>
          <w:rFonts w:ascii="Times New Roman" w:hAnsi="Times New Roman" w:cs="Times New Roman"/>
          <w:sz w:val="24"/>
          <w:szCs w:val="24"/>
          <w:lang w:val="en-US"/>
        </w:rPr>
        <w:t>“</w:t>
      </w:r>
      <w:r w:rsidR="00701FF1" w:rsidRPr="00237943">
        <w:rPr>
          <w:rFonts w:ascii="Times New Roman" w:hAnsi="Times New Roman" w:cs="Times New Roman"/>
          <w:sz w:val="24"/>
          <w:szCs w:val="24"/>
          <w:lang w:val="en-US"/>
        </w:rPr>
        <w:t xml:space="preserve">Foundry </w:t>
      </w:r>
      <w:r w:rsidR="00701FF1">
        <w:rPr>
          <w:rFonts w:ascii="Times New Roman" w:hAnsi="Times New Roman" w:cs="Times New Roman"/>
          <w:sz w:val="24"/>
          <w:szCs w:val="24"/>
          <w:lang w:val="en-US"/>
        </w:rPr>
        <w:t>P</w:t>
      </w:r>
      <w:r w:rsidR="00701FF1" w:rsidRPr="00237943">
        <w:rPr>
          <w:rFonts w:ascii="Times New Roman" w:hAnsi="Times New Roman" w:cs="Times New Roman"/>
          <w:sz w:val="24"/>
          <w:szCs w:val="24"/>
          <w:lang w:val="en-US"/>
        </w:rPr>
        <w:t>lant</w:t>
      </w:r>
      <w:r w:rsidR="00701FF1">
        <w:rPr>
          <w:rFonts w:ascii="Times New Roman" w:hAnsi="Times New Roman" w:cs="Times New Roman"/>
          <w:sz w:val="24"/>
          <w:szCs w:val="24"/>
          <w:lang w:val="en-US"/>
        </w:rPr>
        <w:t>”</w:t>
      </w:r>
      <w:r w:rsidR="00701FF1" w:rsidRPr="00237943">
        <w:rPr>
          <w:rFonts w:ascii="Times New Roman" w:hAnsi="Times New Roman" w:cs="Times New Roman"/>
          <w:sz w:val="24"/>
          <w:szCs w:val="24"/>
          <w:lang w:val="en-US"/>
        </w:rPr>
        <w:t xml:space="preserve"> LLP </w:t>
      </w:r>
      <w:r w:rsidRPr="00A767A6">
        <w:rPr>
          <w:rFonts w:ascii="Times New Roman" w:hAnsi="Times New Roman" w:cs="Times New Roman"/>
          <w:sz w:val="24"/>
          <w:szCs w:val="24"/>
          <w:lang w:val="en-US"/>
        </w:rPr>
        <w:t>had significantly lower indicators of the content of minerals in the body (P˂001), which can lead to micronutrient deficiency and the development of nutritional diseases.</w:t>
      </w:r>
    </w:p>
    <w:p w14:paraId="2ABEF977" w14:textId="405ABC9C" w:rsidR="00A767A6" w:rsidRPr="00A767A6" w:rsidRDefault="00A767A6" w:rsidP="00A767A6">
      <w:pPr>
        <w:tabs>
          <w:tab w:val="left" w:pos="7740"/>
        </w:tabs>
        <w:spacing w:after="0" w:line="360" w:lineRule="auto"/>
        <w:ind w:firstLine="708"/>
        <w:jc w:val="both"/>
        <w:rPr>
          <w:rFonts w:ascii="Times New Roman" w:hAnsi="Times New Roman" w:cs="Times New Roman"/>
          <w:sz w:val="24"/>
          <w:szCs w:val="24"/>
          <w:lang w:val="en-US"/>
        </w:rPr>
      </w:pPr>
      <w:r w:rsidRPr="00A767A6">
        <w:rPr>
          <w:rFonts w:ascii="Times New Roman" w:hAnsi="Times New Roman" w:cs="Times New Roman"/>
          <w:sz w:val="24"/>
          <w:szCs w:val="24"/>
          <w:lang w:val="en-US"/>
        </w:rPr>
        <w:t xml:space="preserve">The employees of LLP "Kainar" had a body fat content of 19.6 kg, and the workers of </w:t>
      </w:r>
      <w:r w:rsidR="00701FF1">
        <w:rPr>
          <w:rFonts w:ascii="Times New Roman" w:hAnsi="Times New Roman" w:cs="Times New Roman"/>
          <w:sz w:val="24"/>
          <w:szCs w:val="24"/>
          <w:lang w:val="en-US"/>
        </w:rPr>
        <w:t>“</w:t>
      </w:r>
      <w:r w:rsidR="00701FF1" w:rsidRPr="00237943">
        <w:rPr>
          <w:rFonts w:ascii="Times New Roman" w:hAnsi="Times New Roman" w:cs="Times New Roman"/>
          <w:sz w:val="24"/>
          <w:szCs w:val="24"/>
          <w:lang w:val="en-US"/>
        </w:rPr>
        <w:t xml:space="preserve">Foundry </w:t>
      </w:r>
      <w:r w:rsidR="00701FF1">
        <w:rPr>
          <w:rFonts w:ascii="Times New Roman" w:hAnsi="Times New Roman" w:cs="Times New Roman"/>
          <w:sz w:val="24"/>
          <w:szCs w:val="24"/>
          <w:lang w:val="en-US"/>
        </w:rPr>
        <w:t>P</w:t>
      </w:r>
      <w:r w:rsidR="00701FF1" w:rsidRPr="00237943">
        <w:rPr>
          <w:rFonts w:ascii="Times New Roman" w:hAnsi="Times New Roman" w:cs="Times New Roman"/>
          <w:sz w:val="24"/>
          <w:szCs w:val="24"/>
          <w:lang w:val="en-US"/>
        </w:rPr>
        <w:t>lant</w:t>
      </w:r>
      <w:r w:rsidR="00701FF1">
        <w:rPr>
          <w:rFonts w:ascii="Times New Roman" w:hAnsi="Times New Roman" w:cs="Times New Roman"/>
          <w:sz w:val="24"/>
          <w:szCs w:val="24"/>
          <w:lang w:val="en-US"/>
        </w:rPr>
        <w:t>”</w:t>
      </w:r>
      <w:r w:rsidR="00701FF1" w:rsidRPr="00237943">
        <w:rPr>
          <w:rFonts w:ascii="Times New Roman" w:hAnsi="Times New Roman" w:cs="Times New Roman"/>
          <w:sz w:val="24"/>
          <w:szCs w:val="24"/>
          <w:lang w:val="en-US"/>
        </w:rPr>
        <w:t xml:space="preserve"> LLP</w:t>
      </w:r>
      <w:r w:rsidRPr="00A767A6">
        <w:rPr>
          <w:rFonts w:ascii="Times New Roman" w:hAnsi="Times New Roman" w:cs="Times New Roman"/>
          <w:sz w:val="24"/>
          <w:szCs w:val="24"/>
          <w:lang w:val="en-US"/>
        </w:rPr>
        <w:t xml:space="preserve"> </w:t>
      </w:r>
      <w:r w:rsidR="00701FF1">
        <w:rPr>
          <w:rFonts w:ascii="Times New Roman" w:hAnsi="Times New Roman" w:cs="Times New Roman"/>
          <w:sz w:val="24"/>
          <w:szCs w:val="24"/>
          <w:lang w:val="en-US"/>
        </w:rPr>
        <w:t>–</w:t>
      </w:r>
      <w:r w:rsidRPr="00A767A6">
        <w:rPr>
          <w:rFonts w:ascii="Times New Roman" w:hAnsi="Times New Roman" w:cs="Times New Roman"/>
          <w:sz w:val="24"/>
          <w:szCs w:val="24"/>
          <w:lang w:val="en-US"/>
        </w:rPr>
        <w:t xml:space="preserve"> 23.0 kg (</w:t>
      </w:r>
      <w:r w:rsidR="00701FF1">
        <w:rPr>
          <w:rFonts w:ascii="Times New Roman" w:hAnsi="Times New Roman" w:cs="Times New Roman"/>
          <w:sz w:val="24"/>
          <w:szCs w:val="24"/>
          <w:lang w:val="en-US"/>
        </w:rPr>
        <w:t>t</w:t>
      </w:r>
      <w:r w:rsidRPr="00A767A6">
        <w:rPr>
          <w:rFonts w:ascii="Times New Roman" w:hAnsi="Times New Roman" w:cs="Times New Roman"/>
          <w:sz w:val="24"/>
          <w:szCs w:val="24"/>
          <w:lang w:val="en-US"/>
        </w:rPr>
        <w:t>able D.4). Hence, it can be concluded that the reserve energy reserves of enterprise workers are small compared to office workers (P˂001), which is associated with higher loads at the workplace. On the contrary, the content of lean body mass in enterprise workers was significantly higher than in office workers, which is also associated with higher loads on the musculoskeletal system and internal organs.</w:t>
      </w:r>
    </w:p>
    <w:p w14:paraId="7B7522DE" w14:textId="5A3A708C" w:rsidR="00A767A6" w:rsidRPr="00A767A6" w:rsidRDefault="00A767A6" w:rsidP="00A767A6">
      <w:pPr>
        <w:tabs>
          <w:tab w:val="left" w:pos="7740"/>
        </w:tabs>
        <w:spacing w:after="0" w:line="360" w:lineRule="auto"/>
        <w:ind w:firstLine="708"/>
        <w:jc w:val="both"/>
        <w:rPr>
          <w:rFonts w:ascii="Times New Roman" w:hAnsi="Times New Roman" w:cs="Times New Roman"/>
          <w:sz w:val="24"/>
          <w:szCs w:val="24"/>
          <w:lang w:val="en-US"/>
        </w:rPr>
      </w:pPr>
      <w:r w:rsidRPr="00A767A6">
        <w:rPr>
          <w:rFonts w:ascii="Times New Roman" w:hAnsi="Times New Roman" w:cs="Times New Roman"/>
          <w:sz w:val="24"/>
          <w:szCs w:val="24"/>
          <w:lang w:val="en-US"/>
        </w:rPr>
        <w:t xml:space="preserve">The level of skeletal muscles in the body of workers of LLP "Kainar" was 29.3 kg, among workers of </w:t>
      </w:r>
      <w:r w:rsidR="00701FF1">
        <w:rPr>
          <w:rFonts w:ascii="Times New Roman" w:hAnsi="Times New Roman" w:cs="Times New Roman"/>
          <w:sz w:val="24"/>
          <w:szCs w:val="24"/>
          <w:lang w:val="en-US"/>
        </w:rPr>
        <w:t>“</w:t>
      </w:r>
      <w:r w:rsidR="00701FF1" w:rsidRPr="00237943">
        <w:rPr>
          <w:rFonts w:ascii="Times New Roman" w:hAnsi="Times New Roman" w:cs="Times New Roman"/>
          <w:sz w:val="24"/>
          <w:szCs w:val="24"/>
          <w:lang w:val="en-US"/>
        </w:rPr>
        <w:t xml:space="preserve">Foundry </w:t>
      </w:r>
      <w:r w:rsidR="00701FF1">
        <w:rPr>
          <w:rFonts w:ascii="Times New Roman" w:hAnsi="Times New Roman" w:cs="Times New Roman"/>
          <w:sz w:val="24"/>
          <w:szCs w:val="24"/>
          <w:lang w:val="en-US"/>
        </w:rPr>
        <w:t>P</w:t>
      </w:r>
      <w:r w:rsidR="00701FF1" w:rsidRPr="00237943">
        <w:rPr>
          <w:rFonts w:ascii="Times New Roman" w:hAnsi="Times New Roman" w:cs="Times New Roman"/>
          <w:sz w:val="24"/>
          <w:szCs w:val="24"/>
          <w:lang w:val="en-US"/>
        </w:rPr>
        <w:t>lant</w:t>
      </w:r>
      <w:r w:rsidR="00701FF1">
        <w:rPr>
          <w:rFonts w:ascii="Times New Roman" w:hAnsi="Times New Roman" w:cs="Times New Roman"/>
          <w:sz w:val="24"/>
          <w:szCs w:val="24"/>
          <w:lang w:val="en-US"/>
        </w:rPr>
        <w:t>”</w:t>
      </w:r>
      <w:r w:rsidR="00701FF1" w:rsidRPr="00237943">
        <w:rPr>
          <w:rFonts w:ascii="Times New Roman" w:hAnsi="Times New Roman" w:cs="Times New Roman"/>
          <w:sz w:val="24"/>
          <w:szCs w:val="24"/>
          <w:lang w:val="en-US"/>
        </w:rPr>
        <w:t xml:space="preserve"> LLP</w:t>
      </w:r>
      <w:r w:rsidRPr="00A767A6">
        <w:rPr>
          <w:rFonts w:ascii="Times New Roman" w:hAnsi="Times New Roman" w:cs="Times New Roman"/>
          <w:sz w:val="24"/>
          <w:szCs w:val="24"/>
          <w:lang w:val="en-US"/>
        </w:rPr>
        <w:t xml:space="preserve"> </w:t>
      </w:r>
      <w:r w:rsidR="00701FF1">
        <w:rPr>
          <w:rFonts w:ascii="Times New Roman" w:hAnsi="Times New Roman" w:cs="Times New Roman"/>
          <w:sz w:val="24"/>
          <w:szCs w:val="24"/>
          <w:lang w:val="en-US"/>
        </w:rPr>
        <w:t>–</w:t>
      </w:r>
      <w:r w:rsidRPr="00A767A6">
        <w:rPr>
          <w:rFonts w:ascii="Times New Roman" w:hAnsi="Times New Roman" w:cs="Times New Roman"/>
          <w:sz w:val="24"/>
          <w:szCs w:val="24"/>
          <w:lang w:val="en-US"/>
        </w:rPr>
        <w:t xml:space="preserve"> 30.5 kg, and in office workers this figure was lower by 2.9 kg and 4.2 kg, respectively. The workers of LLP "Kainar" and workers of </w:t>
      </w:r>
      <w:r w:rsidR="00701FF1">
        <w:rPr>
          <w:rFonts w:ascii="Times New Roman" w:hAnsi="Times New Roman" w:cs="Times New Roman"/>
          <w:sz w:val="24"/>
          <w:szCs w:val="24"/>
          <w:lang w:val="en-US"/>
        </w:rPr>
        <w:t>“</w:t>
      </w:r>
      <w:r w:rsidR="00701FF1" w:rsidRPr="00237943">
        <w:rPr>
          <w:rFonts w:ascii="Times New Roman" w:hAnsi="Times New Roman" w:cs="Times New Roman"/>
          <w:sz w:val="24"/>
          <w:szCs w:val="24"/>
          <w:lang w:val="en-US"/>
        </w:rPr>
        <w:t xml:space="preserve">Foundry </w:t>
      </w:r>
      <w:r w:rsidR="00701FF1">
        <w:rPr>
          <w:rFonts w:ascii="Times New Roman" w:hAnsi="Times New Roman" w:cs="Times New Roman"/>
          <w:sz w:val="24"/>
          <w:szCs w:val="24"/>
          <w:lang w:val="en-US"/>
        </w:rPr>
        <w:t>P</w:t>
      </w:r>
      <w:r w:rsidR="00701FF1" w:rsidRPr="00237943">
        <w:rPr>
          <w:rFonts w:ascii="Times New Roman" w:hAnsi="Times New Roman" w:cs="Times New Roman"/>
          <w:sz w:val="24"/>
          <w:szCs w:val="24"/>
          <w:lang w:val="en-US"/>
        </w:rPr>
        <w:t>lant</w:t>
      </w:r>
      <w:r w:rsidR="00701FF1">
        <w:rPr>
          <w:rFonts w:ascii="Times New Roman" w:hAnsi="Times New Roman" w:cs="Times New Roman"/>
          <w:sz w:val="24"/>
          <w:szCs w:val="24"/>
          <w:lang w:val="en-US"/>
        </w:rPr>
        <w:t>”</w:t>
      </w:r>
      <w:r w:rsidR="00701FF1" w:rsidRPr="00237943">
        <w:rPr>
          <w:rFonts w:ascii="Times New Roman" w:hAnsi="Times New Roman" w:cs="Times New Roman"/>
          <w:sz w:val="24"/>
          <w:szCs w:val="24"/>
          <w:lang w:val="en-US"/>
        </w:rPr>
        <w:t xml:space="preserve"> LLP</w:t>
      </w:r>
      <w:r w:rsidRPr="00A767A6">
        <w:rPr>
          <w:rFonts w:ascii="Times New Roman" w:hAnsi="Times New Roman" w:cs="Times New Roman"/>
          <w:sz w:val="24"/>
          <w:szCs w:val="24"/>
          <w:lang w:val="en-US"/>
        </w:rPr>
        <w:t xml:space="preserve"> were found to have a high BMI, indicating that the workers were overweight. This fact confirms the </w:t>
      </w:r>
      <w:r w:rsidRPr="00A767A6">
        <w:rPr>
          <w:rFonts w:ascii="Times New Roman" w:hAnsi="Times New Roman" w:cs="Times New Roman"/>
          <w:sz w:val="24"/>
          <w:szCs w:val="24"/>
          <w:lang w:val="en-US"/>
        </w:rPr>
        <w:lastRenderedPageBreak/>
        <w:t>presence of high energy value of food rations among workers of hazardous industries against the background of a general imbalance in individual food ingredients.</w:t>
      </w:r>
    </w:p>
    <w:p w14:paraId="57C79A47" w14:textId="0D0DA793" w:rsidR="00A767A6" w:rsidRPr="00A767A6" w:rsidRDefault="00A767A6" w:rsidP="00A767A6">
      <w:pPr>
        <w:tabs>
          <w:tab w:val="left" w:pos="7740"/>
        </w:tabs>
        <w:spacing w:after="0" w:line="360" w:lineRule="auto"/>
        <w:ind w:firstLine="708"/>
        <w:jc w:val="both"/>
        <w:rPr>
          <w:rFonts w:ascii="Times New Roman" w:hAnsi="Times New Roman" w:cs="Times New Roman"/>
          <w:sz w:val="24"/>
          <w:szCs w:val="24"/>
          <w:lang w:val="en-US"/>
        </w:rPr>
      </w:pPr>
      <w:r w:rsidRPr="00A767A6">
        <w:rPr>
          <w:rFonts w:ascii="Times New Roman" w:hAnsi="Times New Roman" w:cs="Times New Roman"/>
          <w:sz w:val="24"/>
          <w:szCs w:val="24"/>
          <w:lang w:val="en-US"/>
        </w:rPr>
        <w:t xml:space="preserve">An unbalanced diet rich in high-energy foods promotes the accumulation of adipose tissue in the body. Thus, the percentage of fat in the body of employees of LLP "Kainar" was 26.5%, employees of </w:t>
      </w:r>
      <w:r w:rsidR="00701FF1">
        <w:rPr>
          <w:rFonts w:ascii="Times New Roman" w:hAnsi="Times New Roman" w:cs="Times New Roman"/>
          <w:sz w:val="24"/>
          <w:szCs w:val="24"/>
          <w:lang w:val="en-US"/>
        </w:rPr>
        <w:t>“</w:t>
      </w:r>
      <w:r w:rsidR="00701FF1" w:rsidRPr="00237943">
        <w:rPr>
          <w:rFonts w:ascii="Times New Roman" w:hAnsi="Times New Roman" w:cs="Times New Roman"/>
          <w:sz w:val="24"/>
          <w:szCs w:val="24"/>
          <w:lang w:val="en-US"/>
        </w:rPr>
        <w:t xml:space="preserve">Foundry </w:t>
      </w:r>
      <w:r w:rsidR="00701FF1">
        <w:rPr>
          <w:rFonts w:ascii="Times New Roman" w:hAnsi="Times New Roman" w:cs="Times New Roman"/>
          <w:sz w:val="24"/>
          <w:szCs w:val="24"/>
          <w:lang w:val="en-US"/>
        </w:rPr>
        <w:t>P</w:t>
      </w:r>
      <w:r w:rsidR="00701FF1" w:rsidRPr="00237943">
        <w:rPr>
          <w:rFonts w:ascii="Times New Roman" w:hAnsi="Times New Roman" w:cs="Times New Roman"/>
          <w:sz w:val="24"/>
          <w:szCs w:val="24"/>
          <w:lang w:val="en-US"/>
        </w:rPr>
        <w:t>lant</w:t>
      </w:r>
      <w:r w:rsidR="00701FF1">
        <w:rPr>
          <w:rFonts w:ascii="Times New Roman" w:hAnsi="Times New Roman" w:cs="Times New Roman"/>
          <w:sz w:val="24"/>
          <w:szCs w:val="24"/>
          <w:lang w:val="en-US"/>
        </w:rPr>
        <w:t>”</w:t>
      </w:r>
      <w:r w:rsidR="00701FF1" w:rsidRPr="00237943">
        <w:rPr>
          <w:rFonts w:ascii="Times New Roman" w:hAnsi="Times New Roman" w:cs="Times New Roman"/>
          <w:sz w:val="24"/>
          <w:szCs w:val="24"/>
          <w:lang w:val="en-US"/>
        </w:rPr>
        <w:t xml:space="preserve"> LLP</w:t>
      </w:r>
      <w:r w:rsidRPr="00A767A6">
        <w:rPr>
          <w:rFonts w:ascii="Times New Roman" w:hAnsi="Times New Roman" w:cs="Times New Roman"/>
          <w:sz w:val="24"/>
          <w:szCs w:val="24"/>
          <w:lang w:val="en-US"/>
        </w:rPr>
        <w:t xml:space="preserve"> </w:t>
      </w:r>
      <w:r w:rsidR="00701FF1">
        <w:rPr>
          <w:rFonts w:ascii="Times New Roman" w:hAnsi="Times New Roman" w:cs="Times New Roman"/>
          <w:sz w:val="24"/>
          <w:szCs w:val="24"/>
          <w:lang w:val="en-US"/>
        </w:rPr>
        <w:t>–</w:t>
      </w:r>
      <w:r w:rsidRPr="00A767A6">
        <w:rPr>
          <w:rFonts w:ascii="Times New Roman" w:hAnsi="Times New Roman" w:cs="Times New Roman"/>
          <w:sz w:val="24"/>
          <w:szCs w:val="24"/>
          <w:lang w:val="en-US"/>
        </w:rPr>
        <w:t xml:space="preserve"> 28.6%, while for office workers it was 35.0% (P˂001). In general, despite the symmetrical distribution of body fat by segments, the highest fat content was found in the trunk. The absolute and relative body fat content of enterprise workers was significantly lower than that of office workers (P</w:t>
      </w:r>
      <w:r w:rsidR="00701FF1" w:rsidRPr="00A767A6">
        <w:rPr>
          <w:rFonts w:ascii="Times New Roman" w:hAnsi="Times New Roman" w:cs="Times New Roman"/>
          <w:sz w:val="24"/>
          <w:szCs w:val="24"/>
          <w:lang w:val="en-US"/>
        </w:rPr>
        <w:t>˂</w:t>
      </w:r>
      <w:r w:rsidRPr="00A767A6">
        <w:rPr>
          <w:rFonts w:ascii="Times New Roman" w:hAnsi="Times New Roman" w:cs="Times New Roman"/>
          <w:sz w:val="24"/>
          <w:szCs w:val="24"/>
          <w:lang w:val="en-US"/>
        </w:rPr>
        <w:t>001), which confirms the development of the risk of NCDs, especially abdominal obesity, with impaired metabolism of proteins, fat and carbohydrates.</w:t>
      </w:r>
    </w:p>
    <w:p w14:paraId="1F768AC2" w14:textId="72EE4ED5" w:rsidR="00A767A6" w:rsidRPr="00A767A6" w:rsidRDefault="00A767A6" w:rsidP="00A767A6">
      <w:pPr>
        <w:tabs>
          <w:tab w:val="left" w:pos="7740"/>
        </w:tabs>
        <w:spacing w:after="0" w:line="360" w:lineRule="auto"/>
        <w:ind w:firstLine="708"/>
        <w:jc w:val="both"/>
        <w:rPr>
          <w:rFonts w:ascii="Times New Roman" w:hAnsi="Times New Roman" w:cs="Times New Roman"/>
          <w:sz w:val="24"/>
          <w:szCs w:val="24"/>
          <w:lang w:val="en-US"/>
        </w:rPr>
      </w:pPr>
      <w:r w:rsidRPr="00A767A6">
        <w:rPr>
          <w:rFonts w:ascii="Times New Roman" w:hAnsi="Times New Roman" w:cs="Times New Roman"/>
          <w:sz w:val="24"/>
          <w:szCs w:val="24"/>
          <w:lang w:val="en-US"/>
        </w:rPr>
        <w:t xml:space="preserve">So, to the ideal body weight, the employees of LLP "Kainar" had to reduce the weight from 72.1 kg to 64.5 kg. The workers of </w:t>
      </w:r>
      <w:r w:rsidR="00701FF1">
        <w:rPr>
          <w:rFonts w:ascii="Times New Roman" w:hAnsi="Times New Roman" w:cs="Times New Roman"/>
          <w:sz w:val="24"/>
          <w:szCs w:val="24"/>
          <w:lang w:val="en-US"/>
        </w:rPr>
        <w:t>“</w:t>
      </w:r>
      <w:r w:rsidR="00701FF1" w:rsidRPr="00237943">
        <w:rPr>
          <w:rFonts w:ascii="Times New Roman" w:hAnsi="Times New Roman" w:cs="Times New Roman"/>
          <w:sz w:val="24"/>
          <w:szCs w:val="24"/>
          <w:lang w:val="en-US"/>
        </w:rPr>
        <w:t xml:space="preserve">Foundry </w:t>
      </w:r>
      <w:r w:rsidR="00701FF1">
        <w:rPr>
          <w:rFonts w:ascii="Times New Roman" w:hAnsi="Times New Roman" w:cs="Times New Roman"/>
          <w:sz w:val="24"/>
          <w:szCs w:val="24"/>
          <w:lang w:val="en-US"/>
        </w:rPr>
        <w:t>P</w:t>
      </w:r>
      <w:r w:rsidR="00701FF1" w:rsidRPr="00237943">
        <w:rPr>
          <w:rFonts w:ascii="Times New Roman" w:hAnsi="Times New Roman" w:cs="Times New Roman"/>
          <w:sz w:val="24"/>
          <w:szCs w:val="24"/>
          <w:lang w:val="en-US"/>
        </w:rPr>
        <w:t>lant</w:t>
      </w:r>
      <w:r w:rsidR="00701FF1">
        <w:rPr>
          <w:rFonts w:ascii="Times New Roman" w:hAnsi="Times New Roman" w:cs="Times New Roman"/>
          <w:sz w:val="24"/>
          <w:szCs w:val="24"/>
          <w:lang w:val="en-US"/>
        </w:rPr>
        <w:t>”</w:t>
      </w:r>
      <w:r w:rsidR="00701FF1" w:rsidRPr="00237943">
        <w:rPr>
          <w:rFonts w:ascii="Times New Roman" w:hAnsi="Times New Roman" w:cs="Times New Roman"/>
          <w:sz w:val="24"/>
          <w:szCs w:val="24"/>
          <w:lang w:val="en-US"/>
        </w:rPr>
        <w:t xml:space="preserve"> LLP</w:t>
      </w:r>
      <w:r w:rsidRPr="00A767A6">
        <w:rPr>
          <w:rFonts w:ascii="Times New Roman" w:hAnsi="Times New Roman" w:cs="Times New Roman"/>
          <w:sz w:val="24"/>
          <w:szCs w:val="24"/>
          <w:lang w:val="en-US"/>
        </w:rPr>
        <w:t xml:space="preserve"> need to reduce the body weight of 77.7 kg to 67 kg. All this, of course, will affect the productivity of workers, additional enrichment of the diet with protein mixtures would contribute to an increase in the lean body mass of workers of LLP "Kainar" by 1.2 kg, and workers of </w:t>
      </w:r>
      <w:r w:rsidR="00701FF1">
        <w:rPr>
          <w:rFonts w:ascii="Times New Roman" w:hAnsi="Times New Roman" w:cs="Times New Roman"/>
          <w:sz w:val="24"/>
          <w:szCs w:val="24"/>
          <w:lang w:val="en-US"/>
        </w:rPr>
        <w:t>“</w:t>
      </w:r>
      <w:r w:rsidR="00701FF1" w:rsidRPr="00237943">
        <w:rPr>
          <w:rFonts w:ascii="Times New Roman" w:hAnsi="Times New Roman" w:cs="Times New Roman"/>
          <w:sz w:val="24"/>
          <w:szCs w:val="24"/>
          <w:lang w:val="en-US"/>
        </w:rPr>
        <w:t xml:space="preserve">Foundry </w:t>
      </w:r>
      <w:r w:rsidR="00701FF1">
        <w:rPr>
          <w:rFonts w:ascii="Times New Roman" w:hAnsi="Times New Roman" w:cs="Times New Roman"/>
          <w:sz w:val="24"/>
          <w:szCs w:val="24"/>
          <w:lang w:val="en-US"/>
        </w:rPr>
        <w:t>P</w:t>
      </w:r>
      <w:r w:rsidR="00701FF1" w:rsidRPr="00237943">
        <w:rPr>
          <w:rFonts w:ascii="Times New Roman" w:hAnsi="Times New Roman" w:cs="Times New Roman"/>
          <w:sz w:val="24"/>
          <w:szCs w:val="24"/>
          <w:lang w:val="en-US"/>
        </w:rPr>
        <w:t>lant</w:t>
      </w:r>
      <w:r w:rsidR="00701FF1">
        <w:rPr>
          <w:rFonts w:ascii="Times New Roman" w:hAnsi="Times New Roman" w:cs="Times New Roman"/>
          <w:sz w:val="24"/>
          <w:szCs w:val="24"/>
          <w:lang w:val="en-US"/>
        </w:rPr>
        <w:t>”</w:t>
      </w:r>
      <w:r w:rsidR="00701FF1" w:rsidRPr="00237943">
        <w:rPr>
          <w:rFonts w:ascii="Times New Roman" w:hAnsi="Times New Roman" w:cs="Times New Roman"/>
          <w:sz w:val="24"/>
          <w:szCs w:val="24"/>
          <w:lang w:val="en-US"/>
        </w:rPr>
        <w:t xml:space="preserve"> LLP</w:t>
      </w:r>
      <w:r w:rsidRPr="00A767A6">
        <w:rPr>
          <w:rFonts w:ascii="Times New Roman" w:hAnsi="Times New Roman" w:cs="Times New Roman"/>
          <w:sz w:val="24"/>
          <w:szCs w:val="24"/>
          <w:lang w:val="en-US"/>
        </w:rPr>
        <w:t xml:space="preserve"> by 1.5 kg (table </w:t>
      </w:r>
      <w:r w:rsidR="00701FF1">
        <w:rPr>
          <w:rFonts w:ascii="Times New Roman" w:hAnsi="Times New Roman" w:cs="Times New Roman"/>
          <w:sz w:val="24"/>
          <w:szCs w:val="24"/>
          <w:lang w:val="en-US"/>
        </w:rPr>
        <w:t>D</w:t>
      </w:r>
      <w:r w:rsidRPr="00A767A6">
        <w:rPr>
          <w:rFonts w:ascii="Times New Roman" w:hAnsi="Times New Roman" w:cs="Times New Roman"/>
          <w:sz w:val="24"/>
          <w:szCs w:val="24"/>
          <w:lang w:val="en-US"/>
        </w:rPr>
        <w:t>. 4).</w:t>
      </w:r>
    </w:p>
    <w:p w14:paraId="21B5FCB6" w14:textId="77777777" w:rsidR="00A767A6" w:rsidRPr="00A767A6" w:rsidRDefault="00A767A6" w:rsidP="00A767A6">
      <w:pPr>
        <w:tabs>
          <w:tab w:val="left" w:pos="7740"/>
        </w:tabs>
        <w:spacing w:after="0" w:line="360" w:lineRule="auto"/>
        <w:ind w:firstLine="708"/>
        <w:jc w:val="both"/>
        <w:rPr>
          <w:rFonts w:ascii="Times New Roman" w:hAnsi="Times New Roman" w:cs="Times New Roman"/>
          <w:sz w:val="24"/>
          <w:szCs w:val="24"/>
          <w:lang w:val="en-US"/>
        </w:rPr>
      </w:pPr>
      <w:r w:rsidRPr="00A767A6">
        <w:rPr>
          <w:rFonts w:ascii="Times New Roman" w:hAnsi="Times New Roman" w:cs="Times New Roman"/>
          <w:sz w:val="24"/>
          <w:szCs w:val="24"/>
          <w:lang w:val="en-US"/>
        </w:rPr>
        <w:t>This fact requires immediate adoption of measures to correct nutrition and conduct communication work to reduce the risk of NCDs among workers in hazardous industries.</w:t>
      </w:r>
    </w:p>
    <w:p w14:paraId="5DAC897D" w14:textId="77777777" w:rsidR="00A767A6" w:rsidRPr="00A767A6" w:rsidRDefault="00A767A6" w:rsidP="00A767A6">
      <w:pPr>
        <w:tabs>
          <w:tab w:val="left" w:pos="7740"/>
        </w:tabs>
        <w:spacing w:after="0" w:line="360" w:lineRule="auto"/>
        <w:ind w:firstLine="708"/>
        <w:jc w:val="both"/>
        <w:rPr>
          <w:rFonts w:ascii="Times New Roman" w:hAnsi="Times New Roman" w:cs="Times New Roman"/>
          <w:sz w:val="24"/>
          <w:szCs w:val="24"/>
          <w:lang w:val="en-US"/>
        </w:rPr>
      </w:pPr>
      <w:r w:rsidRPr="00A767A6">
        <w:rPr>
          <w:rFonts w:ascii="Times New Roman" w:hAnsi="Times New Roman" w:cs="Times New Roman"/>
          <w:sz w:val="24"/>
          <w:szCs w:val="24"/>
          <w:lang w:val="en-US"/>
        </w:rPr>
        <w:t>In addition, excessive accumulation of fat in the body, an excessive content of intracellular and extracellular fluid in the body indicates violations of water-salt metabolism, as well as the presence of tissue hyperhidrosis and a decrease in the reactivity of the body.</w:t>
      </w:r>
    </w:p>
    <w:p w14:paraId="71C3A315" w14:textId="3F23632B" w:rsidR="00A767A6" w:rsidRDefault="00A767A6" w:rsidP="00A767A6">
      <w:pPr>
        <w:tabs>
          <w:tab w:val="left" w:pos="7740"/>
        </w:tabs>
        <w:spacing w:after="0" w:line="360" w:lineRule="auto"/>
        <w:ind w:firstLine="708"/>
        <w:jc w:val="both"/>
        <w:rPr>
          <w:rFonts w:ascii="Times New Roman" w:hAnsi="Times New Roman" w:cs="Times New Roman"/>
          <w:sz w:val="24"/>
          <w:szCs w:val="24"/>
          <w:lang w:val="en-US"/>
        </w:rPr>
      </w:pPr>
      <w:r w:rsidRPr="00A767A6">
        <w:rPr>
          <w:rFonts w:ascii="Times New Roman" w:hAnsi="Times New Roman" w:cs="Times New Roman"/>
          <w:sz w:val="24"/>
          <w:szCs w:val="24"/>
          <w:lang w:val="en-US"/>
        </w:rPr>
        <w:t>In conclusion, it should be noted that the irrational and unbalanced nutrition of workers in contact with harmful factors of industrial production and office workers does not require an increase in their physical activity, but a clear correction of nutritional metabolism and a decrease in the degree of "underutilization" of protein, vitamins, macro- and microelements. We propose, similarly to developed countries or according to the experience of the Russian Federation, to correct the diet with protein composite mixtures that can improve the nutritional status of employees of enterprises. These measures are short-term, and tangible effects can be achieved within 60 days.</w:t>
      </w:r>
    </w:p>
    <w:p w14:paraId="795443BA" w14:textId="77777777" w:rsidR="00A767A6" w:rsidRDefault="00A767A6" w:rsidP="00D368CC">
      <w:pPr>
        <w:tabs>
          <w:tab w:val="left" w:pos="7740"/>
        </w:tabs>
        <w:spacing w:after="0" w:line="360" w:lineRule="auto"/>
        <w:ind w:firstLine="708"/>
        <w:jc w:val="both"/>
        <w:rPr>
          <w:rFonts w:ascii="Times New Roman" w:hAnsi="Times New Roman" w:cs="Times New Roman"/>
          <w:sz w:val="24"/>
          <w:szCs w:val="24"/>
          <w:lang w:val="en-US"/>
        </w:rPr>
      </w:pPr>
    </w:p>
    <w:p w14:paraId="7F86141D" w14:textId="77777777" w:rsidR="00DB1FBF" w:rsidRDefault="00DB1FBF">
      <w:pPr>
        <w:spacing w:after="160" w:line="259" w:lineRule="auto"/>
        <w:rPr>
          <w:rFonts w:ascii="Times New Roman" w:hAnsi="Times New Roman" w:cs="Times New Roman"/>
          <w:sz w:val="24"/>
          <w:lang w:val="en-US"/>
        </w:rPr>
      </w:pPr>
      <w:r>
        <w:rPr>
          <w:rFonts w:ascii="Times New Roman" w:hAnsi="Times New Roman" w:cs="Times New Roman"/>
          <w:sz w:val="24"/>
          <w:lang w:val="en-US"/>
        </w:rPr>
        <w:br w:type="page"/>
      </w:r>
    </w:p>
    <w:p w14:paraId="55BE92B2" w14:textId="4BA02B88" w:rsidR="00DB1FBF" w:rsidRPr="00A767A6" w:rsidRDefault="00F82A22" w:rsidP="00DB1FBF">
      <w:pPr>
        <w:tabs>
          <w:tab w:val="left" w:pos="7740"/>
        </w:tabs>
        <w:spacing w:after="0" w:line="360" w:lineRule="auto"/>
        <w:ind w:firstLine="708"/>
        <w:jc w:val="both"/>
        <w:rPr>
          <w:rFonts w:ascii="Times New Roman" w:hAnsi="Times New Roman" w:cs="Times New Roman"/>
          <w:b/>
          <w:sz w:val="24"/>
          <w:szCs w:val="24"/>
          <w:lang w:val="en-US"/>
        </w:rPr>
      </w:pPr>
      <w:r w:rsidRPr="00A767A6">
        <w:rPr>
          <w:rFonts w:ascii="Times New Roman" w:hAnsi="Times New Roman" w:cs="Times New Roman"/>
          <w:b/>
          <w:sz w:val="24"/>
          <w:szCs w:val="24"/>
          <w:lang w:val="en-US"/>
        </w:rPr>
        <w:lastRenderedPageBreak/>
        <w:t xml:space="preserve">4 Assessment of the chemical composition of the diet of therapeutic and </w:t>
      </w:r>
      <w:r w:rsidR="009F7BA4" w:rsidRPr="00A767A6">
        <w:rPr>
          <w:rFonts w:ascii="Times New Roman" w:hAnsi="Times New Roman" w:cs="Times New Roman"/>
          <w:b/>
          <w:sz w:val="24"/>
          <w:szCs w:val="24"/>
          <w:lang w:val="en-US"/>
        </w:rPr>
        <w:t>preventive</w:t>
      </w:r>
      <w:r w:rsidRPr="00A767A6">
        <w:rPr>
          <w:rFonts w:ascii="Times New Roman" w:hAnsi="Times New Roman" w:cs="Times New Roman"/>
          <w:b/>
          <w:sz w:val="24"/>
          <w:szCs w:val="24"/>
          <w:lang w:val="en-US"/>
        </w:rPr>
        <w:t xml:space="preserve"> nutrition </w:t>
      </w:r>
      <w:r w:rsidR="009F7BA4" w:rsidRPr="00A767A6">
        <w:rPr>
          <w:rFonts w:ascii="Times New Roman" w:hAnsi="Times New Roman" w:cs="Times New Roman"/>
          <w:b/>
          <w:sz w:val="24"/>
          <w:szCs w:val="24"/>
          <w:lang w:val="en-US"/>
        </w:rPr>
        <w:t xml:space="preserve">for employees of </w:t>
      </w:r>
      <w:r w:rsidRPr="00A767A6">
        <w:rPr>
          <w:rFonts w:ascii="Times New Roman" w:hAnsi="Times New Roman" w:cs="Times New Roman"/>
          <w:b/>
          <w:sz w:val="24"/>
          <w:szCs w:val="24"/>
          <w:lang w:val="en-US"/>
        </w:rPr>
        <w:t>enterprises engaged in processing of heavy metals</w:t>
      </w:r>
    </w:p>
    <w:p w14:paraId="0B0EA1BD" w14:textId="77777777" w:rsidR="00DB1FBF" w:rsidRDefault="00DB1FBF" w:rsidP="00DB1FBF">
      <w:pPr>
        <w:tabs>
          <w:tab w:val="left" w:pos="7740"/>
        </w:tabs>
        <w:spacing w:after="0" w:line="360" w:lineRule="auto"/>
        <w:ind w:firstLine="708"/>
        <w:jc w:val="both"/>
        <w:rPr>
          <w:rFonts w:ascii="Times New Roman" w:hAnsi="Times New Roman" w:cs="Times New Roman"/>
          <w:sz w:val="24"/>
          <w:szCs w:val="24"/>
          <w:lang w:val="en-US"/>
        </w:rPr>
      </w:pPr>
    </w:p>
    <w:p w14:paraId="0664C145" w14:textId="77777777" w:rsidR="00A767A6" w:rsidRPr="00A767A6" w:rsidRDefault="00A767A6" w:rsidP="00A767A6">
      <w:pPr>
        <w:tabs>
          <w:tab w:val="left" w:pos="7740"/>
        </w:tabs>
        <w:spacing w:after="0" w:line="360" w:lineRule="auto"/>
        <w:ind w:firstLine="708"/>
        <w:jc w:val="both"/>
        <w:rPr>
          <w:rFonts w:ascii="Times New Roman" w:hAnsi="Times New Roman" w:cs="Times New Roman"/>
          <w:sz w:val="24"/>
          <w:szCs w:val="24"/>
          <w:lang w:val="en-US"/>
        </w:rPr>
      </w:pPr>
      <w:r w:rsidRPr="00A767A6">
        <w:rPr>
          <w:rFonts w:ascii="Times New Roman" w:hAnsi="Times New Roman" w:cs="Times New Roman"/>
          <w:sz w:val="24"/>
          <w:szCs w:val="24"/>
          <w:lang w:val="en-US"/>
        </w:rPr>
        <w:t>The employees of the enterprises did not receive enough fruits, fish, cottage cheese, eggs, meat, vegetables. The diet at both enterprises consisted mainly of cereals, potatoes, sugar, vegetable oil, animal fat, table salt.</w:t>
      </w:r>
    </w:p>
    <w:p w14:paraId="6257272A" w14:textId="113C87BC" w:rsidR="00A767A6" w:rsidRPr="00A767A6" w:rsidRDefault="00A767A6" w:rsidP="00A767A6">
      <w:pPr>
        <w:tabs>
          <w:tab w:val="left" w:pos="7740"/>
        </w:tabs>
        <w:spacing w:after="0" w:line="360" w:lineRule="auto"/>
        <w:ind w:firstLine="708"/>
        <w:jc w:val="both"/>
        <w:rPr>
          <w:rFonts w:ascii="Times New Roman" w:hAnsi="Times New Roman" w:cs="Times New Roman"/>
          <w:sz w:val="24"/>
          <w:szCs w:val="24"/>
          <w:lang w:val="en-US"/>
        </w:rPr>
      </w:pPr>
      <w:r w:rsidRPr="00A767A6">
        <w:rPr>
          <w:rFonts w:ascii="Times New Roman" w:hAnsi="Times New Roman" w:cs="Times New Roman"/>
          <w:sz w:val="24"/>
          <w:szCs w:val="24"/>
          <w:lang w:val="en-US"/>
        </w:rPr>
        <w:t xml:space="preserve">The chemical composition and calorie content of the diet should be as follows: proteins - 64 g, fats </w:t>
      </w:r>
      <w:r>
        <w:rPr>
          <w:rFonts w:ascii="Times New Roman" w:hAnsi="Times New Roman" w:cs="Times New Roman"/>
          <w:sz w:val="24"/>
          <w:szCs w:val="24"/>
          <w:lang w:val="en-US"/>
        </w:rPr>
        <w:t>–</w:t>
      </w:r>
      <w:r w:rsidRPr="00A767A6">
        <w:rPr>
          <w:rFonts w:ascii="Times New Roman" w:hAnsi="Times New Roman" w:cs="Times New Roman"/>
          <w:sz w:val="24"/>
          <w:szCs w:val="24"/>
          <w:lang w:val="en-US"/>
        </w:rPr>
        <w:t xml:space="preserve"> 52</w:t>
      </w:r>
      <w:r>
        <w:rPr>
          <w:rFonts w:ascii="Times New Roman" w:hAnsi="Times New Roman" w:cs="Times New Roman"/>
          <w:sz w:val="24"/>
          <w:szCs w:val="24"/>
          <w:lang w:val="en-US"/>
        </w:rPr>
        <w:t xml:space="preserve"> </w:t>
      </w:r>
      <w:r w:rsidRPr="00A767A6">
        <w:rPr>
          <w:rFonts w:ascii="Times New Roman" w:hAnsi="Times New Roman" w:cs="Times New Roman"/>
          <w:sz w:val="24"/>
          <w:szCs w:val="24"/>
          <w:lang w:val="en-US"/>
        </w:rPr>
        <w:t xml:space="preserve">g, carbohydrates </w:t>
      </w:r>
      <w:r>
        <w:rPr>
          <w:rFonts w:ascii="Times New Roman" w:hAnsi="Times New Roman" w:cs="Times New Roman"/>
          <w:sz w:val="24"/>
          <w:szCs w:val="24"/>
          <w:lang w:val="en-US"/>
        </w:rPr>
        <w:t>–</w:t>
      </w:r>
      <w:r w:rsidRPr="00A767A6">
        <w:rPr>
          <w:rFonts w:ascii="Times New Roman" w:hAnsi="Times New Roman" w:cs="Times New Roman"/>
          <w:sz w:val="24"/>
          <w:szCs w:val="24"/>
          <w:lang w:val="en-US"/>
        </w:rPr>
        <w:t xml:space="preserve"> 188 g, calorie content </w:t>
      </w:r>
      <w:r>
        <w:rPr>
          <w:rFonts w:ascii="Times New Roman" w:hAnsi="Times New Roman" w:cs="Times New Roman"/>
          <w:sz w:val="24"/>
          <w:szCs w:val="24"/>
          <w:lang w:val="en-US"/>
        </w:rPr>
        <w:t>–</w:t>
      </w:r>
      <w:r w:rsidRPr="00A767A6">
        <w:rPr>
          <w:rFonts w:ascii="Times New Roman" w:hAnsi="Times New Roman" w:cs="Times New Roman"/>
          <w:sz w:val="24"/>
          <w:szCs w:val="24"/>
          <w:lang w:val="en-US"/>
        </w:rPr>
        <w:t xml:space="preserve"> 1466</w:t>
      </w:r>
      <w:r>
        <w:rPr>
          <w:rFonts w:ascii="Times New Roman" w:hAnsi="Times New Roman" w:cs="Times New Roman"/>
          <w:sz w:val="24"/>
          <w:szCs w:val="24"/>
          <w:lang w:val="en-US"/>
        </w:rPr>
        <w:t xml:space="preserve"> </w:t>
      </w:r>
      <w:r w:rsidRPr="00A767A6">
        <w:rPr>
          <w:rFonts w:ascii="Times New Roman" w:hAnsi="Times New Roman" w:cs="Times New Roman"/>
          <w:sz w:val="24"/>
          <w:szCs w:val="24"/>
          <w:lang w:val="en-US"/>
        </w:rPr>
        <w:t>kcal. In addition to the diet, 150 mg of ascorbic acid, 2 g of pectin or 300 ml of juice with pulp are given [12].</w:t>
      </w:r>
    </w:p>
    <w:p w14:paraId="448671D1" w14:textId="028C53F3" w:rsidR="00A767A6" w:rsidRPr="00A767A6" w:rsidRDefault="00A767A6" w:rsidP="00A767A6">
      <w:pPr>
        <w:tabs>
          <w:tab w:val="left" w:pos="7740"/>
        </w:tabs>
        <w:spacing w:after="0" w:line="360" w:lineRule="auto"/>
        <w:ind w:firstLine="708"/>
        <w:jc w:val="both"/>
        <w:rPr>
          <w:rFonts w:ascii="Times New Roman" w:hAnsi="Times New Roman" w:cs="Times New Roman"/>
          <w:sz w:val="24"/>
          <w:szCs w:val="24"/>
          <w:lang w:val="en-US"/>
        </w:rPr>
      </w:pPr>
      <w:r w:rsidRPr="00A767A6">
        <w:rPr>
          <w:rFonts w:ascii="Times New Roman" w:hAnsi="Times New Roman" w:cs="Times New Roman"/>
          <w:sz w:val="24"/>
          <w:szCs w:val="24"/>
          <w:lang w:val="en-US"/>
        </w:rPr>
        <w:t xml:space="preserve">When comparing the chemical diet and the caloric content of the diet by order and the actual consumption of nutrients by the employees of the enterprises, it was found that the energy value of the diet in LLP "Kainar" is 373 kcal higher than normal, in </w:t>
      </w:r>
      <w:r w:rsidR="00701FF1">
        <w:rPr>
          <w:rFonts w:ascii="Times New Roman" w:hAnsi="Times New Roman" w:cs="Times New Roman"/>
          <w:sz w:val="24"/>
          <w:szCs w:val="24"/>
          <w:lang w:val="en-US"/>
        </w:rPr>
        <w:t>“</w:t>
      </w:r>
      <w:r w:rsidR="00701FF1" w:rsidRPr="00237943">
        <w:rPr>
          <w:rFonts w:ascii="Times New Roman" w:hAnsi="Times New Roman" w:cs="Times New Roman"/>
          <w:sz w:val="24"/>
          <w:szCs w:val="24"/>
          <w:lang w:val="en-US"/>
        </w:rPr>
        <w:t xml:space="preserve">Foundry </w:t>
      </w:r>
      <w:r w:rsidR="00701FF1">
        <w:rPr>
          <w:rFonts w:ascii="Times New Roman" w:hAnsi="Times New Roman" w:cs="Times New Roman"/>
          <w:sz w:val="24"/>
          <w:szCs w:val="24"/>
          <w:lang w:val="en-US"/>
        </w:rPr>
        <w:t>P</w:t>
      </w:r>
      <w:r w:rsidR="00701FF1" w:rsidRPr="00237943">
        <w:rPr>
          <w:rFonts w:ascii="Times New Roman" w:hAnsi="Times New Roman" w:cs="Times New Roman"/>
          <w:sz w:val="24"/>
          <w:szCs w:val="24"/>
          <w:lang w:val="en-US"/>
        </w:rPr>
        <w:t>lant</w:t>
      </w:r>
      <w:r w:rsidR="00701FF1">
        <w:rPr>
          <w:rFonts w:ascii="Times New Roman" w:hAnsi="Times New Roman" w:cs="Times New Roman"/>
          <w:sz w:val="24"/>
          <w:szCs w:val="24"/>
          <w:lang w:val="en-US"/>
        </w:rPr>
        <w:t>”</w:t>
      </w:r>
      <w:r w:rsidR="00701FF1" w:rsidRPr="00237943">
        <w:rPr>
          <w:rFonts w:ascii="Times New Roman" w:hAnsi="Times New Roman" w:cs="Times New Roman"/>
          <w:sz w:val="24"/>
          <w:szCs w:val="24"/>
          <w:lang w:val="en-US"/>
        </w:rPr>
        <w:t xml:space="preserve"> LLP</w:t>
      </w:r>
      <w:r w:rsidRPr="00A767A6">
        <w:rPr>
          <w:rFonts w:ascii="Times New Roman" w:hAnsi="Times New Roman" w:cs="Times New Roman"/>
          <w:sz w:val="24"/>
          <w:szCs w:val="24"/>
          <w:lang w:val="en-US"/>
        </w:rPr>
        <w:t>, on the contrar</w:t>
      </w:r>
      <w:r>
        <w:rPr>
          <w:rFonts w:ascii="Times New Roman" w:hAnsi="Times New Roman" w:cs="Times New Roman"/>
          <w:sz w:val="24"/>
          <w:szCs w:val="24"/>
          <w:lang w:val="en-US"/>
        </w:rPr>
        <w:t xml:space="preserve">y, it was lower by 567 kcal. </w:t>
      </w:r>
    </w:p>
    <w:p w14:paraId="74C9268E" w14:textId="0B37E7F7" w:rsidR="00A767A6" w:rsidRPr="00A767A6" w:rsidRDefault="00A767A6" w:rsidP="00A767A6">
      <w:pPr>
        <w:tabs>
          <w:tab w:val="left" w:pos="7740"/>
        </w:tabs>
        <w:spacing w:after="0" w:line="360" w:lineRule="auto"/>
        <w:ind w:firstLine="708"/>
        <w:jc w:val="both"/>
        <w:rPr>
          <w:rFonts w:ascii="Times New Roman" w:hAnsi="Times New Roman" w:cs="Times New Roman"/>
          <w:sz w:val="24"/>
          <w:szCs w:val="24"/>
          <w:lang w:val="en-US"/>
        </w:rPr>
      </w:pPr>
      <w:r w:rsidRPr="00A767A6">
        <w:rPr>
          <w:rFonts w:ascii="Times New Roman" w:hAnsi="Times New Roman" w:cs="Times New Roman"/>
          <w:sz w:val="24"/>
          <w:szCs w:val="24"/>
          <w:lang w:val="en-US"/>
        </w:rPr>
        <w:t xml:space="preserve">According to table D.5, the diet was low in not only total proteins, but also proteins of animal origin, PUFA, dietary fiber. Thus, the recommended amount of protein by order should be 64 g, while at enterprises the consumption of protein was 40.2 g in LLP "Kainar" and 21.0 g in </w:t>
      </w:r>
      <w:r w:rsidR="00701FF1">
        <w:rPr>
          <w:rFonts w:ascii="Times New Roman" w:hAnsi="Times New Roman" w:cs="Times New Roman"/>
          <w:sz w:val="24"/>
          <w:szCs w:val="24"/>
          <w:lang w:val="en-US"/>
        </w:rPr>
        <w:t>“</w:t>
      </w:r>
      <w:r w:rsidR="00701FF1" w:rsidRPr="00237943">
        <w:rPr>
          <w:rFonts w:ascii="Times New Roman" w:hAnsi="Times New Roman" w:cs="Times New Roman"/>
          <w:sz w:val="24"/>
          <w:szCs w:val="24"/>
          <w:lang w:val="en-US"/>
        </w:rPr>
        <w:t xml:space="preserve">Foundry </w:t>
      </w:r>
      <w:r w:rsidR="00701FF1">
        <w:rPr>
          <w:rFonts w:ascii="Times New Roman" w:hAnsi="Times New Roman" w:cs="Times New Roman"/>
          <w:sz w:val="24"/>
          <w:szCs w:val="24"/>
          <w:lang w:val="en-US"/>
        </w:rPr>
        <w:t>P</w:t>
      </w:r>
      <w:r w:rsidR="00701FF1" w:rsidRPr="00237943">
        <w:rPr>
          <w:rFonts w:ascii="Times New Roman" w:hAnsi="Times New Roman" w:cs="Times New Roman"/>
          <w:sz w:val="24"/>
          <w:szCs w:val="24"/>
          <w:lang w:val="en-US"/>
        </w:rPr>
        <w:t>lant</w:t>
      </w:r>
      <w:r w:rsidR="00701FF1">
        <w:rPr>
          <w:rFonts w:ascii="Times New Roman" w:hAnsi="Times New Roman" w:cs="Times New Roman"/>
          <w:sz w:val="24"/>
          <w:szCs w:val="24"/>
          <w:lang w:val="en-US"/>
        </w:rPr>
        <w:t>”</w:t>
      </w:r>
      <w:r w:rsidR="00701FF1" w:rsidRPr="00237943">
        <w:rPr>
          <w:rFonts w:ascii="Times New Roman" w:hAnsi="Times New Roman" w:cs="Times New Roman"/>
          <w:sz w:val="24"/>
          <w:szCs w:val="24"/>
          <w:lang w:val="en-US"/>
        </w:rPr>
        <w:t xml:space="preserve"> LLP</w:t>
      </w:r>
      <w:r w:rsidRPr="00A767A6">
        <w:rPr>
          <w:rFonts w:ascii="Times New Roman" w:hAnsi="Times New Roman" w:cs="Times New Roman"/>
          <w:sz w:val="24"/>
          <w:szCs w:val="24"/>
          <w:lang w:val="en-US"/>
        </w:rPr>
        <w:t xml:space="preserve">. With the norm of 57 g of animal protein in the diet of LLP "Kainar" was only 23.5 g, and in the diet of </w:t>
      </w:r>
      <w:r w:rsidR="00701FF1">
        <w:rPr>
          <w:rFonts w:ascii="Times New Roman" w:hAnsi="Times New Roman" w:cs="Times New Roman"/>
          <w:sz w:val="24"/>
          <w:szCs w:val="24"/>
          <w:lang w:val="en-US"/>
        </w:rPr>
        <w:t>“</w:t>
      </w:r>
      <w:r w:rsidR="00701FF1" w:rsidRPr="00237943">
        <w:rPr>
          <w:rFonts w:ascii="Times New Roman" w:hAnsi="Times New Roman" w:cs="Times New Roman"/>
          <w:sz w:val="24"/>
          <w:szCs w:val="24"/>
          <w:lang w:val="en-US"/>
        </w:rPr>
        <w:t xml:space="preserve">Foundry </w:t>
      </w:r>
      <w:r w:rsidR="00701FF1">
        <w:rPr>
          <w:rFonts w:ascii="Times New Roman" w:hAnsi="Times New Roman" w:cs="Times New Roman"/>
          <w:sz w:val="24"/>
          <w:szCs w:val="24"/>
          <w:lang w:val="en-US"/>
        </w:rPr>
        <w:t>P</w:t>
      </w:r>
      <w:r w:rsidR="00701FF1" w:rsidRPr="00237943">
        <w:rPr>
          <w:rFonts w:ascii="Times New Roman" w:hAnsi="Times New Roman" w:cs="Times New Roman"/>
          <w:sz w:val="24"/>
          <w:szCs w:val="24"/>
          <w:lang w:val="en-US"/>
        </w:rPr>
        <w:t>lant</w:t>
      </w:r>
      <w:r w:rsidR="00701FF1">
        <w:rPr>
          <w:rFonts w:ascii="Times New Roman" w:hAnsi="Times New Roman" w:cs="Times New Roman"/>
          <w:sz w:val="24"/>
          <w:szCs w:val="24"/>
          <w:lang w:val="en-US"/>
        </w:rPr>
        <w:t>”</w:t>
      </w:r>
      <w:r w:rsidR="00701FF1" w:rsidRPr="00237943">
        <w:rPr>
          <w:rFonts w:ascii="Times New Roman" w:hAnsi="Times New Roman" w:cs="Times New Roman"/>
          <w:sz w:val="24"/>
          <w:szCs w:val="24"/>
          <w:lang w:val="en-US"/>
        </w:rPr>
        <w:t xml:space="preserve"> LLP</w:t>
      </w:r>
      <w:r w:rsidR="00701FF1" w:rsidRPr="00A767A6">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A767A6">
        <w:rPr>
          <w:rFonts w:ascii="Times New Roman" w:hAnsi="Times New Roman" w:cs="Times New Roman"/>
          <w:sz w:val="24"/>
          <w:szCs w:val="24"/>
          <w:lang w:val="en-US"/>
        </w:rPr>
        <w:t xml:space="preserve"> 9.8 g. The low content of animal proteins is a negative factor.</w:t>
      </w:r>
    </w:p>
    <w:p w14:paraId="63D9084D" w14:textId="5225874A" w:rsidR="00A767A6" w:rsidRPr="00A767A6" w:rsidRDefault="00A767A6" w:rsidP="00A767A6">
      <w:pPr>
        <w:tabs>
          <w:tab w:val="left" w:pos="7740"/>
        </w:tabs>
        <w:spacing w:after="0" w:line="360" w:lineRule="auto"/>
        <w:ind w:firstLine="708"/>
        <w:jc w:val="both"/>
        <w:rPr>
          <w:rFonts w:ascii="Times New Roman" w:hAnsi="Times New Roman" w:cs="Times New Roman"/>
          <w:sz w:val="24"/>
          <w:szCs w:val="24"/>
          <w:lang w:val="en-US"/>
        </w:rPr>
      </w:pPr>
      <w:r w:rsidRPr="00A767A6">
        <w:rPr>
          <w:rFonts w:ascii="Times New Roman" w:hAnsi="Times New Roman" w:cs="Times New Roman"/>
          <w:sz w:val="24"/>
          <w:szCs w:val="24"/>
          <w:lang w:val="en-US"/>
        </w:rPr>
        <w:t xml:space="preserve">In addition, there is an imbalance in the diet of fatty acid and carbohydrate composition. Compared with the data of the normative document, fats and carbohydrates predominated in the food rations of </w:t>
      </w:r>
      <w:r w:rsidR="00701FF1">
        <w:rPr>
          <w:rFonts w:ascii="Times New Roman" w:hAnsi="Times New Roman" w:cs="Times New Roman"/>
          <w:sz w:val="24"/>
          <w:szCs w:val="24"/>
          <w:lang w:val="en-US"/>
        </w:rPr>
        <w:t>“</w:t>
      </w:r>
      <w:r w:rsidRPr="00A767A6">
        <w:rPr>
          <w:rFonts w:ascii="Times New Roman" w:hAnsi="Times New Roman" w:cs="Times New Roman"/>
          <w:sz w:val="24"/>
          <w:szCs w:val="24"/>
          <w:lang w:val="en-US"/>
        </w:rPr>
        <w:t>Kainar</w:t>
      </w:r>
      <w:r w:rsidR="00701FF1">
        <w:rPr>
          <w:rFonts w:ascii="Times New Roman" w:hAnsi="Times New Roman" w:cs="Times New Roman"/>
          <w:sz w:val="24"/>
          <w:szCs w:val="24"/>
          <w:lang w:val="en-US"/>
        </w:rPr>
        <w:t>”</w:t>
      </w:r>
      <w:r w:rsidRPr="00A767A6">
        <w:rPr>
          <w:rFonts w:ascii="Times New Roman" w:hAnsi="Times New Roman" w:cs="Times New Roman"/>
          <w:sz w:val="24"/>
          <w:szCs w:val="24"/>
          <w:lang w:val="en-US"/>
        </w:rPr>
        <w:t xml:space="preserve"> LLP. On the contrary, in the diet of </w:t>
      </w:r>
      <w:r w:rsidR="00701FF1">
        <w:rPr>
          <w:rFonts w:ascii="Times New Roman" w:hAnsi="Times New Roman" w:cs="Times New Roman"/>
          <w:sz w:val="24"/>
          <w:szCs w:val="24"/>
          <w:lang w:val="en-US"/>
        </w:rPr>
        <w:t>“</w:t>
      </w:r>
      <w:r w:rsidR="00701FF1" w:rsidRPr="00237943">
        <w:rPr>
          <w:rFonts w:ascii="Times New Roman" w:hAnsi="Times New Roman" w:cs="Times New Roman"/>
          <w:sz w:val="24"/>
          <w:szCs w:val="24"/>
          <w:lang w:val="en-US"/>
        </w:rPr>
        <w:t xml:space="preserve">Foundry </w:t>
      </w:r>
      <w:r w:rsidR="00701FF1">
        <w:rPr>
          <w:rFonts w:ascii="Times New Roman" w:hAnsi="Times New Roman" w:cs="Times New Roman"/>
          <w:sz w:val="24"/>
          <w:szCs w:val="24"/>
          <w:lang w:val="en-US"/>
        </w:rPr>
        <w:t>P</w:t>
      </w:r>
      <w:r w:rsidR="00701FF1" w:rsidRPr="00237943">
        <w:rPr>
          <w:rFonts w:ascii="Times New Roman" w:hAnsi="Times New Roman" w:cs="Times New Roman"/>
          <w:sz w:val="24"/>
          <w:szCs w:val="24"/>
          <w:lang w:val="en-US"/>
        </w:rPr>
        <w:t>lant</w:t>
      </w:r>
      <w:r w:rsidR="00701FF1">
        <w:rPr>
          <w:rFonts w:ascii="Times New Roman" w:hAnsi="Times New Roman" w:cs="Times New Roman"/>
          <w:sz w:val="24"/>
          <w:szCs w:val="24"/>
          <w:lang w:val="en-US"/>
        </w:rPr>
        <w:t>”</w:t>
      </w:r>
      <w:r w:rsidR="00701FF1" w:rsidRPr="00237943">
        <w:rPr>
          <w:rFonts w:ascii="Times New Roman" w:hAnsi="Times New Roman" w:cs="Times New Roman"/>
          <w:sz w:val="24"/>
          <w:szCs w:val="24"/>
          <w:lang w:val="en-US"/>
        </w:rPr>
        <w:t xml:space="preserve"> LLP</w:t>
      </w:r>
      <w:r w:rsidRPr="00A767A6">
        <w:rPr>
          <w:rFonts w:ascii="Times New Roman" w:hAnsi="Times New Roman" w:cs="Times New Roman"/>
          <w:sz w:val="24"/>
          <w:szCs w:val="24"/>
          <w:lang w:val="en-US"/>
        </w:rPr>
        <w:t>, the content of fats and carbohydrates was significantly lower (</w:t>
      </w:r>
      <w:r>
        <w:rPr>
          <w:rFonts w:ascii="Times New Roman" w:hAnsi="Times New Roman" w:cs="Times New Roman"/>
          <w:sz w:val="24"/>
          <w:szCs w:val="24"/>
          <w:lang w:val="en-US"/>
        </w:rPr>
        <w:t>t</w:t>
      </w:r>
      <w:r w:rsidRPr="00A767A6">
        <w:rPr>
          <w:rFonts w:ascii="Times New Roman" w:hAnsi="Times New Roman" w:cs="Times New Roman"/>
          <w:sz w:val="24"/>
          <w:szCs w:val="24"/>
          <w:lang w:val="en-US"/>
        </w:rPr>
        <w:t>able D.5).</w:t>
      </w:r>
    </w:p>
    <w:p w14:paraId="16246FDE" w14:textId="6C95B167" w:rsidR="00A767A6" w:rsidRDefault="00A767A6" w:rsidP="00A767A6">
      <w:pPr>
        <w:tabs>
          <w:tab w:val="left" w:pos="7740"/>
        </w:tabs>
        <w:spacing w:after="0" w:line="360" w:lineRule="auto"/>
        <w:ind w:firstLine="708"/>
        <w:jc w:val="both"/>
        <w:rPr>
          <w:rFonts w:ascii="Times New Roman" w:hAnsi="Times New Roman" w:cs="Times New Roman"/>
          <w:sz w:val="24"/>
          <w:szCs w:val="24"/>
          <w:lang w:val="en-US"/>
        </w:rPr>
      </w:pPr>
      <w:r w:rsidRPr="00A767A6">
        <w:rPr>
          <w:rFonts w:ascii="Times New Roman" w:hAnsi="Times New Roman" w:cs="Times New Roman"/>
          <w:sz w:val="24"/>
          <w:szCs w:val="24"/>
          <w:lang w:val="en-US"/>
        </w:rPr>
        <w:t>The imbalance in food rations at both enterprises is manifested in a high content of mono- and disaccharides, with a pronounced lack of dietary fiber. As for the mineral composition, there is a lack of all microelements, especially zinc, iron, selenium, calcium, etc. The content of vitamins in the diet of workers of enterprises is also extremely insufficient. There is a deficiency in both fat-soluble and water-soluble vitamins. It follows from this that the food ration of enterprise workers mainly consists of products with a high energy value due to fats and carbohydrates, but at the same time with a low biological value in terms of the content of vitamins and minerals (</w:t>
      </w:r>
      <w:r w:rsidR="009F4D11">
        <w:rPr>
          <w:rFonts w:ascii="Times New Roman" w:hAnsi="Times New Roman" w:cs="Times New Roman"/>
          <w:sz w:val="24"/>
          <w:szCs w:val="24"/>
          <w:lang w:val="en-US"/>
        </w:rPr>
        <w:t>t</w:t>
      </w:r>
      <w:r w:rsidRPr="00A767A6">
        <w:rPr>
          <w:rFonts w:ascii="Times New Roman" w:hAnsi="Times New Roman" w:cs="Times New Roman"/>
          <w:sz w:val="24"/>
          <w:szCs w:val="24"/>
          <w:lang w:val="en-US"/>
        </w:rPr>
        <w:t>able D.6).</w:t>
      </w:r>
    </w:p>
    <w:p w14:paraId="5AB2E21D" w14:textId="77777777" w:rsidR="00A767A6" w:rsidRDefault="00A767A6" w:rsidP="00692DEC">
      <w:pPr>
        <w:tabs>
          <w:tab w:val="left" w:pos="7740"/>
        </w:tabs>
        <w:spacing w:after="0" w:line="360" w:lineRule="auto"/>
        <w:ind w:firstLine="708"/>
        <w:jc w:val="both"/>
        <w:rPr>
          <w:rFonts w:ascii="Times New Roman" w:hAnsi="Times New Roman" w:cs="Times New Roman"/>
          <w:sz w:val="24"/>
          <w:szCs w:val="24"/>
          <w:lang w:val="en-US"/>
        </w:rPr>
      </w:pPr>
    </w:p>
    <w:p w14:paraId="0951985F" w14:textId="45C3BCB2" w:rsidR="00435865" w:rsidRDefault="00435865" w:rsidP="00435865">
      <w:pPr>
        <w:tabs>
          <w:tab w:val="left" w:pos="7740"/>
        </w:tabs>
        <w:spacing w:after="0"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1A4F334E" w14:textId="77777777" w:rsidR="00435865" w:rsidRPr="009F4D11" w:rsidRDefault="00435865" w:rsidP="00012778">
      <w:pPr>
        <w:tabs>
          <w:tab w:val="left" w:pos="7740"/>
        </w:tabs>
        <w:spacing w:after="0" w:line="360" w:lineRule="auto"/>
        <w:ind w:firstLine="708"/>
        <w:jc w:val="both"/>
        <w:rPr>
          <w:rFonts w:ascii="Times New Roman" w:hAnsi="Times New Roman" w:cs="Times New Roman"/>
          <w:b/>
          <w:sz w:val="24"/>
          <w:szCs w:val="24"/>
          <w:lang w:val="en-US"/>
        </w:rPr>
      </w:pPr>
      <w:r w:rsidRPr="009F4D11">
        <w:rPr>
          <w:rFonts w:ascii="Times New Roman" w:hAnsi="Times New Roman" w:cs="Times New Roman"/>
          <w:b/>
          <w:sz w:val="24"/>
          <w:szCs w:val="24"/>
          <w:lang w:val="en-US"/>
        </w:rPr>
        <w:lastRenderedPageBreak/>
        <w:t>5 Assessment of the actual consumption of nutrients and determination of the degree of imbalance in the diet of workers in enterprises engaged in the processing of heavy metals</w:t>
      </w:r>
    </w:p>
    <w:p w14:paraId="6B6FF30D" w14:textId="77777777" w:rsidR="00435865" w:rsidRDefault="00435865" w:rsidP="00012778">
      <w:pPr>
        <w:tabs>
          <w:tab w:val="left" w:pos="7740"/>
        </w:tabs>
        <w:spacing w:after="0" w:line="360" w:lineRule="auto"/>
        <w:ind w:firstLine="708"/>
        <w:jc w:val="both"/>
        <w:rPr>
          <w:rFonts w:ascii="Times New Roman" w:hAnsi="Times New Roman" w:cs="Times New Roman"/>
          <w:sz w:val="24"/>
          <w:szCs w:val="24"/>
          <w:lang w:val="en-US"/>
        </w:rPr>
      </w:pPr>
    </w:p>
    <w:p w14:paraId="40CC3102" w14:textId="77777777" w:rsidR="00435865" w:rsidRDefault="00435865"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An analytical assessment of the nutritional value of food rations was carried out by a special computer program for assessing the nutritional and energy value of daily rations, developed by the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Kazakh academy of nutrition</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LLP. This program is a package of materials that includes operational information on the chemical composition of 1202 food items for 46 food substances.</w:t>
      </w:r>
    </w:p>
    <w:p w14:paraId="09BF9705" w14:textId="7B67218B" w:rsidR="00435865" w:rsidRDefault="00B13DDF"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To screen the actual nutrition, we interviewed 300 workers in hazardous industries to assess violations of the nutritional status</w:t>
      </w:r>
      <w:r>
        <w:rPr>
          <w:rFonts w:ascii="Times New Roman" w:hAnsi="Times New Roman" w:cs="Times New Roman"/>
          <w:sz w:val="24"/>
          <w:szCs w:val="24"/>
          <w:lang w:val="en-US"/>
        </w:rPr>
        <w:t>.</w:t>
      </w:r>
      <w:r w:rsidR="009F4D11">
        <w:rPr>
          <w:rFonts w:ascii="Times New Roman" w:hAnsi="Times New Roman" w:cs="Times New Roman"/>
          <w:sz w:val="24"/>
          <w:szCs w:val="24"/>
          <w:lang w:val="en-US"/>
        </w:rPr>
        <w:t xml:space="preserve"> </w:t>
      </w:r>
      <w:r w:rsidR="00DD2D15" w:rsidRPr="00237943">
        <w:rPr>
          <w:rFonts w:ascii="Times New Roman" w:hAnsi="Times New Roman" w:cs="Times New Roman"/>
          <w:sz w:val="24"/>
          <w:szCs w:val="24"/>
          <w:lang w:val="en-US"/>
        </w:rPr>
        <w:t xml:space="preserve">Workers of hazardous industries, during working hours, ate in the canteen of the enterprise; therefore, their food was somewhat </w:t>
      </w:r>
      <w:r w:rsidR="00DD2D15" w:rsidRPr="00DD2D15">
        <w:rPr>
          <w:rFonts w:ascii="Times New Roman" w:hAnsi="Times New Roman" w:cs="Times New Roman"/>
          <w:sz w:val="24"/>
          <w:szCs w:val="24"/>
          <w:lang w:val="en-US"/>
        </w:rPr>
        <w:t xml:space="preserve">different than that of office workers who are not issued with therapeutic and prophylactic product (table D.7). </w:t>
      </w:r>
      <w:r w:rsidR="009F4D11">
        <w:rPr>
          <w:rFonts w:ascii="Times New Roman" w:hAnsi="Times New Roman" w:cs="Times New Roman"/>
          <w:sz w:val="24"/>
          <w:szCs w:val="24"/>
          <w:lang w:val="en-US"/>
        </w:rPr>
        <w:t>A</w:t>
      </w:r>
      <w:r w:rsidR="00DD2D15" w:rsidRPr="00237943">
        <w:rPr>
          <w:rFonts w:ascii="Times New Roman" w:hAnsi="Times New Roman" w:cs="Times New Roman"/>
          <w:sz w:val="24"/>
          <w:szCs w:val="24"/>
          <w:lang w:val="en-US"/>
        </w:rPr>
        <w:t>ccording to the method of 24-hour reproduction of food, interviews are carried out for the last day preceding the survey.</w:t>
      </w:r>
      <w:r w:rsidR="009F4D11">
        <w:rPr>
          <w:rFonts w:ascii="Times New Roman" w:hAnsi="Times New Roman" w:cs="Times New Roman"/>
          <w:sz w:val="24"/>
          <w:szCs w:val="24"/>
          <w:lang w:val="en-US"/>
        </w:rPr>
        <w:t xml:space="preserve"> </w:t>
      </w:r>
      <w:r w:rsidR="00DD2D15" w:rsidRPr="00237943">
        <w:rPr>
          <w:rFonts w:ascii="Times New Roman" w:hAnsi="Times New Roman" w:cs="Times New Roman"/>
          <w:sz w:val="24"/>
          <w:szCs w:val="24"/>
          <w:lang w:val="en-US"/>
        </w:rPr>
        <w:t>Therefore, among the workers of enterprises over the past day, food was more home</w:t>
      </w:r>
      <w:r w:rsidR="00701FF1">
        <w:rPr>
          <w:rFonts w:ascii="Times New Roman" w:hAnsi="Times New Roman" w:cs="Times New Roman"/>
          <w:sz w:val="24"/>
          <w:szCs w:val="24"/>
          <w:lang w:val="en-US"/>
        </w:rPr>
        <w:t>l</w:t>
      </w:r>
      <w:r w:rsidR="00DD2D15" w:rsidRPr="00237943">
        <w:rPr>
          <w:rFonts w:ascii="Times New Roman" w:hAnsi="Times New Roman" w:cs="Times New Roman"/>
          <w:sz w:val="24"/>
          <w:szCs w:val="24"/>
          <w:lang w:val="en-US"/>
        </w:rPr>
        <w:t>y. Office employe</w:t>
      </w:r>
      <w:r w:rsidR="00701FF1">
        <w:rPr>
          <w:rFonts w:ascii="Times New Roman" w:hAnsi="Times New Roman" w:cs="Times New Roman"/>
          <w:sz w:val="24"/>
          <w:szCs w:val="24"/>
          <w:lang w:val="en-US"/>
        </w:rPr>
        <w:t>es do not have this opportunity; t</w:t>
      </w:r>
      <w:r w:rsidR="00DD2D15" w:rsidRPr="00237943">
        <w:rPr>
          <w:rFonts w:ascii="Times New Roman" w:hAnsi="Times New Roman" w:cs="Times New Roman"/>
          <w:sz w:val="24"/>
          <w:szCs w:val="24"/>
          <w:lang w:val="en-US"/>
        </w:rPr>
        <w:t xml:space="preserve">his explains the differences in food sets approved by the nutritional standards </w:t>
      </w:r>
      <w:r w:rsidR="00DD2D15" w:rsidRPr="00DD2D15">
        <w:rPr>
          <w:rFonts w:ascii="Times New Roman" w:hAnsi="Times New Roman" w:cs="Times New Roman"/>
          <w:sz w:val="24"/>
          <w:szCs w:val="24"/>
          <w:lang w:val="en-US"/>
        </w:rPr>
        <w:t>(tables D.8, 9).</w:t>
      </w:r>
    </w:p>
    <w:p w14:paraId="35246A38" w14:textId="788C6473" w:rsidR="00701FF1" w:rsidRPr="00701FF1" w:rsidRDefault="00701FF1" w:rsidP="00701FF1">
      <w:pPr>
        <w:tabs>
          <w:tab w:val="left" w:pos="7740"/>
        </w:tabs>
        <w:spacing w:after="0" w:line="360" w:lineRule="auto"/>
        <w:ind w:firstLine="708"/>
        <w:jc w:val="both"/>
        <w:rPr>
          <w:rFonts w:ascii="Times New Roman" w:hAnsi="Times New Roman" w:cs="Times New Roman"/>
          <w:sz w:val="24"/>
          <w:szCs w:val="24"/>
          <w:lang w:val="en-US"/>
        </w:rPr>
      </w:pPr>
      <w:r w:rsidRPr="00701FF1">
        <w:rPr>
          <w:rFonts w:ascii="Times New Roman" w:hAnsi="Times New Roman" w:cs="Times New Roman"/>
          <w:sz w:val="24"/>
          <w:szCs w:val="24"/>
          <w:lang w:val="en-US"/>
        </w:rPr>
        <w:t xml:space="preserve">Compared with the norms for the content of nutrients in the Order of the Ministry of National Economy of the Republic of Kazakhstan dated December 9, 2016 No. 503, the energy value of the diet of the actual nutrition of employees of </w:t>
      </w:r>
      <w:r>
        <w:rPr>
          <w:rFonts w:ascii="Times New Roman" w:hAnsi="Times New Roman" w:cs="Times New Roman"/>
          <w:sz w:val="24"/>
          <w:szCs w:val="24"/>
          <w:lang w:val="en-US"/>
        </w:rPr>
        <w:t>“</w:t>
      </w:r>
      <w:r w:rsidRPr="00701FF1">
        <w:rPr>
          <w:rFonts w:ascii="Times New Roman" w:hAnsi="Times New Roman" w:cs="Times New Roman"/>
          <w:sz w:val="24"/>
          <w:szCs w:val="24"/>
          <w:lang w:val="en-US"/>
        </w:rPr>
        <w:t>Kainar</w:t>
      </w:r>
      <w:r>
        <w:rPr>
          <w:rFonts w:ascii="Times New Roman" w:hAnsi="Times New Roman" w:cs="Times New Roman"/>
          <w:sz w:val="24"/>
          <w:szCs w:val="24"/>
          <w:lang w:val="en-US"/>
        </w:rPr>
        <w:t xml:space="preserve">” </w:t>
      </w:r>
      <w:r w:rsidRPr="00701FF1">
        <w:rPr>
          <w:rFonts w:ascii="Times New Roman" w:hAnsi="Times New Roman" w:cs="Times New Roman"/>
          <w:sz w:val="24"/>
          <w:szCs w:val="24"/>
          <w:lang w:val="en-US"/>
        </w:rPr>
        <w:t xml:space="preserve">LLP (hereinafter Kainar) was 2509 kcal (table D.7), for employees of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Foundry </w:t>
      </w:r>
      <w:r>
        <w:rPr>
          <w:rFonts w:ascii="Times New Roman" w:hAnsi="Times New Roman" w:cs="Times New Roman"/>
          <w:sz w:val="24"/>
          <w:szCs w:val="24"/>
          <w:lang w:val="en-US"/>
        </w:rPr>
        <w:t>P</w:t>
      </w:r>
      <w:r w:rsidRPr="00237943">
        <w:rPr>
          <w:rFonts w:ascii="Times New Roman" w:hAnsi="Times New Roman" w:cs="Times New Roman"/>
          <w:sz w:val="24"/>
          <w:szCs w:val="24"/>
          <w:lang w:val="en-US"/>
        </w:rPr>
        <w:t>lant</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LLP</w:t>
      </w:r>
      <w:r w:rsidRPr="00701FF1">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701FF1">
        <w:rPr>
          <w:rFonts w:ascii="Times New Roman" w:hAnsi="Times New Roman" w:cs="Times New Roman"/>
          <w:sz w:val="24"/>
          <w:szCs w:val="24"/>
          <w:lang w:val="en-US"/>
        </w:rPr>
        <w:t xml:space="preserve"> 2208.0 kcal, which was also lower than the normative indicators (2760 kcal). The calorie content in the diet of office workers approached the normative indicators (2641 kcal).</w:t>
      </w:r>
    </w:p>
    <w:p w14:paraId="510BB64B" w14:textId="0F02E92E" w:rsidR="00701FF1" w:rsidRPr="00701FF1" w:rsidRDefault="00701FF1" w:rsidP="00701FF1">
      <w:pPr>
        <w:tabs>
          <w:tab w:val="left" w:pos="7740"/>
        </w:tabs>
        <w:spacing w:after="0" w:line="360" w:lineRule="auto"/>
        <w:ind w:firstLine="708"/>
        <w:jc w:val="both"/>
        <w:rPr>
          <w:rFonts w:ascii="Times New Roman" w:hAnsi="Times New Roman" w:cs="Times New Roman"/>
          <w:sz w:val="24"/>
          <w:szCs w:val="24"/>
          <w:lang w:val="en-US"/>
        </w:rPr>
      </w:pPr>
      <w:r w:rsidRPr="00701FF1">
        <w:rPr>
          <w:rFonts w:ascii="Times New Roman" w:hAnsi="Times New Roman" w:cs="Times New Roman"/>
          <w:sz w:val="24"/>
          <w:szCs w:val="24"/>
          <w:lang w:val="en-US"/>
        </w:rPr>
        <w:t>Compared to the normative indicators, the consumption of general proteins, fat, carbohydrates by employees of enterprises was lower (</w:t>
      </w:r>
      <w:r>
        <w:rPr>
          <w:rFonts w:ascii="Times New Roman" w:hAnsi="Times New Roman" w:cs="Times New Roman"/>
          <w:sz w:val="24"/>
          <w:szCs w:val="24"/>
          <w:lang w:val="en-US"/>
        </w:rPr>
        <w:t>t</w:t>
      </w:r>
      <w:r w:rsidRPr="00701FF1">
        <w:rPr>
          <w:rFonts w:ascii="Times New Roman" w:hAnsi="Times New Roman" w:cs="Times New Roman"/>
          <w:sz w:val="24"/>
          <w:szCs w:val="24"/>
          <w:lang w:val="en-US"/>
        </w:rPr>
        <w:t xml:space="preserve">able D.7). At the same time, the relative amount of protein and carbohydrate calories was within the recommended range and amounted to 13.6% for </w:t>
      </w:r>
      <w:r>
        <w:rPr>
          <w:rFonts w:ascii="Times New Roman" w:hAnsi="Times New Roman" w:cs="Times New Roman"/>
          <w:sz w:val="24"/>
          <w:szCs w:val="24"/>
          <w:lang w:val="en-US"/>
        </w:rPr>
        <w:t>“</w:t>
      </w:r>
      <w:r w:rsidRPr="00701FF1">
        <w:rPr>
          <w:rFonts w:ascii="Times New Roman" w:hAnsi="Times New Roman" w:cs="Times New Roman"/>
          <w:sz w:val="24"/>
          <w:szCs w:val="24"/>
          <w:lang w:val="en-US"/>
        </w:rPr>
        <w:t>Kainar</w:t>
      </w:r>
      <w:r>
        <w:rPr>
          <w:rFonts w:ascii="Times New Roman" w:hAnsi="Times New Roman" w:cs="Times New Roman"/>
          <w:sz w:val="24"/>
          <w:szCs w:val="24"/>
          <w:lang w:val="en-US"/>
        </w:rPr>
        <w:t>”</w:t>
      </w:r>
      <w:r w:rsidRPr="00701FF1">
        <w:rPr>
          <w:rFonts w:ascii="Times New Roman" w:hAnsi="Times New Roman" w:cs="Times New Roman"/>
          <w:sz w:val="24"/>
          <w:szCs w:val="24"/>
          <w:lang w:val="en-US"/>
        </w:rPr>
        <w:t xml:space="preserve"> LLP, and 12.0% for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Foundry </w:t>
      </w:r>
      <w:r>
        <w:rPr>
          <w:rFonts w:ascii="Times New Roman" w:hAnsi="Times New Roman" w:cs="Times New Roman"/>
          <w:sz w:val="24"/>
          <w:szCs w:val="24"/>
          <w:lang w:val="en-US"/>
        </w:rPr>
        <w:t>P</w:t>
      </w:r>
      <w:r w:rsidRPr="00237943">
        <w:rPr>
          <w:rFonts w:ascii="Times New Roman" w:hAnsi="Times New Roman" w:cs="Times New Roman"/>
          <w:sz w:val="24"/>
          <w:szCs w:val="24"/>
          <w:lang w:val="en-US"/>
        </w:rPr>
        <w:t>lant</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LLP</w:t>
      </w:r>
      <w:r w:rsidRPr="00A767A6">
        <w:rPr>
          <w:rFonts w:ascii="Times New Roman" w:hAnsi="Times New Roman" w:cs="Times New Roman"/>
          <w:sz w:val="24"/>
          <w:szCs w:val="24"/>
          <w:lang w:val="en-US"/>
        </w:rPr>
        <w:t xml:space="preserve"> </w:t>
      </w:r>
      <w:r w:rsidRPr="00701FF1">
        <w:rPr>
          <w:rFonts w:ascii="Times New Roman" w:hAnsi="Times New Roman" w:cs="Times New Roman"/>
          <w:sz w:val="24"/>
          <w:szCs w:val="24"/>
          <w:lang w:val="en-US"/>
        </w:rPr>
        <w:t xml:space="preserve">(according to the principles of rational nutrition, no more than 15.0%) and the corresponding weight of carbohydrate calories. Carbohydrate calories provided 47.5% for workers of LLP "Kainar", and for workers of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Foundry </w:t>
      </w:r>
      <w:r>
        <w:rPr>
          <w:rFonts w:ascii="Times New Roman" w:hAnsi="Times New Roman" w:cs="Times New Roman"/>
          <w:sz w:val="24"/>
          <w:szCs w:val="24"/>
          <w:lang w:val="en-US"/>
        </w:rPr>
        <w:t>P</w:t>
      </w:r>
      <w:r w:rsidRPr="00237943">
        <w:rPr>
          <w:rFonts w:ascii="Times New Roman" w:hAnsi="Times New Roman" w:cs="Times New Roman"/>
          <w:sz w:val="24"/>
          <w:szCs w:val="24"/>
          <w:lang w:val="en-US"/>
        </w:rPr>
        <w:t>lant</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LLP</w:t>
      </w:r>
      <w:r w:rsidRPr="00701FF1">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701FF1">
        <w:rPr>
          <w:rFonts w:ascii="Times New Roman" w:hAnsi="Times New Roman" w:cs="Times New Roman"/>
          <w:sz w:val="24"/>
          <w:szCs w:val="24"/>
          <w:lang w:val="en-US"/>
        </w:rPr>
        <w:t xml:space="preserve"> 41.8% of the total energy value of the diet, which is optimal.</w:t>
      </w:r>
    </w:p>
    <w:p w14:paraId="73B39E13" w14:textId="77E93649" w:rsidR="00701FF1" w:rsidRDefault="00701FF1" w:rsidP="00701FF1">
      <w:pPr>
        <w:tabs>
          <w:tab w:val="left" w:pos="7740"/>
        </w:tabs>
        <w:spacing w:after="0" w:line="360" w:lineRule="auto"/>
        <w:ind w:firstLine="708"/>
        <w:jc w:val="both"/>
        <w:rPr>
          <w:rFonts w:ascii="Times New Roman" w:hAnsi="Times New Roman" w:cs="Times New Roman"/>
          <w:sz w:val="24"/>
          <w:szCs w:val="24"/>
          <w:lang w:val="en-US"/>
        </w:rPr>
      </w:pPr>
      <w:r w:rsidRPr="00701FF1">
        <w:rPr>
          <w:rFonts w:ascii="Times New Roman" w:hAnsi="Times New Roman" w:cs="Times New Roman"/>
          <w:sz w:val="24"/>
          <w:szCs w:val="24"/>
          <w:lang w:val="en-US"/>
        </w:rPr>
        <w:t>The percentage of fat calories in the workers' diet was within the normative indicators (the norm is not more than 32.7%). The percentage of vegetable fats to all fats was below the normative values (46%), and the ratio of PUFA to the norm was also low.</w:t>
      </w:r>
    </w:p>
    <w:p w14:paraId="010CD3BD" w14:textId="77777777" w:rsidR="00701FF1" w:rsidRPr="00237943" w:rsidRDefault="00701FF1" w:rsidP="00701FF1">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Easily digestible carbohydrates in the diet were increased by 1.5 times, so, according to the norm, the amount of mono- and disaccharides should have </w:t>
      </w:r>
      <w:r w:rsidRPr="00415304">
        <w:rPr>
          <w:rFonts w:ascii="Times New Roman" w:hAnsi="Times New Roman" w:cs="Times New Roman"/>
          <w:sz w:val="24"/>
          <w:szCs w:val="24"/>
          <w:lang w:val="en-US"/>
        </w:rPr>
        <w:t xml:space="preserve">been 51 g, while in “Kainar” </w:t>
      </w:r>
      <w:r w:rsidRPr="00415304">
        <w:rPr>
          <w:rFonts w:ascii="Times New Roman" w:hAnsi="Times New Roman" w:cs="Times New Roman"/>
          <w:sz w:val="24"/>
          <w:lang w:val="en-US"/>
        </w:rPr>
        <w:t xml:space="preserve">LLP </w:t>
      </w:r>
      <w:r w:rsidRPr="00415304">
        <w:rPr>
          <w:rFonts w:ascii="Times New Roman" w:hAnsi="Times New Roman" w:cs="Times New Roman"/>
          <w:sz w:val="24"/>
          <w:szCs w:val="24"/>
          <w:lang w:val="en-US"/>
        </w:rPr>
        <w:t xml:space="preserve">it was 76.4 g, and at the “Foundry Plant” </w:t>
      </w:r>
      <w:r w:rsidRPr="00415304">
        <w:rPr>
          <w:rFonts w:ascii="Times New Roman" w:hAnsi="Times New Roman" w:cs="Times New Roman"/>
          <w:sz w:val="24"/>
          <w:lang w:val="en-US"/>
        </w:rPr>
        <w:t>LLP</w:t>
      </w:r>
      <w:r w:rsidRPr="00415304">
        <w:rPr>
          <w:rFonts w:ascii="Times New Roman" w:hAnsi="Times New Roman" w:cs="Times New Roman"/>
          <w:sz w:val="24"/>
          <w:szCs w:val="24"/>
          <w:lang w:val="en-US"/>
        </w:rPr>
        <w:t xml:space="preserve"> – 60.8 g (table D.7).</w:t>
      </w:r>
    </w:p>
    <w:p w14:paraId="5F9BCD3B" w14:textId="77777777" w:rsidR="00701FF1" w:rsidRDefault="00701FF1" w:rsidP="00701FF1">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lastRenderedPageBreak/>
        <w:t>The data obtained indicate that in the diet of employees of enterprises with a general lack of protein calories, an excess of easily digestible carbohydrates was observed, which is a sign of the presence of protein-energy deficiency in workers of enterprises.</w:t>
      </w:r>
    </w:p>
    <w:p w14:paraId="7BC980D1" w14:textId="7C5FB98C" w:rsidR="00932AD4" w:rsidRDefault="000B0D1D" w:rsidP="00932AD4">
      <w:pPr>
        <w:tabs>
          <w:tab w:val="left" w:pos="7740"/>
        </w:tabs>
        <w:spacing w:after="0" w:line="360" w:lineRule="auto"/>
        <w:ind w:firstLine="708"/>
        <w:jc w:val="both"/>
        <w:rPr>
          <w:rFonts w:ascii="Times New Roman" w:hAnsi="Times New Roman" w:cs="Times New Roman"/>
          <w:sz w:val="24"/>
          <w:szCs w:val="24"/>
          <w:lang w:val="en-US"/>
        </w:rPr>
      </w:pPr>
      <w:r w:rsidRPr="000B0D1D">
        <w:rPr>
          <w:rFonts w:ascii="Times New Roman" w:hAnsi="Times New Roman" w:cs="Times New Roman"/>
          <w:sz w:val="24"/>
          <w:szCs w:val="24"/>
          <w:lang w:val="en"/>
        </w:rPr>
        <w:t>The indicator of "</w:t>
      </w:r>
      <w:r>
        <w:rPr>
          <w:rFonts w:ascii="Times New Roman" w:hAnsi="Times New Roman" w:cs="Times New Roman"/>
          <w:sz w:val="24"/>
          <w:szCs w:val="24"/>
          <w:lang w:val="en"/>
        </w:rPr>
        <w:t>overused</w:t>
      </w:r>
      <w:r w:rsidRPr="000B0D1D">
        <w:rPr>
          <w:rFonts w:ascii="Times New Roman" w:hAnsi="Times New Roman" w:cs="Times New Roman"/>
          <w:sz w:val="24"/>
          <w:szCs w:val="24"/>
          <w:lang w:val="en"/>
        </w:rPr>
        <w:t xml:space="preserve">" was expressed not only in the imbalance of macronutrients, but also in micronutrients. So, according to table D.7, in the actual diet of workers there was a pronounced deficiency of vitamin E. At a rate of 15 mg, this vitamin was contained in the diet of the actual diet of workers of </w:t>
      </w:r>
      <w:r w:rsidRPr="00F07A34">
        <w:rPr>
          <w:rFonts w:ascii="Times New Roman" w:hAnsi="Times New Roman" w:cs="Times New Roman"/>
          <w:sz w:val="24"/>
          <w:szCs w:val="24"/>
          <w:lang w:val="en-US"/>
        </w:rPr>
        <w:t xml:space="preserve">“Kainar” </w:t>
      </w:r>
      <w:r w:rsidRPr="00F07A34">
        <w:rPr>
          <w:rFonts w:ascii="Times New Roman" w:hAnsi="Times New Roman" w:cs="Times New Roman"/>
          <w:sz w:val="24"/>
          <w:lang w:val="en-US"/>
        </w:rPr>
        <w:t>LLP</w:t>
      </w:r>
      <w:r w:rsidRPr="000B0D1D">
        <w:rPr>
          <w:rFonts w:ascii="Times New Roman" w:hAnsi="Times New Roman" w:cs="Times New Roman"/>
          <w:sz w:val="24"/>
          <w:szCs w:val="24"/>
          <w:lang w:val="en"/>
        </w:rPr>
        <w:t xml:space="preserve"> within 7.2 mg, in the diet of workers of </w:t>
      </w:r>
      <w:r w:rsidRPr="00F07A34">
        <w:rPr>
          <w:rFonts w:ascii="Times New Roman" w:hAnsi="Times New Roman" w:cs="Times New Roman"/>
          <w:sz w:val="24"/>
          <w:szCs w:val="24"/>
          <w:lang w:val="en-US"/>
        </w:rPr>
        <w:t xml:space="preserve">“Foundry Plant” </w:t>
      </w:r>
      <w:r w:rsidRPr="00F07A34">
        <w:rPr>
          <w:rFonts w:ascii="Times New Roman" w:hAnsi="Times New Roman" w:cs="Times New Roman"/>
          <w:sz w:val="24"/>
          <w:lang w:val="en-US"/>
        </w:rPr>
        <w:t>LLP</w:t>
      </w:r>
      <w:r w:rsidRPr="000B0D1D">
        <w:rPr>
          <w:rFonts w:ascii="Times New Roman" w:hAnsi="Times New Roman" w:cs="Times New Roman"/>
          <w:sz w:val="24"/>
          <w:szCs w:val="24"/>
          <w:lang w:val="en"/>
        </w:rPr>
        <w:t xml:space="preserve"> </w:t>
      </w:r>
      <w:r>
        <w:rPr>
          <w:rFonts w:ascii="Times New Roman" w:hAnsi="Times New Roman" w:cs="Times New Roman"/>
          <w:sz w:val="24"/>
          <w:szCs w:val="24"/>
          <w:lang w:val="en"/>
        </w:rPr>
        <w:t>–</w:t>
      </w:r>
      <w:r w:rsidRPr="000B0D1D">
        <w:rPr>
          <w:rFonts w:ascii="Times New Roman" w:hAnsi="Times New Roman" w:cs="Times New Roman"/>
          <w:sz w:val="24"/>
          <w:szCs w:val="24"/>
          <w:lang w:val="en"/>
        </w:rPr>
        <w:t xml:space="preserve"> 5.4 mg</w:t>
      </w:r>
      <w:r w:rsidR="00932AD4">
        <w:rPr>
          <w:rFonts w:ascii="Times New Roman" w:hAnsi="Times New Roman" w:cs="Times New Roman"/>
          <w:sz w:val="24"/>
          <w:szCs w:val="24"/>
          <w:lang w:val="en"/>
        </w:rPr>
        <w:t xml:space="preserve">, which </w:t>
      </w:r>
      <w:r w:rsidR="00932AD4" w:rsidRPr="000B0D1D">
        <w:rPr>
          <w:rFonts w:ascii="Times New Roman" w:hAnsi="Times New Roman" w:cs="Times New Roman"/>
          <w:sz w:val="24"/>
          <w:szCs w:val="24"/>
          <w:lang w:val="en"/>
        </w:rPr>
        <w:t>justifies</w:t>
      </w:r>
      <w:r w:rsidR="00932AD4">
        <w:rPr>
          <w:rFonts w:ascii="Times New Roman" w:hAnsi="Times New Roman" w:cs="Times New Roman"/>
          <w:sz w:val="24"/>
          <w:szCs w:val="24"/>
          <w:lang w:val="en"/>
        </w:rPr>
        <w:t xml:space="preserve"> </w:t>
      </w:r>
      <w:r w:rsidR="00932AD4" w:rsidRPr="000B0D1D">
        <w:rPr>
          <w:rFonts w:ascii="Times New Roman" w:hAnsi="Times New Roman" w:cs="Times New Roman"/>
          <w:sz w:val="24"/>
          <w:szCs w:val="24"/>
          <w:lang w:val="en"/>
        </w:rPr>
        <w:t>the need for additional introduction of the examined fat-soluble vitamins into the diet</w:t>
      </w:r>
      <w:r w:rsidR="00932AD4">
        <w:rPr>
          <w:rFonts w:ascii="Times New Roman" w:hAnsi="Times New Roman" w:cs="Times New Roman"/>
          <w:sz w:val="24"/>
          <w:szCs w:val="24"/>
          <w:lang w:val="en"/>
        </w:rPr>
        <w:t>. There were also a deficiency of vitamin B</w:t>
      </w:r>
      <w:r w:rsidR="00932AD4" w:rsidRPr="00932AD4">
        <w:rPr>
          <w:rFonts w:ascii="Times New Roman" w:hAnsi="Times New Roman" w:cs="Times New Roman"/>
          <w:sz w:val="24"/>
          <w:szCs w:val="24"/>
          <w:vertAlign w:val="subscript"/>
          <w:lang w:val="en"/>
        </w:rPr>
        <w:t>1</w:t>
      </w:r>
      <w:r w:rsidR="00932AD4">
        <w:rPr>
          <w:rFonts w:ascii="Times New Roman" w:hAnsi="Times New Roman" w:cs="Times New Roman"/>
          <w:sz w:val="24"/>
          <w:szCs w:val="24"/>
          <w:lang w:val="en"/>
        </w:rPr>
        <w:t xml:space="preserve">, with the norm of </w:t>
      </w:r>
      <w:r w:rsidR="00932AD4" w:rsidRPr="00237943">
        <w:rPr>
          <w:rFonts w:ascii="Times New Roman" w:hAnsi="Times New Roman" w:cs="Times New Roman"/>
          <w:sz w:val="24"/>
          <w:szCs w:val="24"/>
          <w:lang w:val="en-US"/>
        </w:rPr>
        <w:t xml:space="preserve">its content in the diet of 1.5 mg, the employees of </w:t>
      </w:r>
      <w:r w:rsidR="00932AD4" w:rsidRPr="00F07A34">
        <w:rPr>
          <w:rFonts w:ascii="Times New Roman" w:hAnsi="Times New Roman" w:cs="Times New Roman"/>
          <w:sz w:val="24"/>
          <w:szCs w:val="24"/>
          <w:lang w:val="en-US"/>
        </w:rPr>
        <w:t xml:space="preserve">“Kainar” </w:t>
      </w:r>
      <w:r w:rsidR="00932AD4" w:rsidRPr="00F07A34">
        <w:rPr>
          <w:rFonts w:ascii="Times New Roman" w:hAnsi="Times New Roman" w:cs="Times New Roman"/>
          <w:sz w:val="24"/>
          <w:lang w:val="en-US"/>
        </w:rPr>
        <w:t>LLP</w:t>
      </w:r>
      <w:r w:rsidR="00932AD4" w:rsidRPr="00237943">
        <w:rPr>
          <w:rFonts w:ascii="Times New Roman" w:hAnsi="Times New Roman" w:cs="Times New Roman"/>
          <w:sz w:val="24"/>
          <w:szCs w:val="24"/>
          <w:lang w:val="en-US"/>
        </w:rPr>
        <w:t xml:space="preserve"> received 0.7 mg, and the workers of the </w:t>
      </w:r>
      <w:r w:rsidR="00932AD4" w:rsidRPr="00F07A34">
        <w:rPr>
          <w:rFonts w:ascii="Times New Roman" w:hAnsi="Times New Roman" w:cs="Times New Roman"/>
          <w:sz w:val="24"/>
          <w:szCs w:val="24"/>
          <w:lang w:val="en-US"/>
        </w:rPr>
        <w:t xml:space="preserve">“Foundry Plant” </w:t>
      </w:r>
      <w:r w:rsidR="00932AD4" w:rsidRPr="000B0D1D">
        <w:rPr>
          <w:rFonts w:ascii="Times New Roman" w:hAnsi="Times New Roman" w:cs="Times New Roman"/>
          <w:sz w:val="24"/>
          <w:lang w:val="en-US"/>
        </w:rPr>
        <w:t>LLP</w:t>
      </w:r>
      <w:r w:rsidR="00932AD4" w:rsidRPr="000B0D1D">
        <w:rPr>
          <w:rFonts w:ascii="Times New Roman" w:hAnsi="Times New Roman" w:cs="Times New Roman"/>
          <w:sz w:val="24"/>
          <w:szCs w:val="24"/>
          <w:lang w:val="en-US"/>
        </w:rPr>
        <w:t xml:space="preserve"> – only 0.5 mg.</w:t>
      </w:r>
      <w:r w:rsidR="00932AD4" w:rsidRPr="00932AD4">
        <w:rPr>
          <w:rFonts w:ascii="Times New Roman" w:hAnsi="Times New Roman" w:cs="Times New Roman"/>
          <w:sz w:val="24"/>
          <w:szCs w:val="24"/>
          <w:lang w:val="en-US"/>
        </w:rPr>
        <w:t xml:space="preserve"> </w:t>
      </w:r>
      <w:r w:rsidR="00932AD4" w:rsidRPr="000B0D1D">
        <w:rPr>
          <w:rFonts w:ascii="Times New Roman" w:hAnsi="Times New Roman" w:cs="Times New Roman"/>
          <w:sz w:val="24"/>
          <w:szCs w:val="24"/>
          <w:lang w:val="en-US"/>
        </w:rPr>
        <w:t>There is also a pronounced deficiency of vitamins B</w:t>
      </w:r>
      <w:r w:rsidR="00932AD4" w:rsidRPr="000B0D1D">
        <w:rPr>
          <w:rFonts w:ascii="Times New Roman" w:hAnsi="Times New Roman" w:cs="Times New Roman"/>
          <w:sz w:val="24"/>
          <w:szCs w:val="24"/>
          <w:vertAlign w:val="subscript"/>
          <w:lang w:val="en-US"/>
        </w:rPr>
        <w:t>2</w:t>
      </w:r>
      <w:r w:rsidR="00932AD4" w:rsidRPr="000B0D1D">
        <w:rPr>
          <w:rFonts w:ascii="Times New Roman" w:hAnsi="Times New Roman" w:cs="Times New Roman"/>
          <w:sz w:val="24"/>
          <w:szCs w:val="24"/>
          <w:lang w:val="en-US"/>
        </w:rPr>
        <w:t>, B</w:t>
      </w:r>
      <w:r w:rsidR="00932AD4" w:rsidRPr="000B0D1D">
        <w:rPr>
          <w:rFonts w:ascii="Times New Roman" w:hAnsi="Times New Roman" w:cs="Times New Roman"/>
          <w:sz w:val="24"/>
          <w:szCs w:val="24"/>
          <w:vertAlign w:val="subscript"/>
          <w:lang w:val="en-US"/>
        </w:rPr>
        <w:t>3</w:t>
      </w:r>
      <w:r w:rsidR="00932AD4" w:rsidRPr="000B0D1D">
        <w:rPr>
          <w:rFonts w:ascii="Times New Roman" w:hAnsi="Times New Roman" w:cs="Times New Roman"/>
          <w:sz w:val="24"/>
          <w:szCs w:val="24"/>
          <w:lang w:val="en-US"/>
        </w:rPr>
        <w:t xml:space="preserve"> and folic acid (table D.7).</w:t>
      </w:r>
    </w:p>
    <w:p w14:paraId="41467056" w14:textId="77777777" w:rsidR="00932AD4" w:rsidRDefault="00932AD4" w:rsidP="00932AD4">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Along with the imbalance in food rations, the reduced level of intake of vitamins in the body is influenced by the technological methods used in the process of food storage and preparation (sterilization, pasteurization, transportation, etc.), which lead to a decrease in the content of vitamins in food.</w:t>
      </w:r>
    </w:p>
    <w:p w14:paraId="2AA3AAF9" w14:textId="77777777" w:rsidR="00186181" w:rsidRDefault="00186181"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According to the studies carried out, it was found that food products no longer contain the same amount of food ingredients that were characteristic of the composition of the product decades ago. As for vitamin C, although its content complies with WHO standards, it is still insufficient for the recommended daily intake specified in Order No. 503. This is further evidence of an imbalance in the nutrition of workers, which cannot be eliminated by distributing milk in a volume of 0.5 liters. Even if it is possible to somewhat increase the content of protein calories, then the </w:t>
      </w:r>
      <w:r w:rsidRPr="00186181">
        <w:rPr>
          <w:rFonts w:ascii="Times New Roman" w:hAnsi="Times New Roman" w:cs="Times New Roman"/>
          <w:sz w:val="24"/>
          <w:szCs w:val="24"/>
          <w:lang w:val="en-US"/>
        </w:rPr>
        <w:t xml:space="preserve">expressed vitamin deficiency cannot be eliminated by existing methods. According to table D.7, a lack of calcium was identified from micronutrients in the diet of </w:t>
      </w:r>
      <w:r w:rsidR="007E5D19" w:rsidRPr="00F07A34">
        <w:rPr>
          <w:rFonts w:ascii="Times New Roman" w:hAnsi="Times New Roman" w:cs="Times New Roman"/>
          <w:sz w:val="24"/>
          <w:szCs w:val="24"/>
          <w:lang w:val="en-US"/>
        </w:rPr>
        <w:t xml:space="preserve">“Kainar” </w:t>
      </w:r>
      <w:r w:rsidR="007E5D19" w:rsidRPr="00F07A34">
        <w:rPr>
          <w:rFonts w:ascii="Times New Roman" w:hAnsi="Times New Roman" w:cs="Times New Roman"/>
          <w:sz w:val="24"/>
          <w:lang w:val="en-US"/>
        </w:rPr>
        <w:t>LLP</w:t>
      </w:r>
      <w:r w:rsidR="007E5D19" w:rsidRPr="00186181">
        <w:rPr>
          <w:rFonts w:ascii="Times New Roman" w:hAnsi="Times New Roman" w:cs="Times New Roman"/>
          <w:sz w:val="24"/>
          <w:szCs w:val="24"/>
          <w:lang w:val="en-US"/>
        </w:rPr>
        <w:t xml:space="preserve"> </w:t>
      </w:r>
      <w:r w:rsidRPr="00186181">
        <w:rPr>
          <w:rFonts w:ascii="Times New Roman" w:hAnsi="Times New Roman" w:cs="Times New Roman"/>
          <w:sz w:val="24"/>
          <w:szCs w:val="24"/>
          <w:lang w:val="en-US"/>
        </w:rPr>
        <w:t>workers: at a c</w:t>
      </w:r>
      <w:r w:rsidRPr="00237943">
        <w:rPr>
          <w:rFonts w:ascii="Times New Roman" w:hAnsi="Times New Roman" w:cs="Times New Roman"/>
          <w:sz w:val="24"/>
          <w:szCs w:val="24"/>
          <w:lang w:val="en-US"/>
        </w:rPr>
        <w:t xml:space="preserve">onsumption rate of 957 mg, its actual consumption was 561 mg for </w:t>
      </w:r>
      <w:r w:rsidR="007E5D19" w:rsidRPr="00F07A34">
        <w:rPr>
          <w:rFonts w:ascii="Times New Roman" w:hAnsi="Times New Roman" w:cs="Times New Roman"/>
          <w:sz w:val="24"/>
          <w:szCs w:val="24"/>
          <w:lang w:val="en-US"/>
        </w:rPr>
        <w:t xml:space="preserve">“Kainar” </w:t>
      </w:r>
      <w:r w:rsidR="007E5D19" w:rsidRPr="00F07A34">
        <w:rPr>
          <w:rFonts w:ascii="Times New Roman" w:hAnsi="Times New Roman" w:cs="Times New Roman"/>
          <w:sz w:val="24"/>
          <w:lang w:val="en-US"/>
        </w:rPr>
        <w:t>LLP</w:t>
      </w:r>
      <w:r w:rsidR="007E5D19" w:rsidRPr="00237943">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 xml:space="preserve">workers, and 493 mg for </w:t>
      </w:r>
      <w:r w:rsidR="007E5D19" w:rsidRPr="00F07A34">
        <w:rPr>
          <w:rFonts w:ascii="Times New Roman" w:hAnsi="Times New Roman" w:cs="Times New Roman"/>
          <w:sz w:val="24"/>
          <w:szCs w:val="24"/>
          <w:lang w:val="en-US"/>
        </w:rPr>
        <w:t xml:space="preserve">“Foundry Plant” </w:t>
      </w:r>
      <w:r w:rsidR="007E5D19"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workers. As you know, with a lack of calcium in the diet, the absorption of toxic metals is greatly facilitated.</w:t>
      </w:r>
    </w:p>
    <w:p w14:paraId="1B070D89" w14:textId="77777777" w:rsidR="00DB76EE" w:rsidRDefault="00DB76EE" w:rsidP="00DB76EE">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The data on the high prevalence of anemia among the population of the Republic of Kazakhstan are consistent with the results on the content of iron workers in the actual diet. Normally, the iron content in the diet should be at least 18 mg, while the diet of workers of </w:t>
      </w:r>
      <w:r w:rsidRPr="00F07A34">
        <w:rPr>
          <w:rFonts w:ascii="Times New Roman" w:hAnsi="Times New Roman" w:cs="Times New Roman"/>
          <w:sz w:val="24"/>
          <w:szCs w:val="24"/>
          <w:lang w:val="en-US"/>
        </w:rPr>
        <w:t xml:space="preserve">“Kainar” </w:t>
      </w:r>
      <w:r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contained only 11.7 mg of iron, and the diet of workers of </w:t>
      </w:r>
      <w:r w:rsidRPr="00F07A34">
        <w:rPr>
          <w:rFonts w:ascii="Times New Roman" w:hAnsi="Times New Roman" w:cs="Times New Roman"/>
          <w:sz w:val="24"/>
          <w:szCs w:val="24"/>
          <w:lang w:val="en-US"/>
        </w:rPr>
        <w:t xml:space="preserve">“Foundry Plant” </w:t>
      </w:r>
      <w:r w:rsidRPr="00F07A34">
        <w:rPr>
          <w:rFonts w:ascii="Times New Roman" w:hAnsi="Times New Roman" w:cs="Times New Roman"/>
          <w:sz w:val="24"/>
          <w:lang w:val="en-US"/>
        </w:rPr>
        <w:t>LLP</w:t>
      </w:r>
      <w:r>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 xml:space="preserve"> 10.9 mg.</w:t>
      </w:r>
      <w:r w:rsidRPr="007E5D19">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 xml:space="preserve">The picture of micronutrient deficiency was aggravated by the low content of zinc and selenium in the diet, as well as a pronounced deficiency in dietary fiber. The low content of dietary fiber in the diet against the background of insufficient intake of essential micronutrients can contribute to the accumulation of heavy metals in the body of workers. All this in the long term </w:t>
      </w:r>
      <w:r w:rsidRPr="00237943">
        <w:rPr>
          <w:rFonts w:ascii="Times New Roman" w:hAnsi="Times New Roman" w:cs="Times New Roman"/>
          <w:sz w:val="24"/>
          <w:szCs w:val="24"/>
          <w:lang w:val="en-US"/>
        </w:rPr>
        <w:lastRenderedPageBreak/>
        <w:t>can not only reduce labor productivity, but also increase the incidence of occupational diseases. According to table D.</w:t>
      </w:r>
      <w:r>
        <w:rPr>
          <w:rFonts w:ascii="Times New Roman" w:hAnsi="Times New Roman" w:cs="Times New Roman"/>
          <w:sz w:val="24"/>
          <w:szCs w:val="24"/>
          <w:lang w:val="en-US"/>
        </w:rPr>
        <w:t>8</w:t>
      </w:r>
      <w:r w:rsidRPr="00237943">
        <w:rPr>
          <w:rFonts w:ascii="Times New Roman" w:hAnsi="Times New Roman" w:cs="Times New Roman"/>
          <w:sz w:val="24"/>
          <w:szCs w:val="24"/>
          <w:lang w:val="en-US"/>
        </w:rPr>
        <w:t>, the protein density in the actual diet of the subjects, although it corresponded to the lower limits of the FAO/WHO norms, was lower than the recommended norms by order No. 503, dated December 9, 2016.</w:t>
      </w:r>
    </w:p>
    <w:p w14:paraId="7E4EDE11" w14:textId="77777777" w:rsidR="00DB76EE" w:rsidRDefault="00DB76EE" w:rsidP="00DB76EE">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This indicates that in comparison with the WHO standards, the nutritional density of proteins, vitamins, minerals in the food set is low for the 2760 kcal recommended by the order. On the positive side, there is only the fact that the density of the ration of employees of enterprises corresponds to fat. As for the norms of food consumption for persons engaged in labor of varying severity, the workers received </w:t>
      </w:r>
      <w:r w:rsidRPr="00A710CC">
        <w:rPr>
          <w:rFonts w:ascii="Times New Roman" w:hAnsi="Times New Roman" w:cs="Times New Roman"/>
          <w:sz w:val="24"/>
          <w:szCs w:val="24"/>
          <w:lang w:val="en-US"/>
        </w:rPr>
        <w:t>an insufficient amount of bread products, cereals, legumes, potatoes, vegetables, fruits (table D.9).</w:t>
      </w:r>
      <w:r w:rsidRPr="00237943">
        <w:rPr>
          <w:rFonts w:ascii="Times New Roman" w:hAnsi="Times New Roman" w:cs="Times New Roman"/>
          <w:sz w:val="24"/>
          <w:szCs w:val="24"/>
          <w:lang w:val="en-US"/>
        </w:rPr>
        <w:t xml:space="preserve"> This lack of food products in the diet led to a deficiency of vitamins of group B and vitamin C. The lack of milk and dairy products, meat and fish caused a deficiency in the diet of fat-soluble vitamins and microelements among workers.</w:t>
      </w:r>
    </w:p>
    <w:p w14:paraId="2C15A33F" w14:textId="77777777" w:rsidR="00DB76EE" w:rsidRDefault="00DB76EE" w:rsidP="00DB76EE">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Thus, in the actual nutrition of employees of </w:t>
      </w:r>
      <w:r w:rsidRPr="00F07A34">
        <w:rPr>
          <w:rFonts w:ascii="Times New Roman" w:hAnsi="Times New Roman" w:cs="Times New Roman"/>
          <w:sz w:val="24"/>
          <w:szCs w:val="24"/>
          <w:lang w:val="en-US"/>
        </w:rPr>
        <w:t xml:space="preserve">“Kainar” </w:t>
      </w:r>
      <w:r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and </w:t>
      </w:r>
      <w:r w:rsidRPr="00F07A34">
        <w:rPr>
          <w:rFonts w:ascii="Times New Roman" w:hAnsi="Times New Roman" w:cs="Times New Roman"/>
          <w:sz w:val="24"/>
          <w:szCs w:val="24"/>
          <w:lang w:val="en-US"/>
        </w:rPr>
        <w:t xml:space="preserve">“Foundry Plant” </w:t>
      </w:r>
      <w:r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the energy value of the ration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the</w:t>
      </w:r>
      <w:r>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content of total proteins, vitamins and minerals in the diet, was lower than the norms approved by order No. 503, dated December 9, 2016.</w:t>
      </w:r>
    </w:p>
    <w:p w14:paraId="05772B2D" w14:textId="77777777" w:rsidR="00DB76EE" w:rsidRDefault="00A710CC"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The lack of dietary fiber, micronutrients (calcium, phosphorus, iodine, zinc, selenium, folic acid, vitamin A, vitamin E, thiamine, niacin) was especially pronounced. The examined workers, probably, all year round </w:t>
      </w:r>
      <w:proofErr w:type="gramStart"/>
      <w:r w:rsidRPr="00237943">
        <w:rPr>
          <w:rFonts w:ascii="Times New Roman" w:hAnsi="Times New Roman" w:cs="Times New Roman"/>
          <w:sz w:val="24"/>
          <w:szCs w:val="24"/>
          <w:lang w:val="en-US"/>
        </w:rPr>
        <w:t>are</w:t>
      </w:r>
      <w:proofErr w:type="gramEnd"/>
      <w:r w:rsidRPr="00237943">
        <w:rPr>
          <w:rFonts w:ascii="Times New Roman" w:hAnsi="Times New Roman" w:cs="Times New Roman"/>
          <w:sz w:val="24"/>
          <w:szCs w:val="24"/>
          <w:lang w:val="en-US"/>
        </w:rPr>
        <w:t xml:space="preserve"> observed </w:t>
      </w:r>
      <w:r w:rsidR="00DB76EE">
        <w:rPr>
          <w:rFonts w:ascii="Times New Roman" w:hAnsi="Times New Roman" w:cs="Times New Roman"/>
          <w:sz w:val="24"/>
          <w:szCs w:val="24"/>
          <w:lang w:val="en-US"/>
        </w:rPr>
        <w:t>violations</w:t>
      </w:r>
      <w:r w:rsidRPr="00237943">
        <w:rPr>
          <w:rFonts w:ascii="Times New Roman" w:hAnsi="Times New Roman" w:cs="Times New Roman"/>
          <w:sz w:val="24"/>
          <w:szCs w:val="24"/>
          <w:lang w:val="en-US"/>
        </w:rPr>
        <w:t xml:space="preserve"> in protein, lipid and carbohydrate metabolism, there was an increased</w:t>
      </w:r>
      <w:r w:rsidR="00DB76EE">
        <w:rPr>
          <w:rFonts w:ascii="Times New Roman" w:hAnsi="Times New Roman" w:cs="Times New Roman"/>
          <w:sz w:val="24"/>
          <w:szCs w:val="24"/>
          <w:lang w:val="en-US"/>
        </w:rPr>
        <w:t xml:space="preserve"> consumption of blood proteins </w:t>
      </w:r>
      <w:r w:rsidRPr="00237943">
        <w:rPr>
          <w:rFonts w:ascii="Times New Roman" w:hAnsi="Times New Roman" w:cs="Times New Roman"/>
          <w:sz w:val="24"/>
          <w:szCs w:val="24"/>
          <w:lang w:val="en-US"/>
        </w:rPr>
        <w:t>and the breakdown of tissue proteins.</w:t>
      </w:r>
    </w:p>
    <w:p w14:paraId="77BB1BCF" w14:textId="7B71CE3C" w:rsidR="00A710CC" w:rsidRDefault="00A710CC"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In RK conditions, it is quite possible to apply methods for correcting the protein component of the diet using composite mixtures with a high nutritional biological value and a set of essential nutrients.</w:t>
      </w:r>
    </w:p>
    <w:p w14:paraId="5801D50C" w14:textId="595713EF" w:rsidR="00DB76EE" w:rsidRDefault="00DB76EE">
      <w:pPr>
        <w:spacing w:after="160" w:line="259"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4BE04E7A" w14:textId="77777777" w:rsidR="00A710CC" w:rsidRPr="00DB76EE" w:rsidRDefault="003D4854" w:rsidP="005E6429">
      <w:pPr>
        <w:tabs>
          <w:tab w:val="left" w:pos="7740"/>
        </w:tabs>
        <w:spacing w:after="0" w:line="360" w:lineRule="auto"/>
        <w:ind w:firstLine="708"/>
        <w:jc w:val="both"/>
        <w:rPr>
          <w:rFonts w:ascii="Times New Roman" w:hAnsi="Times New Roman" w:cs="Times New Roman"/>
          <w:b/>
          <w:sz w:val="24"/>
          <w:szCs w:val="24"/>
          <w:lang w:val="en-US"/>
        </w:rPr>
      </w:pPr>
      <w:r w:rsidRPr="00DB76EE">
        <w:rPr>
          <w:rFonts w:ascii="Times New Roman" w:hAnsi="Times New Roman" w:cs="Times New Roman"/>
          <w:b/>
          <w:sz w:val="24"/>
          <w:szCs w:val="24"/>
          <w:lang w:val="en-US"/>
        </w:rPr>
        <w:lastRenderedPageBreak/>
        <w:t xml:space="preserve">6 </w:t>
      </w:r>
      <w:r w:rsidR="005E6429" w:rsidRPr="00DB76EE">
        <w:rPr>
          <w:rFonts w:ascii="Times New Roman" w:hAnsi="Times New Roman" w:cs="Times New Roman"/>
          <w:b/>
          <w:sz w:val="24"/>
          <w:szCs w:val="24"/>
          <w:lang w:val="en-US"/>
        </w:rPr>
        <w:t>Assessment of employee’s nutrition by frequency of consumption of various food groups</w:t>
      </w:r>
    </w:p>
    <w:p w14:paraId="772F747C" w14:textId="77777777" w:rsidR="003D4854" w:rsidRPr="001D1BB4" w:rsidRDefault="003D4854" w:rsidP="00012778">
      <w:pPr>
        <w:tabs>
          <w:tab w:val="left" w:pos="7740"/>
        </w:tabs>
        <w:spacing w:after="0" w:line="360" w:lineRule="auto"/>
        <w:ind w:firstLine="708"/>
        <w:jc w:val="both"/>
        <w:rPr>
          <w:rFonts w:ascii="Times New Roman" w:hAnsi="Times New Roman" w:cs="Times New Roman"/>
          <w:sz w:val="20"/>
          <w:szCs w:val="24"/>
          <w:lang w:val="en-US"/>
        </w:rPr>
      </w:pPr>
    </w:p>
    <w:p w14:paraId="7294B4E7" w14:textId="77777777" w:rsidR="003D4854" w:rsidRDefault="003D4854"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The frequency of consumption of various food groups is often used to characterize the diet of a population in epidemiological studies. This method was also used in this work. To reduce the volume, the material was presented in the report as a generalization of the average relative indicators for four seasons (spring, summer, winter, autumn).</w:t>
      </w:r>
    </w:p>
    <w:p w14:paraId="4DECE57F" w14:textId="77777777" w:rsidR="003D4854" w:rsidRDefault="003D4854"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Based on the survey, it can be concluded that the respondents have insufficient knowledge and skills in healthy eating. The main products of the daily food of workers in hazardous industries are bread, pasta, potatoes, cereals</w:t>
      </w:r>
      <w:r w:rsidR="006240C4">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A negative factor is the daily consumption of a third of the surveyed butter, baked goods and traditionally meat. The interviewed workers in hazardous industries use sugar in their diet every day. Regardless of the presence of harmful factors, the majority of the respondents rarely consumed fish. The insufficient consumption of vegetables is also evidenced by the fact that only a third of the surveyed consumed vegetables daily. This is probably due to the fact that vegetables and fruits for workers in hazardous industries are not an affordable food product throughout the year</w:t>
      </w:r>
      <w:r w:rsidR="006240C4">
        <w:rPr>
          <w:rFonts w:ascii="Times New Roman" w:hAnsi="Times New Roman" w:cs="Times New Roman"/>
          <w:sz w:val="24"/>
          <w:szCs w:val="24"/>
          <w:lang w:val="en-US"/>
        </w:rPr>
        <w:t>.</w:t>
      </w:r>
    </w:p>
    <w:p w14:paraId="142D226A" w14:textId="42F898EF" w:rsidR="00DB76EE" w:rsidRDefault="006240C4"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We believe that the reason for the identified nutritional disorders is the poor awareness of enterprise workers about the benefits of proper nutrition, about therapeutic and prophylactic nutrition, about healthy food products. In addition, insufficient funds are allocated for the organization of a full-fledged </w:t>
      </w:r>
      <w:r w:rsidR="00A01C0B">
        <w:rPr>
          <w:rFonts w:ascii="Times New Roman" w:hAnsi="Times New Roman" w:cs="Times New Roman"/>
          <w:sz w:val="24"/>
          <w:szCs w:val="24"/>
          <w:lang w:val="en-US"/>
        </w:rPr>
        <w:t>TPN</w:t>
      </w:r>
      <w:r w:rsidRPr="00237943">
        <w:rPr>
          <w:rFonts w:ascii="Times New Roman" w:hAnsi="Times New Roman" w:cs="Times New Roman"/>
          <w:sz w:val="24"/>
          <w:szCs w:val="24"/>
          <w:lang w:val="en-US"/>
        </w:rPr>
        <w:t xml:space="preserve"> at enterprises. In this regard, in the Republic it is necessary to constantly inform the population through the mass media not only about healthy food products, but also about composite protein mixtures containing in a small volume the maximum amount of nutrients.</w:t>
      </w:r>
    </w:p>
    <w:p w14:paraId="560FEB34" w14:textId="77777777" w:rsidR="00DB76EE" w:rsidRDefault="00DB76EE">
      <w:pPr>
        <w:spacing w:after="160" w:line="259"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3B6A3AA4" w14:textId="77777777" w:rsidR="006240C4" w:rsidRPr="00DB76EE" w:rsidRDefault="00A01C0B" w:rsidP="00012778">
      <w:pPr>
        <w:tabs>
          <w:tab w:val="left" w:pos="7740"/>
        </w:tabs>
        <w:spacing w:after="0" w:line="360" w:lineRule="auto"/>
        <w:ind w:firstLine="708"/>
        <w:jc w:val="both"/>
        <w:rPr>
          <w:rFonts w:ascii="Times New Roman" w:hAnsi="Times New Roman" w:cs="Times New Roman"/>
          <w:b/>
          <w:sz w:val="24"/>
          <w:szCs w:val="24"/>
          <w:lang w:val="en-US"/>
        </w:rPr>
      </w:pPr>
      <w:r w:rsidRPr="00DB76EE">
        <w:rPr>
          <w:rFonts w:ascii="Times New Roman" w:hAnsi="Times New Roman" w:cs="Times New Roman"/>
          <w:b/>
          <w:sz w:val="24"/>
          <w:szCs w:val="24"/>
          <w:lang w:val="en-US"/>
        </w:rPr>
        <w:lastRenderedPageBreak/>
        <w:t xml:space="preserve">7 </w:t>
      </w:r>
      <w:r w:rsidR="005E6429" w:rsidRPr="00DB76EE">
        <w:rPr>
          <w:rFonts w:ascii="Times New Roman" w:hAnsi="Times New Roman" w:cs="Times New Roman"/>
          <w:b/>
          <w:sz w:val="24"/>
          <w:szCs w:val="24"/>
          <w:lang w:val="en-US"/>
        </w:rPr>
        <w:t>Assessment of biochemical and immunological parameters of blood of employees of enterprises engaged in processing of heavy metals</w:t>
      </w:r>
    </w:p>
    <w:p w14:paraId="75587440" w14:textId="77777777" w:rsidR="00A01C0B" w:rsidRDefault="00A01C0B" w:rsidP="00012778">
      <w:pPr>
        <w:tabs>
          <w:tab w:val="left" w:pos="7740"/>
        </w:tabs>
        <w:spacing w:after="0" w:line="360" w:lineRule="auto"/>
        <w:ind w:firstLine="708"/>
        <w:jc w:val="both"/>
        <w:rPr>
          <w:rFonts w:ascii="Times New Roman" w:hAnsi="Times New Roman" w:cs="Times New Roman"/>
          <w:sz w:val="20"/>
          <w:szCs w:val="24"/>
          <w:lang w:val="en-US"/>
        </w:rPr>
      </w:pPr>
    </w:p>
    <w:p w14:paraId="623C8259" w14:textId="4A4D7CBE" w:rsidR="003D4854" w:rsidRDefault="000A04FE" w:rsidP="00F81B13">
      <w:pPr>
        <w:spacing w:after="0" w:line="360" w:lineRule="auto"/>
        <w:ind w:firstLine="709"/>
        <w:jc w:val="both"/>
        <w:rPr>
          <w:rFonts w:ascii="Times New Roman" w:hAnsi="Times New Roman" w:cs="Times New Roman"/>
          <w:sz w:val="24"/>
          <w:szCs w:val="24"/>
          <w:lang w:val="en-US"/>
        </w:rPr>
      </w:pPr>
      <w:r w:rsidRPr="000A04FE">
        <w:rPr>
          <w:rFonts w:ascii="Times New Roman" w:hAnsi="Times New Roman" w:cs="Times New Roman"/>
          <w:sz w:val="24"/>
          <w:szCs w:val="24"/>
          <w:lang w:val="en-US"/>
        </w:rPr>
        <w:t>According to table E.1,</w:t>
      </w:r>
      <w:r w:rsidRPr="00237943">
        <w:rPr>
          <w:rFonts w:ascii="Times New Roman" w:hAnsi="Times New Roman" w:cs="Times New Roman"/>
          <w:sz w:val="24"/>
          <w:szCs w:val="24"/>
          <w:lang w:val="en-US"/>
        </w:rPr>
        <w:t xml:space="preserve"> the average indicator of total protein content in the blood of </w:t>
      </w:r>
      <w:r w:rsidRPr="00F07A34">
        <w:rPr>
          <w:rFonts w:ascii="Times New Roman" w:hAnsi="Times New Roman" w:cs="Times New Roman"/>
          <w:sz w:val="24"/>
          <w:szCs w:val="24"/>
          <w:lang w:val="en-US"/>
        </w:rPr>
        <w:t xml:space="preserve">“Kainar” </w:t>
      </w:r>
      <w:r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employees (63.61 g/l) was slightly lower than the lower limit of the recommended standards (64-83 g/l). While the content of total protein in </w:t>
      </w:r>
      <w:r w:rsidR="001D1BB4" w:rsidRPr="00F07A34">
        <w:rPr>
          <w:rFonts w:ascii="Times New Roman" w:hAnsi="Times New Roman" w:cs="Times New Roman"/>
          <w:sz w:val="24"/>
          <w:szCs w:val="24"/>
          <w:lang w:val="en-US"/>
        </w:rPr>
        <w:t xml:space="preserve">“Foundry Plant” </w:t>
      </w:r>
      <w:r w:rsidR="001D1BB4" w:rsidRPr="00F07A34">
        <w:rPr>
          <w:rFonts w:ascii="Times New Roman" w:hAnsi="Times New Roman" w:cs="Times New Roman"/>
          <w:sz w:val="24"/>
          <w:lang w:val="en-US"/>
        </w:rPr>
        <w:t>LLP</w:t>
      </w:r>
      <w:r w:rsidR="001D1BB4" w:rsidRPr="001D1BB4">
        <w:rPr>
          <w:rFonts w:ascii="Times New Roman" w:hAnsi="Times New Roman" w:cs="Times New Roman"/>
          <w:sz w:val="24"/>
          <w:szCs w:val="24"/>
          <w:lang w:val="en-US"/>
        </w:rPr>
        <w:t xml:space="preserve"> </w:t>
      </w:r>
      <w:r w:rsidR="001D1BB4" w:rsidRPr="00237943">
        <w:rPr>
          <w:rFonts w:ascii="Times New Roman" w:hAnsi="Times New Roman" w:cs="Times New Roman"/>
          <w:sz w:val="24"/>
          <w:szCs w:val="24"/>
          <w:lang w:val="en-US"/>
        </w:rPr>
        <w:t>worker</w:t>
      </w:r>
      <w:r w:rsidR="001D1BB4">
        <w:rPr>
          <w:rFonts w:ascii="Times New Roman" w:hAnsi="Times New Roman" w:cs="Times New Roman"/>
          <w:sz w:val="24"/>
          <w:szCs w:val="24"/>
          <w:lang w:val="en-US"/>
        </w:rPr>
        <w:t>’</w:t>
      </w:r>
      <w:r w:rsidR="001D1BB4" w:rsidRPr="00237943">
        <w:rPr>
          <w:rFonts w:ascii="Times New Roman" w:hAnsi="Times New Roman" w:cs="Times New Roman"/>
          <w:sz w:val="24"/>
          <w:szCs w:val="24"/>
          <w:lang w:val="en-US"/>
        </w:rPr>
        <w:t>s</w:t>
      </w:r>
      <w:r w:rsidR="001D1BB4">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 xml:space="preserve">blood was 68.30 g/l and corresponded to the recommended level. The difference in this indicator for the two groups of workers was significant and amounted to 4.69 g/l (P˂005). The content of albumin in the blood plasma of workers was within the normal range, but this indicator was higher among the workers of the </w:t>
      </w:r>
      <w:r w:rsidR="001D1BB4" w:rsidRPr="00F07A34">
        <w:rPr>
          <w:rFonts w:ascii="Times New Roman" w:hAnsi="Times New Roman" w:cs="Times New Roman"/>
          <w:sz w:val="24"/>
          <w:szCs w:val="24"/>
          <w:lang w:val="en-US"/>
        </w:rPr>
        <w:t xml:space="preserve">“Foundry Plant” </w:t>
      </w:r>
      <w:r w:rsidR="001D1BB4"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than among the workers of </w:t>
      </w:r>
      <w:r w:rsidR="001D1BB4" w:rsidRPr="00F07A34">
        <w:rPr>
          <w:rFonts w:ascii="Times New Roman" w:hAnsi="Times New Roman" w:cs="Times New Roman"/>
          <w:sz w:val="24"/>
          <w:szCs w:val="24"/>
          <w:lang w:val="en-US"/>
        </w:rPr>
        <w:t xml:space="preserve">“Kainar” </w:t>
      </w:r>
      <w:r w:rsidR="001D1BB4"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(P˂0001).</w:t>
      </w:r>
      <w:r w:rsidR="00F81B13">
        <w:rPr>
          <w:rFonts w:ascii="Times New Roman" w:hAnsi="Times New Roman" w:cs="Times New Roman"/>
          <w:sz w:val="24"/>
          <w:szCs w:val="24"/>
          <w:lang w:val="en-US"/>
        </w:rPr>
        <w:t xml:space="preserve"> </w:t>
      </w:r>
      <w:r w:rsidR="001D1BB4" w:rsidRPr="00237943">
        <w:rPr>
          <w:rFonts w:ascii="Times New Roman" w:hAnsi="Times New Roman" w:cs="Times New Roman"/>
          <w:sz w:val="24"/>
          <w:szCs w:val="24"/>
          <w:lang w:val="en-US"/>
        </w:rPr>
        <w:t xml:space="preserve">The content of globulins in the blood of workers was also within the reference values. Blood glucose deserves special attention. According to our data, the blood glucose content of the workers of </w:t>
      </w:r>
      <w:r w:rsidR="001D1BB4" w:rsidRPr="00F07A34">
        <w:rPr>
          <w:rFonts w:ascii="Times New Roman" w:hAnsi="Times New Roman" w:cs="Times New Roman"/>
          <w:sz w:val="24"/>
          <w:szCs w:val="24"/>
          <w:lang w:val="en-US"/>
        </w:rPr>
        <w:t xml:space="preserve">“Kainar” </w:t>
      </w:r>
      <w:r w:rsidR="001D1BB4" w:rsidRPr="00F07A34">
        <w:rPr>
          <w:rFonts w:ascii="Times New Roman" w:hAnsi="Times New Roman" w:cs="Times New Roman"/>
          <w:sz w:val="24"/>
          <w:lang w:val="en-US"/>
        </w:rPr>
        <w:t>LLP</w:t>
      </w:r>
      <w:r w:rsidR="001D1BB4" w:rsidRPr="00237943">
        <w:rPr>
          <w:rFonts w:ascii="Times New Roman" w:hAnsi="Times New Roman" w:cs="Times New Roman"/>
          <w:sz w:val="24"/>
          <w:szCs w:val="24"/>
          <w:lang w:val="en-US"/>
        </w:rPr>
        <w:t xml:space="preserve"> was 4.47 mmol/l, and in the blood of the workers of </w:t>
      </w:r>
      <w:r w:rsidR="008E2ABB" w:rsidRPr="00F07A34">
        <w:rPr>
          <w:rFonts w:ascii="Times New Roman" w:hAnsi="Times New Roman" w:cs="Times New Roman"/>
          <w:sz w:val="24"/>
          <w:szCs w:val="24"/>
          <w:lang w:val="en-US"/>
        </w:rPr>
        <w:t xml:space="preserve">“Foundry Plant” </w:t>
      </w:r>
      <w:r w:rsidR="008E2ABB" w:rsidRPr="00F07A34">
        <w:rPr>
          <w:rFonts w:ascii="Times New Roman" w:hAnsi="Times New Roman" w:cs="Times New Roman"/>
          <w:sz w:val="24"/>
          <w:lang w:val="en-US"/>
        </w:rPr>
        <w:t>LLP</w:t>
      </w:r>
      <w:r w:rsidR="008E2ABB" w:rsidRPr="00237943">
        <w:rPr>
          <w:rFonts w:ascii="Times New Roman" w:hAnsi="Times New Roman" w:cs="Times New Roman"/>
          <w:sz w:val="24"/>
          <w:szCs w:val="24"/>
          <w:lang w:val="en-US"/>
        </w:rPr>
        <w:t xml:space="preserve"> </w:t>
      </w:r>
      <w:r w:rsidR="008E2ABB">
        <w:rPr>
          <w:rFonts w:ascii="Times New Roman" w:hAnsi="Times New Roman" w:cs="Times New Roman"/>
          <w:sz w:val="24"/>
          <w:szCs w:val="24"/>
          <w:lang w:val="en-US"/>
        </w:rPr>
        <w:t>–</w:t>
      </w:r>
      <w:r w:rsidR="001D1BB4" w:rsidRPr="00237943">
        <w:rPr>
          <w:rFonts w:ascii="Times New Roman" w:hAnsi="Times New Roman" w:cs="Times New Roman"/>
          <w:sz w:val="24"/>
          <w:szCs w:val="24"/>
          <w:lang w:val="en-US"/>
        </w:rPr>
        <w:t xml:space="preserve"> 5.91 mmol/l, with the reference values 3.89-5.83 mmol/l. From this it can be seen that the blood glucose level of workers of </w:t>
      </w:r>
      <w:r w:rsidR="008E2ABB" w:rsidRPr="00F07A34">
        <w:rPr>
          <w:rFonts w:ascii="Times New Roman" w:hAnsi="Times New Roman" w:cs="Times New Roman"/>
          <w:sz w:val="24"/>
          <w:szCs w:val="24"/>
          <w:lang w:val="en-US"/>
        </w:rPr>
        <w:t xml:space="preserve">“Kainar” </w:t>
      </w:r>
      <w:r w:rsidR="008E2ABB" w:rsidRPr="00F07A34">
        <w:rPr>
          <w:rFonts w:ascii="Times New Roman" w:hAnsi="Times New Roman" w:cs="Times New Roman"/>
          <w:sz w:val="24"/>
          <w:lang w:val="en-US"/>
        </w:rPr>
        <w:t>LLP</w:t>
      </w:r>
      <w:r w:rsidR="001D1BB4" w:rsidRPr="00237943">
        <w:rPr>
          <w:rFonts w:ascii="Times New Roman" w:hAnsi="Times New Roman" w:cs="Times New Roman"/>
          <w:sz w:val="24"/>
          <w:szCs w:val="24"/>
          <w:lang w:val="en-US"/>
        </w:rPr>
        <w:t xml:space="preserve"> was approaching the upper limit of the norm, and that of workers of </w:t>
      </w:r>
      <w:r w:rsidR="008E2ABB" w:rsidRPr="00F07A34">
        <w:rPr>
          <w:rFonts w:ascii="Times New Roman" w:hAnsi="Times New Roman" w:cs="Times New Roman"/>
          <w:sz w:val="24"/>
          <w:szCs w:val="24"/>
          <w:lang w:val="en-US"/>
        </w:rPr>
        <w:t xml:space="preserve">“Foundry Plant” </w:t>
      </w:r>
      <w:r w:rsidR="008E2ABB" w:rsidRPr="00F07A34">
        <w:rPr>
          <w:rFonts w:ascii="Times New Roman" w:hAnsi="Times New Roman" w:cs="Times New Roman"/>
          <w:sz w:val="24"/>
          <w:lang w:val="en-US"/>
        </w:rPr>
        <w:t>LLP</w:t>
      </w:r>
      <w:r w:rsidR="001D1BB4" w:rsidRPr="00237943">
        <w:rPr>
          <w:rFonts w:ascii="Times New Roman" w:hAnsi="Times New Roman" w:cs="Times New Roman"/>
          <w:sz w:val="24"/>
          <w:szCs w:val="24"/>
          <w:lang w:val="en-US"/>
        </w:rPr>
        <w:t xml:space="preserve"> was increased. It is likely that the increased blood glucose levels of workers were associated with a diet high in easily digestible carbohydrates. In the future, continued glucos</w:t>
      </w:r>
      <w:r w:rsidR="008E2ABB" w:rsidRPr="00237943">
        <w:rPr>
          <w:rFonts w:ascii="Times New Roman" w:hAnsi="Times New Roman" w:cs="Times New Roman"/>
          <w:sz w:val="24"/>
          <w:szCs w:val="24"/>
          <w:lang w:val="en-US"/>
        </w:rPr>
        <w:t>e load can lead to impaired glucose tolerance and the risk of developing type 2 diabetes</w:t>
      </w:r>
      <w:r w:rsidR="008E2ABB">
        <w:rPr>
          <w:rFonts w:ascii="Times New Roman" w:hAnsi="Times New Roman" w:cs="Times New Roman"/>
          <w:sz w:val="24"/>
          <w:szCs w:val="24"/>
          <w:lang w:val="en-US"/>
        </w:rPr>
        <w:t>.</w:t>
      </w:r>
      <w:r w:rsidR="00F81B13">
        <w:rPr>
          <w:rFonts w:ascii="Times New Roman" w:hAnsi="Times New Roman" w:cs="Times New Roman"/>
          <w:sz w:val="24"/>
          <w:szCs w:val="24"/>
          <w:lang w:val="en-US"/>
        </w:rPr>
        <w:t xml:space="preserve"> </w:t>
      </w:r>
      <w:r w:rsidR="008E2ABB" w:rsidRPr="00237943">
        <w:rPr>
          <w:rFonts w:ascii="Times New Roman" w:hAnsi="Times New Roman" w:cs="Times New Roman"/>
          <w:sz w:val="24"/>
          <w:szCs w:val="24"/>
          <w:lang w:val="en-US"/>
        </w:rPr>
        <w:t>Important is the content of glycated hemoglobin in the blood, the level of which was also at the upper limit of the normative indicators (</w:t>
      </w:r>
      <w:r w:rsidR="008E2ABB" w:rsidRPr="00F07A34">
        <w:rPr>
          <w:rFonts w:ascii="Times New Roman" w:hAnsi="Times New Roman" w:cs="Times New Roman"/>
          <w:sz w:val="24"/>
          <w:szCs w:val="24"/>
          <w:lang w:val="en-US"/>
        </w:rPr>
        <w:t xml:space="preserve">“Kainar” </w:t>
      </w:r>
      <w:r w:rsidR="008E2ABB" w:rsidRPr="00F07A34">
        <w:rPr>
          <w:rFonts w:ascii="Times New Roman" w:hAnsi="Times New Roman" w:cs="Times New Roman"/>
          <w:sz w:val="24"/>
          <w:lang w:val="en-US"/>
        </w:rPr>
        <w:t>LLP</w:t>
      </w:r>
      <w:r w:rsidR="008E2ABB" w:rsidRPr="00237943">
        <w:rPr>
          <w:rFonts w:ascii="Times New Roman" w:hAnsi="Times New Roman" w:cs="Times New Roman"/>
          <w:sz w:val="24"/>
          <w:szCs w:val="24"/>
          <w:lang w:val="en-US"/>
        </w:rPr>
        <w:t xml:space="preserve"> </w:t>
      </w:r>
      <w:r w:rsidR="008E2ABB">
        <w:rPr>
          <w:rFonts w:ascii="Times New Roman" w:hAnsi="Times New Roman" w:cs="Times New Roman"/>
          <w:sz w:val="24"/>
          <w:szCs w:val="24"/>
          <w:lang w:val="en-US"/>
        </w:rPr>
        <w:t>–</w:t>
      </w:r>
      <w:r w:rsidR="008E2ABB" w:rsidRPr="00237943">
        <w:rPr>
          <w:rFonts w:ascii="Times New Roman" w:hAnsi="Times New Roman" w:cs="Times New Roman"/>
          <w:sz w:val="24"/>
          <w:szCs w:val="24"/>
          <w:lang w:val="en-US"/>
        </w:rPr>
        <w:t xml:space="preserve"> 5.48 mmol/l and </w:t>
      </w:r>
      <w:r w:rsidR="008E2ABB" w:rsidRPr="00F07A34">
        <w:rPr>
          <w:rFonts w:ascii="Times New Roman" w:hAnsi="Times New Roman" w:cs="Times New Roman"/>
          <w:sz w:val="24"/>
          <w:szCs w:val="24"/>
          <w:lang w:val="en-US"/>
        </w:rPr>
        <w:t xml:space="preserve">“Foundry Plant” </w:t>
      </w:r>
      <w:r w:rsidR="008E2ABB" w:rsidRPr="00F07A34">
        <w:rPr>
          <w:rFonts w:ascii="Times New Roman" w:hAnsi="Times New Roman" w:cs="Times New Roman"/>
          <w:sz w:val="24"/>
          <w:lang w:val="en-US"/>
        </w:rPr>
        <w:t>LLP</w:t>
      </w:r>
      <w:r w:rsidR="008E2ABB" w:rsidRPr="00237943">
        <w:rPr>
          <w:rFonts w:ascii="Times New Roman" w:hAnsi="Times New Roman" w:cs="Times New Roman"/>
          <w:sz w:val="24"/>
          <w:szCs w:val="24"/>
          <w:lang w:val="en-US"/>
        </w:rPr>
        <w:t xml:space="preserve"> </w:t>
      </w:r>
      <w:r w:rsidR="008E2ABB">
        <w:rPr>
          <w:rFonts w:ascii="Times New Roman" w:hAnsi="Times New Roman" w:cs="Times New Roman"/>
          <w:sz w:val="24"/>
          <w:szCs w:val="24"/>
          <w:lang w:val="en-US"/>
        </w:rPr>
        <w:t>–</w:t>
      </w:r>
      <w:r w:rsidR="008E2ABB" w:rsidRPr="00237943">
        <w:rPr>
          <w:rFonts w:ascii="Times New Roman" w:hAnsi="Times New Roman" w:cs="Times New Roman"/>
          <w:sz w:val="24"/>
          <w:szCs w:val="24"/>
          <w:lang w:val="en-US"/>
        </w:rPr>
        <w:t xml:space="preserve"> 5.39 mmol/l, with the upper limit of the norm </w:t>
      </w:r>
      <w:r w:rsidR="008E2ABB">
        <w:rPr>
          <w:rFonts w:ascii="Times New Roman" w:hAnsi="Times New Roman" w:cs="Times New Roman"/>
          <w:sz w:val="24"/>
          <w:szCs w:val="24"/>
          <w:lang w:val="en-US"/>
        </w:rPr>
        <w:t>–</w:t>
      </w:r>
      <w:r w:rsidR="008E2ABB" w:rsidRPr="00237943">
        <w:rPr>
          <w:rFonts w:ascii="Times New Roman" w:hAnsi="Times New Roman" w:cs="Times New Roman"/>
          <w:sz w:val="24"/>
          <w:szCs w:val="24"/>
          <w:lang w:val="en-US"/>
        </w:rPr>
        <w:t xml:space="preserve"> 5</w:t>
      </w:r>
      <w:r w:rsidR="008E2ABB">
        <w:rPr>
          <w:rFonts w:ascii="Times New Roman" w:hAnsi="Times New Roman" w:cs="Times New Roman"/>
          <w:sz w:val="24"/>
          <w:szCs w:val="24"/>
          <w:lang w:val="en-US"/>
        </w:rPr>
        <w:t>.</w:t>
      </w:r>
      <w:r w:rsidR="008E2ABB" w:rsidRPr="00237943">
        <w:rPr>
          <w:rFonts w:ascii="Times New Roman" w:hAnsi="Times New Roman" w:cs="Times New Roman"/>
          <w:sz w:val="24"/>
          <w:szCs w:val="24"/>
          <w:lang w:val="en-US"/>
        </w:rPr>
        <w:t>91mmol</w:t>
      </w:r>
      <w:r w:rsidR="008E2ABB">
        <w:rPr>
          <w:rFonts w:ascii="Times New Roman" w:hAnsi="Times New Roman" w:cs="Times New Roman"/>
          <w:sz w:val="24"/>
          <w:szCs w:val="24"/>
          <w:lang w:val="en-US"/>
        </w:rPr>
        <w:t>/l</w:t>
      </w:r>
      <w:r w:rsidR="008E2ABB" w:rsidRPr="00237943">
        <w:rPr>
          <w:rFonts w:ascii="Times New Roman" w:hAnsi="Times New Roman" w:cs="Times New Roman"/>
          <w:sz w:val="24"/>
          <w:szCs w:val="24"/>
          <w:lang w:val="en-US"/>
        </w:rPr>
        <w:t>).</w:t>
      </w:r>
    </w:p>
    <w:p w14:paraId="466171F7" w14:textId="77777777" w:rsidR="008E2ABB" w:rsidRDefault="008E2ABB"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The high blood glucose content of workers against the background of relatively increased glycated hemoglobin is an alarming factor that requires immediate nutritional correction of the diet and revision of the diet of workers at enterprises.</w:t>
      </w:r>
    </w:p>
    <w:p w14:paraId="235DDE35" w14:textId="77777777" w:rsidR="009147EF" w:rsidRDefault="009147EF"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The content of LDL and TG was significantly higher among the employees of </w:t>
      </w:r>
      <w:r w:rsidRPr="00F07A34">
        <w:rPr>
          <w:rFonts w:ascii="Times New Roman" w:hAnsi="Times New Roman" w:cs="Times New Roman"/>
          <w:sz w:val="24"/>
          <w:szCs w:val="24"/>
          <w:lang w:val="en-US"/>
        </w:rPr>
        <w:t xml:space="preserve">“Kainar” </w:t>
      </w:r>
      <w:r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(P˂001). The workers of both enterprises showed an increase in atherogenic coefficient. As for the </w:t>
      </w:r>
      <w:r w:rsidRPr="00BE588E">
        <w:rPr>
          <w:rFonts w:ascii="Times New Roman" w:hAnsi="Times New Roman" w:cs="Times New Roman"/>
          <w:sz w:val="24"/>
          <w:szCs w:val="24"/>
          <w:lang w:val="en-US"/>
        </w:rPr>
        <w:t>content of ALT and AST in the blood, their content in the blood was normal (</w:t>
      </w:r>
      <w:r w:rsidR="00BE588E" w:rsidRPr="00BE588E">
        <w:rPr>
          <w:rFonts w:ascii="Times New Roman" w:hAnsi="Times New Roman" w:cs="Times New Roman"/>
          <w:sz w:val="24"/>
          <w:szCs w:val="24"/>
          <w:lang w:val="en-US"/>
        </w:rPr>
        <w:t>t</w:t>
      </w:r>
      <w:r w:rsidRPr="00BE588E">
        <w:rPr>
          <w:rFonts w:ascii="Times New Roman" w:hAnsi="Times New Roman" w:cs="Times New Roman"/>
          <w:sz w:val="24"/>
          <w:szCs w:val="24"/>
          <w:lang w:val="en-US"/>
        </w:rPr>
        <w:t>able E.1).</w:t>
      </w:r>
    </w:p>
    <w:p w14:paraId="63226A0C" w14:textId="77777777" w:rsidR="00BE588E" w:rsidRDefault="00BE588E"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An important factor in the tension of workers' humoral immunity is the content of antibodies in the blood. </w:t>
      </w:r>
      <w:r w:rsidRPr="00933E01">
        <w:rPr>
          <w:rFonts w:ascii="Times New Roman" w:hAnsi="Times New Roman" w:cs="Times New Roman"/>
          <w:sz w:val="24"/>
          <w:szCs w:val="24"/>
          <w:lang w:val="en-US"/>
        </w:rPr>
        <w:t>According to table E.1, the content</w:t>
      </w:r>
      <w:r w:rsidRPr="00237943">
        <w:rPr>
          <w:rFonts w:ascii="Times New Roman" w:hAnsi="Times New Roman" w:cs="Times New Roman"/>
          <w:sz w:val="24"/>
          <w:szCs w:val="24"/>
          <w:lang w:val="en-US"/>
        </w:rPr>
        <w:t xml:space="preserve"> of immunoglobulin A was within the upper limits, immunoglobulins M and G were within the normal range. It should be emphasized that the content of immunoglobulin E was increased in the blood of employees of </w:t>
      </w:r>
      <w:r w:rsidRPr="00F07A34">
        <w:rPr>
          <w:rFonts w:ascii="Times New Roman" w:hAnsi="Times New Roman" w:cs="Times New Roman"/>
          <w:sz w:val="24"/>
          <w:szCs w:val="24"/>
          <w:lang w:val="en-US"/>
        </w:rPr>
        <w:t xml:space="preserve">“Kainar” </w:t>
      </w:r>
      <w:r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(140.5 IU/ml), compared with the normative indicators and analysis data of </w:t>
      </w:r>
      <w:r w:rsidRPr="00F07A34">
        <w:rPr>
          <w:rFonts w:ascii="Times New Roman" w:hAnsi="Times New Roman" w:cs="Times New Roman"/>
          <w:sz w:val="24"/>
          <w:szCs w:val="24"/>
          <w:lang w:val="en-US"/>
        </w:rPr>
        <w:t xml:space="preserve">“Foundry Plant” </w:t>
      </w:r>
      <w:r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(26.53 IU/ml), (P˂ 0001). All this testifies to the high allergic reactivity of the organism of the workers of </w:t>
      </w:r>
      <w:r w:rsidRPr="00F07A34">
        <w:rPr>
          <w:rFonts w:ascii="Times New Roman" w:hAnsi="Times New Roman" w:cs="Times New Roman"/>
          <w:sz w:val="24"/>
          <w:szCs w:val="24"/>
          <w:lang w:val="en-US"/>
        </w:rPr>
        <w:t xml:space="preserve">“Kainar” </w:t>
      </w:r>
      <w:r w:rsidRPr="00F07A34">
        <w:rPr>
          <w:rFonts w:ascii="Times New Roman" w:hAnsi="Times New Roman" w:cs="Times New Roman"/>
          <w:sz w:val="24"/>
          <w:lang w:val="en-US"/>
        </w:rPr>
        <w:t>LLP</w:t>
      </w:r>
      <w:r w:rsidRPr="00237943">
        <w:rPr>
          <w:rFonts w:ascii="Times New Roman" w:hAnsi="Times New Roman" w:cs="Times New Roman"/>
          <w:sz w:val="24"/>
          <w:szCs w:val="24"/>
          <w:lang w:val="en-US"/>
        </w:rPr>
        <w:t>.</w:t>
      </w:r>
    </w:p>
    <w:p w14:paraId="3A4B438C" w14:textId="77777777" w:rsidR="008E2ABB" w:rsidRDefault="00BE588E"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lastRenderedPageBreak/>
        <w:t xml:space="preserve">On the contrary, indicators of hemoglobin content in blood were at the lower limit of the norm. Thus, the hemoglobin content in the blood of workers of </w:t>
      </w:r>
      <w:r w:rsidR="00933E01" w:rsidRPr="00F07A34">
        <w:rPr>
          <w:rFonts w:ascii="Times New Roman" w:hAnsi="Times New Roman" w:cs="Times New Roman"/>
          <w:sz w:val="24"/>
          <w:szCs w:val="24"/>
          <w:lang w:val="en-US"/>
        </w:rPr>
        <w:t xml:space="preserve">“Kainar” </w:t>
      </w:r>
      <w:r w:rsidR="00933E01"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(132.93 g/dl.) </w:t>
      </w:r>
      <w:r w:rsidR="00322B8D">
        <w:rPr>
          <w:rFonts w:ascii="Times New Roman" w:hAnsi="Times New Roman" w:cs="Times New Roman"/>
          <w:sz w:val="24"/>
          <w:szCs w:val="24"/>
          <w:lang w:val="en-US"/>
        </w:rPr>
        <w:t>w</w:t>
      </w:r>
      <w:r w:rsidRPr="00237943">
        <w:rPr>
          <w:rFonts w:ascii="Times New Roman" w:hAnsi="Times New Roman" w:cs="Times New Roman"/>
          <w:sz w:val="24"/>
          <w:szCs w:val="24"/>
          <w:lang w:val="en-US"/>
        </w:rPr>
        <w:t xml:space="preserve">as lower than that of workers of </w:t>
      </w:r>
      <w:r w:rsidR="00933E01" w:rsidRPr="00F07A34">
        <w:rPr>
          <w:rFonts w:ascii="Times New Roman" w:hAnsi="Times New Roman" w:cs="Times New Roman"/>
          <w:sz w:val="24"/>
          <w:szCs w:val="24"/>
          <w:lang w:val="en-US"/>
        </w:rPr>
        <w:t xml:space="preserve">“Foundry Plant” </w:t>
      </w:r>
      <w:r w:rsidR="00933E01"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(139.59 g/dl.) (P˂001). Low values </w:t>
      </w:r>
      <w:r w:rsidR="00322B8D">
        <w:rPr>
          <w:rFonts w:ascii="Times New Roman" w:hAnsi="Times New Roman" w:cs="Times New Roman"/>
          <w:sz w:val="24"/>
          <w:szCs w:val="24"/>
          <w:lang w:val="en-US"/>
        </w:rPr>
        <w:t>o</w:t>
      </w:r>
      <w:r w:rsidRPr="00237943">
        <w:rPr>
          <w:rFonts w:ascii="Times New Roman" w:hAnsi="Times New Roman" w:cs="Times New Roman"/>
          <w:sz w:val="24"/>
          <w:szCs w:val="24"/>
          <w:lang w:val="en-US"/>
        </w:rPr>
        <w:t xml:space="preserve">f the color index of blood testify to the insufficiency of iron reserves in the organism of workers of enterprises. </w:t>
      </w:r>
      <w:r w:rsidRPr="005E6429">
        <w:rPr>
          <w:rFonts w:ascii="Times New Roman" w:hAnsi="Times New Roman" w:cs="Times New Roman"/>
          <w:sz w:val="24"/>
          <w:szCs w:val="24"/>
          <w:lang w:val="en-US"/>
        </w:rPr>
        <w:t xml:space="preserve">According to </w:t>
      </w:r>
      <w:r w:rsidR="00322B8D" w:rsidRPr="005E6429">
        <w:rPr>
          <w:rFonts w:ascii="Times New Roman" w:hAnsi="Times New Roman" w:cs="Times New Roman"/>
          <w:sz w:val="24"/>
          <w:szCs w:val="24"/>
          <w:lang w:val="en-US"/>
        </w:rPr>
        <w:t>ta</w:t>
      </w:r>
      <w:r w:rsidRPr="005E6429">
        <w:rPr>
          <w:rFonts w:ascii="Times New Roman" w:hAnsi="Times New Roman" w:cs="Times New Roman"/>
          <w:sz w:val="24"/>
          <w:szCs w:val="24"/>
          <w:lang w:val="en-US"/>
        </w:rPr>
        <w:t>ble E.1</w:t>
      </w:r>
      <w:r w:rsidR="00322B8D" w:rsidRPr="005E6429">
        <w:rPr>
          <w:rFonts w:ascii="Times New Roman" w:hAnsi="Times New Roman" w:cs="Times New Roman"/>
          <w:sz w:val="24"/>
          <w:szCs w:val="24"/>
          <w:lang w:val="en-US"/>
        </w:rPr>
        <w:t>, with a CI</w:t>
      </w:r>
      <w:r w:rsidRPr="00237943">
        <w:rPr>
          <w:rFonts w:ascii="Times New Roman" w:hAnsi="Times New Roman" w:cs="Times New Roman"/>
          <w:sz w:val="24"/>
          <w:szCs w:val="24"/>
          <w:lang w:val="en-US"/>
        </w:rPr>
        <w:t xml:space="preserve"> content rate of 0.85-1.05, its blood content was 0.84 for employees of </w:t>
      </w:r>
      <w:r w:rsidR="00933E01" w:rsidRPr="00F07A34">
        <w:rPr>
          <w:rFonts w:ascii="Times New Roman" w:hAnsi="Times New Roman" w:cs="Times New Roman"/>
          <w:sz w:val="24"/>
          <w:szCs w:val="24"/>
          <w:lang w:val="en-US"/>
        </w:rPr>
        <w:t xml:space="preserve">“Kainar” </w:t>
      </w:r>
      <w:r w:rsidR="00933E01"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and 0.80 for employees of </w:t>
      </w:r>
      <w:r w:rsidR="00933E01" w:rsidRPr="00F07A34">
        <w:rPr>
          <w:rFonts w:ascii="Times New Roman" w:hAnsi="Times New Roman" w:cs="Times New Roman"/>
          <w:sz w:val="24"/>
          <w:szCs w:val="24"/>
          <w:lang w:val="en-US"/>
        </w:rPr>
        <w:t xml:space="preserve">“Foundry Plant” </w:t>
      </w:r>
      <w:r w:rsidR="00933E01"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The content of hematocrit, the average volume of erythrocytes, and the average content of hemoglobin in the erythrocyte were low (corresponded to the lower limit of the norm). The average content of Hb and the average concentration of Hb in the erythrocyte was significantly lower among employees of </w:t>
      </w:r>
      <w:r w:rsidR="00933E01" w:rsidRPr="00F07A34">
        <w:rPr>
          <w:rFonts w:ascii="Times New Roman" w:hAnsi="Times New Roman" w:cs="Times New Roman"/>
          <w:sz w:val="24"/>
          <w:szCs w:val="24"/>
          <w:lang w:val="en-US"/>
        </w:rPr>
        <w:t xml:space="preserve">“Kainar” </w:t>
      </w:r>
      <w:r w:rsidR="00933E01"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compared with employees of </w:t>
      </w:r>
      <w:r w:rsidR="00933E01" w:rsidRPr="00F07A34">
        <w:rPr>
          <w:rFonts w:ascii="Times New Roman" w:hAnsi="Times New Roman" w:cs="Times New Roman"/>
          <w:sz w:val="24"/>
          <w:szCs w:val="24"/>
          <w:lang w:val="en-US"/>
        </w:rPr>
        <w:t xml:space="preserve">“Foundry Plant” </w:t>
      </w:r>
      <w:r w:rsidR="00933E01" w:rsidRPr="00F07A34">
        <w:rPr>
          <w:rFonts w:ascii="Times New Roman" w:hAnsi="Times New Roman" w:cs="Times New Roman"/>
          <w:sz w:val="24"/>
          <w:lang w:val="en-US"/>
        </w:rPr>
        <w:t>LLP</w:t>
      </w:r>
      <w:r w:rsidR="00933E01" w:rsidRPr="00237943">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(P˂005). No abnormalities were found in blood ferritin and platelet parameters.</w:t>
      </w:r>
    </w:p>
    <w:p w14:paraId="746B2EFE" w14:textId="77777777" w:rsidR="00BE588E" w:rsidRDefault="00322B8D"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The </w:t>
      </w:r>
      <w:proofErr w:type="gramStart"/>
      <w:r w:rsidRPr="00237943">
        <w:rPr>
          <w:rFonts w:ascii="Times New Roman" w:hAnsi="Times New Roman" w:cs="Times New Roman"/>
          <w:sz w:val="24"/>
          <w:szCs w:val="24"/>
          <w:lang w:val="en-US"/>
        </w:rPr>
        <w:t>amount</w:t>
      </w:r>
      <w:proofErr w:type="gramEnd"/>
      <w:r w:rsidRPr="00237943">
        <w:rPr>
          <w:rFonts w:ascii="Times New Roman" w:hAnsi="Times New Roman" w:cs="Times New Roman"/>
          <w:sz w:val="24"/>
          <w:szCs w:val="24"/>
          <w:lang w:val="en-US"/>
        </w:rPr>
        <w:t xml:space="preserve"> of leukocytes and lymphocytes indicates the tension of the immune system. According to the data obtained, the number of eosinophils (absolute number), basophils (absolute number), monocytes approached the upper indicators, and the number of leukocytes, neutrophils and lymphocytes was within the recommended values. As you know, an increase in the relative number of T-lymphocytes (CD3+CD19-) indicates an overactive immune system. According to our data, there is a relative immunodeficiency, which may indicate the presence of a risk of an even greater decrease in them with an increase in exposure to chemicals with lymphotoxic action, or with poisoning with heavy metals, pesticides, including dioxin. Whether this condition is transient or not remains to be seen.</w:t>
      </w:r>
    </w:p>
    <w:p w14:paraId="4EF6BE02" w14:textId="77777777" w:rsidR="00322B8D" w:rsidRDefault="00C176E6"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According to our study, the relative content of true natural killer cells (NK</w:t>
      </w:r>
      <w:r w:rsidR="00A64A0F">
        <w:rPr>
          <w:rFonts w:ascii="Times New Roman" w:hAnsi="Times New Roman" w:cs="Times New Roman"/>
          <w:sz w:val="24"/>
          <w:szCs w:val="24"/>
          <w:lang w:val="en-US"/>
        </w:rPr>
        <w:t>-</w:t>
      </w:r>
      <w:r w:rsidRPr="00237943">
        <w:rPr>
          <w:rFonts w:ascii="Times New Roman" w:hAnsi="Times New Roman" w:cs="Times New Roman"/>
          <w:sz w:val="24"/>
          <w:szCs w:val="24"/>
          <w:lang w:val="en-US"/>
        </w:rPr>
        <w:t>cells) (CD3-CD56+), T-lymphocytes expressing markers of NK</w:t>
      </w:r>
      <w:r w:rsidR="00A64A0F">
        <w:rPr>
          <w:rFonts w:ascii="Times New Roman" w:hAnsi="Times New Roman" w:cs="Times New Roman"/>
          <w:sz w:val="24"/>
          <w:szCs w:val="24"/>
          <w:lang w:val="en-US"/>
        </w:rPr>
        <w:t>-</w:t>
      </w:r>
      <w:r w:rsidRPr="00237943">
        <w:rPr>
          <w:rFonts w:ascii="Times New Roman" w:hAnsi="Times New Roman" w:cs="Times New Roman"/>
          <w:sz w:val="24"/>
          <w:szCs w:val="24"/>
          <w:lang w:val="en-US"/>
        </w:rPr>
        <w:t>cells (T-NK</w:t>
      </w:r>
      <w:r w:rsidR="00A64A0F">
        <w:rPr>
          <w:rFonts w:ascii="Times New Roman" w:hAnsi="Times New Roman" w:cs="Times New Roman"/>
          <w:sz w:val="24"/>
          <w:szCs w:val="24"/>
          <w:lang w:val="en-US"/>
        </w:rPr>
        <w:t>-</w:t>
      </w:r>
      <w:r w:rsidRPr="00237943">
        <w:rPr>
          <w:rFonts w:ascii="Times New Roman" w:hAnsi="Times New Roman" w:cs="Times New Roman"/>
          <w:sz w:val="24"/>
          <w:szCs w:val="24"/>
          <w:lang w:val="en-US"/>
        </w:rPr>
        <w:t>cells) (CD3+CD56+) in the blood was not reduced, which says about the absence of microbial load on the organism of workers of enterprises. The indices of T-cytotoxic lymphocytes (T-CTL) (CD3+CD8+) were not reduced either.</w:t>
      </w:r>
    </w:p>
    <w:p w14:paraId="6AE436C1" w14:textId="77777777" w:rsidR="00C176E6" w:rsidRDefault="00A64A0F"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It is known that a decre</w:t>
      </w:r>
      <w:r>
        <w:rPr>
          <w:rFonts w:ascii="Times New Roman" w:hAnsi="Times New Roman" w:cs="Times New Roman"/>
          <w:sz w:val="24"/>
          <w:szCs w:val="24"/>
          <w:lang w:val="en-US"/>
        </w:rPr>
        <w:t>ase in the content of T-helpers</w:t>
      </w:r>
      <w:r w:rsidRPr="00237943">
        <w:rPr>
          <w:rFonts w:ascii="Times New Roman" w:hAnsi="Times New Roman" w:cs="Times New Roman"/>
          <w:sz w:val="24"/>
          <w:szCs w:val="24"/>
          <w:lang w:val="en-US"/>
        </w:rPr>
        <w:t>/T-inducers (CD3</w:t>
      </w:r>
      <w:r>
        <w:rPr>
          <w:rFonts w:ascii="Times New Roman" w:hAnsi="Times New Roman" w:cs="Times New Roman"/>
          <w:sz w:val="24"/>
          <w:szCs w:val="24"/>
          <w:lang w:val="en-US"/>
        </w:rPr>
        <w:t>+CD4</w:t>
      </w:r>
      <w:r w:rsidRPr="00237943">
        <w:rPr>
          <w:rFonts w:ascii="Times New Roman" w:hAnsi="Times New Roman" w:cs="Times New Roman"/>
          <w:sz w:val="24"/>
          <w:szCs w:val="24"/>
          <w:lang w:val="en-US"/>
        </w:rPr>
        <w:t>+), T-suppressors/T-cytotoxic (CD3</w:t>
      </w:r>
      <w:r>
        <w:rPr>
          <w:rFonts w:ascii="Times New Roman" w:hAnsi="Times New Roman" w:cs="Times New Roman"/>
          <w:sz w:val="24"/>
          <w:szCs w:val="24"/>
          <w:lang w:val="en-US"/>
        </w:rPr>
        <w:t>+CD8</w:t>
      </w:r>
      <w:r w:rsidRPr="00237943">
        <w:rPr>
          <w:rFonts w:ascii="Times New Roman" w:hAnsi="Times New Roman" w:cs="Times New Roman"/>
          <w:sz w:val="24"/>
          <w:szCs w:val="24"/>
          <w:lang w:val="en-US"/>
        </w:rPr>
        <w:t>+), immature T-cells (CD4+CD8</w:t>
      </w:r>
      <w:r>
        <w:rPr>
          <w:rFonts w:ascii="Times New Roman" w:hAnsi="Times New Roman" w:cs="Times New Roman"/>
          <w:sz w:val="24"/>
          <w:szCs w:val="24"/>
          <w:lang w:val="en-US"/>
        </w:rPr>
        <w:t>+), the index of T-helpers/</w:t>
      </w:r>
      <w:r w:rsidRPr="00237943">
        <w:rPr>
          <w:rFonts w:ascii="Times New Roman" w:hAnsi="Times New Roman" w:cs="Times New Roman"/>
          <w:sz w:val="24"/>
          <w:szCs w:val="24"/>
          <w:lang w:val="en-US"/>
        </w:rPr>
        <w:t>T-suppressors (CD4</w:t>
      </w:r>
      <w:r>
        <w:rPr>
          <w:rFonts w:ascii="Times New Roman" w:hAnsi="Times New Roman" w:cs="Times New Roman"/>
          <w:sz w:val="24"/>
          <w:szCs w:val="24"/>
          <w:lang w:val="en-US"/>
        </w:rPr>
        <w:t>+CD8</w:t>
      </w:r>
      <w:r w:rsidRPr="00237943">
        <w:rPr>
          <w:rFonts w:ascii="Times New Roman" w:hAnsi="Times New Roman" w:cs="Times New Roman"/>
          <w:sz w:val="24"/>
          <w:szCs w:val="24"/>
          <w:lang w:val="en-US"/>
        </w:rPr>
        <w:t>+) observed in congenital and acquired immunodeficiencies, especially when exposed to ionizing radiation, exposure to chemicals with lymphatic toxicity (dioxins), stress, aging, burn disease, diabetes, parathyroid dysfunction. It should be especially noted the decrease in the relative number of activated T-lym</w:t>
      </w:r>
      <w:r>
        <w:rPr>
          <w:rFonts w:ascii="Times New Roman" w:hAnsi="Times New Roman" w:cs="Times New Roman"/>
          <w:sz w:val="24"/>
          <w:szCs w:val="24"/>
          <w:lang w:val="en-US"/>
        </w:rPr>
        <w:t>phocytes (CD3+</w:t>
      </w:r>
      <w:r w:rsidRPr="00237943">
        <w:rPr>
          <w:rFonts w:ascii="Times New Roman" w:hAnsi="Times New Roman" w:cs="Times New Roman"/>
          <w:sz w:val="24"/>
          <w:szCs w:val="24"/>
          <w:lang w:val="en-US"/>
        </w:rPr>
        <w:t xml:space="preserve">CD25+) among the workers of the </w:t>
      </w:r>
      <w:r w:rsidRPr="00F07A34">
        <w:rPr>
          <w:rFonts w:ascii="Times New Roman" w:hAnsi="Times New Roman" w:cs="Times New Roman"/>
          <w:sz w:val="24"/>
          <w:szCs w:val="24"/>
          <w:lang w:val="en-US"/>
        </w:rPr>
        <w:t xml:space="preserve">“Foundry Plant” </w:t>
      </w:r>
      <w:r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which was 4.67% at a rate of 7-18%. Probably, a certain number of employees of the enterprises suffered from tuberculosis, hepatitis, or there was a violation of the functions of the lymph nodes, thymus and tonsils. It should be recalled that according to the indicators of the relative number of T-lymphocytes (CD3+CD19-), immunodeficiency is observed, </w:t>
      </w:r>
      <w:r w:rsidRPr="00237943">
        <w:rPr>
          <w:rFonts w:ascii="Times New Roman" w:hAnsi="Times New Roman" w:cs="Times New Roman"/>
          <w:sz w:val="24"/>
          <w:szCs w:val="24"/>
          <w:lang w:val="en-US"/>
        </w:rPr>
        <w:lastRenderedPageBreak/>
        <w:t xml:space="preserve">which may indicate the presence of a low-intensity effect of heavy metals. It was found that 14.5% of workers in the main shops of </w:t>
      </w:r>
      <w:r w:rsidR="005E6429" w:rsidRPr="00F07A34">
        <w:rPr>
          <w:rFonts w:ascii="Times New Roman" w:hAnsi="Times New Roman" w:cs="Times New Roman"/>
          <w:sz w:val="24"/>
          <w:szCs w:val="24"/>
          <w:lang w:val="en-US"/>
        </w:rPr>
        <w:t xml:space="preserve">“Kainar” </w:t>
      </w:r>
      <w:r w:rsidR="005E6429"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had an increased level of lead in the blood. An increase in coproporferin content in urine was noted in 21% of workers. In the control group, the levels of lead in blood and coproporferin in urine remained normal.</w:t>
      </w:r>
    </w:p>
    <w:p w14:paraId="501576C2" w14:textId="77777777" w:rsidR="005E6429" w:rsidRDefault="005E6429"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Thus, according to the data of our study, a decrease in the content of total protein in the blood of workers, indicators of red blood was revealed, an increase in eosinophils, basophils, monocytes was observed. The content of glucose, total cholesterol, low density lipoproteins, triglycerides, and the atherogenic coefficient of the workers' blood plasma was relatively high in the blood against the background of relatively increased glycated hemoglobin, which is an alarming factor that requires immediate dietary correction of the diet and revision of the diet of workers at enterprises. Immunogram data indicate a strain of the immune system, a mild immunodeficiency was observed, confirmed by an increase in the relative number of T-lymphocyte subpopulations in the blood of workers, an increased content of immunoglobulin A and E. All this indicates a high allergic reactivity of the body of workers in contact with harmful factors of industrial production. This fact may indicate not only the influence of toxic factors of production on the body of workers, but also be associated with nutritional disorders, insufficient supply of the body, first of all, the protein component of the diet and a deficiency of water- and fat-soluble vitamins, as well as macro- and microelements.</w:t>
      </w:r>
    </w:p>
    <w:p w14:paraId="6279D900" w14:textId="77777777" w:rsidR="00322B8D" w:rsidRDefault="005E6429"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These facts may indicate the presence of low-intensity exposure to heavy metals and other factors at the enterprises, aggravated by protein-energy deficiency.</w:t>
      </w:r>
    </w:p>
    <w:p w14:paraId="2A2FD2C7" w14:textId="07B5E102" w:rsidR="00A704F7" w:rsidRDefault="00A704F7">
      <w:pPr>
        <w:spacing w:after="160" w:line="259"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072A460C" w14:textId="77777777" w:rsidR="005E6429" w:rsidRPr="00A704F7" w:rsidRDefault="005E6429" w:rsidP="00012778">
      <w:pPr>
        <w:tabs>
          <w:tab w:val="left" w:pos="7740"/>
        </w:tabs>
        <w:spacing w:after="0" w:line="360" w:lineRule="auto"/>
        <w:ind w:firstLine="708"/>
        <w:jc w:val="both"/>
        <w:rPr>
          <w:rFonts w:ascii="Times New Roman" w:hAnsi="Times New Roman" w:cs="Times New Roman"/>
          <w:b/>
          <w:sz w:val="24"/>
          <w:szCs w:val="24"/>
          <w:lang w:val="en-US"/>
        </w:rPr>
      </w:pPr>
      <w:r w:rsidRPr="00A704F7">
        <w:rPr>
          <w:rFonts w:ascii="Times New Roman" w:hAnsi="Times New Roman" w:cs="Times New Roman"/>
          <w:b/>
          <w:sz w:val="24"/>
          <w:szCs w:val="24"/>
          <w:lang w:val="en-US"/>
        </w:rPr>
        <w:lastRenderedPageBreak/>
        <w:t>8 Development of formulations for dry composite mixtures based on mare’s milk, enriched with a complex of vitamins, macro- and microelements, as well as biologically active compounds that increase the antioxidant and detoxifying capabilities of the body</w:t>
      </w:r>
    </w:p>
    <w:p w14:paraId="7BCDDEFF" w14:textId="77777777" w:rsidR="005E6429" w:rsidRPr="00A704F7" w:rsidRDefault="005E6429" w:rsidP="00012778">
      <w:pPr>
        <w:tabs>
          <w:tab w:val="left" w:pos="7740"/>
        </w:tabs>
        <w:spacing w:after="0" w:line="360" w:lineRule="auto"/>
        <w:ind w:firstLine="708"/>
        <w:jc w:val="both"/>
        <w:rPr>
          <w:rFonts w:ascii="Times New Roman" w:hAnsi="Times New Roman" w:cs="Times New Roman"/>
          <w:sz w:val="24"/>
          <w:szCs w:val="24"/>
          <w:lang w:val="en-US"/>
        </w:rPr>
      </w:pPr>
    </w:p>
    <w:p w14:paraId="23F0D606" w14:textId="77777777" w:rsidR="00BD7BF3" w:rsidRDefault="00440731"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Due to the selection of not only quantitative, but also qualitative composition of protein component, which plays an important role in the detoxification of foreign compounds, including salts of heavy metals, the developed composite mixtures provided the body's daily protein requirement by 25-30% with their daily consumption of 100 g</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Along with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soy protein isolate was used as a protein component, which belongs to the “ideal” protein, balanced in essential essential amino acids, and has maximum absorption and digestibility in the gastrointestinal tract. The protein component of dry composite mixtures is supplemented with dry whey proteins, which are a fraction of low molecular weight peptides, albumins and globulins that are maximally absorbed in the body and do not exert stress on the gastrointestinal tract.</w:t>
      </w:r>
    </w:p>
    <w:p w14:paraId="694F618B" w14:textId="77777777" w:rsidR="00440731" w:rsidRDefault="00440731"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The balance of the fat component of dry protein mixtures for polyunsaturated and monounsaturated fatty acids was due to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fats </w:t>
      </w:r>
      <w:r w:rsidR="0077506D">
        <w:rPr>
          <w:rFonts w:ascii="Times New Roman" w:hAnsi="Times New Roman" w:cs="Times New Roman"/>
          <w:sz w:val="24"/>
          <w:szCs w:val="24"/>
          <w:lang w:val="en-US"/>
        </w:rPr>
        <w:t>and d</w:t>
      </w:r>
      <w:r w:rsidRPr="00237943">
        <w:rPr>
          <w:rFonts w:ascii="Times New Roman" w:hAnsi="Times New Roman" w:cs="Times New Roman"/>
          <w:sz w:val="24"/>
          <w:szCs w:val="24"/>
          <w:lang w:val="en-US"/>
        </w:rPr>
        <w:t>ry vegetable cream</w:t>
      </w:r>
      <w:r w:rsidR="0077506D">
        <w:rPr>
          <w:rFonts w:ascii="Times New Roman" w:hAnsi="Times New Roman" w:cs="Times New Roman"/>
          <w:sz w:val="24"/>
          <w:szCs w:val="24"/>
          <w:lang w:val="en-US"/>
        </w:rPr>
        <w:t xml:space="preserve"> contained in the product</w:t>
      </w:r>
      <w:r w:rsidRPr="00237943">
        <w:rPr>
          <w:rFonts w:ascii="Times New Roman" w:hAnsi="Times New Roman" w:cs="Times New Roman"/>
          <w:sz w:val="24"/>
          <w:szCs w:val="24"/>
          <w:lang w:val="en-US"/>
        </w:rPr>
        <w:t>.</w:t>
      </w:r>
    </w:p>
    <w:p w14:paraId="237E015A" w14:textId="05CDC5DE" w:rsidR="00440731" w:rsidRDefault="00440731"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The carbohydrate component of the mixtures was provided by an increased content of milk sugar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lactose, as well as maltodextrin, which consists mainly of glucose molecules. The solubility of maltodextrin in water is quite high, while it combines well with fat, creates stable gels and emulsions, is easy to digest, quickly absorbed and has a beneficial effect on carbohydrate metabolism.</w:t>
      </w:r>
      <w:r w:rsidR="005B223E">
        <w:rPr>
          <w:rFonts w:ascii="Times New Roman" w:hAnsi="Times New Roman" w:cs="Times New Roman"/>
          <w:sz w:val="24"/>
          <w:szCs w:val="24"/>
          <w:lang w:val="en-US"/>
        </w:rPr>
        <w:t xml:space="preserve"> </w:t>
      </w:r>
      <w:r w:rsidR="00882B1F" w:rsidRPr="00237943">
        <w:rPr>
          <w:rFonts w:ascii="Times New Roman" w:hAnsi="Times New Roman" w:cs="Times New Roman"/>
          <w:sz w:val="24"/>
          <w:szCs w:val="24"/>
          <w:lang w:val="en-US"/>
        </w:rPr>
        <w:t>In order to increase the biological value of dry composite mixtures, resveratrol, dry strains of lacto- and bifidobacteria, stevia, fucoidan, extracts of lingzhi and shiitake mushrooms</w:t>
      </w:r>
      <w:r w:rsidR="00882B1F" w:rsidRPr="00882B1F">
        <w:rPr>
          <w:rFonts w:ascii="Times New Roman" w:hAnsi="Times New Roman" w:cs="Times New Roman"/>
          <w:sz w:val="24"/>
          <w:szCs w:val="24"/>
          <w:lang w:val="en-US"/>
        </w:rPr>
        <w:t>, which have a beneficial effect on human health, were introduced into their composition [13-20].</w:t>
      </w:r>
    </w:p>
    <w:p w14:paraId="34068CA6" w14:textId="77777777" w:rsidR="009B394B" w:rsidRDefault="009B394B"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Taking into account the role of protein, fat, carbohydrates, vitamins, macro- and microelements in reducing the toxic load of heavy metal salts, we have developed formulations for five types of dry composite mixtures based on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with targeted </w:t>
      </w:r>
      <w:r w:rsidRPr="00456799">
        <w:rPr>
          <w:rFonts w:ascii="Times New Roman" w:hAnsi="Times New Roman" w:cs="Times New Roman"/>
          <w:sz w:val="24"/>
          <w:szCs w:val="24"/>
          <w:lang w:val="en-US"/>
        </w:rPr>
        <w:t xml:space="preserve">antioxidant, detoxifying, immunostimulating and microbiocenary normalizing properties (tables </w:t>
      </w:r>
      <w:r w:rsidR="00456799" w:rsidRPr="00456799">
        <w:rPr>
          <w:rFonts w:ascii="Times New Roman" w:hAnsi="Times New Roman" w:cs="Times New Roman"/>
          <w:sz w:val="24"/>
          <w:szCs w:val="24"/>
          <w:lang w:val="en-US"/>
        </w:rPr>
        <w:t>F</w:t>
      </w:r>
      <w:r w:rsidRPr="00456799">
        <w:rPr>
          <w:rFonts w:ascii="Times New Roman" w:hAnsi="Times New Roman" w:cs="Times New Roman"/>
          <w:sz w:val="24"/>
          <w:szCs w:val="24"/>
          <w:lang w:val="en-US"/>
        </w:rPr>
        <w:t>.1-3).</w:t>
      </w:r>
    </w:p>
    <w:p w14:paraId="7A4E838F" w14:textId="77777777" w:rsidR="00456799" w:rsidRDefault="00456799"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The use of the ingredients indicated in the formulations is scientifically grounded, since they all have the property of increasing the body's resistance to adverse environmental factors, including the action of heavy metal salts.</w:t>
      </w:r>
    </w:p>
    <w:p w14:paraId="3119FB30" w14:textId="0E374268" w:rsidR="00A704F7" w:rsidRDefault="00A704F7">
      <w:pPr>
        <w:spacing w:after="160" w:line="259" w:lineRule="auto"/>
        <w:rPr>
          <w:rFonts w:ascii="Times New Roman" w:hAnsi="Times New Roman" w:cs="Times New Roman"/>
          <w:sz w:val="20"/>
          <w:szCs w:val="24"/>
          <w:lang w:val="en-US"/>
        </w:rPr>
      </w:pPr>
      <w:r>
        <w:rPr>
          <w:rFonts w:ascii="Times New Roman" w:hAnsi="Times New Roman" w:cs="Times New Roman"/>
          <w:sz w:val="20"/>
          <w:szCs w:val="24"/>
          <w:lang w:val="en-US"/>
        </w:rPr>
        <w:br w:type="page"/>
      </w:r>
    </w:p>
    <w:p w14:paraId="4CC62C31" w14:textId="77777777" w:rsidR="00456799" w:rsidRPr="005B223E" w:rsidRDefault="00456799" w:rsidP="00012778">
      <w:pPr>
        <w:tabs>
          <w:tab w:val="left" w:pos="7740"/>
        </w:tabs>
        <w:spacing w:after="0" w:line="360" w:lineRule="auto"/>
        <w:ind w:firstLine="708"/>
        <w:jc w:val="both"/>
        <w:rPr>
          <w:rFonts w:ascii="Times New Roman" w:hAnsi="Times New Roman" w:cs="Times New Roman"/>
          <w:b/>
          <w:sz w:val="24"/>
          <w:szCs w:val="24"/>
          <w:lang w:val="en-US"/>
        </w:rPr>
      </w:pPr>
      <w:r w:rsidRPr="005B223E">
        <w:rPr>
          <w:rFonts w:ascii="Times New Roman" w:hAnsi="Times New Roman" w:cs="Times New Roman"/>
          <w:b/>
          <w:sz w:val="24"/>
          <w:szCs w:val="24"/>
          <w:lang w:val="en-US"/>
        </w:rPr>
        <w:lastRenderedPageBreak/>
        <w:t>9 Experimental evaluation of protein-composite mixtures based on mare’s milk</w:t>
      </w:r>
    </w:p>
    <w:p w14:paraId="699A1FC7" w14:textId="77777777" w:rsidR="00456799" w:rsidRPr="002C607A" w:rsidRDefault="00456799" w:rsidP="00012778">
      <w:pPr>
        <w:tabs>
          <w:tab w:val="left" w:pos="7740"/>
        </w:tabs>
        <w:spacing w:after="0" w:line="360" w:lineRule="auto"/>
        <w:ind w:firstLine="708"/>
        <w:jc w:val="both"/>
        <w:rPr>
          <w:rFonts w:ascii="Times New Roman" w:hAnsi="Times New Roman" w:cs="Times New Roman"/>
          <w:sz w:val="24"/>
          <w:szCs w:val="24"/>
          <w:lang w:val="en-US"/>
        </w:rPr>
      </w:pPr>
    </w:p>
    <w:p w14:paraId="58C1F62D" w14:textId="77777777" w:rsidR="00456799" w:rsidRDefault="006E1678"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Experimental studies were carried out on white outbred male rats weighing 180-230 g, kept under normal conditions in a vivarium, 15 individuals in a cage with free access to water and food.</w:t>
      </w:r>
    </w:p>
    <w:p w14:paraId="45DE4A4B" w14:textId="77777777" w:rsidR="006E1678" w:rsidRDefault="006E1678" w:rsidP="006E16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Seeding experimental animals with lead acetate led to a decrease in the number of erythrocytes in the blood of rats in the control and experimental groups. At the same time, the degree of decrease in erythrocytes against the background of a monthly intake of protein composite mixtures was much lower in comparison with control animals.</w:t>
      </w:r>
    </w:p>
    <w:p w14:paraId="322E4C24" w14:textId="77777777" w:rsidR="006E1678" w:rsidRDefault="006E1678"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Thus, while taking protein mixtures </w:t>
      </w:r>
      <w:r w:rsidR="0036653F">
        <w:rPr>
          <w:rFonts w:ascii="Times New Roman" w:hAnsi="Times New Roman" w:cs="Times New Roman"/>
          <w:sz w:val="24"/>
          <w:szCs w:val="24"/>
          <w:lang w:val="en-US"/>
        </w:rPr>
        <w:t xml:space="preserve">(PM) </w:t>
      </w:r>
      <w:r w:rsidRPr="00237943">
        <w:rPr>
          <w:rFonts w:ascii="Times New Roman" w:hAnsi="Times New Roman" w:cs="Times New Roman"/>
          <w:sz w:val="24"/>
          <w:szCs w:val="24"/>
          <w:lang w:val="en-US"/>
        </w:rPr>
        <w:t xml:space="preserve">of two types, which differed in the presence of resveratrol </w:t>
      </w:r>
      <w:r w:rsidR="00D0069D" w:rsidRPr="00D0069D">
        <w:rPr>
          <w:rFonts w:ascii="Times New Roman" w:hAnsi="Times New Roman" w:cs="Times New Roman"/>
          <w:sz w:val="24"/>
          <w:szCs w:val="24"/>
          <w:lang w:val="en-US"/>
        </w:rPr>
        <w:t>(</w:t>
      </w:r>
      <w:r w:rsidR="0036653F">
        <w:rPr>
          <w:rFonts w:ascii="Times New Roman" w:hAnsi="Times New Roman" w:cs="Times New Roman"/>
          <w:sz w:val="24"/>
          <w:szCs w:val="24"/>
          <w:lang w:val="en-US"/>
        </w:rPr>
        <w:t xml:space="preserve">PM </w:t>
      </w:r>
      <w:r w:rsidRPr="00237943">
        <w:rPr>
          <w:rFonts w:ascii="Times New Roman" w:hAnsi="Times New Roman" w:cs="Times New Roman"/>
          <w:sz w:val="24"/>
          <w:szCs w:val="24"/>
          <w:lang w:val="en-US"/>
        </w:rPr>
        <w:t>1</w:t>
      </w:r>
      <w:r w:rsidR="00D0069D" w:rsidRPr="00D0069D">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and fucoidan </w:t>
      </w:r>
      <w:r w:rsidR="00D0069D" w:rsidRPr="00D0069D">
        <w:rPr>
          <w:rFonts w:ascii="Times New Roman" w:hAnsi="Times New Roman" w:cs="Times New Roman"/>
          <w:sz w:val="24"/>
          <w:szCs w:val="24"/>
          <w:lang w:val="en-US"/>
        </w:rPr>
        <w:t>(</w:t>
      </w:r>
      <w:r w:rsidR="0036653F">
        <w:rPr>
          <w:rFonts w:ascii="Times New Roman" w:hAnsi="Times New Roman" w:cs="Times New Roman"/>
          <w:sz w:val="24"/>
          <w:szCs w:val="24"/>
          <w:lang w:val="en-US"/>
        </w:rPr>
        <w:t xml:space="preserve">PM </w:t>
      </w:r>
      <w:r w:rsidRPr="00237943">
        <w:rPr>
          <w:rFonts w:ascii="Times New Roman" w:hAnsi="Times New Roman" w:cs="Times New Roman"/>
          <w:sz w:val="24"/>
          <w:szCs w:val="24"/>
          <w:lang w:val="en-US"/>
        </w:rPr>
        <w:t>2</w:t>
      </w:r>
      <w:r w:rsidR="00D0069D" w:rsidRPr="00D0069D">
        <w:rPr>
          <w:rFonts w:ascii="Times New Roman" w:hAnsi="Times New Roman" w:cs="Times New Roman"/>
          <w:sz w:val="24"/>
          <w:szCs w:val="24"/>
          <w:lang w:val="en-US"/>
        </w:rPr>
        <w:t>)</w:t>
      </w:r>
      <w:r w:rsidRPr="00237943">
        <w:rPr>
          <w:rFonts w:ascii="Times New Roman" w:hAnsi="Times New Roman" w:cs="Times New Roman"/>
          <w:sz w:val="24"/>
          <w:szCs w:val="24"/>
          <w:lang w:val="en-US"/>
        </w:rPr>
        <w:t>, compared with the control group, an increase in the content of erythrocytes in the blood of rats by 7.2% and 7.8%, respectively, was noted.</w:t>
      </w:r>
    </w:p>
    <w:p w14:paraId="352BE0C3" w14:textId="77777777" w:rsidR="006E1678" w:rsidRDefault="0036653F"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Compared with the control group, the level of hemoglobin in the blood of rats in the experimental groups increased by 7.4 and 8.3%, respectively. Against the background of inoculation of animals with lead acetate in the control group, the hemoglobin content decreased in comparison with the initial data by 20.1%. Against the background of the intake of protein composite mixtures when the animals were inoculated with lead acetate, there was also a decrease in the level of hemoglobin in the blood of rats, but the percentage of the decrease was significantly less compared to the results before priming and amounted to 10.2% and 9.3%, respectively.</w:t>
      </w:r>
    </w:p>
    <w:p w14:paraId="6F5A70F4" w14:textId="5E8320D8" w:rsidR="0036653F" w:rsidRDefault="0036653F"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Additional enrichment of the diet of animals with composite mixtures was accompanied by an increase in the level of total protein in the blood of rats by an average of 14.8% compared to the control. Against the background of the inoculation, a decrease in the level of protein in the blood of rats was noted, while in the </w:t>
      </w:r>
      <w:r w:rsidR="00073D9E">
        <w:rPr>
          <w:rFonts w:ascii="Times New Roman" w:hAnsi="Times New Roman" w:cs="Times New Roman"/>
          <w:sz w:val="24"/>
          <w:szCs w:val="24"/>
          <w:lang w:val="en-US"/>
        </w:rPr>
        <w:t xml:space="preserve">experimental group the decrease </w:t>
      </w:r>
      <w:r w:rsidRPr="00237943">
        <w:rPr>
          <w:rFonts w:ascii="Times New Roman" w:hAnsi="Times New Roman" w:cs="Times New Roman"/>
          <w:sz w:val="24"/>
          <w:szCs w:val="24"/>
          <w:lang w:val="en-US"/>
        </w:rPr>
        <w:t xml:space="preserve">was </w:t>
      </w:r>
      <w:r w:rsidR="00073D9E">
        <w:rPr>
          <w:rFonts w:ascii="Times New Roman" w:hAnsi="Times New Roman" w:cs="Times New Roman"/>
          <w:sz w:val="24"/>
          <w:szCs w:val="24"/>
          <w:lang w:val="en-US"/>
        </w:rPr>
        <w:t xml:space="preserve">significantly less than in the </w:t>
      </w:r>
      <w:r w:rsidRPr="00237943">
        <w:rPr>
          <w:rFonts w:ascii="Times New Roman" w:hAnsi="Times New Roman" w:cs="Times New Roman"/>
          <w:sz w:val="24"/>
          <w:szCs w:val="24"/>
          <w:lang w:val="en-US"/>
        </w:rPr>
        <w:t>control group.</w:t>
      </w:r>
    </w:p>
    <w:p w14:paraId="18018A15" w14:textId="15FF6E24" w:rsidR="0036653F" w:rsidRDefault="0036653F"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In the study of histological sections, it was revealed that in the control group of animals receiving a normal diet, the liver microscopically showed moderate plethora of the central veins. The hepatic lobules had a connective tissue layer, without changes. The nuclei are rounded with a pronounced chromatin structure.</w:t>
      </w:r>
      <w:r w:rsidR="00073D9E">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The renal parenchyma of the control group was unchanged; renal corpuscles with a characteristic structure consisting of capillary glomeruli, glomerular capsules and convoluted proximal and distal tubules were noted.</w:t>
      </w:r>
    </w:p>
    <w:p w14:paraId="70F69F55" w14:textId="55662AF1" w:rsidR="009D2AF5" w:rsidRDefault="009D2AF5"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Histological changes in the tissues of rats in control group against the background of inoculation with lead acetate made it possible to establish the heterogeneity of the liver structure. </w:t>
      </w:r>
      <w:r w:rsidRPr="009D2AF5">
        <w:rPr>
          <w:rFonts w:ascii="Times New Roman" w:hAnsi="Times New Roman" w:cs="Times New Roman"/>
          <w:sz w:val="24"/>
          <w:szCs w:val="24"/>
          <w:lang w:val="en-US"/>
        </w:rPr>
        <w:t>Foci of necrosis</w:t>
      </w:r>
      <w:r>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destruction and edema</w:t>
      </w:r>
      <w:r>
        <w:rPr>
          <w:rFonts w:ascii="Times New Roman" w:hAnsi="Times New Roman" w:cs="Times New Roman"/>
          <w:sz w:val="24"/>
          <w:szCs w:val="24"/>
          <w:lang w:val="en-US"/>
        </w:rPr>
        <w:t xml:space="preserve"> </w:t>
      </w:r>
      <w:r w:rsidRPr="009D2AF5">
        <w:rPr>
          <w:rFonts w:ascii="Times New Roman" w:hAnsi="Times New Roman" w:cs="Times New Roman"/>
          <w:sz w:val="24"/>
          <w:szCs w:val="24"/>
          <w:lang w:val="en-US"/>
        </w:rPr>
        <w:t xml:space="preserve">were noted </w:t>
      </w:r>
      <w:r>
        <w:rPr>
          <w:rFonts w:ascii="Times New Roman" w:hAnsi="Times New Roman" w:cs="Times New Roman"/>
          <w:sz w:val="24"/>
          <w:szCs w:val="24"/>
          <w:lang w:val="en-US"/>
        </w:rPr>
        <w:t>in</w:t>
      </w:r>
      <w:r w:rsidRPr="009D2AF5">
        <w:rPr>
          <w:rFonts w:ascii="Times New Roman" w:hAnsi="Times New Roman" w:cs="Times New Roman"/>
          <w:sz w:val="24"/>
          <w:szCs w:val="24"/>
          <w:lang w:val="en-US"/>
        </w:rPr>
        <w:t xml:space="preserve"> liver parenchyma</w:t>
      </w:r>
      <w:r>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 xml:space="preserve">in some places there were processes of dystrophy, most pronounced in the beam structure of the liver. The morphological study of the rat kidneys also showed a full-blooded structure and granular degeneration of the proximal and distal convoluted tubules, foci of necrosis, destruction of the epithelium and tubules </w:t>
      </w:r>
      <w:r w:rsidRPr="00237943">
        <w:rPr>
          <w:rFonts w:ascii="Times New Roman" w:hAnsi="Times New Roman" w:cs="Times New Roman"/>
          <w:sz w:val="24"/>
          <w:szCs w:val="24"/>
          <w:lang w:val="en-US"/>
        </w:rPr>
        <w:lastRenderedPageBreak/>
        <w:t>were observed.</w:t>
      </w:r>
      <w:r w:rsidR="00073D9E">
        <w:rPr>
          <w:rFonts w:ascii="Times New Roman" w:hAnsi="Times New Roman" w:cs="Times New Roman"/>
          <w:sz w:val="24"/>
          <w:szCs w:val="24"/>
          <w:lang w:val="en-US"/>
        </w:rPr>
        <w:t xml:space="preserve"> </w:t>
      </w:r>
      <w:r w:rsidR="00510C4D" w:rsidRPr="00237943">
        <w:rPr>
          <w:rFonts w:ascii="Times New Roman" w:hAnsi="Times New Roman" w:cs="Times New Roman"/>
          <w:sz w:val="24"/>
          <w:szCs w:val="24"/>
          <w:lang w:val="en-US"/>
        </w:rPr>
        <w:t xml:space="preserve">When studying changes in histological parameters in animals that received protein mixtures against the background of toxic inoculation, moderate focus and granular degeneration of the liver was found, the beam structure of the lobules was preserved, the venous sinuses were slightly dilated, the hepatocytes were somewhat swollen with turbid cytoplasm, the contours of the nuclei were preserved. It has been established that the general functional state of the animals that received dry protein mixtures based on </w:t>
      </w:r>
      <w:r w:rsidR="00510C4D">
        <w:rPr>
          <w:rFonts w:ascii="Times New Roman" w:hAnsi="Times New Roman" w:cs="Times New Roman"/>
          <w:sz w:val="24"/>
          <w:szCs w:val="24"/>
          <w:lang w:val="en-US"/>
        </w:rPr>
        <w:t>mare’s milk</w:t>
      </w:r>
      <w:r w:rsidR="00510C4D" w:rsidRPr="00237943">
        <w:rPr>
          <w:rFonts w:ascii="Times New Roman" w:hAnsi="Times New Roman" w:cs="Times New Roman"/>
          <w:sz w:val="24"/>
          <w:szCs w:val="24"/>
          <w:lang w:val="en-US"/>
        </w:rPr>
        <w:t xml:space="preserve"> was satisfactory throughout the experimental period. There was a </w:t>
      </w:r>
      <w:proofErr w:type="gramStart"/>
      <w:r w:rsidR="00510C4D" w:rsidRPr="00237943">
        <w:rPr>
          <w:rFonts w:ascii="Times New Roman" w:hAnsi="Times New Roman" w:cs="Times New Roman"/>
          <w:sz w:val="24"/>
          <w:szCs w:val="24"/>
          <w:lang w:val="en-US"/>
        </w:rPr>
        <w:t>positive dynamics</w:t>
      </w:r>
      <w:proofErr w:type="gramEnd"/>
      <w:r w:rsidR="00510C4D" w:rsidRPr="00237943">
        <w:rPr>
          <w:rFonts w:ascii="Times New Roman" w:hAnsi="Times New Roman" w:cs="Times New Roman"/>
          <w:sz w:val="24"/>
          <w:szCs w:val="24"/>
          <w:lang w:val="en-US"/>
        </w:rPr>
        <w:t xml:space="preserve"> in the change in the body weight of rats receiving protein mixtures, the coat was smooth, glossy, the animals showed good feed intake. In the case of inoculation of animals with lead acetate, along with the aforementioned histological changes in the liver and kidneys, a low increase in body weight, disturbances in the coat, decreased physical activity and damage to the sclera of the eyes were revealed.</w:t>
      </w:r>
      <w:r w:rsidR="00073D9E">
        <w:rPr>
          <w:rFonts w:ascii="Times New Roman" w:hAnsi="Times New Roman" w:cs="Times New Roman"/>
          <w:sz w:val="24"/>
          <w:szCs w:val="24"/>
          <w:lang w:val="en-US"/>
        </w:rPr>
        <w:t xml:space="preserve"> </w:t>
      </w:r>
      <w:r w:rsidR="00510C4D" w:rsidRPr="00237943">
        <w:rPr>
          <w:rFonts w:ascii="Times New Roman" w:hAnsi="Times New Roman" w:cs="Times New Roman"/>
          <w:sz w:val="24"/>
          <w:szCs w:val="24"/>
          <w:lang w:val="en-US"/>
        </w:rPr>
        <w:t xml:space="preserve">In the kidneys of rats treated with the protein mixture, against the background of inoculation with lead acetate at a dose of 45 mg/kg of body weight, significant changes were </w:t>
      </w:r>
      <w:r w:rsidR="00510C4D">
        <w:rPr>
          <w:rFonts w:ascii="Times New Roman" w:hAnsi="Times New Roman" w:cs="Times New Roman"/>
          <w:sz w:val="24"/>
          <w:szCs w:val="24"/>
          <w:lang w:val="en-US"/>
        </w:rPr>
        <w:t xml:space="preserve">not </w:t>
      </w:r>
      <w:r w:rsidR="00510C4D" w:rsidRPr="00237943">
        <w:rPr>
          <w:rFonts w:ascii="Times New Roman" w:hAnsi="Times New Roman" w:cs="Times New Roman"/>
          <w:sz w:val="24"/>
          <w:szCs w:val="24"/>
          <w:lang w:val="en-US"/>
        </w:rPr>
        <w:t>found, large vessels were slightly full-blooded, cells of a cylindrical shape, arranged in one row on the basement membrane.</w:t>
      </w:r>
    </w:p>
    <w:p w14:paraId="673F2941" w14:textId="1E024BE3" w:rsidR="00073D9E" w:rsidRDefault="00073D9E" w:rsidP="00012778">
      <w:pPr>
        <w:tabs>
          <w:tab w:val="left" w:pos="7740"/>
        </w:tabs>
        <w:spacing w:after="0" w:line="360" w:lineRule="auto"/>
        <w:ind w:firstLine="708"/>
        <w:jc w:val="both"/>
        <w:rPr>
          <w:rFonts w:ascii="Times New Roman" w:hAnsi="Times New Roman" w:cs="Times New Roman"/>
          <w:sz w:val="24"/>
          <w:szCs w:val="24"/>
          <w:lang w:val="en-US"/>
        </w:rPr>
      </w:pPr>
      <w:r w:rsidRPr="00073D9E">
        <w:rPr>
          <w:rFonts w:ascii="Times New Roman" w:hAnsi="Times New Roman" w:cs="Times New Roman"/>
          <w:sz w:val="24"/>
          <w:szCs w:val="24"/>
          <w:lang w:val="en-US"/>
        </w:rPr>
        <w:t>The intensity of the processes of lipid peroxidation (LP) in the homogenates of the liver and kidneys was judged by the content of TBA-active products, the level of MDA, the activity of superoxide dismutase, catalase, and the general antioxidant activity (</w:t>
      </w:r>
      <w:r>
        <w:rPr>
          <w:rFonts w:ascii="Times New Roman" w:hAnsi="Times New Roman" w:cs="Times New Roman"/>
          <w:sz w:val="24"/>
          <w:szCs w:val="24"/>
          <w:lang w:val="en-US"/>
        </w:rPr>
        <w:t>t</w:t>
      </w:r>
      <w:r w:rsidRPr="00073D9E">
        <w:rPr>
          <w:rFonts w:ascii="Times New Roman" w:hAnsi="Times New Roman" w:cs="Times New Roman"/>
          <w:sz w:val="24"/>
          <w:szCs w:val="24"/>
          <w:lang w:val="en-US"/>
        </w:rPr>
        <w:t>able 1).</w:t>
      </w:r>
    </w:p>
    <w:p w14:paraId="1346A64B" w14:textId="77777777" w:rsidR="00073D9E" w:rsidRDefault="00073D9E" w:rsidP="00012778">
      <w:pPr>
        <w:tabs>
          <w:tab w:val="left" w:pos="7740"/>
        </w:tabs>
        <w:spacing w:after="0" w:line="360" w:lineRule="auto"/>
        <w:ind w:firstLine="708"/>
        <w:jc w:val="both"/>
        <w:rPr>
          <w:rFonts w:ascii="Times New Roman" w:hAnsi="Times New Roman" w:cs="Times New Roman"/>
          <w:sz w:val="24"/>
          <w:szCs w:val="24"/>
          <w:lang w:val="en-US"/>
        </w:rPr>
      </w:pPr>
    </w:p>
    <w:p w14:paraId="138E7169" w14:textId="2112677C" w:rsidR="00073D9E" w:rsidRPr="00073D9E" w:rsidRDefault="00073D9E" w:rsidP="00073D9E">
      <w:pPr>
        <w:spacing w:after="0" w:line="360" w:lineRule="auto"/>
        <w:jc w:val="both"/>
        <w:rPr>
          <w:rFonts w:ascii="Times New Roman" w:hAnsi="Times New Roman" w:cs="Times New Roman"/>
          <w:color w:val="000000" w:themeColor="text1"/>
          <w:sz w:val="24"/>
          <w:szCs w:val="24"/>
          <w:lang w:val="en-US"/>
        </w:rPr>
      </w:pPr>
      <w:r w:rsidRPr="00073D9E">
        <w:rPr>
          <w:rFonts w:ascii="Times New Roman" w:hAnsi="Times New Roman" w:cs="Times New Roman"/>
          <w:color w:val="000000" w:themeColor="text1"/>
          <w:sz w:val="24"/>
          <w:szCs w:val="24"/>
          <w:lang w:val="en-US"/>
        </w:rPr>
        <w:t xml:space="preserve">Table 1 </w:t>
      </w:r>
      <w:r>
        <w:rPr>
          <w:rFonts w:ascii="Times New Roman" w:hAnsi="Times New Roman" w:cs="Times New Roman"/>
          <w:color w:val="000000" w:themeColor="text1"/>
          <w:sz w:val="24"/>
          <w:szCs w:val="24"/>
          <w:lang w:val="en-US"/>
        </w:rPr>
        <w:t>–</w:t>
      </w:r>
      <w:r w:rsidRPr="00073D9E">
        <w:rPr>
          <w:rFonts w:ascii="Times New Roman" w:hAnsi="Times New Roman" w:cs="Times New Roman"/>
          <w:color w:val="000000" w:themeColor="text1"/>
          <w:sz w:val="24"/>
          <w:szCs w:val="24"/>
          <w:lang w:val="en-US"/>
        </w:rPr>
        <w:t xml:space="preserve"> Changes in indicators of prooxidant and antioxidant status in rat liver homogenates (</w:t>
      </w:r>
      <w:r w:rsidRPr="00C505AF">
        <w:rPr>
          <w:rFonts w:ascii="Times New Roman" w:hAnsi="Times New Roman" w:cs="Times New Roman"/>
          <w:color w:val="000000" w:themeColor="text1"/>
          <w:sz w:val="24"/>
          <w:szCs w:val="24"/>
        </w:rPr>
        <w:t>М</w:t>
      </w:r>
      <w:r w:rsidRPr="00073D9E">
        <w:rPr>
          <w:rFonts w:ascii="Times New Roman" w:hAnsi="Times New Roman" w:cs="Times New Roman"/>
          <w:color w:val="000000" w:themeColor="text1"/>
          <w:sz w:val="24"/>
          <w:szCs w:val="24"/>
          <w:lang w:val="en-US"/>
        </w:rPr>
        <w:t xml:space="preserve">± </w:t>
      </w:r>
      <w:r w:rsidRPr="00C505AF">
        <w:rPr>
          <w:rFonts w:ascii="Times New Roman" w:hAnsi="Times New Roman" w:cs="Times New Roman"/>
          <w:color w:val="000000" w:themeColor="text1"/>
          <w:sz w:val="24"/>
          <w:szCs w:val="24"/>
          <w:lang w:val="en-US"/>
        </w:rPr>
        <w:t>m</w:t>
      </w:r>
      <w:r w:rsidRPr="00073D9E">
        <w:rPr>
          <w:rFonts w:ascii="Times New Roman" w:hAnsi="Times New Roman" w:cs="Times New Roman"/>
          <w:color w:val="000000" w:themeColor="text1"/>
          <w:sz w:val="24"/>
          <w:szCs w:val="24"/>
          <w:lang w:val="en-US"/>
        </w:rPr>
        <w:t>)</w:t>
      </w:r>
    </w:p>
    <w:p w14:paraId="5AA17414" w14:textId="77777777" w:rsidR="00073D9E" w:rsidRPr="002C607A" w:rsidRDefault="00073D9E" w:rsidP="00073D9E">
      <w:pPr>
        <w:spacing w:after="0" w:line="360" w:lineRule="auto"/>
        <w:ind w:firstLine="708"/>
        <w:jc w:val="both"/>
        <w:rPr>
          <w:rFonts w:ascii="Times New Roman" w:hAnsi="Times New Roman" w:cs="Times New Roman"/>
          <w:color w:val="000000" w:themeColor="text1"/>
          <w:sz w:val="24"/>
          <w:szCs w:val="16"/>
          <w:lang w:val="en-US"/>
        </w:rPr>
      </w:pPr>
    </w:p>
    <w:tbl>
      <w:tblPr>
        <w:tblW w:w="9373"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3"/>
        <w:gridCol w:w="1842"/>
        <w:gridCol w:w="1418"/>
        <w:gridCol w:w="1417"/>
        <w:gridCol w:w="1418"/>
        <w:gridCol w:w="1417"/>
        <w:gridCol w:w="1418"/>
      </w:tblGrid>
      <w:tr w:rsidR="00073D9E" w:rsidRPr="00C505AF" w14:paraId="2055A444" w14:textId="77777777" w:rsidTr="00CD1F51">
        <w:trPr>
          <w:trHeight w:val="20"/>
        </w:trPr>
        <w:tc>
          <w:tcPr>
            <w:tcW w:w="443" w:type="dxa"/>
          </w:tcPr>
          <w:p w14:paraId="7EEF002C" w14:textId="77777777" w:rsidR="00073D9E" w:rsidRPr="00C505AF" w:rsidRDefault="00073D9E" w:rsidP="00CD1F5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w:t>
            </w:r>
          </w:p>
        </w:tc>
        <w:tc>
          <w:tcPr>
            <w:tcW w:w="1842" w:type="dxa"/>
            <w:noWrap/>
            <w:vAlign w:val="center"/>
            <w:hideMark/>
          </w:tcPr>
          <w:p w14:paraId="31E6A12E" w14:textId="2BF7CA94" w:rsidR="00073D9E" w:rsidRPr="00073D9E" w:rsidRDefault="00073D9E" w:rsidP="00CD1F51">
            <w:pPr>
              <w:spacing w:after="0"/>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Groups</w:t>
            </w:r>
          </w:p>
        </w:tc>
        <w:tc>
          <w:tcPr>
            <w:tcW w:w="1418" w:type="dxa"/>
            <w:noWrap/>
            <w:vAlign w:val="center"/>
            <w:hideMark/>
          </w:tcPr>
          <w:p w14:paraId="77C22BA9" w14:textId="6285DAE5" w:rsidR="00073D9E" w:rsidRPr="00C505AF" w:rsidRDefault="00073D9E" w:rsidP="00CD1F51">
            <w:pPr>
              <w:spacing w:after="0"/>
              <w:jc w:val="center"/>
              <w:rPr>
                <w:rFonts w:ascii="Times New Roman" w:hAnsi="Times New Roman" w:cs="Times New Roman"/>
                <w:color w:val="000000" w:themeColor="text1"/>
                <w:sz w:val="24"/>
                <w:szCs w:val="24"/>
              </w:rPr>
            </w:pPr>
            <w:r w:rsidRPr="00073D9E">
              <w:rPr>
                <w:rFonts w:ascii="Times New Roman" w:hAnsi="Times New Roman" w:cs="Times New Roman"/>
                <w:color w:val="000000" w:themeColor="text1"/>
                <w:sz w:val="24"/>
                <w:szCs w:val="24"/>
              </w:rPr>
              <w:t>MDA, nmol / mg protein</w:t>
            </w:r>
          </w:p>
        </w:tc>
        <w:tc>
          <w:tcPr>
            <w:tcW w:w="1417" w:type="dxa"/>
            <w:noWrap/>
            <w:vAlign w:val="center"/>
            <w:hideMark/>
          </w:tcPr>
          <w:p w14:paraId="6F11FD4F" w14:textId="1ABEE364" w:rsidR="00073D9E" w:rsidRPr="00C505AF" w:rsidRDefault="00073D9E" w:rsidP="00CD1F51">
            <w:pPr>
              <w:spacing w:after="0"/>
              <w:jc w:val="center"/>
              <w:rPr>
                <w:rFonts w:ascii="Times New Roman" w:hAnsi="Times New Roman" w:cs="Times New Roman"/>
                <w:color w:val="000000" w:themeColor="text1"/>
                <w:sz w:val="24"/>
                <w:szCs w:val="24"/>
              </w:rPr>
            </w:pPr>
            <w:r w:rsidRPr="00073D9E">
              <w:rPr>
                <w:rFonts w:ascii="Times New Roman" w:hAnsi="Times New Roman" w:cs="Times New Roman"/>
                <w:color w:val="000000" w:themeColor="text1"/>
                <w:sz w:val="24"/>
                <w:szCs w:val="24"/>
              </w:rPr>
              <w:t>DC, nmol / mg protein</w:t>
            </w:r>
          </w:p>
        </w:tc>
        <w:tc>
          <w:tcPr>
            <w:tcW w:w="1418" w:type="dxa"/>
            <w:noWrap/>
            <w:vAlign w:val="center"/>
            <w:hideMark/>
          </w:tcPr>
          <w:p w14:paraId="202FB6C3" w14:textId="6ECBBB7B" w:rsidR="00073D9E" w:rsidRPr="00C505AF" w:rsidRDefault="00073D9E" w:rsidP="00CD1F5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А</w:t>
            </w:r>
            <w:r w:rsidRPr="00C505AF">
              <w:rPr>
                <w:rFonts w:ascii="Times New Roman" w:hAnsi="Times New Roman" w:cs="Times New Roman"/>
                <w:color w:val="000000" w:themeColor="text1"/>
                <w:sz w:val="24"/>
                <w:szCs w:val="24"/>
              </w:rPr>
              <w:t>А, %</w:t>
            </w:r>
          </w:p>
        </w:tc>
        <w:tc>
          <w:tcPr>
            <w:tcW w:w="1417" w:type="dxa"/>
            <w:noWrap/>
            <w:vAlign w:val="center"/>
            <w:hideMark/>
          </w:tcPr>
          <w:p w14:paraId="61832271" w14:textId="5C9DD767" w:rsidR="00073D9E" w:rsidRPr="00C505AF" w:rsidRDefault="00073D9E" w:rsidP="00CD1F51">
            <w:pPr>
              <w:spacing w:after="0"/>
              <w:jc w:val="center"/>
              <w:rPr>
                <w:rFonts w:ascii="Times New Roman" w:hAnsi="Times New Roman" w:cs="Times New Roman"/>
                <w:color w:val="000000" w:themeColor="text1"/>
                <w:sz w:val="24"/>
                <w:szCs w:val="24"/>
              </w:rPr>
            </w:pPr>
            <w:r w:rsidRPr="00073D9E">
              <w:rPr>
                <w:rFonts w:ascii="Times New Roman" w:hAnsi="Times New Roman" w:cs="Times New Roman"/>
                <w:color w:val="000000" w:themeColor="text1"/>
                <w:sz w:val="24"/>
                <w:szCs w:val="24"/>
              </w:rPr>
              <w:t>Catalase, ng / ml</w:t>
            </w:r>
          </w:p>
        </w:tc>
        <w:tc>
          <w:tcPr>
            <w:tcW w:w="1418" w:type="dxa"/>
            <w:noWrap/>
            <w:vAlign w:val="center"/>
            <w:hideMark/>
          </w:tcPr>
          <w:p w14:paraId="7ECD2D74" w14:textId="571AC3FE" w:rsidR="00073D9E" w:rsidRPr="00C505AF" w:rsidRDefault="00073D9E" w:rsidP="00CD1F51">
            <w:pPr>
              <w:spacing w:after="0"/>
              <w:jc w:val="center"/>
              <w:rPr>
                <w:rFonts w:ascii="Times New Roman" w:hAnsi="Times New Roman" w:cs="Times New Roman"/>
                <w:color w:val="000000" w:themeColor="text1"/>
                <w:sz w:val="24"/>
                <w:szCs w:val="24"/>
              </w:rPr>
            </w:pPr>
            <w:r w:rsidRPr="00073D9E">
              <w:rPr>
                <w:rFonts w:ascii="Times New Roman" w:hAnsi="Times New Roman" w:cs="Times New Roman"/>
                <w:color w:val="000000" w:themeColor="text1"/>
                <w:sz w:val="24"/>
                <w:szCs w:val="24"/>
              </w:rPr>
              <w:t>SOD, U / mg</w:t>
            </w:r>
          </w:p>
        </w:tc>
      </w:tr>
      <w:tr w:rsidR="00073D9E" w:rsidRPr="00C505AF" w14:paraId="5EEB09F5" w14:textId="77777777" w:rsidTr="00CD1F51">
        <w:trPr>
          <w:trHeight w:val="20"/>
        </w:trPr>
        <w:tc>
          <w:tcPr>
            <w:tcW w:w="443" w:type="dxa"/>
          </w:tcPr>
          <w:p w14:paraId="108B988D" w14:textId="77777777" w:rsidR="00073D9E" w:rsidRPr="00C505AF" w:rsidRDefault="00073D9E" w:rsidP="00CD1F51">
            <w:pPr>
              <w:spacing w:after="0"/>
              <w:jc w:val="both"/>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1</w:t>
            </w:r>
          </w:p>
        </w:tc>
        <w:tc>
          <w:tcPr>
            <w:tcW w:w="1842" w:type="dxa"/>
            <w:noWrap/>
            <w:vAlign w:val="bottom"/>
            <w:hideMark/>
          </w:tcPr>
          <w:p w14:paraId="56681683" w14:textId="3EAE7C3C" w:rsidR="00073D9E" w:rsidRPr="00073D9E" w:rsidRDefault="00073D9E" w:rsidP="00CD1F51">
            <w:pPr>
              <w:spacing w:after="0"/>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Control</w:t>
            </w:r>
          </w:p>
        </w:tc>
        <w:tc>
          <w:tcPr>
            <w:tcW w:w="1418" w:type="dxa"/>
            <w:noWrap/>
            <w:vAlign w:val="bottom"/>
            <w:hideMark/>
          </w:tcPr>
          <w:p w14:paraId="72348FC1" w14:textId="77777777" w:rsidR="00073D9E" w:rsidRPr="00C505AF" w:rsidRDefault="00073D9E" w:rsidP="00CD1F5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11,4±0,7</w:t>
            </w:r>
          </w:p>
        </w:tc>
        <w:tc>
          <w:tcPr>
            <w:tcW w:w="1417" w:type="dxa"/>
            <w:noWrap/>
            <w:vAlign w:val="bottom"/>
            <w:hideMark/>
          </w:tcPr>
          <w:p w14:paraId="657BDC17" w14:textId="77777777" w:rsidR="00073D9E" w:rsidRPr="00C505AF" w:rsidRDefault="00073D9E" w:rsidP="00CD1F5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2,3±0,2</w:t>
            </w:r>
          </w:p>
        </w:tc>
        <w:tc>
          <w:tcPr>
            <w:tcW w:w="1418" w:type="dxa"/>
            <w:noWrap/>
            <w:vAlign w:val="bottom"/>
            <w:hideMark/>
          </w:tcPr>
          <w:p w14:paraId="5BB75DA8" w14:textId="77777777" w:rsidR="00073D9E" w:rsidRPr="00C505AF" w:rsidRDefault="00073D9E" w:rsidP="00CD1F5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72,1±4,1</w:t>
            </w:r>
          </w:p>
        </w:tc>
        <w:tc>
          <w:tcPr>
            <w:tcW w:w="1417" w:type="dxa"/>
            <w:noWrap/>
            <w:vAlign w:val="bottom"/>
            <w:hideMark/>
          </w:tcPr>
          <w:p w14:paraId="2490E72D" w14:textId="77777777" w:rsidR="00073D9E" w:rsidRPr="00C505AF" w:rsidRDefault="00073D9E" w:rsidP="00CD1F5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29,9±1,9</w:t>
            </w:r>
          </w:p>
        </w:tc>
        <w:tc>
          <w:tcPr>
            <w:tcW w:w="1418" w:type="dxa"/>
            <w:noWrap/>
            <w:vAlign w:val="bottom"/>
            <w:hideMark/>
          </w:tcPr>
          <w:p w14:paraId="66016776" w14:textId="77777777" w:rsidR="00073D9E" w:rsidRPr="00C505AF" w:rsidRDefault="00073D9E" w:rsidP="00CD1F5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51,9±3,3</w:t>
            </w:r>
          </w:p>
        </w:tc>
      </w:tr>
      <w:tr w:rsidR="00073D9E" w:rsidRPr="00C505AF" w14:paraId="46225B49" w14:textId="77777777" w:rsidTr="00CD1F51">
        <w:trPr>
          <w:trHeight w:val="20"/>
        </w:trPr>
        <w:tc>
          <w:tcPr>
            <w:tcW w:w="443" w:type="dxa"/>
          </w:tcPr>
          <w:p w14:paraId="79E9F203" w14:textId="77777777" w:rsidR="00073D9E" w:rsidRPr="00C505AF" w:rsidRDefault="00073D9E" w:rsidP="00CD1F51">
            <w:pPr>
              <w:spacing w:after="0"/>
              <w:jc w:val="both"/>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2</w:t>
            </w:r>
          </w:p>
        </w:tc>
        <w:tc>
          <w:tcPr>
            <w:tcW w:w="1842" w:type="dxa"/>
            <w:noWrap/>
            <w:vAlign w:val="bottom"/>
            <w:hideMark/>
          </w:tcPr>
          <w:p w14:paraId="1EF66084" w14:textId="6887FC9A" w:rsidR="00073D9E" w:rsidRPr="00C505AF" w:rsidRDefault="00073D9E" w:rsidP="00CD1F51">
            <w:p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en-US"/>
              </w:rPr>
              <w:t>Control</w:t>
            </w:r>
            <w:r w:rsidRPr="00C505AF">
              <w:rPr>
                <w:rFonts w:ascii="Times New Roman" w:hAnsi="Times New Roman" w:cs="Times New Roman"/>
                <w:color w:val="000000" w:themeColor="text1"/>
                <w:sz w:val="24"/>
                <w:szCs w:val="24"/>
              </w:rPr>
              <w:t xml:space="preserve"> + </w:t>
            </w:r>
            <w:r w:rsidRPr="00C505AF">
              <w:rPr>
                <w:rFonts w:ascii="Times New Roman" w:hAnsi="Times New Roman" w:cs="Times New Roman"/>
                <w:color w:val="000000" w:themeColor="text1"/>
                <w:sz w:val="24"/>
                <w:szCs w:val="24"/>
                <w:lang w:val="en-US"/>
              </w:rPr>
              <w:t>Pb</w:t>
            </w:r>
          </w:p>
        </w:tc>
        <w:tc>
          <w:tcPr>
            <w:tcW w:w="1418" w:type="dxa"/>
            <w:noWrap/>
            <w:vAlign w:val="bottom"/>
            <w:hideMark/>
          </w:tcPr>
          <w:p w14:paraId="6CE1725B" w14:textId="77777777" w:rsidR="00073D9E" w:rsidRPr="00C505AF" w:rsidRDefault="00073D9E" w:rsidP="00CD1F5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25,6±1,6</w:t>
            </w:r>
            <w:r w:rsidRPr="00C505AF">
              <w:rPr>
                <w:rFonts w:ascii="Times New Roman" w:hAnsi="Times New Roman" w:cs="Times New Roman"/>
                <w:color w:val="000000" w:themeColor="text1"/>
                <w:sz w:val="24"/>
                <w:szCs w:val="24"/>
                <w:vertAlign w:val="superscript"/>
              </w:rPr>
              <w:t>х</w:t>
            </w:r>
          </w:p>
        </w:tc>
        <w:tc>
          <w:tcPr>
            <w:tcW w:w="1417" w:type="dxa"/>
            <w:noWrap/>
            <w:vAlign w:val="bottom"/>
            <w:hideMark/>
          </w:tcPr>
          <w:p w14:paraId="1FECF510" w14:textId="77777777" w:rsidR="00073D9E" w:rsidRPr="00C505AF" w:rsidRDefault="00073D9E" w:rsidP="00CD1F5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4,1±0,6</w:t>
            </w:r>
            <w:r w:rsidRPr="00C505AF">
              <w:rPr>
                <w:rFonts w:ascii="Times New Roman" w:hAnsi="Times New Roman" w:cs="Times New Roman"/>
                <w:color w:val="000000" w:themeColor="text1"/>
                <w:sz w:val="24"/>
                <w:szCs w:val="24"/>
                <w:vertAlign w:val="superscript"/>
              </w:rPr>
              <w:t xml:space="preserve"> х</w:t>
            </w:r>
          </w:p>
        </w:tc>
        <w:tc>
          <w:tcPr>
            <w:tcW w:w="1418" w:type="dxa"/>
            <w:noWrap/>
            <w:vAlign w:val="bottom"/>
            <w:hideMark/>
          </w:tcPr>
          <w:p w14:paraId="60821EC8" w14:textId="77777777" w:rsidR="00073D9E" w:rsidRPr="00C505AF" w:rsidRDefault="00073D9E" w:rsidP="00CD1F5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49,9±2,9</w:t>
            </w:r>
            <w:r w:rsidRPr="00C505AF">
              <w:rPr>
                <w:rFonts w:ascii="Times New Roman" w:hAnsi="Times New Roman" w:cs="Times New Roman"/>
                <w:color w:val="000000" w:themeColor="text1"/>
                <w:sz w:val="24"/>
                <w:szCs w:val="24"/>
                <w:vertAlign w:val="superscript"/>
              </w:rPr>
              <w:t xml:space="preserve"> х</w:t>
            </w:r>
          </w:p>
        </w:tc>
        <w:tc>
          <w:tcPr>
            <w:tcW w:w="1417" w:type="dxa"/>
            <w:noWrap/>
            <w:vAlign w:val="bottom"/>
            <w:hideMark/>
          </w:tcPr>
          <w:p w14:paraId="7AE3D2CB" w14:textId="77777777" w:rsidR="00073D9E" w:rsidRPr="00C505AF" w:rsidRDefault="00073D9E" w:rsidP="00CD1F5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16,7±1,1</w:t>
            </w:r>
            <w:r w:rsidRPr="00C505AF">
              <w:rPr>
                <w:rFonts w:ascii="Times New Roman" w:hAnsi="Times New Roman" w:cs="Times New Roman"/>
                <w:color w:val="000000" w:themeColor="text1"/>
                <w:sz w:val="24"/>
                <w:szCs w:val="24"/>
                <w:vertAlign w:val="superscript"/>
              </w:rPr>
              <w:t xml:space="preserve"> х</w:t>
            </w:r>
          </w:p>
        </w:tc>
        <w:tc>
          <w:tcPr>
            <w:tcW w:w="1418" w:type="dxa"/>
            <w:noWrap/>
            <w:vAlign w:val="bottom"/>
            <w:hideMark/>
          </w:tcPr>
          <w:p w14:paraId="111AA46B" w14:textId="77777777" w:rsidR="00073D9E" w:rsidRPr="00C505AF" w:rsidRDefault="00073D9E" w:rsidP="00CD1F5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26,5±1,8</w:t>
            </w:r>
            <w:r w:rsidRPr="00C505AF">
              <w:rPr>
                <w:rFonts w:ascii="Times New Roman" w:hAnsi="Times New Roman" w:cs="Times New Roman"/>
                <w:color w:val="000000" w:themeColor="text1"/>
                <w:sz w:val="24"/>
                <w:szCs w:val="24"/>
                <w:vertAlign w:val="superscript"/>
              </w:rPr>
              <w:t xml:space="preserve"> х</w:t>
            </w:r>
          </w:p>
        </w:tc>
      </w:tr>
      <w:tr w:rsidR="00073D9E" w:rsidRPr="00C505AF" w14:paraId="185952C1" w14:textId="77777777" w:rsidTr="00CD1F51">
        <w:trPr>
          <w:trHeight w:val="20"/>
        </w:trPr>
        <w:tc>
          <w:tcPr>
            <w:tcW w:w="443" w:type="dxa"/>
          </w:tcPr>
          <w:p w14:paraId="2F14E520" w14:textId="77777777" w:rsidR="00073D9E" w:rsidRPr="00C505AF" w:rsidRDefault="00073D9E" w:rsidP="00CD1F51">
            <w:pPr>
              <w:spacing w:after="0"/>
              <w:jc w:val="both"/>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3</w:t>
            </w:r>
          </w:p>
        </w:tc>
        <w:tc>
          <w:tcPr>
            <w:tcW w:w="1842" w:type="dxa"/>
            <w:noWrap/>
            <w:vAlign w:val="bottom"/>
            <w:hideMark/>
          </w:tcPr>
          <w:p w14:paraId="4FA6BBCA" w14:textId="37A1AFEB" w:rsidR="00073D9E" w:rsidRPr="00C505AF" w:rsidRDefault="00073D9E" w:rsidP="00073D9E">
            <w:pPr>
              <w:spacing w:after="0"/>
              <w:jc w:val="both"/>
              <w:rPr>
                <w:rFonts w:ascii="Times New Roman" w:hAnsi="Times New Roman" w:cs="Times New Roman"/>
                <w:color w:val="000000" w:themeColor="text1"/>
                <w:sz w:val="24"/>
                <w:szCs w:val="24"/>
              </w:rPr>
            </w:pPr>
            <w:r>
              <w:rPr>
                <w:rFonts w:ascii="Times New Roman" w:hAnsi="Times New Roman" w:cs="Times New Roman"/>
                <w:sz w:val="24"/>
                <w:szCs w:val="24"/>
                <w:lang w:val="en-US"/>
              </w:rPr>
              <w:t>PM q</w:t>
            </w:r>
            <w:r w:rsidRPr="00C505AF">
              <w:rPr>
                <w:rFonts w:ascii="Times New Roman" w:hAnsi="Times New Roman" w:cs="Times New Roman"/>
                <w:color w:val="000000" w:themeColor="text1"/>
                <w:sz w:val="24"/>
                <w:szCs w:val="24"/>
              </w:rPr>
              <w:t xml:space="preserve"> + </w:t>
            </w:r>
            <w:r w:rsidRPr="00C505AF">
              <w:rPr>
                <w:rFonts w:ascii="Times New Roman" w:hAnsi="Times New Roman" w:cs="Times New Roman"/>
                <w:color w:val="000000" w:themeColor="text1"/>
                <w:sz w:val="24"/>
                <w:szCs w:val="24"/>
                <w:lang w:val="en-US"/>
              </w:rPr>
              <w:t>Pb</w:t>
            </w:r>
          </w:p>
        </w:tc>
        <w:tc>
          <w:tcPr>
            <w:tcW w:w="1418" w:type="dxa"/>
            <w:noWrap/>
            <w:vAlign w:val="bottom"/>
            <w:hideMark/>
          </w:tcPr>
          <w:p w14:paraId="4A7F12F1" w14:textId="77777777" w:rsidR="00073D9E" w:rsidRPr="00C505AF" w:rsidRDefault="00073D9E" w:rsidP="00CD1F5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17,7±1,1</w:t>
            </w:r>
            <w:r w:rsidRPr="00C505AF">
              <w:rPr>
                <w:rFonts w:ascii="Times New Roman" w:hAnsi="Times New Roman" w:cs="Times New Roman"/>
                <w:color w:val="000000" w:themeColor="text1"/>
                <w:sz w:val="24"/>
                <w:szCs w:val="24"/>
                <w:vertAlign w:val="superscript"/>
              </w:rPr>
              <w:t xml:space="preserve"> х</w:t>
            </w:r>
          </w:p>
        </w:tc>
        <w:tc>
          <w:tcPr>
            <w:tcW w:w="1417" w:type="dxa"/>
            <w:noWrap/>
            <w:vAlign w:val="bottom"/>
            <w:hideMark/>
          </w:tcPr>
          <w:p w14:paraId="08068A3C" w14:textId="77777777" w:rsidR="00073D9E" w:rsidRPr="00C505AF" w:rsidRDefault="00073D9E" w:rsidP="00CD1F5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3,2±0,4</w:t>
            </w:r>
          </w:p>
        </w:tc>
        <w:tc>
          <w:tcPr>
            <w:tcW w:w="1418" w:type="dxa"/>
            <w:noWrap/>
            <w:vAlign w:val="bottom"/>
            <w:hideMark/>
          </w:tcPr>
          <w:p w14:paraId="7DF1DBBC" w14:textId="77777777" w:rsidR="00073D9E" w:rsidRPr="00C505AF" w:rsidRDefault="00073D9E" w:rsidP="00CD1F5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58,1±3,4</w:t>
            </w:r>
          </w:p>
        </w:tc>
        <w:tc>
          <w:tcPr>
            <w:tcW w:w="1417" w:type="dxa"/>
            <w:noWrap/>
            <w:vAlign w:val="bottom"/>
            <w:hideMark/>
          </w:tcPr>
          <w:p w14:paraId="4287C77D" w14:textId="77777777" w:rsidR="00073D9E" w:rsidRPr="00C505AF" w:rsidRDefault="00073D9E" w:rsidP="00CD1F5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26,1±1,7</w:t>
            </w:r>
          </w:p>
        </w:tc>
        <w:tc>
          <w:tcPr>
            <w:tcW w:w="1418" w:type="dxa"/>
            <w:noWrap/>
            <w:vAlign w:val="bottom"/>
            <w:hideMark/>
          </w:tcPr>
          <w:p w14:paraId="6DFCDA8D" w14:textId="77777777" w:rsidR="00073D9E" w:rsidRPr="00C505AF" w:rsidRDefault="00073D9E" w:rsidP="00CD1F5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41,4±2,7</w:t>
            </w:r>
          </w:p>
        </w:tc>
      </w:tr>
      <w:tr w:rsidR="00073D9E" w:rsidRPr="00C505AF" w14:paraId="753D1FCB" w14:textId="77777777" w:rsidTr="00CD1F51">
        <w:trPr>
          <w:trHeight w:val="20"/>
        </w:trPr>
        <w:tc>
          <w:tcPr>
            <w:tcW w:w="443" w:type="dxa"/>
          </w:tcPr>
          <w:p w14:paraId="35C86F6F" w14:textId="77777777" w:rsidR="00073D9E" w:rsidRPr="00C505AF" w:rsidRDefault="00073D9E" w:rsidP="00CD1F51">
            <w:pPr>
              <w:spacing w:after="0"/>
              <w:jc w:val="both"/>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4</w:t>
            </w:r>
          </w:p>
        </w:tc>
        <w:tc>
          <w:tcPr>
            <w:tcW w:w="1842" w:type="dxa"/>
            <w:noWrap/>
            <w:vAlign w:val="bottom"/>
            <w:hideMark/>
          </w:tcPr>
          <w:p w14:paraId="6567CD70" w14:textId="4A3F07B6" w:rsidR="00073D9E" w:rsidRPr="00C505AF" w:rsidRDefault="00073D9E" w:rsidP="00CD1F51">
            <w:pPr>
              <w:spacing w:after="0"/>
              <w:jc w:val="both"/>
              <w:rPr>
                <w:rFonts w:ascii="Times New Roman" w:hAnsi="Times New Roman" w:cs="Times New Roman"/>
                <w:color w:val="000000" w:themeColor="text1"/>
                <w:sz w:val="24"/>
                <w:szCs w:val="24"/>
              </w:rPr>
            </w:pPr>
            <w:r>
              <w:rPr>
                <w:rFonts w:ascii="Times New Roman" w:hAnsi="Times New Roman" w:cs="Times New Roman"/>
                <w:sz w:val="24"/>
                <w:szCs w:val="24"/>
                <w:lang w:val="en-US"/>
              </w:rPr>
              <w:t xml:space="preserve">PM </w:t>
            </w:r>
            <w:r w:rsidRPr="00237943">
              <w:rPr>
                <w:rFonts w:ascii="Times New Roman" w:hAnsi="Times New Roman" w:cs="Times New Roman"/>
                <w:sz w:val="24"/>
                <w:szCs w:val="24"/>
                <w:lang w:val="en-US"/>
              </w:rPr>
              <w:t>2</w:t>
            </w:r>
            <w:r w:rsidRPr="00C505AF">
              <w:rPr>
                <w:rFonts w:ascii="Times New Roman" w:hAnsi="Times New Roman" w:cs="Times New Roman"/>
                <w:color w:val="000000" w:themeColor="text1"/>
                <w:sz w:val="24"/>
                <w:szCs w:val="24"/>
              </w:rPr>
              <w:t xml:space="preserve"> + </w:t>
            </w:r>
            <w:r w:rsidRPr="00C505AF">
              <w:rPr>
                <w:rFonts w:ascii="Times New Roman" w:hAnsi="Times New Roman" w:cs="Times New Roman"/>
                <w:color w:val="000000" w:themeColor="text1"/>
                <w:sz w:val="24"/>
                <w:szCs w:val="24"/>
                <w:lang w:val="en-US"/>
              </w:rPr>
              <w:t>Pb</w:t>
            </w:r>
          </w:p>
        </w:tc>
        <w:tc>
          <w:tcPr>
            <w:tcW w:w="1418" w:type="dxa"/>
            <w:noWrap/>
            <w:vAlign w:val="bottom"/>
            <w:hideMark/>
          </w:tcPr>
          <w:p w14:paraId="5A4132E7" w14:textId="77777777" w:rsidR="00073D9E" w:rsidRPr="00C505AF" w:rsidRDefault="00073D9E" w:rsidP="00CD1F5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18,5±1,4</w:t>
            </w:r>
            <w:r w:rsidRPr="00C505AF">
              <w:rPr>
                <w:rFonts w:ascii="Times New Roman" w:hAnsi="Times New Roman" w:cs="Times New Roman"/>
                <w:color w:val="000000" w:themeColor="text1"/>
                <w:sz w:val="24"/>
                <w:szCs w:val="24"/>
                <w:vertAlign w:val="superscript"/>
              </w:rPr>
              <w:t xml:space="preserve"> х</w:t>
            </w:r>
          </w:p>
        </w:tc>
        <w:tc>
          <w:tcPr>
            <w:tcW w:w="1417" w:type="dxa"/>
            <w:noWrap/>
            <w:vAlign w:val="bottom"/>
            <w:hideMark/>
          </w:tcPr>
          <w:p w14:paraId="124AB35E" w14:textId="77777777" w:rsidR="00073D9E" w:rsidRPr="00C505AF" w:rsidRDefault="00073D9E" w:rsidP="00CD1F5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3,5±0,4</w:t>
            </w:r>
          </w:p>
        </w:tc>
        <w:tc>
          <w:tcPr>
            <w:tcW w:w="1418" w:type="dxa"/>
            <w:noWrap/>
            <w:vAlign w:val="bottom"/>
            <w:hideMark/>
          </w:tcPr>
          <w:p w14:paraId="56CFE2C1" w14:textId="77777777" w:rsidR="00073D9E" w:rsidRPr="00C505AF" w:rsidRDefault="00073D9E" w:rsidP="00CD1F5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61,4±3,8</w:t>
            </w:r>
          </w:p>
        </w:tc>
        <w:tc>
          <w:tcPr>
            <w:tcW w:w="1417" w:type="dxa"/>
            <w:noWrap/>
            <w:vAlign w:val="bottom"/>
            <w:hideMark/>
          </w:tcPr>
          <w:p w14:paraId="003AFC81" w14:textId="77777777" w:rsidR="00073D9E" w:rsidRPr="00C505AF" w:rsidRDefault="00073D9E" w:rsidP="00CD1F5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27,0±1,8</w:t>
            </w:r>
          </w:p>
        </w:tc>
        <w:tc>
          <w:tcPr>
            <w:tcW w:w="1418" w:type="dxa"/>
            <w:noWrap/>
            <w:vAlign w:val="bottom"/>
            <w:hideMark/>
          </w:tcPr>
          <w:p w14:paraId="71F59409" w14:textId="77777777" w:rsidR="00073D9E" w:rsidRPr="00C505AF" w:rsidRDefault="00073D9E" w:rsidP="00CD1F51">
            <w:pPr>
              <w:spacing w:after="0"/>
              <w:jc w:val="center"/>
              <w:rPr>
                <w:rFonts w:ascii="Times New Roman" w:hAnsi="Times New Roman" w:cs="Times New Roman"/>
                <w:color w:val="000000" w:themeColor="text1"/>
                <w:sz w:val="24"/>
                <w:szCs w:val="24"/>
              </w:rPr>
            </w:pPr>
            <w:r w:rsidRPr="00C505AF">
              <w:rPr>
                <w:rFonts w:ascii="Times New Roman" w:hAnsi="Times New Roman" w:cs="Times New Roman"/>
                <w:color w:val="000000" w:themeColor="text1"/>
                <w:sz w:val="24"/>
                <w:szCs w:val="24"/>
              </w:rPr>
              <w:t>44,5±2,8</w:t>
            </w:r>
          </w:p>
        </w:tc>
      </w:tr>
    </w:tbl>
    <w:p w14:paraId="44F9A702" w14:textId="4A413C96" w:rsidR="00073D9E" w:rsidRPr="00855BC4" w:rsidRDefault="00073D9E" w:rsidP="00073D9E">
      <w:pPr>
        <w:spacing w:after="0" w:line="360" w:lineRule="auto"/>
        <w:ind w:firstLine="708"/>
        <w:jc w:val="both"/>
        <w:rPr>
          <w:rFonts w:ascii="Times New Roman" w:hAnsi="Times New Roman" w:cs="Times New Roman"/>
          <w:sz w:val="24"/>
          <w:szCs w:val="24"/>
          <w:lang w:val="en-US"/>
        </w:rPr>
      </w:pPr>
      <w:r w:rsidRPr="00C505AF">
        <w:rPr>
          <w:rFonts w:ascii="Times New Roman" w:hAnsi="Times New Roman" w:cs="Times New Roman"/>
          <w:sz w:val="24"/>
          <w:szCs w:val="24"/>
        </w:rPr>
        <w:t>х</w:t>
      </w:r>
      <w:r w:rsidRPr="00073D9E">
        <w:rPr>
          <w:rFonts w:ascii="Times New Roman" w:hAnsi="Times New Roman" w:cs="Times New Roman"/>
          <w:sz w:val="24"/>
          <w:szCs w:val="24"/>
          <w:lang w:val="en-US"/>
        </w:rPr>
        <w:t xml:space="preserve"> – differences are statistically significant in relation to control</w:t>
      </w:r>
    </w:p>
    <w:p w14:paraId="3D7D861A" w14:textId="77777777" w:rsidR="00073D9E" w:rsidRPr="00855BC4" w:rsidRDefault="00073D9E" w:rsidP="00012778">
      <w:pPr>
        <w:tabs>
          <w:tab w:val="left" w:pos="7740"/>
        </w:tabs>
        <w:spacing w:after="0" w:line="360" w:lineRule="auto"/>
        <w:ind w:firstLine="708"/>
        <w:jc w:val="both"/>
        <w:rPr>
          <w:rFonts w:ascii="Times New Roman" w:hAnsi="Times New Roman" w:cs="Times New Roman"/>
          <w:sz w:val="24"/>
          <w:szCs w:val="24"/>
          <w:lang w:val="en-US"/>
        </w:rPr>
      </w:pPr>
    </w:p>
    <w:p w14:paraId="03BAB22C" w14:textId="6E472FE8" w:rsidR="00073D9E" w:rsidRPr="00073D9E" w:rsidRDefault="00073D9E" w:rsidP="00073D9E">
      <w:pPr>
        <w:tabs>
          <w:tab w:val="left" w:pos="7740"/>
        </w:tabs>
        <w:spacing w:after="0" w:line="360" w:lineRule="auto"/>
        <w:ind w:firstLine="708"/>
        <w:jc w:val="both"/>
        <w:rPr>
          <w:rFonts w:ascii="Times New Roman" w:hAnsi="Times New Roman" w:cs="Times New Roman"/>
          <w:sz w:val="24"/>
          <w:szCs w:val="24"/>
          <w:lang w:val="en-US"/>
        </w:rPr>
      </w:pPr>
      <w:r w:rsidRPr="00073D9E">
        <w:rPr>
          <w:rFonts w:ascii="Times New Roman" w:hAnsi="Times New Roman" w:cs="Times New Roman"/>
          <w:sz w:val="24"/>
          <w:szCs w:val="24"/>
          <w:lang w:val="en-US"/>
        </w:rPr>
        <w:t xml:space="preserve">Table 1 shows, that with chronic exposure to lead salts in the liver, there was an increase in LP processes. The MDA level in comparison with the control increased 2.2 times. The level of diene conjugates (DC) in the homogenates of rat hepatocytes during the simulation of chronic intoxication exceeded the control values by 78.3%. Along with the intensive accumulation of TBA-active products, </w:t>
      </w:r>
      <w:r>
        <w:rPr>
          <w:rFonts w:ascii="Times New Roman" w:hAnsi="Times New Roman" w:cs="Times New Roman"/>
          <w:sz w:val="24"/>
          <w:szCs w:val="24"/>
          <w:lang w:val="en-US"/>
        </w:rPr>
        <w:t>there was a decrease in total A</w:t>
      </w:r>
      <w:r w:rsidRPr="00073D9E">
        <w:rPr>
          <w:rFonts w:ascii="Times New Roman" w:hAnsi="Times New Roman" w:cs="Times New Roman"/>
          <w:sz w:val="24"/>
          <w:szCs w:val="24"/>
          <w:lang w:val="en-US"/>
        </w:rPr>
        <w:t>A compared with intact animals by 30.8%, in particular, SOD decreased by 48.9%, and catalase by 44.2%.</w:t>
      </w:r>
    </w:p>
    <w:p w14:paraId="2C520619" w14:textId="7E767D7E" w:rsidR="00073D9E" w:rsidRPr="00073D9E" w:rsidRDefault="00073D9E" w:rsidP="00073D9E">
      <w:pPr>
        <w:tabs>
          <w:tab w:val="left" w:pos="7740"/>
        </w:tabs>
        <w:spacing w:after="0" w:line="360" w:lineRule="auto"/>
        <w:ind w:firstLine="708"/>
        <w:jc w:val="both"/>
        <w:rPr>
          <w:rFonts w:ascii="Times New Roman" w:hAnsi="Times New Roman" w:cs="Times New Roman"/>
          <w:sz w:val="24"/>
          <w:szCs w:val="24"/>
          <w:lang w:val="en-US"/>
        </w:rPr>
      </w:pPr>
      <w:r w:rsidRPr="00073D9E">
        <w:rPr>
          <w:rFonts w:ascii="Times New Roman" w:hAnsi="Times New Roman" w:cs="Times New Roman"/>
          <w:sz w:val="24"/>
          <w:szCs w:val="24"/>
          <w:lang w:val="en-US"/>
        </w:rPr>
        <w:lastRenderedPageBreak/>
        <w:t xml:space="preserve">The use of protein mixtures against the background of prolonged intoxication led to a decrease in the toxic load on the liver parenchyma. Concentrations of MDA and DC in homogenates of rat hepatocytes treated with protein mixtures decreased in comparison with the control, the level of MDA </w:t>
      </w:r>
      <w:r>
        <w:rPr>
          <w:rFonts w:ascii="Times New Roman" w:hAnsi="Times New Roman" w:cs="Times New Roman"/>
          <w:sz w:val="24"/>
          <w:szCs w:val="24"/>
          <w:lang w:val="en-US"/>
        </w:rPr>
        <w:t>–</w:t>
      </w:r>
      <w:r w:rsidRPr="00073D9E">
        <w:rPr>
          <w:rFonts w:ascii="Times New Roman" w:hAnsi="Times New Roman" w:cs="Times New Roman"/>
          <w:sz w:val="24"/>
          <w:szCs w:val="24"/>
          <w:lang w:val="en-US"/>
        </w:rPr>
        <w:t xml:space="preserve"> by</w:t>
      </w:r>
      <w:r>
        <w:rPr>
          <w:rFonts w:ascii="Times New Roman" w:hAnsi="Times New Roman" w:cs="Times New Roman"/>
          <w:sz w:val="24"/>
          <w:szCs w:val="24"/>
          <w:lang w:val="en-US"/>
        </w:rPr>
        <w:t xml:space="preserve"> </w:t>
      </w:r>
      <w:r w:rsidRPr="00073D9E">
        <w:rPr>
          <w:rFonts w:ascii="Times New Roman" w:hAnsi="Times New Roman" w:cs="Times New Roman"/>
          <w:sz w:val="24"/>
          <w:szCs w:val="24"/>
          <w:lang w:val="en-US"/>
        </w:rPr>
        <w:t xml:space="preserve">30.9% and 27.7%, and DC </w:t>
      </w:r>
      <w:r>
        <w:rPr>
          <w:rFonts w:ascii="Times New Roman" w:hAnsi="Times New Roman" w:cs="Times New Roman"/>
          <w:sz w:val="24"/>
          <w:szCs w:val="24"/>
          <w:lang w:val="en-US"/>
        </w:rPr>
        <w:t>–</w:t>
      </w:r>
      <w:r w:rsidRPr="00073D9E">
        <w:rPr>
          <w:rFonts w:ascii="Times New Roman" w:hAnsi="Times New Roman" w:cs="Times New Roman"/>
          <w:sz w:val="24"/>
          <w:szCs w:val="24"/>
          <w:lang w:val="en-US"/>
        </w:rPr>
        <w:t xml:space="preserve"> by 22.0% and 14.6%, respectively.</w:t>
      </w:r>
    </w:p>
    <w:p w14:paraId="3B03814E" w14:textId="4FE78EE6" w:rsidR="00073D9E" w:rsidRPr="00073D9E" w:rsidRDefault="00073D9E" w:rsidP="00073D9E">
      <w:pPr>
        <w:tabs>
          <w:tab w:val="left" w:pos="7740"/>
        </w:tabs>
        <w:spacing w:after="0" w:line="360" w:lineRule="auto"/>
        <w:ind w:firstLine="708"/>
        <w:jc w:val="both"/>
        <w:rPr>
          <w:rFonts w:ascii="Times New Roman" w:hAnsi="Times New Roman" w:cs="Times New Roman"/>
          <w:sz w:val="24"/>
          <w:szCs w:val="24"/>
          <w:lang w:val="en-US"/>
        </w:rPr>
      </w:pPr>
      <w:r w:rsidRPr="00073D9E">
        <w:rPr>
          <w:rFonts w:ascii="Times New Roman" w:hAnsi="Times New Roman" w:cs="Times New Roman"/>
          <w:sz w:val="24"/>
          <w:szCs w:val="24"/>
          <w:lang w:val="en-US"/>
        </w:rPr>
        <w:t>The total antioxidant activity in hepatocytes increased by 16.4% and 23</w:t>
      </w:r>
      <w:r>
        <w:rPr>
          <w:rFonts w:ascii="Times New Roman" w:hAnsi="Times New Roman" w:cs="Times New Roman"/>
          <w:sz w:val="24"/>
          <w:szCs w:val="24"/>
          <w:lang w:val="en-US"/>
        </w:rPr>
        <w:t>.0</w:t>
      </w:r>
      <w:r w:rsidRPr="00073D9E">
        <w:rPr>
          <w:rFonts w:ascii="Times New Roman" w:hAnsi="Times New Roman" w:cs="Times New Roman"/>
          <w:sz w:val="24"/>
          <w:szCs w:val="24"/>
          <w:lang w:val="en-US"/>
        </w:rPr>
        <w:t xml:space="preserve">% in the groups taking protein mixtures No. 1 and No. 2, respectively, compared with the control group with the seed. Evaluation of the activity of SOD and catalase revealed their increase: SOD </w:t>
      </w:r>
      <w:r>
        <w:rPr>
          <w:rFonts w:ascii="Times New Roman" w:hAnsi="Times New Roman" w:cs="Times New Roman"/>
          <w:sz w:val="24"/>
          <w:szCs w:val="24"/>
          <w:lang w:val="en-US"/>
        </w:rPr>
        <w:t>–</w:t>
      </w:r>
      <w:r w:rsidRPr="00073D9E">
        <w:rPr>
          <w:rFonts w:ascii="Times New Roman" w:hAnsi="Times New Roman" w:cs="Times New Roman"/>
          <w:sz w:val="24"/>
          <w:szCs w:val="24"/>
          <w:lang w:val="en-US"/>
        </w:rPr>
        <w:t xml:space="preserve"> by</w:t>
      </w:r>
      <w:r>
        <w:rPr>
          <w:rFonts w:ascii="Times New Roman" w:hAnsi="Times New Roman" w:cs="Times New Roman"/>
          <w:sz w:val="24"/>
          <w:szCs w:val="24"/>
          <w:lang w:val="en-US"/>
        </w:rPr>
        <w:t xml:space="preserve"> </w:t>
      </w:r>
      <w:r w:rsidRPr="00073D9E">
        <w:rPr>
          <w:rFonts w:ascii="Times New Roman" w:hAnsi="Times New Roman" w:cs="Times New Roman"/>
          <w:sz w:val="24"/>
          <w:szCs w:val="24"/>
          <w:lang w:val="en-US"/>
        </w:rPr>
        <w:t xml:space="preserve">56.2% and 67.9%; catalases </w:t>
      </w:r>
      <w:r>
        <w:rPr>
          <w:rFonts w:ascii="Times New Roman" w:hAnsi="Times New Roman" w:cs="Times New Roman"/>
          <w:sz w:val="24"/>
          <w:szCs w:val="24"/>
          <w:lang w:val="en-US"/>
        </w:rPr>
        <w:t>–</w:t>
      </w:r>
      <w:r w:rsidRPr="00073D9E">
        <w:rPr>
          <w:rFonts w:ascii="Times New Roman" w:hAnsi="Times New Roman" w:cs="Times New Roman"/>
          <w:sz w:val="24"/>
          <w:szCs w:val="24"/>
          <w:lang w:val="en-US"/>
        </w:rPr>
        <w:t xml:space="preserve"> by</w:t>
      </w:r>
      <w:r>
        <w:rPr>
          <w:rFonts w:ascii="Times New Roman" w:hAnsi="Times New Roman" w:cs="Times New Roman"/>
          <w:sz w:val="24"/>
          <w:szCs w:val="24"/>
          <w:lang w:val="en-US"/>
        </w:rPr>
        <w:t xml:space="preserve"> </w:t>
      </w:r>
      <w:r w:rsidRPr="00073D9E">
        <w:rPr>
          <w:rFonts w:ascii="Times New Roman" w:hAnsi="Times New Roman" w:cs="Times New Roman"/>
          <w:sz w:val="24"/>
          <w:szCs w:val="24"/>
          <w:lang w:val="en-US"/>
        </w:rPr>
        <w:t>56.3% and 61.7% for the 1st and 2nd groups of animals that received dry protein mixtures.</w:t>
      </w:r>
    </w:p>
    <w:p w14:paraId="29D2FB43" w14:textId="77777777" w:rsidR="00073D9E" w:rsidRPr="00073D9E" w:rsidRDefault="00073D9E" w:rsidP="00073D9E">
      <w:pPr>
        <w:tabs>
          <w:tab w:val="left" w:pos="7740"/>
        </w:tabs>
        <w:spacing w:after="0" w:line="360" w:lineRule="auto"/>
        <w:ind w:firstLine="708"/>
        <w:jc w:val="both"/>
        <w:rPr>
          <w:rFonts w:ascii="Times New Roman" w:hAnsi="Times New Roman" w:cs="Times New Roman"/>
          <w:sz w:val="24"/>
          <w:szCs w:val="24"/>
          <w:lang w:val="en-US"/>
        </w:rPr>
      </w:pPr>
      <w:r w:rsidRPr="00073D9E">
        <w:rPr>
          <w:rFonts w:ascii="Times New Roman" w:hAnsi="Times New Roman" w:cs="Times New Roman"/>
          <w:sz w:val="24"/>
          <w:szCs w:val="24"/>
          <w:lang w:val="en-US"/>
        </w:rPr>
        <w:t>Similar changes in the activity of antioxidant defense enzymes and the content of final and intermediate lipid peroxidation products were detected in kidney homogenates of rats treated with protein mixtures against the background of toxic priming with lead acetate.</w:t>
      </w:r>
    </w:p>
    <w:p w14:paraId="5925F2E5" w14:textId="63755540" w:rsidR="00073D9E" w:rsidRDefault="00073D9E" w:rsidP="00073D9E">
      <w:pPr>
        <w:tabs>
          <w:tab w:val="left" w:pos="7740"/>
        </w:tabs>
        <w:spacing w:after="0" w:line="360" w:lineRule="auto"/>
        <w:ind w:firstLine="708"/>
        <w:jc w:val="both"/>
        <w:rPr>
          <w:rFonts w:ascii="Times New Roman" w:hAnsi="Times New Roman" w:cs="Times New Roman"/>
          <w:sz w:val="24"/>
          <w:szCs w:val="24"/>
          <w:lang w:val="en-US"/>
        </w:rPr>
      </w:pPr>
      <w:r w:rsidRPr="00073D9E">
        <w:rPr>
          <w:rFonts w:ascii="Times New Roman" w:hAnsi="Times New Roman" w:cs="Times New Roman"/>
          <w:sz w:val="24"/>
          <w:szCs w:val="24"/>
          <w:lang w:val="en-US"/>
        </w:rPr>
        <w:t xml:space="preserve">Evaluation of the parameters of lipid peroxidation in erythrocytes of animals made it possible to establish that erythrocytes, as well as the liver and kidneys, are highly susceptible to oxidative stress resulting from poisoning with lead salts. The concentration of MDA in the suspension of erythrocytes was higher in the experimental group of rats subjected to toxic load by 40.0%, DC </w:t>
      </w:r>
      <w:r w:rsidR="002C607A">
        <w:rPr>
          <w:rFonts w:ascii="Times New Roman" w:hAnsi="Times New Roman" w:cs="Times New Roman"/>
          <w:sz w:val="24"/>
          <w:szCs w:val="24"/>
          <w:lang w:val="en-US"/>
        </w:rPr>
        <w:t>–</w:t>
      </w:r>
      <w:r w:rsidRPr="00073D9E">
        <w:rPr>
          <w:rFonts w:ascii="Times New Roman" w:hAnsi="Times New Roman" w:cs="Times New Roman"/>
          <w:sz w:val="24"/>
          <w:szCs w:val="24"/>
          <w:lang w:val="en-US"/>
        </w:rPr>
        <w:t xml:space="preserve"> by 61%, which indicates a high degree of damage to the erythrocyte membranes. Significant inhibition of antioxidant defense enzymes (SOD and catalase), as well as general antioxidant activity was noted. The intake of protein mixtures against the background of toxic inoculation with lead acetate had a favorable effect on an increase in the antioxidant status, which manifested itself in the activation of antioxidant defense enzymes and a decrease in the final and intermediate products of lipid peroxidation in rat erythrocytes.</w:t>
      </w:r>
    </w:p>
    <w:p w14:paraId="7CBEB1C7" w14:textId="77777777" w:rsidR="002E2FA2" w:rsidRDefault="002E2FA2"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The use of protein composite mixtures led to a decrease in the toxic load on the body, which was manifested in a decrease in the concentration of lipid peroxidation products and the restoration of the activity of antioxidant enzymes; promoted less pronounced disorders in tissues (liver and kidneys of rats) compared to the control group, significantly reduced the negative effect of lead on the structure of rat organs and did not cause specific destructive changes, as evidenced by the results of histological studies. The obtained experimental results substantiate the expediency of using dry protein composite mixtures based on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w:t>
      </w:r>
    </w:p>
    <w:p w14:paraId="2754765B" w14:textId="6E4D4F6E" w:rsidR="002C607A" w:rsidRDefault="002C607A">
      <w:pPr>
        <w:spacing w:after="160" w:line="259"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1C32147A" w14:textId="363C5774" w:rsidR="00DA7BC0" w:rsidRPr="002C607A" w:rsidRDefault="00DA7BC0" w:rsidP="00012778">
      <w:pPr>
        <w:tabs>
          <w:tab w:val="left" w:pos="7740"/>
        </w:tabs>
        <w:spacing w:after="0" w:line="360" w:lineRule="auto"/>
        <w:ind w:firstLine="708"/>
        <w:jc w:val="both"/>
        <w:rPr>
          <w:rFonts w:ascii="Times New Roman" w:hAnsi="Times New Roman" w:cs="Times New Roman"/>
          <w:b/>
          <w:sz w:val="24"/>
          <w:szCs w:val="24"/>
          <w:lang w:val="en-US"/>
        </w:rPr>
      </w:pPr>
      <w:r w:rsidRPr="002C607A">
        <w:rPr>
          <w:rFonts w:ascii="Times New Roman" w:hAnsi="Times New Roman" w:cs="Times New Roman"/>
          <w:b/>
          <w:sz w:val="24"/>
          <w:szCs w:val="24"/>
          <w:lang w:val="en-US"/>
        </w:rPr>
        <w:lastRenderedPageBreak/>
        <w:t xml:space="preserve">10 </w:t>
      </w:r>
      <w:r w:rsidR="002C607A" w:rsidRPr="002C607A">
        <w:rPr>
          <w:rFonts w:ascii="Times New Roman" w:hAnsi="Times New Roman" w:cs="Times New Roman"/>
          <w:b/>
          <w:sz w:val="24"/>
          <w:szCs w:val="24"/>
          <w:lang w:val="en-US"/>
        </w:rPr>
        <w:t>Development of standards, technological instructions, HACCP systems, assessment of the chemical composition, indicators of nutritional and biological value, safety of dry composite mixtures based on mare’s milk and pre-registration work</w:t>
      </w:r>
    </w:p>
    <w:p w14:paraId="48485899" w14:textId="77777777" w:rsidR="00DA7BC0" w:rsidRPr="00B5572F" w:rsidRDefault="00DA7BC0" w:rsidP="00012778">
      <w:pPr>
        <w:tabs>
          <w:tab w:val="left" w:pos="7740"/>
        </w:tabs>
        <w:spacing w:after="0" w:line="360" w:lineRule="auto"/>
        <w:ind w:firstLine="708"/>
        <w:jc w:val="both"/>
        <w:rPr>
          <w:rFonts w:ascii="Times New Roman" w:hAnsi="Times New Roman" w:cs="Times New Roman"/>
          <w:sz w:val="24"/>
          <w:szCs w:val="24"/>
          <w:lang w:val="en-US"/>
        </w:rPr>
      </w:pPr>
    </w:p>
    <w:p w14:paraId="1EF0BF3E" w14:textId="37D37945" w:rsidR="002C607A" w:rsidRDefault="002C607A" w:rsidP="00D0390C">
      <w:pPr>
        <w:tabs>
          <w:tab w:val="left" w:pos="7740"/>
        </w:tabs>
        <w:spacing w:after="0" w:line="360" w:lineRule="auto"/>
        <w:ind w:firstLine="708"/>
        <w:jc w:val="both"/>
        <w:rPr>
          <w:rFonts w:ascii="Times New Roman" w:hAnsi="Times New Roman" w:cs="Times New Roman"/>
          <w:sz w:val="24"/>
          <w:szCs w:val="24"/>
          <w:lang w:val="en-US"/>
        </w:rPr>
      </w:pPr>
      <w:r w:rsidRPr="002C607A">
        <w:rPr>
          <w:rFonts w:ascii="Times New Roman" w:hAnsi="Times New Roman" w:cs="Times New Roman"/>
          <w:sz w:val="24"/>
          <w:szCs w:val="24"/>
          <w:lang w:val="en-US"/>
        </w:rPr>
        <w:t>In accordance with the approved schedule, standards and technological instructions were developed for the production of pilot batches of dry protein mixtures with the addition of mare's milk (</w:t>
      </w:r>
      <w:r>
        <w:rPr>
          <w:rFonts w:ascii="Times New Roman" w:hAnsi="Times New Roman" w:cs="Times New Roman"/>
          <w:sz w:val="24"/>
          <w:szCs w:val="24"/>
          <w:lang w:val="en-US"/>
        </w:rPr>
        <w:t>a</w:t>
      </w:r>
      <w:r w:rsidRPr="002C607A">
        <w:rPr>
          <w:rFonts w:ascii="Times New Roman" w:hAnsi="Times New Roman" w:cs="Times New Roman"/>
          <w:sz w:val="24"/>
          <w:szCs w:val="24"/>
          <w:lang w:val="en-US"/>
        </w:rPr>
        <w:t xml:space="preserve">ppendices G, </w:t>
      </w:r>
      <w:r>
        <w:rPr>
          <w:rFonts w:ascii="Times New Roman" w:hAnsi="Times New Roman" w:cs="Times New Roman"/>
          <w:sz w:val="24"/>
          <w:szCs w:val="24"/>
          <w:lang w:val="en-US"/>
        </w:rPr>
        <w:t>J</w:t>
      </w:r>
      <w:r w:rsidRPr="002C607A">
        <w:rPr>
          <w:rFonts w:ascii="Times New Roman" w:hAnsi="Times New Roman" w:cs="Times New Roman"/>
          <w:sz w:val="24"/>
          <w:szCs w:val="24"/>
          <w:lang w:val="en-US"/>
        </w:rPr>
        <w:t xml:space="preserve">). A production process control system was developed, based on a control system of critical points of the technological process, including incoming control of raw materials for their compliance with raw material requirements, control of production modes, packaging of finished products, compliance with storage regimes for finished products, quality control and safety of finished products. The documents are given in </w:t>
      </w:r>
      <w:r>
        <w:rPr>
          <w:rFonts w:ascii="Times New Roman" w:hAnsi="Times New Roman" w:cs="Times New Roman"/>
          <w:sz w:val="24"/>
          <w:szCs w:val="24"/>
          <w:lang w:val="en-US"/>
        </w:rPr>
        <w:t>a</w:t>
      </w:r>
      <w:r w:rsidRPr="002C607A">
        <w:rPr>
          <w:rFonts w:ascii="Times New Roman" w:hAnsi="Times New Roman" w:cs="Times New Roman"/>
          <w:sz w:val="24"/>
          <w:szCs w:val="24"/>
          <w:lang w:val="en-US"/>
        </w:rPr>
        <w:t xml:space="preserve">ppendix </w:t>
      </w:r>
      <w:r>
        <w:rPr>
          <w:rFonts w:ascii="Times New Roman" w:hAnsi="Times New Roman" w:cs="Times New Roman"/>
          <w:sz w:val="24"/>
          <w:szCs w:val="24"/>
          <w:lang w:val="en-US"/>
        </w:rPr>
        <w:t>H</w:t>
      </w:r>
      <w:r w:rsidRPr="002C607A">
        <w:rPr>
          <w:rFonts w:ascii="Times New Roman" w:hAnsi="Times New Roman" w:cs="Times New Roman"/>
          <w:sz w:val="24"/>
          <w:szCs w:val="24"/>
          <w:lang w:val="en-US"/>
        </w:rPr>
        <w:t>.</w:t>
      </w:r>
    </w:p>
    <w:p w14:paraId="14E578FB" w14:textId="2D5846A9" w:rsidR="002C607A" w:rsidRDefault="00B5572F" w:rsidP="00D0390C">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Data on the chemical composition of dry mixtures are given in </w:t>
      </w:r>
      <w:r w:rsidRPr="00D3631C">
        <w:rPr>
          <w:rFonts w:ascii="Times New Roman" w:hAnsi="Times New Roman" w:cs="Times New Roman"/>
          <w:sz w:val="24"/>
          <w:szCs w:val="24"/>
          <w:lang w:val="en-US"/>
        </w:rPr>
        <w:t xml:space="preserve">tables </w:t>
      </w:r>
      <w:r>
        <w:rPr>
          <w:rFonts w:ascii="Times New Roman" w:hAnsi="Times New Roman" w:cs="Times New Roman"/>
          <w:sz w:val="24"/>
          <w:szCs w:val="24"/>
          <w:lang w:val="en-US"/>
        </w:rPr>
        <w:t>K</w:t>
      </w:r>
      <w:r w:rsidRPr="00D3631C">
        <w:rPr>
          <w:rFonts w:ascii="Times New Roman" w:hAnsi="Times New Roman" w:cs="Times New Roman"/>
          <w:sz w:val="24"/>
          <w:szCs w:val="24"/>
          <w:lang w:val="en-US"/>
        </w:rPr>
        <w:t>.1, 2</w:t>
      </w:r>
      <w:r>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 xml:space="preserve">of this research </w:t>
      </w:r>
      <w:proofErr w:type="gramStart"/>
      <w:r w:rsidRPr="00237943">
        <w:rPr>
          <w:rFonts w:ascii="Times New Roman" w:hAnsi="Times New Roman" w:cs="Times New Roman"/>
          <w:sz w:val="24"/>
          <w:szCs w:val="24"/>
          <w:lang w:val="en-US"/>
        </w:rPr>
        <w:t>section</w:t>
      </w:r>
      <w:proofErr w:type="gramEnd"/>
      <w:r w:rsidRPr="00237943">
        <w:rPr>
          <w:rFonts w:ascii="Times New Roman" w:hAnsi="Times New Roman" w:cs="Times New Roman"/>
          <w:sz w:val="24"/>
          <w:szCs w:val="24"/>
          <w:lang w:val="en-US"/>
        </w:rPr>
        <w:t xml:space="preserve">. Dry composite mixtures have a high nutritional and biological value due to the presence of complete protein in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as well as protein of soy isolate, which is currently the ideal protein, balanced in essential amino acids. The latter is confirmed by data on the assessment of the amino acid compo</w:t>
      </w:r>
      <w:r>
        <w:rPr>
          <w:rFonts w:ascii="Times New Roman" w:hAnsi="Times New Roman" w:cs="Times New Roman"/>
          <w:sz w:val="24"/>
          <w:szCs w:val="24"/>
          <w:lang w:val="en-US"/>
        </w:rPr>
        <w:t>sition of dry mixtures. The fat</w:t>
      </w:r>
      <w:r w:rsidRPr="00237943">
        <w:rPr>
          <w:rFonts w:ascii="Times New Roman" w:hAnsi="Times New Roman" w:cs="Times New Roman"/>
          <w:sz w:val="24"/>
          <w:szCs w:val="24"/>
          <w:lang w:val="en-US"/>
        </w:rPr>
        <w:t xml:space="preserve"> component of protein mixtures is characterized by a high content of mono- and polyunsaturated fatty acids associated with the unique fatty acid composition of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and dried vegetable cream. The increased content of vitamins, macro- and microelements in dry protein mixtures, present both in the initial raw material and additionally introduced with the vitamin-mineral premix, contributes to the normalization of metabolic processes, an increase in antioxidant, detoxifying, immunostimulating and microbiocenological functions of the body. The </w:t>
      </w:r>
      <w:r w:rsidRPr="00D3631C">
        <w:rPr>
          <w:rFonts w:ascii="Times New Roman" w:hAnsi="Times New Roman" w:cs="Times New Roman"/>
          <w:sz w:val="24"/>
          <w:szCs w:val="24"/>
          <w:lang w:val="en-US"/>
        </w:rPr>
        <w:t>products are characterized by a high level of polyunsaturated fatty acids, including ω-3 and ω-6, as well as a high health index, low indices of atherogenicity and thrombogenicity</w:t>
      </w:r>
      <w:r>
        <w:rPr>
          <w:rFonts w:ascii="Times New Roman" w:hAnsi="Times New Roman" w:cs="Times New Roman"/>
          <w:sz w:val="24"/>
          <w:szCs w:val="24"/>
          <w:lang w:val="en-US"/>
        </w:rPr>
        <w:t xml:space="preserve"> </w:t>
      </w:r>
      <w:r w:rsidRPr="00D3631C">
        <w:rPr>
          <w:rFonts w:ascii="Times New Roman" w:hAnsi="Times New Roman" w:cs="Times New Roman"/>
          <w:sz w:val="24"/>
          <w:szCs w:val="24"/>
          <w:lang w:val="en-US"/>
        </w:rPr>
        <w:t xml:space="preserve">(tables </w:t>
      </w:r>
      <w:r>
        <w:rPr>
          <w:rFonts w:ascii="Times New Roman" w:hAnsi="Times New Roman" w:cs="Times New Roman"/>
          <w:sz w:val="24"/>
          <w:szCs w:val="24"/>
          <w:lang w:val="en-US"/>
        </w:rPr>
        <w:t>K</w:t>
      </w:r>
      <w:r w:rsidRPr="00D3631C">
        <w:rPr>
          <w:rFonts w:ascii="Times New Roman" w:hAnsi="Times New Roman" w:cs="Times New Roman"/>
          <w:sz w:val="24"/>
          <w:szCs w:val="24"/>
          <w:lang w:val="en-US"/>
        </w:rPr>
        <w:t>. 3-5).</w:t>
      </w:r>
    </w:p>
    <w:p w14:paraId="3F3BFCA5" w14:textId="6D0FEB5D" w:rsidR="00D24C3C" w:rsidRDefault="00AC16E1" w:rsidP="00012778">
      <w:pPr>
        <w:tabs>
          <w:tab w:val="left" w:pos="7740"/>
        </w:tabs>
        <w:spacing w:after="0"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P</w:t>
      </w:r>
      <w:r w:rsidR="00D24C3C" w:rsidRPr="00237943">
        <w:rPr>
          <w:rFonts w:ascii="Times New Roman" w:hAnsi="Times New Roman" w:cs="Times New Roman"/>
          <w:sz w:val="24"/>
          <w:szCs w:val="24"/>
          <w:lang w:val="en-US"/>
        </w:rPr>
        <w:t xml:space="preserve">re-registration work </w:t>
      </w:r>
      <w:r w:rsidR="006A590D">
        <w:rPr>
          <w:rFonts w:ascii="Times New Roman" w:hAnsi="Times New Roman" w:cs="Times New Roman"/>
          <w:sz w:val="24"/>
          <w:szCs w:val="24"/>
          <w:lang w:val="en-US"/>
        </w:rPr>
        <w:t xml:space="preserve">and </w:t>
      </w:r>
      <w:r w:rsidR="006A590D" w:rsidRPr="00237943">
        <w:rPr>
          <w:rFonts w:ascii="Times New Roman" w:hAnsi="Times New Roman" w:cs="Times New Roman"/>
          <w:sz w:val="24"/>
          <w:szCs w:val="24"/>
          <w:lang w:val="en-US"/>
        </w:rPr>
        <w:t xml:space="preserve">registration of dry composite mixtures based on </w:t>
      </w:r>
      <w:r w:rsidR="006A590D">
        <w:rPr>
          <w:rFonts w:ascii="Times New Roman" w:hAnsi="Times New Roman" w:cs="Times New Roman"/>
          <w:sz w:val="24"/>
          <w:szCs w:val="24"/>
          <w:lang w:val="en-US"/>
        </w:rPr>
        <w:t xml:space="preserve">mare’s milk </w:t>
      </w:r>
      <w:r w:rsidR="00D24C3C" w:rsidRPr="00237943">
        <w:rPr>
          <w:rFonts w:ascii="Times New Roman" w:hAnsi="Times New Roman" w:cs="Times New Roman"/>
          <w:sz w:val="24"/>
          <w:szCs w:val="24"/>
          <w:lang w:val="en-US"/>
        </w:rPr>
        <w:t>was carried out in the Public Health Committee of the Ministry of Health of the R</w:t>
      </w:r>
      <w:r w:rsidR="006A590D">
        <w:rPr>
          <w:rFonts w:ascii="Times New Roman" w:hAnsi="Times New Roman" w:cs="Times New Roman"/>
          <w:sz w:val="24"/>
          <w:szCs w:val="24"/>
          <w:lang w:val="en-US"/>
        </w:rPr>
        <w:t>K</w:t>
      </w:r>
      <w:r w:rsidR="00D24C3C" w:rsidRPr="00237943">
        <w:rPr>
          <w:rFonts w:ascii="Times New Roman" w:hAnsi="Times New Roman" w:cs="Times New Roman"/>
          <w:sz w:val="24"/>
          <w:szCs w:val="24"/>
          <w:lang w:val="en-US"/>
        </w:rPr>
        <w:t xml:space="preserve">. </w:t>
      </w:r>
      <w:r>
        <w:rPr>
          <w:rFonts w:ascii="Times New Roman" w:hAnsi="Times New Roman" w:cs="Times New Roman"/>
          <w:sz w:val="24"/>
          <w:szCs w:val="24"/>
          <w:lang w:val="en-US"/>
        </w:rPr>
        <w:t>T</w:t>
      </w:r>
      <w:r w:rsidR="00D24C3C" w:rsidRPr="00237943">
        <w:rPr>
          <w:rFonts w:ascii="Times New Roman" w:hAnsi="Times New Roman" w:cs="Times New Roman"/>
          <w:sz w:val="24"/>
          <w:szCs w:val="24"/>
          <w:lang w:val="en-US"/>
        </w:rPr>
        <w:t>he issuance of certificates of State registration is carried out by the Committee for</w:t>
      </w:r>
      <w:r w:rsidR="00E10F9E" w:rsidRPr="00237943">
        <w:rPr>
          <w:rFonts w:ascii="Times New Roman" w:hAnsi="Times New Roman" w:cs="Times New Roman"/>
          <w:sz w:val="24"/>
          <w:szCs w:val="24"/>
          <w:lang w:val="en-US"/>
        </w:rPr>
        <w:t xml:space="preserve"> quality control and safety of goods and servic</w:t>
      </w:r>
      <w:r w:rsidR="00D24C3C" w:rsidRPr="00237943">
        <w:rPr>
          <w:rFonts w:ascii="Times New Roman" w:hAnsi="Times New Roman" w:cs="Times New Roman"/>
          <w:sz w:val="24"/>
          <w:szCs w:val="24"/>
          <w:lang w:val="en-US"/>
        </w:rPr>
        <w:t xml:space="preserve">es, after considering the submitted packages of documents for state registration of specialized food products of dietary preventive nutrition. Copies of certificates are presented in </w:t>
      </w:r>
      <w:r w:rsidR="00FD542E">
        <w:rPr>
          <w:rFonts w:ascii="Times New Roman" w:hAnsi="Times New Roman" w:cs="Times New Roman"/>
          <w:sz w:val="24"/>
          <w:szCs w:val="24"/>
          <w:lang w:val="en-US"/>
        </w:rPr>
        <w:t>appendix</w:t>
      </w:r>
      <w:r w:rsidR="00FD542E" w:rsidRPr="00237943">
        <w:rPr>
          <w:rFonts w:ascii="Times New Roman" w:hAnsi="Times New Roman" w:cs="Times New Roman"/>
          <w:sz w:val="24"/>
          <w:szCs w:val="24"/>
          <w:lang w:val="en-US"/>
        </w:rPr>
        <w:t xml:space="preserve"> </w:t>
      </w:r>
      <w:r w:rsidR="00257CA5">
        <w:rPr>
          <w:rFonts w:ascii="Times New Roman" w:hAnsi="Times New Roman" w:cs="Times New Roman"/>
          <w:sz w:val="24"/>
          <w:szCs w:val="24"/>
          <w:lang w:val="en-US"/>
        </w:rPr>
        <w:t>L</w:t>
      </w:r>
      <w:r w:rsidR="00D24C3C" w:rsidRPr="00237943">
        <w:rPr>
          <w:rFonts w:ascii="Times New Roman" w:hAnsi="Times New Roman" w:cs="Times New Roman"/>
          <w:sz w:val="24"/>
          <w:szCs w:val="24"/>
          <w:lang w:val="en-US"/>
        </w:rPr>
        <w:t>.</w:t>
      </w:r>
    </w:p>
    <w:p w14:paraId="16C53D28" w14:textId="27C7F070" w:rsidR="00AC16E1" w:rsidRDefault="00AC16E1">
      <w:pPr>
        <w:spacing w:after="160" w:line="259"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279A6E03" w14:textId="77777777" w:rsidR="00CB682F" w:rsidRPr="00CB682F" w:rsidRDefault="00FD542E" w:rsidP="00012778">
      <w:pPr>
        <w:tabs>
          <w:tab w:val="left" w:pos="7740"/>
        </w:tabs>
        <w:spacing w:after="0" w:line="360" w:lineRule="auto"/>
        <w:ind w:firstLine="708"/>
        <w:jc w:val="both"/>
        <w:rPr>
          <w:rFonts w:ascii="Times New Roman" w:hAnsi="Times New Roman" w:cs="Times New Roman"/>
          <w:b/>
          <w:sz w:val="24"/>
          <w:szCs w:val="24"/>
          <w:lang w:val="en-US"/>
        </w:rPr>
      </w:pPr>
      <w:r w:rsidRPr="00CB682F">
        <w:rPr>
          <w:rFonts w:ascii="Times New Roman" w:hAnsi="Times New Roman" w:cs="Times New Roman"/>
          <w:b/>
          <w:sz w:val="24"/>
          <w:szCs w:val="24"/>
          <w:lang w:val="en-US"/>
        </w:rPr>
        <w:lastRenderedPageBreak/>
        <w:t>1</w:t>
      </w:r>
      <w:r w:rsidR="00AC16E1" w:rsidRPr="00CB682F">
        <w:rPr>
          <w:rFonts w:ascii="Times New Roman" w:hAnsi="Times New Roman" w:cs="Times New Roman"/>
          <w:b/>
          <w:sz w:val="24"/>
          <w:szCs w:val="24"/>
          <w:lang w:val="en-US"/>
        </w:rPr>
        <w:t>1</w:t>
      </w:r>
      <w:r w:rsidRPr="00CB682F">
        <w:rPr>
          <w:rFonts w:ascii="Times New Roman" w:hAnsi="Times New Roman" w:cs="Times New Roman"/>
          <w:b/>
          <w:sz w:val="24"/>
          <w:szCs w:val="24"/>
          <w:lang w:val="en-US"/>
        </w:rPr>
        <w:t xml:space="preserve"> </w:t>
      </w:r>
      <w:r w:rsidR="00562191" w:rsidRPr="00CB682F">
        <w:rPr>
          <w:rFonts w:ascii="Times New Roman" w:hAnsi="Times New Roman" w:cs="Times New Roman"/>
          <w:b/>
          <w:sz w:val="24"/>
          <w:szCs w:val="24"/>
          <w:lang w:val="en-US"/>
        </w:rPr>
        <w:t xml:space="preserve">Development of </w:t>
      </w:r>
      <w:r w:rsidR="00AC16E1" w:rsidRPr="00CB682F">
        <w:rPr>
          <w:rFonts w:ascii="Times New Roman" w:hAnsi="Times New Roman" w:cs="Times New Roman"/>
          <w:b/>
          <w:sz w:val="24"/>
          <w:szCs w:val="24"/>
          <w:lang w:val="en-US"/>
        </w:rPr>
        <w:t xml:space="preserve">production </w:t>
      </w:r>
      <w:r w:rsidR="00562191" w:rsidRPr="00CB682F">
        <w:rPr>
          <w:rFonts w:ascii="Times New Roman" w:hAnsi="Times New Roman" w:cs="Times New Roman"/>
          <w:b/>
          <w:sz w:val="24"/>
          <w:szCs w:val="24"/>
          <w:lang w:val="en-US"/>
        </w:rPr>
        <w:t>technolog</w:t>
      </w:r>
      <w:r w:rsidR="00AC16E1" w:rsidRPr="00CB682F">
        <w:rPr>
          <w:rFonts w:ascii="Times New Roman" w:hAnsi="Times New Roman" w:cs="Times New Roman"/>
          <w:b/>
          <w:sz w:val="24"/>
          <w:szCs w:val="24"/>
          <w:lang w:val="en-US"/>
        </w:rPr>
        <w:t xml:space="preserve">y, modes of </w:t>
      </w:r>
      <w:r w:rsidR="00562191" w:rsidRPr="00CB682F">
        <w:rPr>
          <w:rFonts w:ascii="Times New Roman" w:hAnsi="Times New Roman" w:cs="Times New Roman"/>
          <w:b/>
          <w:sz w:val="24"/>
          <w:szCs w:val="24"/>
          <w:lang w:val="en-US"/>
        </w:rPr>
        <w:t>addition</w:t>
      </w:r>
      <w:r w:rsidR="00AC16E1" w:rsidRPr="00CB682F">
        <w:rPr>
          <w:rFonts w:ascii="Times New Roman" w:hAnsi="Times New Roman" w:cs="Times New Roman"/>
          <w:b/>
          <w:sz w:val="24"/>
          <w:szCs w:val="24"/>
          <w:lang w:val="en-US"/>
        </w:rPr>
        <w:t>al drying of dry protein mixtures based on</w:t>
      </w:r>
      <w:r w:rsidR="00562191" w:rsidRPr="00CB682F">
        <w:rPr>
          <w:rFonts w:ascii="Times New Roman" w:hAnsi="Times New Roman" w:cs="Times New Roman"/>
          <w:b/>
          <w:sz w:val="24"/>
          <w:szCs w:val="24"/>
          <w:lang w:val="en-US"/>
        </w:rPr>
        <w:t xml:space="preserve"> mare’s milk</w:t>
      </w:r>
    </w:p>
    <w:p w14:paraId="62EDDA25" w14:textId="28D9F21C" w:rsidR="00562191" w:rsidRPr="00456FE5" w:rsidRDefault="00562191" w:rsidP="00012778">
      <w:pPr>
        <w:tabs>
          <w:tab w:val="left" w:pos="7740"/>
        </w:tabs>
        <w:spacing w:after="0" w:line="360" w:lineRule="auto"/>
        <w:ind w:firstLine="708"/>
        <w:jc w:val="both"/>
        <w:rPr>
          <w:rFonts w:ascii="Times New Roman" w:hAnsi="Times New Roman" w:cs="Times New Roman"/>
          <w:sz w:val="18"/>
          <w:szCs w:val="24"/>
          <w:lang w:val="en-US"/>
        </w:rPr>
      </w:pPr>
    </w:p>
    <w:p w14:paraId="1A0EA477" w14:textId="5FDBAAE8" w:rsidR="00562191" w:rsidRDefault="00CB682F" w:rsidP="00012778">
      <w:pPr>
        <w:tabs>
          <w:tab w:val="left" w:pos="7740"/>
        </w:tabs>
        <w:spacing w:after="0"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w:t>
      </w:r>
      <w:r w:rsidR="000135E8" w:rsidRPr="00237943">
        <w:rPr>
          <w:rFonts w:ascii="Times New Roman" w:hAnsi="Times New Roman" w:cs="Times New Roman"/>
          <w:sz w:val="24"/>
          <w:szCs w:val="24"/>
          <w:lang w:val="en-US"/>
        </w:rPr>
        <w:t>he technology for preparing dry protein mixtures was worked out and technological instructions for their preparation were developed in accordance with the developed standard ST 63096-1910-TOO-23-2019 "Dry protein mixtures".</w:t>
      </w:r>
      <w:r w:rsidRPr="00CB682F">
        <w:rPr>
          <w:lang w:val="en-US"/>
        </w:rPr>
        <w:t xml:space="preserve"> </w:t>
      </w:r>
      <w:r w:rsidRPr="00CB682F">
        <w:rPr>
          <w:rFonts w:ascii="Times New Roman" w:hAnsi="Times New Roman" w:cs="Times New Roman"/>
          <w:sz w:val="24"/>
          <w:szCs w:val="24"/>
          <w:lang w:val="en-US"/>
        </w:rPr>
        <w:t>Products in accordance with the standard were packed in consumer and shipping containers in accordance with GOST 23651 or GOST 24508.</w:t>
      </w:r>
    </w:p>
    <w:p w14:paraId="223AECCD" w14:textId="77777777" w:rsidR="00F07BD3" w:rsidRPr="00CB682F" w:rsidRDefault="00F07BD3" w:rsidP="00F07BD3">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When creating dry protein mixtures, along with vitamins, macro- and microelements that are part of the feedstock, vitamins and minerals were added as part of the vitamin-mineral premix in accordance with </w:t>
      </w:r>
      <w:r w:rsidRPr="00CB682F">
        <w:rPr>
          <w:rFonts w:ascii="Times New Roman" w:hAnsi="Times New Roman" w:cs="Times New Roman"/>
          <w:sz w:val="24"/>
          <w:szCs w:val="24"/>
          <w:lang w:val="en-US"/>
        </w:rPr>
        <w:t xml:space="preserve">the recipe. Along with the development of standards, formulations and technological instructions, the compatibility of biologically active ingredients was assessed (table </w:t>
      </w:r>
      <w:r w:rsidR="00B57DDD" w:rsidRPr="00CB682F">
        <w:rPr>
          <w:rFonts w:ascii="Times New Roman" w:hAnsi="Times New Roman" w:cs="Times New Roman"/>
          <w:sz w:val="24"/>
          <w:szCs w:val="24"/>
          <w:lang w:val="en-US"/>
        </w:rPr>
        <w:t>M</w:t>
      </w:r>
      <w:r w:rsidRPr="00CB682F">
        <w:rPr>
          <w:rFonts w:ascii="Times New Roman" w:hAnsi="Times New Roman" w:cs="Times New Roman"/>
          <w:sz w:val="24"/>
          <w:szCs w:val="24"/>
          <w:lang w:val="en-US"/>
        </w:rPr>
        <w:t>.1).</w:t>
      </w:r>
    </w:p>
    <w:p w14:paraId="499B3EE0" w14:textId="2A95D227" w:rsidR="00562191" w:rsidRPr="00CB682F" w:rsidRDefault="00CB682F" w:rsidP="00012778">
      <w:pPr>
        <w:tabs>
          <w:tab w:val="left" w:pos="7740"/>
        </w:tabs>
        <w:spacing w:after="0" w:line="360" w:lineRule="auto"/>
        <w:ind w:firstLine="708"/>
        <w:jc w:val="both"/>
        <w:rPr>
          <w:rFonts w:ascii="Times New Roman" w:hAnsi="Times New Roman" w:cs="Times New Roman"/>
          <w:sz w:val="24"/>
          <w:szCs w:val="24"/>
          <w:lang w:val="en-US"/>
        </w:rPr>
      </w:pPr>
      <w:r w:rsidRPr="00CB682F">
        <w:rPr>
          <w:rFonts w:ascii="Times New Roman" w:hAnsi="Times New Roman" w:cs="Times New Roman"/>
          <w:sz w:val="24"/>
          <w:szCs w:val="24"/>
          <w:lang w:val="en-US"/>
        </w:rPr>
        <w:t>They were developed in accordance with the recipes of a batch of dry mixes for testing the modes of additional drying of the ingredients included in the mixes. In the course of the study, the indicators of humidity were assessed depending on the time and temperat</w:t>
      </w:r>
      <w:r>
        <w:rPr>
          <w:rFonts w:ascii="Times New Roman" w:hAnsi="Times New Roman" w:cs="Times New Roman"/>
          <w:sz w:val="24"/>
          <w:szCs w:val="24"/>
          <w:lang w:val="en-US"/>
        </w:rPr>
        <w:t>ure of additional drying (50-55</w:t>
      </w:r>
      <w:r w:rsidRPr="00CB682F">
        <w:rPr>
          <w:rFonts w:ascii="Times New Roman" w:hAnsi="Times New Roman" w:cs="Times New Roman"/>
          <w:sz w:val="24"/>
          <w:szCs w:val="24"/>
          <w:lang w:val="en-US"/>
        </w:rPr>
        <w:t xml:space="preserve">°C). </w:t>
      </w:r>
      <w:r w:rsidRPr="00237943">
        <w:rPr>
          <w:rFonts w:ascii="Times New Roman" w:hAnsi="Times New Roman" w:cs="Times New Roman"/>
          <w:sz w:val="24"/>
          <w:szCs w:val="24"/>
          <w:lang w:val="en-US"/>
        </w:rPr>
        <w:t xml:space="preserve">As can be seen from </w:t>
      </w:r>
      <w:r>
        <w:rPr>
          <w:rFonts w:ascii="Times New Roman" w:hAnsi="Times New Roman" w:cs="Times New Roman"/>
          <w:sz w:val="24"/>
          <w:szCs w:val="24"/>
          <w:lang w:val="en-US"/>
        </w:rPr>
        <w:t>f</w:t>
      </w:r>
      <w:r w:rsidRPr="00237943">
        <w:rPr>
          <w:rFonts w:ascii="Times New Roman" w:hAnsi="Times New Roman" w:cs="Times New Roman"/>
          <w:sz w:val="24"/>
          <w:szCs w:val="24"/>
          <w:lang w:val="en-US"/>
        </w:rPr>
        <w:t>igure 1, the initial moisture content in the mixture varied in five batches from 5.28 to 5.99%.</w:t>
      </w:r>
    </w:p>
    <w:p w14:paraId="51341FFF" w14:textId="77777777" w:rsidR="00DC5B06" w:rsidRPr="00DC5B06" w:rsidRDefault="00DC5B06"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After 30 minutes of drying the mixture, this indicator decreased by more than 2 times. With subsequent drying, with an interval of 30 minutes, a decrease in the moisture index of 3.6 was also observed; 4.8 and 4.3 times, respectively, compared with the initial values.</w:t>
      </w:r>
    </w:p>
    <w:p w14:paraId="57BC5E57" w14:textId="77777777" w:rsidR="00F07BD3" w:rsidRPr="00456FE5" w:rsidRDefault="00F07BD3" w:rsidP="00012778">
      <w:pPr>
        <w:tabs>
          <w:tab w:val="left" w:pos="7740"/>
        </w:tabs>
        <w:spacing w:after="0" w:line="360" w:lineRule="auto"/>
        <w:ind w:firstLine="708"/>
        <w:jc w:val="both"/>
        <w:rPr>
          <w:rFonts w:ascii="Times New Roman" w:hAnsi="Times New Roman" w:cs="Times New Roman"/>
          <w:sz w:val="12"/>
          <w:szCs w:val="24"/>
          <w:lang w:val="en-US"/>
        </w:rPr>
      </w:pPr>
    </w:p>
    <w:p w14:paraId="707C0E3D" w14:textId="77777777" w:rsidR="00D70E13" w:rsidRDefault="00D70E13" w:rsidP="008264F0">
      <w:pPr>
        <w:spacing w:after="0" w:line="360" w:lineRule="auto"/>
        <w:ind w:firstLine="709"/>
        <w:jc w:val="center"/>
        <w:rPr>
          <w:rFonts w:ascii="Times New Roman" w:hAnsi="Times New Roman" w:cs="Times New Roman"/>
          <w:sz w:val="24"/>
          <w:szCs w:val="24"/>
          <w:lang w:val="en-US"/>
        </w:rPr>
      </w:pPr>
      <w:r w:rsidRPr="00237943">
        <w:rPr>
          <w:rFonts w:ascii="Times New Roman" w:hAnsi="Times New Roman" w:cs="Times New Roman"/>
          <w:noProof/>
          <w:sz w:val="24"/>
          <w:szCs w:val="24"/>
        </w:rPr>
        <w:drawing>
          <wp:inline distT="0" distB="0" distL="0" distR="0" wp14:anchorId="4ABB1AE9" wp14:editId="3FA9D799">
            <wp:extent cx="5503653" cy="2527540"/>
            <wp:effectExtent l="0" t="0" r="1905" b="635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623B23CF" w14:textId="77777777" w:rsidR="00D70E13" w:rsidRPr="00456FE5" w:rsidRDefault="00D70E13" w:rsidP="00D70E13">
      <w:pPr>
        <w:spacing w:after="0" w:line="360" w:lineRule="auto"/>
        <w:rPr>
          <w:rFonts w:ascii="Times New Roman" w:hAnsi="Times New Roman" w:cs="Times New Roman"/>
          <w:sz w:val="10"/>
          <w:szCs w:val="24"/>
          <w:lang w:val="en-US"/>
        </w:rPr>
      </w:pPr>
    </w:p>
    <w:p w14:paraId="3FB262BC" w14:textId="77777777" w:rsidR="00456FE5" w:rsidRDefault="00D70E13" w:rsidP="00905D1B">
      <w:pPr>
        <w:spacing w:after="0" w:line="240" w:lineRule="auto"/>
        <w:ind w:firstLine="709"/>
        <w:jc w:val="center"/>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Figure1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Protein powder mixture with the addition of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and powder of </w:t>
      </w:r>
      <w:r w:rsidR="00905D1B">
        <w:rPr>
          <w:rFonts w:ascii="Times New Roman" w:hAnsi="Times New Roman" w:cs="Times New Roman"/>
          <w:sz w:val="24"/>
          <w:szCs w:val="24"/>
          <w:lang w:val="en-US"/>
        </w:rPr>
        <w:t>lingzhi and shiitake mushrooms</w:t>
      </w:r>
    </w:p>
    <w:p w14:paraId="639C6C81" w14:textId="77777777" w:rsidR="00456FE5" w:rsidRPr="00456FE5" w:rsidRDefault="00456FE5" w:rsidP="00905D1B">
      <w:pPr>
        <w:spacing w:after="0" w:line="240" w:lineRule="auto"/>
        <w:ind w:firstLine="709"/>
        <w:jc w:val="center"/>
        <w:rPr>
          <w:rFonts w:ascii="Times New Roman" w:hAnsi="Times New Roman" w:cs="Times New Roman"/>
          <w:sz w:val="20"/>
          <w:szCs w:val="24"/>
          <w:lang w:val="en-US"/>
        </w:rPr>
      </w:pPr>
    </w:p>
    <w:p w14:paraId="640A478B" w14:textId="77777777" w:rsidR="00D70E13" w:rsidRDefault="00583D0F"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After 120 minutes of additional drying at a temperature (50-55°C), the moisture content in the mixture did not change, and the product remained stable. After reaching a stable moisture </w:t>
      </w:r>
      <w:r w:rsidRPr="00237943">
        <w:rPr>
          <w:rFonts w:ascii="Times New Roman" w:hAnsi="Times New Roman" w:cs="Times New Roman"/>
          <w:sz w:val="24"/>
          <w:szCs w:val="24"/>
          <w:lang w:val="en-US"/>
        </w:rPr>
        <w:lastRenderedPageBreak/>
        <w:t>content, the product was repackaged under vacuum in foil packaging, which ensures its stability for a period of twelve months</w:t>
      </w:r>
      <w:r>
        <w:rPr>
          <w:rFonts w:ascii="Times New Roman" w:hAnsi="Times New Roman" w:cs="Times New Roman"/>
          <w:sz w:val="24"/>
          <w:szCs w:val="24"/>
          <w:lang w:val="en-US"/>
        </w:rPr>
        <w:t>.</w:t>
      </w:r>
    </w:p>
    <w:p w14:paraId="79678E29" w14:textId="77777777" w:rsidR="00D70E13" w:rsidRDefault="00527855"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A similar picture was observed in the replicates under study after drying. After 30 minutes of drying, the relative humidity was 2.31%, which is 2.5 times less than the original value. After 60 minutes the humidity dropped by 42%, after another 30 minutes by 4%. The latter value decreased by another 11% compared to the previous one and amounted to 1.16%.</w:t>
      </w:r>
    </w:p>
    <w:p w14:paraId="14C5C5F7" w14:textId="77777777" w:rsidR="00D70E13" w:rsidRDefault="00527855"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When assessing the moisture indicators of mixtures with the addition of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lacto- and bifidobacteria during the first replication, the reading of the initial value was 6.2% (</w:t>
      </w:r>
      <w:r>
        <w:rPr>
          <w:rFonts w:ascii="Times New Roman" w:hAnsi="Times New Roman" w:cs="Times New Roman"/>
          <w:sz w:val="24"/>
          <w:szCs w:val="24"/>
          <w:lang w:val="en-US"/>
        </w:rPr>
        <w:t>f</w:t>
      </w:r>
      <w:r w:rsidRPr="00237943">
        <w:rPr>
          <w:rFonts w:ascii="Times New Roman" w:hAnsi="Times New Roman" w:cs="Times New Roman"/>
          <w:sz w:val="24"/>
          <w:szCs w:val="24"/>
          <w:lang w:val="en-US"/>
        </w:rPr>
        <w:t>igure 2).</w:t>
      </w:r>
    </w:p>
    <w:p w14:paraId="02484D01" w14:textId="77777777" w:rsidR="00527855" w:rsidRPr="00456FE5" w:rsidRDefault="00527855" w:rsidP="00012778">
      <w:pPr>
        <w:tabs>
          <w:tab w:val="left" w:pos="7740"/>
        </w:tabs>
        <w:spacing w:after="0" w:line="360" w:lineRule="auto"/>
        <w:ind w:firstLine="708"/>
        <w:jc w:val="both"/>
        <w:rPr>
          <w:rFonts w:ascii="Times New Roman" w:hAnsi="Times New Roman" w:cs="Times New Roman"/>
          <w:sz w:val="16"/>
          <w:szCs w:val="24"/>
          <w:lang w:val="en-US"/>
        </w:rPr>
      </w:pPr>
    </w:p>
    <w:p w14:paraId="2ABEE2A7" w14:textId="77777777" w:rsidR="00527855" w:rsidRDefault="00527855" w:rsidP="008264F0">
      <w:pPr>
        <w:spacing w:after="0" w:line="360" w:lineRule="auto"/>
        <w:ind w:firstLine="709"/>
        <w:jc w:val="center"/>
        <w:rPr>
          <w:rFonts w:ascii="Times New Roman" w:hAnsi="Times New Roman" w:cs="Times New Roman"/>
          <w:sz w:val="24"/>
          <w:szCs w:val="24"/>
          <w:lang w:val="en-US"/>
        </w:rPr>
      </w:pPr>
      <w:r w:rsidRPr="00237943">
        <w:rPr>
          <w:rFonts w:ascii="Times New Roman" w:hAnsi="Times New Roman" w:cs="Times New Roman"/>
          <w:noProof/>
          <w:sz w:val="24"/>
          <w:szCs w:val="24"/>
        </w:rPr>
        <w:drawing>
          <wp:inline distT="0" distB="0" distL="0" distR="0" wp14:anchorId="48E4569F" wp14:editId="10F46CD0">
            <wp:extent cx="5546785" cy="2786332"/>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7809D87D" w14:textId="77777777" w:rsidR="00527855" w:rsidRPr="00456FE5" w:rsidRDefault="00527855" w:rsidP="00527855">
      <w:pPr>
        <w:spacing w:after="0" w:line="360" w:lineRule="auto"/>
        <w:jc w:val="center"/>
        <w:rPr>
          <w:rFonts w:ascii="Times New Roman" w:hAnsi="Times New Roman" w:cs="Times New Roman"/>
          <w:sz w:val="12"/>
          <w:szCs w:val="24"/>
          <w:lang w:val="en-US"/>
        </w:rPr>
      </w:pPr>
    </w:p>
    <w:p w14:paraId="2CC3309E" w14:textId="77777777" w:rsidR="00527855" w:rsidRDefault="00527855" w:rsidP="00B33C13">
      <w:pPr>
        <w:tabs>
          <w:tab w:val="left" w:pos="7740"/>
        </w:tabs>
        <w:spacing w:after="0" w:line="240" w:lineRule="auto"/>
        <w:ind w:firstLine="708"/>
        <w:jc w:val="center"/>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Figure2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Dry</w:t>
      </w:r>
      <w:r>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 xml:space="preserve">protein mixture with the addition of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lacto- and bifidobacteria </w:t>
      </w:r>
    </w:p>
    <w:p w14:paraId="572CE4F4" w14:textId="77777777" w:rsidR="00527855" w:rsidRPr="00456FE5" w:rsidRDefault="00527855" w:rsidP="00012778">
      <w:pPr>
        <w:tabs>
          <w:tab w:val="left" w:pos="7740"/>
        </w:tabs>
        <w:spacing w:after="0" w:line="360" w:lineRule="auto"/>
        <w:ind w:firstLine="708"/>
        <w:jc w:val="both"/>
        <w:rPr>
          <w:rFonts w:ascii="Times New Roman" w:hAnsi="Times New Roman" w:cs="Times New Roman"/>
          <w:szCs w:val="24"/>
          <w:lang w:val="en-US"/>
        </w:rPr>
      </w:pPr>
    </w:p>
    <w:p w14:paraId="70585063" w14:textId="77777777" w:rsidR="00583D0F" w:rsidRDefault="00B33C13"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After 30 minutes of additional drying, this indicator decreased by 63% and amounted to 2.28%. After 60 minutes, the humidity value became 13.5% less than the previous one, and the 90-minute additional drying was characterized by a humidity value of 0.98%. The final humidity indicator was 0.96%, which </w:t>
      </w:r>
      <w:r w:rsidR="00905D1B">
        <w:rPr>
          <w:rFonts w:ascii="Times New Roman" w:hAnsi="Times New Roman" w:cs="Times New Roman"/>
          <w:sz w:val="24"/>
          <w:szCs w:val="24"/>
          <w:lang w:val="en-US"/>
        </w:rPr>
        <w:t>were</w:t>
      </w:r>
      <w:r w:rsidRPr="00237943">
        <w:rPr>
          <w:rFonts w:ascii="Times New Roman" w:hAnsi="Times New Roman" w:cs="Times New Roman"/>
          <w:sz w:val="24"/>
          <w:szCs w:val="24"/>
          <w:lang w:val="en-US"/>
        </w:rPr>
        <w:t xml:space="preserve"> 2% less than the previous one.</w:t>
      </w:r>
    </w:p>
    <w:p w14:paraId="0710C773" w14:textId="3E12A5DF" w:rsidR="00F86B1E" w:rsidRDefault="00B33C13" w:rsidP="00B33C13">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Figure 3 shows the changes in the moisture content of a dry protein mixture with the addition of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and resveratrol</w:t>
      </w:r>
      <w:r>
        <w:rPr>
          <w:rFonts w:ascii="Times New Roman" w:hAnsi="Times New Roman" w:cs="Times New Roman"/>
          <w:sz w:val="24"/>
          <w:szCs w:val="24"/>
          <w:lang w:val="en-US"/>
        </w:rPr>
        <w:t>.</w:t>
      </w:r>
      <w:r w:rsidR="00456FE5">
        <w:rPr>
          <w:rFonts w:ascii="Times New Roman" w:hAnsi="Times New Roman" w:cs="Times New Roman"/>
          <w:sz w:val="24"/>
          <w:szCs w:val="24"/>
          <w:lang w:val="en-US"/>
        </w:rPr>
        <w:t xml:space="preserve"> </w:t>
      </w:r>
      <w:r w:rsidR="00456FE5" w:rsidRPr="00237943">
        <w:rPr>
          <w:rFonts w:ascii="Times New Roman" w:hAnsi="Times New Roman" w:cs="Times New Roman"/>
          <w:sz w:val="24"/>
          <w:szCs w:val="24"/>
          <w:lang w:val="en-US"/>
        </w:rPr>
        <w:t xml:space="preserve">As can be seen from the first replication, drying the dry protein mixture at a temperature of 50-55°C for 2 hours with 30-minute intervals tends to decrease. The first indicator after half an hour of drying was 2.34%, which is 65% less than the initial value. After another half hour, the percentage of humidity dropped by 77%. After 1.5 hours, the initial indicator from 6.73% humidity decreased to 1.18%, and after another 30 minutes </w:t>
      </w:r>
      <w:r w:rsidR="00456FE5">
        <w:rPr>
          <w:rFonts w:ascii="Times New Roman" w:hAnsi="Times New Roman" w:cs="Times New Roman"/>
          <w:sz w:val="24"/>
          <w:szCs w:val="24"/>
          <w:lang w:val="en-US"/>
        </w:rPr>
        <w:t>–</w:t>
      </w:r>
      <w:r w:rsidR="00456FE5" w:rsidRPr="00237943">
        <w:rPr>
          <w:rFonts w:ascii="Times New Roman" w:hAnsi="Times New Roman" w:cs="Times New Roman"/>
          <w:sz w:val="24"/>
          <w:szCs w:val="24"/>
          <w:lang w:val="en-US"/>
        </w:rPr>
        <w:t xml:space="preserve"> to</w:t>
      </w:r>
      <w:r w:rsidR="00456FE5">
        <w:rPr>
          <w:rFonts w:ascii="Times New Roman" w:hAnsi="Times New Roman" w:cs="Times New Roman"/>
          <w:sz w:val="24"/>
          <w:szCs w:val="24"/>
          <w:lang w:val="en-US"/>
        </w:rPr>
        <w:t xml:space="preserve"> </w:t>
      </w:r>
      <w:r w:rsidR="00456FE5" w:rsidRPr="00237943">
        <w:rPr>
          <w:rFonts w:ascii="Times New Roman" w:hAnsi="Times New Roman" w:cs="Times New Roman"/>
          <w:sz w:val="24"/>
          <w:szCs w:val="24"/>
          <w:lang w:val="en-US"/>
        </w:rPr>
        <w:t>1.07%, in percentage terms, this humidity value decreased by 84% relative to the initial one.</w:t>
      </w:r>
    </w:p>
    <w:p w14:paraId="29C04665" w14:textId="0BFF25D5" w:rsidR="00456FE5" w:rsidRDefault="00456FE5">
      <w:pPr>
        <w:spacing w:after="160" w:line="259" w:lineRule="auto"/>
        <w:rPr>
          <w:rFonts w:ascii="Times New Roman" w:hAnsi="Times New Roman" w:cs="Times New Roman"/>
          <w:sz w:val="18"/>
          <w:szCs w:val="24"/>
          <w:lang w:val="en-US"/>
        </w:rPr>
      </w:pPr>
      <w:r>
        <w:rPr>
          <w:rFonts w:ascii="Times New Roman" w:hAnsi="Times New Roman" w:cs="Times New Roman"/>
          <w:sz w:val="18"/>
          <w:szCs w:val="24"/>
          <w:lang w:val="en-US"/>
        </w:rPr>
        <w:br w:type="page"/>
      </w:r>
    </w:p>
    <w:p w14:paraId="50594C55" w14:textId="77777777" w:rsidR="00B33C13" w:rsidRDefault="00B33C13" w:rsidP="00B33C13">
      <w:pPr>
        <w:tabs>
          <w:tab w:val="left" w:pos="7740"/>
        </w:tabs>
        <w:spacing w:after="0" w:line="360" w:lineRule="auto"/>
        <w:ind w:firstLine="708"/>
        <w:jc w:val="center"/>
        <w:rPr>
          <w:rFonts w:ascii="Times New Roman" w:hAnsi="Times New Roman" w:cs="Times New Roman"/>
          <w:sz w:val="24"/>
          <w:szCs w:val="24"/>
          <w:lang w:val="en-US"/>
        </w:rPr>
      </w:pPr>
      <w:r w:rsidRPr="00237943">
        <w:rPr>
          <w:rFonts w:ascii="Times New Roman" w:hAnsi="Times New Roman" w:cs="Times New Roman"/>
          <w:noProof/>
          <w:sz w:val="24"/>
          <w:szCs w:val="24"/>
        </w:rPr>
        <w:lastRenderedPageBreak/>
        <w:drawing>
          <wp:inline distT="0" distB="0" distL="0" distR="0" wp14:anchorId="6385521F" wp14:editId="67E1623B">
            <wp:extent cx="5451894" cy="2268748"/>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0CD24933" w14:textId="77777777" w:rsidR="00B33C13" w:rsidRPr="008264F0" w:rsidRDefault="00B33C13" w:rsidP="008264F0">
      <w:pPr>
        <w:tabs>
          <w:tab w:val="left" w:pos="7740"/>
        </w:tabs>
        <w:spacing w:after="0" w:line="360" w:lineRule="auto"/>
        <w:ind w:firstLine="708"/>
        <w:jc w:val="center"/>
        <w:rPr>
          <w:rFonts w:ascii="Times New Roman" w:hAnsi="Times New Roman" w:cs="Times New Roman"/>
          <w:sz w:val="8"/>
          <w:szCs w:val="24"/>
          <w:lang w:val="en-US"/>
        </w:rPr>
      </w:pPr>
    </w:p>
    <w:p w14:paraId="7A4EE7B7" w14:textId="77777777" w:rsidR="00B33C13" w:rsidRDefault="008264F0" w:rsidP="008264F0">
      <w:pPr>
        <w:tabs>
          <w:tab w:val="left" w:pos="7740"/>
        </w:tabs>
        <w:spacing w:after="0" w:line="240" w:lineRule="auto"/>
        <w:ind w:firstLine="708"/>
        <w:jc w:val="center"/>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Figure 3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Powdered</w:t>
      </w:r>
      <w:r>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 xml:space="preserve">protein mixture with the addition of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and resveratrol </w:t>
      </w:r>
    </w:p>
    <w:p w14:paraId="401C4E8B" w14:textId="77777777" w:rsidR="00B33C13" w:rsidRPr="00456FE5" w:rsidRDefault="00B33C13" w:rsidP="00012778">
      <w:pPr>
        <w:tabs>
          <w:tab w:val="left" w:pos="7740"/>
        </w:tabs>
        <w:spacing w:after="0" w:line="360" w:lineRule="auto"/>
        <w:ind w:firstLine="708"/>
        <w:jc w:val="both"/>
        <w:rPr>
          <w:rFonts w:ascii="Times New Roman" w:hAnsi="Times New Roman" w:cs="Times New Roman"/>
          <w:sz w:val="14"/>
          <w:szCs w:val="24"/>
          <w:lang w:val="en-US"/>
        </w:rPr>
      </w:pPr>
    </w:p>
    <w:p w14:paraId="61D7017C" w14:textId="77777777" w:rsidR="008264F0" w:rsidRDefault="008264F0"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Figure </w:t>
      </w:r>
      <w:r w:rsidR="00180128">
        <w:rPr>
          <w:rFonts w:ascii="Times New Roman" w:hAnsi="Times New Roman" w:cs="Times New Roman"/>
          <w:sz w:val="24"/>
          <w:szCs w:val="24"/>
          <w:lang w:val="en-US"/>
        </w:rPr>
        <w:t>4</w:t>
      </w:r>
      <w:r w:rsidRPr="00237943">
        <w:rPr>
          <w:rFonts w:ascii="Times New Roman" w:hAnsi="Times New Roman" w:cs="Times New Roman"/>
          <w:sz w:val="24"/>
          <w:szCs w:val="24"/>
          <w:lang w:val="en-US"/>
        </w:rPr>
        <w:t xml:space="preserve"> shows the changes in the moisture content of the dry mix based on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with the addition of stevia. In the first replication, the values characterizing the decrease in humidity are displayed, depending on the time of additional drying. After 30 minutes of additional drying, the original humidity value dropped by 50%. After another 30 minutes, this indicator became 22% less than the previous one. 90 minutes of additional drying reduced the moisture content from 2.31% to 1.64%, after 120 minutes of additional drying, the initial moisture content decreased by 78% and amounted to 1.27%.</w:t>
      </w:r>
    </w:p>
    <w:p w14:paraId="1060DB2D" w14:textId="77777777" w:rsidR="008264F0" w:rsidRPr="00E61037" w:rsidRDefault="008264F0" w:rsidP="00012778">
      <w:pPr>
        <w:tabs>
          <w:tab w:val="left" w:pos="7740"/>
        </w:tabs>
        <w:spacing w:after="0" w:line="360" w:lineRule="auto"/>
        <w:ind w:firstLine="708"/>
        <w:jc w:val="both"/>
        <w:rPr>
          <w:rFonts w:ascii="Times New Roman" w:hAnsi="Times New Roman" w:cs="Times New Roman"/>
          <w:sz w:val="8"/>
          <w:szCs w:val="24"/>
          <w:lang w:val="en-US"/>
        </w:rPr>
      </w:pPr>
    </w:p>
    <w:p w14:paraId="6EC4FAC0" w14:textId="77777777" w:rsidR="008264F0" w:rsidRPr="00237943" w:rsidRDefault="008264F0" w:rsidP="008264F0">
      <w:pPr>
        <w:spacing w:after="0" w:line="360" w:lineRule="auto"/>
        <w:ind w:firstLine="709"/>
        <w:jc w:val="center"/>
        <w:rPr>
          <w:rFonts w:ascii="Times New Roman" w:hAnsi="Times New Roman" w:cs="Times New Roman"/>
          <w:sz w:val="24"/>
          <w:szCs w:val="24"/>
          <w:lang w:val="en-US"/>
        </w:rPr>
      </w:pPr>
      <w:r w:rsidRPr="00237943">
        <w:rPr>
          <w:rFonts w:ascii="Times New Roman" w:hAnsi="Times New Roman" w:cs="Times New Roman"/>
          <w:noProof/>
          <w:sz w:val="24"/>
          <w:szCs w:val="24"/>
        </w:rPr>
        <w:drawing>
          <wp:inline distT="0" distB="0" distL="0" distR="0" wp14:anchorId="4C1AD279" wp14:editId="3C095515">
            <wp:extent cx="5705475" cy="2276475"/>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5D49ACD" w14:textId="77777777" w:rsidR="008264F0" w:rsidRPr="008264F0" w:rsidRDefault="008264F0" w:rsidP="008264F0">
      <w:pPr>
        <w:spacing w:after="0" w:line="240" w:lineRule="auto"/>
        <w:ind w:firstLine="709"/>
        <w:jc w:val="center"/>
        <w:rPr>
          <w:rFonts w:ascii="Times New Roman" w:hAnsi="Times New Roman" w:cs="Times New Roman"/>
          <w:sz w:val="8"/>
          <w:szCs w:val="24"/>
          <w:lang w:val="en-US"/>
        </w:rPr>
      </w:pPr>
    </w:p>
    <w:p w14:paraId="1843787A" w14:textId="77777777" w:rsidR="00E61037" w:rsidRDefault="008264F0" w:rsidP="008264F0">
      <w:pPr>
        <w:spacing w:after="0" w:line="240" w:lineRule="auto"/>
        <w:ind w:firstLine="709"/>
        <w:jc w:val="center"/>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Figure 4 – Powdered protein mixture with the addition of </w:t>
      </w:r>
      <w:r>
        <w:rPr>
          <w:rFonts w:ascii="Times New Roman" w:hAnsi="Times New Roman" w:cs="Times New Roman"/>
          <w:sz w:val="24"/>
          <w:szCs w:val="24"/>
          <w:lang w:val="en-US"/>
        </w:rPr>
        <w:t>mare’s milk</w:t>
      </w:r>
      <w:r w:rsidR="00E61037">
        <w:rPr>
          <w:rFonts w:ascii="Times New Roman" w:hAnsi="Times New Roman" w:cs="Times New Roman"/>
          <w:sz w:val="24"/>
          <w:szCs w:val="24"/>
          <w:lang w:val="en-US"/>
        </w:rPr>
        <w:t xml:space="preserve"> and stevia</w:t>
      </w:r>
    </w:p>
    <w:p w14:paraId="5D95C255" w14:textId="77777777" w:rsidR="00456FE5" w:rsidRPr="00456FE5" w:rsidRDefault="00456FE5" w:rsidP="00456FE5">
      <w:pPr>
        <w:spacing w:after="0" w:line="360" w:lineRule="auto"/>
        <w:ind w:firstLine="709"/>
        <w:jc w:val="both"/>
        <w:rPr>
          <w:rFonts w:ascii="Times New Roman" w:hAnsi="Times New Roman" w:cs="Times New Roman"/>
          <w:sz w:val="14"/>
          <w:szCs w:val="24"/>
          <w:lang w:val="en-US"/>
        </w:rPr>
      </w:pPr>
    </w:p>
    <w:p w14:paraId="1A16ECFC" w14:textId="7C8E3FD5" w:rsidR="00456FE5" w:rsidRDefault="00456FE5" w:rsidP="00456FE5">
      <w:pPr>
        <w:spacing w:after="0" w:line="360" w:lineRule="auto"/>
        <w:ind w:firstLine="709"/>
        <w:jc w:val="both"/>
        <w:rPr>
          <w:rFonts w:ascii="Times New Roman" w:hAnsi="Times New Roman" w:cs="Times New Roman"/>
          <w:sz w:val="24"/>
          <w:szCs w:val="24"/>
          <w:lang w:val="en-US"/>
        </w:rPr>
      </w:pPr>
      <w:r w:rsidRPr="00456FE5">
        <w:rPr>
          <w:rFonts w:ascii="Times New Roman" w:hAnsi="Times New Roman" w:cs="Times New Roman"/>
          <w:sz w:val="24"/>
          <w:szCs w:val="24"/>
          <w:lang w:val="en-US"/>
        </w:rPr>
        <w:t>In the case of assessing the change in the moisture content of a dry protein mixture based on mare's milk with the addition of fucoidan, it was found that after the dry protein mixture was dried, the moisture level dropped from 5.74% to 2.4%. After another 30 minutes, the humidity value dropped to 1.43%, which is 40% lower than the previous one. At the 90th minute of additional drying, the moisture level was 1.22%, and 120 minutes of additional drying led to a decrease in the moisture content of the dry mixture to 1.22%, the difference with the initial indicator was 80%.</w:t>
      </w:r>
      <w:r>
        <w:rPr>
          <w:rFonts w:ascii="Times New Roman" w:hAnsi="Times New Roman" w:cs="Times New Roman"/>
          <w:sz w:val="24"/>
          <w:szCs w:val="24"/>
          <w:lang w:val="en-US"/>
        </w:rPr>
        <w:br w:type="page"/>
      </w:r>
    </w:p>
    <w:p w14:paraId="7AE83FAE" w14:textId="75A8C5F6" w:rsidR="00D930C1" w:rsidRPr="00456FE5" w:rsidRDefault="00E61037" w:rsidP="00012778">
      <w:pPr>
        <w:tabs>
          <w:tab w:val="left" w:pos="7740"/>
        </w:tabs>
        <w:spacing w:after="0" w:line="360" w:lineRule="auto"/>
        <w:ind w:firstLine="708"/>
        <w:jc w:val="both"/>
        <w:rPr>
          <w:rFonts w:ascii="Times New Roman" w:hAnsi="Times New Roman" w:cs="Times New Roman"/>
          <w:b/>
          <w:sz w:val="24"/>
          <w:szCs w:val="24"/>
          <w:lang w:val="en-US"/>
        </w:rPr>
      </w:pPr>
      <w:r w:rsidRPr="00456FE5">
        <w:rPr>
          <w:rFonts w:ascii="Times New Roman" w:hAnsi="Times New Roman" w:cs="Times New Roman"/>
          <w:b/>
          <w:sz w:val="24"/>
          <w:szCs w:val="24"/>
          <w:lang w:val="en-US"/>
        </w:rPr>
        <w:lastRenderedPageBreak/>
        <w:t>1</w:t>
      </w:r>
      <w:r w:rsidR="00456FE5" w:rsidRPr="00456FE5">
        <w:rPr>
          <w:rFonts w:ascii="Times New Roman" w:hAnsi="Times New Roman" w:cs="Times New Roman"/>
          <w:b/>
          <w:sz w:val="24"/>
          <w:szCs w:val="24"/>
          <w:lang w:val="en-US"/>
        </w:rPr>
        <w:t>2</w:t>
      </w:r>
      <w:r w:rsidRPr="00456FE5">
        <w:rPr>
          <w:rFonts w:ascii="Times New Roman" w:hAnsi="Times New Roman" w:cs="Times New Roman"/>
          <w:b/>
          <w:sz w:val="24"/>
          <w:szCs w:val="24"/>
          <w:lang w:val="en-US"/>
        </w:rPr>
        <w:t xml:space="preserve"> Development of storage regimes and establishment of shelf life of dry protein mixtures based on mare’s milk</w:t>
      </w:r>
    </w:p>
    <w:p w14:paraId="3ADFFDC2" w14:textId="77777777" w:rsidR="00E61037" w:rsidRPr="0007597D" w:rsidRDefault="00E61037" w:rsidP="00012778">
      <w:pPr>
        <w:tabs>
          <w:tab w:val="left" w:pos="7740"/>
        </w:tabs>
        <w:spacing w:after="0" w:line="360" w:lineRule="auto"/>
        <w:ind w:firstLine="708"/>
        <w:jc w:val="both"/>
        <w:rPr>
          <w:rFonts w:ascii="Times New Roman" w:hAnsi="Times New Roman" w:cs="Times New Roman"/>
          <w:sz w:val="24"/>
          <w:szCs w:val="24"/>
          <w:lang w:val="en-US"/>
        </w:rPr>
      </w:pPr>
    </w:p>
    <w:p w14:paraId="3E16C595" w14:textId="77777777" w:rsidR="008264F0" w:rsidRPr="00C91417" w:rsidRDefault="00673C4B"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Dry mixtures belong to long-term storage products; therefore, the stability of consumer properties, the preservation of micronutrients in them depends largely on the type and quality of the packaging material, which is of great importance in determining the shelf life of the product.</w:t>
      </w:r>
    </w:p>
    <w:p w14:paraId="0AA6B142" w14:textId="77777777" w:rsidR="00673C4B" w:rsidRPr="00C91417" w:rsidRDefault="00673C4B"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The following was chosen as the packaging material:</w:t>
      </w:r>
    </w:p>
    <w:p w14:paraId="37EAF96F" w14:textId="77777777" w:rsidR="00673C4B" w:rsidRPr="00673C4B" w:rsidRDefault="00673C4B"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-transparent food grade polypropylene, which allows to protect products from oxygen, microbial contamination and extend their shelf life. The highest temperature at which the bags can be used is 100°C;</w:t>
      </w:r>
    </w:p>
    <w:p w14:paraId="4C6FE39A" w14:textId="77777777" w:rsidR="00673C4B" w:rsidRPr="00C91417" w:rsidRDefault="00673C4B"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-combined film material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three-layer aluminum packaging with high barrier properties in relation to moisture, light, oxygen, providing long shelf life. The material based on aluminum foil is also characterized by: high strength and tightness of welded seams, rigidity and resistance to puncture, structural stability (in the case of using doy-pack technology or other standing bags). The material is applicable for packaging long-term storage products with high fat content. In containers from this material, baby food, sports nutrition, milk powder, as well as drugs of a high degree of sterility and long shelf life are packed.</w:t>
      </w:r>
    </w:p>
    <w:p w14:paraId="7B7B6156" w14:textId="77777777" w:rsidR="00673C4B" w:rsidRPr="00C91417" w:rsidRDefault="00673C4B"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The developed mixtures at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Foodexco</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LLP were packaged with a net weight of 200 g in bags made of the specified materials and stored in unregulated conditions for 419 days. After 36, 72, 90, 180, 270, 365 and 419 days, the physicochemical, organoleptic characteristics and the content of vitamins in dry mixtures were determined.</w:t>
      </w:r>
    </w:p>
    <w:p w14:paraId="47520AA4" w14:textId="77777777" w:rsidR="00673C4B" w:rsidRDefault="00673C4B"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It was noted that the appearance, color and smell of dry mixes, as well as humidity, acidity, flowability did not change during storage for 419 days. In addition, the peroxide value and the level of omega-3 and omega-6 fatty acids were assessed.</w:t>
      </w:r>
    </w:p>
    <w:p w14:paraId="316F0CB9" w14:textId="77777777" w:rsidR="00673C4B" w:rsidRDefault="00673C4B"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Long-term storage when packed in polypropylene bags markedly changed the taste and smell of dry milk mixtures. At positive storage temperatures, after a short time, a slight rancid taste of the mixture was noted. Later, taste defects arose due to profound changes in fat and other components of the high-protein product. At low storage temperatures, this process is slower, however, in this case, the stability of the dry product is limited.</w:t>
      </w:r>
    </w:p>
    <w:p w14:paraId="0C47D234" w14:textId="057E6A10" w:rsidR="00F32F5D" w:rsidRDefault="00A262C7"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Thanks to the use of modern special packaging material made of three-layer aluminum packaging, we managed to significantly increase its durability for 419 days.</w:t>
      </w:r>
      <w:r w:rsidRPr="00F86B1E">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 xml:space="preserve">In general, no changes in the content of basic nutrients were detected during storage, which is clearly demonstrated in </w:t>
      </w:r>
      <w:r>
        <w:rPr>
          <w:rFonts w:ascii="Times New Roman" w:hAnsi="Times New Roman" w:cs="Times New Roman"/>
          <w:sz w:val="24"/>
          <w:szCs w:val="24"/>
          <w:lang w:val="en-US"/>
        </w:rPr>
        <w:t>f</w:t>
      </w:r>
      <w:r w:rsidRPr="00237943">
        <w:rPr>
          <w:rFonts w:ascii="Times New Roman" w:hAnsi="Times New Roman" w:cs="Times New Roman"/>
          <w:sz w:val="24"/>
          <w:szCs w:val="24"/>
          <w:lang w:val="en-US"/>
        </w:rPr>
        <w:t xml:space="preserve">igures </w:t>
      </w:r>
      <w:r w:rsidR="00F32F5D">
        <w:rPr>
          <w:rFonts w:ascii="Times New Roman" w:hAnsi="Times New Roman" w:cs="Times New Roman"/>
          <w:sz w:val="24"/>
          <w:szCs w:val="24"/>
          <w:lang w:val="en-US"/>
        </w:rPr>
        <w:t>5-7</w:t>
      </w:r>
      <w:r w:rsidRPr="00237943">
        <w:rPr>
          <w:rFonts w:ascii="Times New Roman" w:hAnsi="Times New Roman" w:cs="Times New Roman"/>
          <w:sz w:val="24"/>
          <w:szCs w:val="24"/>
          <w:lang w:val="en-US"/>
        </w:rPr>
        <w:t>, which reflect changes in the content of proteins, fat and carbohydrates in 5 types of dry mixes with different storage periods and packaging used.</w:t>
      </w:r>
    </w:p>
    <w:p w14:paraId="61E8B035" w14:textId="77777777" w:rsidR="00F32F5D" w:rsidRDefault="00F32F5D">
      <w:pPr>
        <w:spacing w:after="160" w:line="259"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tbl>
      <w:tblPr>
        <w:tblStyle w:val="a9"/>
        <w:tblW w:w="1017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6"/>
        <w:gridCol w:w="5127"/>
      </w:tblGrid>
      <w:tr w:rsidR="00C20A60" w:rsidRPr="00237943" w14:paraId="27D8666F" w14:textId="77777777" w:rsidTr="00DB4E27">
        <w:trPr>
          <w:jc w:val="center"/>
        </w:trPr>
        <w:tc>
          <w:tcPr>
            <w:tcW w:w="5046" w:type="dxa"/>
          </w:tcPr>
          <w:p w14:paraId="53D9D964" w14:textId="77777777" w:rsidR="00C20A60" w:rsidRPr="00237943" w:rsidRDefault="00C20A60" w:rsidP="00706430">
            <w:pPr>
              <w:pStyle w:val="aa"/>
              <w:spacing w:after="0" w:line="360" w:lineRule="auto"/>
              <w:jc w:val="center"/>
              <w:rPr>
                <w:sz w:val="24"/>
                <w:szCs w:val="24"/>
              </w:rPr>
            </w:pPr>
            <w:r w:rsidRPr="00237943">
              <w:rPr>
                <w:noProof/>
                <w:sz w:val="24"/>
                <w:szCs w:val="24"/>
              </w:rPr>
              <w:lastRenderedPageBreak/>
              <w:drawing>
                <wp:inline distT="0" distB="0" distL="0" distR="0" wp14:anchorId="78D6E1F2" wp14:editId="66A6FD85">
                  <wp:extent cx="3067050" cy="2295525"/>
                  <wp:effectExtent l="0" t="0" r="0" b="0"/>
                  <wp:docPr id="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c>
        <w:tc>
          <w:tcPr>
            <w:tcW w:w="5127" w:type="dxa"/>
          </w:tcPr>
          <w:p w14:paraId="6775A8C4" w14:textId="77777777" w:rsidR="00C20A60" w:rsidRPr="00237943" w:rsidRDefault="00C20A60" w:rsidP="00706430">
            <w:pPr>
              <w:pStyle w:val="aa"/>
              <w:spacing w:after="0" w:line="360" w:lineRule="auto"/>
              <w:jc w:val="center"/>
              <w:rPr>
                <w:sz w:val="24"/>
                <w:szCs w:val="24"/>
              </w:rPr>
            </w:pPr>
            <w:r w:rsidRPr="00237943">
              <w:rPr>
                <w:noProof/>
                <w:sz w:val="24"/>
                <w:szCs w:val="24"/>
              </w:rPr>
              <w:drawing>
                <wp:inline distT="0" distB="0" distL="0" distR="0" wp14:anchorId="2F58B3DB" wp14:editId="78F8988B">
                  <wp:extent cx="2971800" cy="2333625"/>
                  <wp:effectExtent l="0" t="0" r="0" b="0"/>
                  <wp:docPr id="6"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r>
    </w:tbl>
    <w:p w14:paraId="33DE7423" w14:textId="77777777" w:rsidR="00C20A60" w:rsidRPr="00F32F5D" w:rsidRDefault="00C20A60" w:rsidP="00C20A60">
      <w:pPr>
        <w:spacing w:after="0"/>
        <w:jc w:val="center"/>
        <w:rPr>
          <w:rFonts w:ascii="Times New Roman" w:hAnsi="Times New Roman" w:cs="Times New Roman"/>
          <w:sz w:val="12"/>
          <w:szCs w:val="24"/>
          <w:lang w:val="kk-KZ"/>
        </w:rPr>
      </w:pPr>
    </w:p>
    <w:p w14:paraId="781A24F3" w14:textId="65EA4D48" w:rsidR="00C20A60" w:rsidRPr="00237943" w:rsidRDefault="00C20A60" w:rsidP="00C04468">
      <w:pPr>
        <w:spacing w:after="0"/>
        <w:ind w:firstLine="709"/>
        <w:jc w:val="center"/>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Figure </w:t>
      </w:r>
      <w:r w:rsidR="00F32F5D">
        <w:rPr>
          <w:rFonts w:ascii="Times New Roman" w:hAnsi="Times New Roman" w:cs="Times New Roman"/>
          <w:sz w:val="24"/>
          <w:szCs w:val="24"/>
          <w:lang w:val="en-US"/>
        </w:rPr>
        <w:t>5</w:t>
      </w:r>
      <w:r w:rsidRPr="00237943">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Change</w:t>
      </w:r>
      <w:r>
        <w:rPr>
          <w:rFonts w:ascii="Times New Roman" w:hAnsi="Times New Roman" w:cs="Times New Roman"/>
          <w:sz w:val="24"/>
          <w:szCs w:val="24"/>
          <w:lang w:val="kk-KZ"/>
        </w:rPr>
        <w:t xml:space="preserve"> </w:t>
      </w:r>
      <w:r w:rsidRPr="00237943">
        <w:rPr>
          <w:rFonts w:ascii="Times New Roman" w:hAnsi="Times New Roman" w:cs="Times New Roman"/>
          <w:sz w:val="24"/>
          <w:szCs w:val="24"/>
          <w:lang w:val="en-US"/>
        </w:rPr>
        <w:t>in protein content in 5 types of dry composite mixtures during storage in polypropylene and three-layer aluminum packaging</w:t>
      </w:r>
    </w:p>
    <w:p w14:paraId="68A39E58" w14:textId="77777777" w:rsidR="00F32F5D" w:rsidRDefault="00F32F5D">
      <w:pPr>
        <w:spacing w:after="160" w:line="259" w:lineRule="auto"/>
        <w:rPr>
          <w:rFonts w:ascii="Times New Roman" w:hAnsi="Times New Roman" w:cs="Times New Roman"/>
          <w:sz w:val="16"/>
          <w:szCs w:val="24"/>
          <w:lang w:val="en-US"/>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9"/>
        <w:gridCol w:w="4735"/>
      </w:tblGrid>
      <w:tr w:rsidR="0007597D" w:rsidRPr="00237943" w14:paraId="2B3A4949" w14:textId="77777777" w:rsidTr="00F32F5D">
        <w:trPr>
          <w:jc w:val="center"/>
        </w:trPr>
        <w:tc>
          <w:tcPr>
            <w:tcW w:w="4726" w:type="dxa"/>
          </w:tcPr>
          <w:p w14:paraId="4470A2E2" w14:textId="77777777" w:rsidR="0007597D" w:rsidRPr="00237943" w:rsidRDefault="0007597D" w:rsidP="00706430">
            <w:pPr>
              <w:spacing w:after="0" w:line="360" w:lineRule="auto"/>
              <w:jc w:val="center"/>
              <w:rPr>
                <w:rFonts w:ascii="Times New Roman" w:hAnsi="Times New Roman" w:cs="Times New Roman"/>
                <w:sz w:val="24"/>
                <w:szCs w:val="24"/>
              </w:rPr>
            </w:pPr>
            <w:r w:rsidRPr="00237943">
              <w:rPr>
                <w:rFonts w:ascii="Times New Roman" w:hAnsi="Times New Roman" w:cs="Times New Roman"/>
                <w:noProof/>
                <w:sz w:val="24"/>
                <w:szCs w:val="24"/>
              </w:rPr>
              <w:drawing>
                <wp:inline distT="0" distB="0" distL="0" distR="0" wp14:anchorId="74011157" wp14:editId="680338C1">
                  <wp:extent cx="2914650" cy="2457450"/>
                  <wp:effectExtent l="0" t="0" r="0" b="0"/>
                  <wp:docPr id="9"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c>
        <w:tc>
          <w:tcPr>
            <w:tcW w:w="4844" w:type="dxa"/>
          </w:tcPr>
          <w:p w14:paraId="30258A60" w14:textId="77777777" w:rsidR="0007597D" w:rsidRPr="00237943" w:rsidRDefault="0007597D" w:rsidP="00706430">
            <w:pPr>
              <w:spacing w:after="0" w:line="360" w:lineRule="auto"/>
              <w:jc w:val="center"/>
              <w:rPr>
                <w:rFonts w:ascii="Times New Roman" w:hAnsi="Times New Roman" w:cs="Times New Roman"/>
                <w:sz w:val="24"/>
                <w:szCs w:val="24"/>
              </w:rPr>
            </w:pPr>
            <w:r w:rsidRPr="00237943">
              <w:rPr>
                <w:rFonts w:ascii="Times New Roman" w:hAnsi="Times New Roman" w:cs="Times New Roman"/>
                <w:noProof/>
                <w:sz w:val="24"/>
                <w:szCs w:val="24"/>
              </w:rPr>
              <w:drawing>
                <wp:inline distT="0" distB="0" distL="0" distR="0" wp14:anchorId="5EA53195" wp14:editId="026C096F">
                  <wp:extent cx="2990850" cy="2457450"/>
                  <wp:effectExtent l="0" t="0" r="0" b="0"/>
                  <wp:docPr id="10"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r>
    </w:tbl>
    <w:p w14:paraId="761A4923" w14:textId="77777777" w:rsidR="0007597D" w:rsidRPr="00F32F5D" w:rsidRDefault="0007597D" w:rsidP="0007597D">
      <w:pPr>
        <w:spacing w:after="0" w:line="240" w:lineRule="auto"/>
        <w:jc w:val="center"/>
        <w:rPr>
          <w:rFonts w:ascii="Times New Roman" w:hAnsi="Times New Roman" w:cs="Times New Roman"/>
          <w:sz w:val="12"/>
          <w:szCs w:val="24"/>
          <w:lang w:val="kk-KZ"/>
        </w:rPr>
      </w:pPr>
    </w:p>
    <w:p w14:paraId="6974B8D3" w14:textId="1BC2C2AD" w:rsidR="0007597D" w:rsidRPr="00237943" w:rsidRDefault="0007597D" w:rsidP="00706430">
      <w:pPr>
        <w:spacing w:after="0" w:line="240" w:lineRule="auto"/>
        <w:ind w:firstLine="709"/>
        <w:jc w:val="center"/>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Figure </w:t>
      </w:r>
      <w:r w:rsidR="00F32F5D">
        <w:rPr>
          <w:rFonts w:ascii="Times New Roman" w:hAnsi="Times New Roman" w:cs="Times New Roman"/>
          <w:sz w:val="24"/>
          <w:szCs w:val="24"/>
          <w:lang w:val="en-US"/>
        </w:rPr>
        <w:t>6</w:t>
      </w:r>
      <w:r w:rsidRPr="00237943">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Change in fat content in 5 types of dry composite mixtures during storage in polypropylene and three-layer aluminum packaging</w:t>
      </w:r>
    </w:p>
    <w:p w14:paraId="3DE37342" w14:textId="77777777" w:rsidR="00C20A60" w:rsidRPr="00F32F5D" w:rsidRDefault="00C20A60" w:rsidP="00012778">
      <w:pPr>
        <w:tabs>
          <w:tab w:val="left" w:pos="7740"/>
        </w:tabs>
        <w:spacing w:after="0" w:line="360" w:lineRule="auto"/>
        <w:ind w:firstLine="708"/>
        <w:jc w:val="both"/>
        <w:rPr>
          <w:rFonts w:ascii="Times New Roman" w:hAnsi="Times New Roman" w:cs="Times New Roman"/>
          <w:sz w:val="16"/>
          <w:szCs w:val="24"/>
          <w:lang w:val="kk-KZ"/>
        </w:rPr>
      </w:pPr>
    </w:p>
    <w:tbl>
      <w:tblPr>
        <w:tblStyle w:val="a9"/>
        <w:tblW w:w="1022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0"/>
        <w:gridCol w:w="5263"/>
      </w:tblGrid>
      <w:tr w:rsidR="006E734A" w:rsidRPr="00237943" w14:paraId="5CAB9C25" w14:textId="77777777" w:rsidTr="00DB4E27">
        <w:trPr>
          <w:jc w:val="center"/>
        </w:trPr>
        <w:tc>
          <w:tcPr>
            <w:tcW w:w="4979" w:type="dxa"/>
          </w:tcPr>
          <w:p w14:paraId="59C98770" w14:textId="77777777" w:rsidR="006E734A" w:rsidRPr="00237943" w:rsidRDefault="006E734A" w:rsidP="00706430">
            <w:pPr>
              <w:spacing w:after="0" w:line="360" w:lineRule="auto"/>
              <w:ind w:firstLine="34"/>
              <w:jc w:val="center"/>
              <w:rPr>
                <w:rFonts w:ascii="Times New Roman" w:hAnsi="Times New Roman" w:cs="Times New Roman"/>
                <w:sz w:val="24"/>
                <w:szCs w:val="24"/>
              </w:rPr>
            </w:pPr>
            <w:r w:rsidRPr="00237943">
              <w:rPr>
                <w:rFonts w:ascii="Times New Roman" w:hAnsi="Times New Roman" w:cs="Times New Roman"/>
                <w:noProof/>
                <w:sz w:val="24"/>
                <w:szCs w:val="24"/>
              </w:rPr>
              <w:drawing>
                <wp:inline distT="0" distB="0" distL="0" distR="0" wp14:anchorId="05B294CF" wp14:editId="4991283B">
                  <wp:extent cx="2950234" cy="2355011"/>
                  <wp:effectExtent l="0" t="0" r="0" b="0"/>
                  <wp:docPr id="617"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c>
          <w:tcPr>
            <w:tcW w:w="5244" w:type="dxa"/>
          </w:tcPr>
          <w:p w14:paraId="235DB313" w14:textId="77777777" w:rsidR="006E734A" w:rsidRPr="00237943" w:rsidRDefault="006E734A" w:rsidP="00706430">
            <w:pPr>
              <w:spacing w:after="0" w:line="360" w:lineRule="auto"/>
              <w:ind w:firstLine="6"/>
              <w:jc w:val="center"/>
              <w:rPr>
                <w:rFonts w:ascii="Times New Roman" w:hAnsi="Times New Roman" w:cs="Times New Roman"/>
                <w:sz w:val="24"/>
                <w:szCs w:val="24"/>
              </w:rPr>
            </w:pPr>
            <w:r w:rsidRPr="00237943">
              <w:rPr>
                <w:rFonts w:ascii="Times New Roman" w:hAnsi="Times New Roman" w:cs="Times New Roman"/>
                <w:noProof/>
                <w:sz w:val="24"/>
                <w:szCs w:val="24"/>
              </w:rPr>
              <w:drawing>
                <wp:inline distT="0" distB="0" distL="0" distR="0" wp14:anchorId="354B7093" wp14:editId="3187DBC9">
                  <wp:extent cx="3191773" cy="2311879"/>
                  <wp:effectExtent l="0" t="0" r="8890" b="0"/>
                  <wp:docPr id="618"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r>
    </w:tbl>
    <w:p w14:paraId="3E9212C8" w14:textId="77777777" w:rsidR="006E734A" w:rsidRPr="00F32F5D" w:rsidRDefault="006E734A" w:rsidP="006E734A">
      <w:pPr>
        <w:spacing w:after="0" w:line="240" w:lineRule="auto"/>
        <w:jc w:val="center"/>
        <w:rPr>
          <w:rFonts w:ascii="Times New Roman" w:hAnsi="Times New Roman" w:cs="Times New Roman"/>
          <w:sz w:val="12"/>
          <w:szCs w:val="24"/>
          <w:lang w:val="kk-KZ"/>
        </w:rPr>
      </w:pPr>
    </w:p>
    <w:p w14:paraId="261D8081" w14:textId="0B9A7F10" w:rsidR="00F32F5D" w:rsidRDefault="006E734A" w:rsidP="00F32F5D">
      <w:pPr>
        <w:spacing w:after="0" w:line="240" w:lineRule="auto"/>
        <w:ind w:firstLine="709"/>
        <w:jc w:val="center"/>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Figure </w:t>
      </w:r>
      <w:r w:rsidR="00F32F5D">
        <w:rPr>
          <w:rFonts w:ascii="Times New Roman" w:hAnsi="Times New Roman" w:cs="Times New Roman"/>
          <w:sz w:val="24"/>
          <w:szCs w:val="24"/>
          <w:lang w:val="en-US"/>
        </w:rPr>
        <w:t>7</w:t>
      </w:r>
      <w:r w:rsidRPr="00237943">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Change in carbohydrate content in 5 types of dry composite mixtures during storage in polypropylene and three-layer aluminum packaging</w:t>
      </w:r>
      <w:r w:rsidR="00F32F5D">
        <w:rPr>
          <w:rFonts w:ascii="Times New Roman" w:hAnsi="Times New Roman" w:cs="Times New Roman"/>
          <w:sz w:val="24"/>
          <w:szCs w:val="24"/>
          <w:lang w:val="en-US"/>
        </w:rPr>
        <w:br w:type="page"/>
      </w:r>
    </w:p>
    <w:p w14:paraId="0CD61611" w14:textId="054B2898" w:rsidR="006E734A" w:rsidRDefault="003867F3" w:rsidP="00012778">
      <w:pPr>
        <w:tabs>
          <w:tab w:val="left" w:pos="7740"/>
        </w:tabs>
        <w:spacing w:after="0" w:line="360" w:lineRule="auto"/>
        <w:ind w:firstLine="708"/>
        <w:jc w:val="both"/>
        <w:rPr>
          <w:rFonts w:ascii="Times New Roman" w:hAnsi="Times New Roman" w:cs="Times New Roman"/>
          <w:sz w:val="24"/>
          <w:szCs w:val="24"/>
          <w:lang w:val="kk-KZ"/>
        </w:rPr>
      </w:pPr>
      <w:r w:rsidRPr="00237943">
        <w:rPr>
          <w:rFonts w:ascii="Times New Roman" w:hAnsi="Times New Roman" w:cs="Times New Roman"/>
          <w:sz w:val="24"/>
          <w:szCs w:val="24"/>
          <w:lang w:val="en-US"/>
        </w:rPr>
        <w:lastRenderedPageBreak/>
        <w:t>The figures show that the content of protein, fat and carbohydrates did not change depending on the type of packaging used and remained at initial level by the end of the shelf life.</w:t>
      </w:r>
    </w:p>
    <w:p w14:paraId="0C1935DD" w14:textId="09E4E9AD" w:rsidR="003867F3" w:rsidRPr="003867F3" w:rsidRDefault="003867F3" w:rsidP="00012778">
      <w:pPr>
        <w:tabs>
          <w:tab w:val="left" w:pos="7740"/>
        </w:tabs>
        <w:spacing w:after="0" w:line="360" w:lineRule="auto"/>
        <w:ind w:firstLine="708"/>
        <w:jc w:val="both"/>
        <w:rPr>
          <w:rFonts w:ascii="Times New Roman" w:hAnsi="Times New Roman" w:cs="Times New Roman"/>
          <w:sz w:val="24"/>
          <w:szCs w:val="24"/>
          <w:lang w:val="kk-KZ"/>
        </w:rPr>
      </w:pPr>
      <w:r w:rsidRPr="00237943">
        <w:rPr>
          <w:rFonts w:ascii="Times New Roman" w:hAnsi="Times New Roman" w:cs="Times New Roman"/>
          <w:sz w:val="24"/>
          <w:szCs w:val="24"/>
          <w:lang w:val="en-US"/>
        </w:rPr>
        <w:t>In samples of dry composite mixtures packaged in polypropylene packaging, a slight change in the content of vitamin A was noted, starting from 36 days. In addition, the fact of a decrease in the content of vitamin A can be explained by its natural destruction, which increases starting from 270 days of storage. The intensity of the decrease in the level of vitamin A in polypropylene packaging was higher than in three-layer aluminum packaging (</w:t>
      </w:r>
      <w:r>
        <w:rPr>
          <w:rFonts w:ascii="Times New Roman" w:hAnsi="Times New Roman" w:cs="Times New Roman"/>
          <w:sz w:val="24"/>
          <w:szCs w:val="24"/>
          <w:lang w:val="en-US"/>
        </w:rPr>
        <w:t>f</w:t>
      </w:r>
      <w:r w:rsidRPr="00237943">
        <w:rPr>
          <w:rFonts w:ascii="Times New Roman" w:hAnsi="Times New Roman" w:cs="Times New Roman"/>
          <w:sz w:val="24"/>
          <w:szCs w:val="24"/>
          <w:lang w:val="en-US"/>
        </w:rPr>
        <w:t xml:space="preserve">igure </w:t>
      </w:r>
      <w:r w:rsidR="00F32F5D">
        <w:rPr>
          <w:rFonts w:ascii="Times New Roman" w:hAnsi="Times New Roman" w:cs="Times New Roman"/>
          <w:sz w:val="24"/>
          <w:szCs w:val="24"/>
          <w:lang w:val="en-US"/>
        </w:rPr>
        <w:t>8</w:t>
      </w:r>
      <w:r w:rsidRPr="00237943">
        <w:rPr>
          <w:rFonts w:ascii="Times New Roman" w:hAnsi="Times New Roman" w:cs="Times New Roman"/>
          <w:sz w:val="24"/>
          <w:szCs w:val="24"/>
          <w:lang w:val="en-US"/>
        </w:rPr>
        <w:t>).</w:t>
      </w:r>
    </w:p>
    <w:p w14:paraId="4109426F" w14:textId="77777777" w:rsidR="00F32F5D" w:rsidRPr="00F32F5D" w:rsidRDefault="00F32F5D">
      <w:pPr>
        <w:spacing w:after="160" w:line="259" w:lineRule="auto"/>
        <w:rPr>
          <w:rFonts w:ascii="Times New Roman" w:hAnsi="Times New Roman" w:cs="Times New Roman"/>
          <w:sz w:val="12"/>
          <w:szCs w:val="24"/>
          <w:lang w:val="en-US"/>
        </w:rPr>
      </w:pPr>
    </w:p>
    <w:tbl>
      <w:tblPr>
        <w:tblStyle w:val="a9"/>
        <w:tblW w:w="1042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7"/>
        <w:gridCol w:w="5258"/>
      </w:tblGrid>
      <w:tr w:rsidR="00020DA7" w:rsidRPr="00237943" w14:paraId="27C656AA" w14:textId="77777777" w:rsidTr="00DB4E27">
        <w:trPr>
          <w:jc w:val="center"/>
        </w:trPr>
        <w:tc>
          <w:tcPr>
            <w:tcW w:w="5167" w:type="dxa"/>
          </w:tcPr>
          <w:p w14:paraId="6E283B5D" w14:textId="77777777" w:rsidR="00020DA7" w:rsidRPr="00237943" w:rsidRDefault="00020DA7" w:rsidP="00706430">
            <w:pPr>
              <w:pStyle w:val="aa"/>
              <w:spacing w:after="0" w:line="360" w:lineRule="auto"/>
              <w:ind w:firstLine="34"/>
              <w:jc w:val="center"/>
              <w:rPr>
                <w:sz w:val="24"/>
                <w:szCs w:val="24"/>
              </w:rPr>
            </w:pPr>
            <w:r w:rsidRPr="00237943">
              <w:rPr>
                <w:noProof/>
                <w:sz w:val="24"/>
                <w:szCs w:val="24"/>
              </w:rPr>
              <w:drawing>
                <wp:inline distT="0" distB="0" distL="0" distR="0" wp14:anchorId="39F268B9" wp14:editId="6A730F91">
                  <wp:extent cx="2941608" cy="2320505"/>
                  <wp:effectExtent l="0" t="0" r="0" b="3810"/>
                  <wp:docPr id="11"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c>
          <w:tcPr>
            <w:tcW w:w="5258" w:type="dxa"/>
          </w:tcPr>
          <w:p w14:paraId="187A52C7" w14:textId="77777777" w:rsidR="00020DA7" w:rsidRPr="00237943" w:rsidRDefault="00020DA7" w:rsidP="00706430">
            <w:pPr>
              <w:pStyle w:val="aa"/>
              <w:spacing w:after="0" w:line="360" w:lineRule="auto"/>
              <w:jc w:val="center"/>
              <w:rPr>
                <w:sz w:val="24"/>
                <w:szCs w:val="24"/>
              </w:rPr>
            </w:pPr>
            <w:r w:rsidRPr="00237943">
              <w:rPr>
                <w:noProof/>
                <w:sz w:val="24"/>
                <w:szCs w:val="24"/>
              </w:rPr>
              <w:drawing>
                <wp:inline distT="0" distB="0" distL="0" distR="0" wp14:anchorId="0C875F43" wp14:editId="52EC43C6">
                  <wp:extent cx="3010619" cy="2329132"/>
                  <wp:effectExtent l="0" t="0" r="0" b="0"/>
                  <wp:docPr id="12"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r>
    </w:tbl>
    <w:p w14:paraId="7EF77E56" w14:textId="77777777" w:rsidR="000C37D1" w:rsidRPr="00F32F5D" w:rsidRDefault="000C37D1" w:rsidP="00020DA7">
      <w:pPr>
        <w:spacing w:after="0" w:line="360" w:lineRule="auto"/>
        <w:jc w:val="center"/>
        <w:rPr>
          <w:rFonts w:ascii="Times New Roman" w:hAnsi="Times New Roman" w:cs="Times New Roman"/>
          <w:sz w:val="10"/>
          <w:szCs w:val="24"/>
          <w:lang w:val="en-US"/>
        </w:rPr>
      </w:pPr>
    </w:p>
    <w:p w14:paraId="77B6AD7D" w14:textId="503C8BD7" w:rsidR="00020DA7" w:rsidRDefault="00020DA7" w:rsidP="00706430">
      <w:pPr>
        <w:spacing w:after="0" w:line="240" w:lineRule="auto"/>
        <w:ind w:firstLine="709"/>
        <w:jc w:val="center"/>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Figure </w:t>
      </w:r>
      <w:r w:rsidR="00F32F5D">
        <w:rPr>
          <w:rFonts w:ascii="Times New Roman" w:hAnsi="Times New Roman" w:cs="Times New Roman"/>
          <w:sz w:val="24"/>
          <w:szCs w:val="24"/>
          <w:lang w:val="en-US"/>
        </w:rPr>
        <w:t>8</w:t>
      </w:r>
      <w:r w:rsidRPr="00237943">
        <w:rPr>
          <w:rFonts w:ascii="Times New Roman" w:hAnsi="Times New Roman" w:cs="Times New Roman"/>
          <w:sz w:val="24"/>
          <w:szCs w:val="24"/>
          <w:lang w:val="en-US"/>
        </w:rPr>
        <w:t xml:space="preserve"> </w:t>
      </w:r>
      <w:r w:rsidR="000C37D1">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Changes in vitamin A content in 5 types of dry composite mixtures during storage in polypropylene and three-layer aluminum packaging</w:t>
      </w:r>
    </w:p>
    <w:p w14:paraId="362A852E" w14:textId="77777777" w:rsidR="00C20A60" w:rsidRPr="00F32F5D" w:rsidRDefault="00C20A60" w:rsidP="00012778">
      <w:pPr>
        <w:tabs>
          <w:tab w:val="left" w:pos="7740"/>
        </w:tabs>
        <w:spacing w:after="0" w:line="360" w:lineRule="auto"/>
        <w:ind w:firstLine="708"/>
        <w:jc w:val="both"/>
        <w:rPr>
          <w:rFonts w:ascii="Times New Roman" w:hAnsi="Times New Roman" w:cs="Times New Roman"/>
          <w:sz w:val="16"/>
          <w:szCs w:val="24"/>
          <w:lang w:val="en-US"/>
        </w:rPr>
      </w:pPr>
    </w:p>
    <w:p w14:paraId="1843F76D" w14:textId="37217ECE" w:rsidR="00020DA7" w:rsidRDefault="00706430"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The data presented in </w:t>
      </w:r>
      <w:r>
        <w:rPr>
          <w:rFonts w:ascii="Times New Roman" w:hAnsi="Times New Roman" w:cs="Times New Roman"/>
          <w:sz w:val="24"/>
          <w:szCs w:val="24"/>
          <w:lang w:val="en-US"/>
        </w:rPr>
        <w:t>f</w:t>
      </w:r>
      <w:r w:rsidRPr="00237943">
        <w:rPr>
          <w:rFonts w:ascii="Times New Roman" w:hAnsi="Times New Roman" w:cs="Times New Roman"/>
          <w:sz w:val="24"/>
          <w:szCs w:val="24"/>
          <w:lang w:val="en-US"/>
        </w:rPr>
        <w:t xml:space="preserve">igure </w:t>
      </w:r>
      <w:r w:rsidR="00F32F5D">
        <w:rPr>
          <w:rFonts w:ascii="Times New Roman" w:hAnsi="Times New Roman" w:cs="Times New Roman"/>
          <w:sz w:val="24"/>
          <w:szCs w:val="24"/>
          <w:lang w:val="en-US"/>
        </w:rPr>
        <w:t xml:space="preserve">9 </w:t>
      </w:r>
      <w:r w:rsidRPr="00237943">
        <w:rPr>
          <w:rFonts w:ascii="Times New Roman" w:hAnsi="Times New Roman" w:cs="Times New Roman"/>
          <w:sz w:val="24"/>
          <w:szCs w:val="24"/>
          <w:lang w:val="en-US"/>
        </w:rPr>
        <w:t>indicate that during storage there was a slight decrease in the level of vitamin E. When the mixtures were stored in three-layer aluminum packaging (foil), vitamin E was preserved for 315 days, and at later periods of storage, the concentration of tocopherol decreased by 0.5 mg. When the mixtures were stored in polypropylene packaging, there was a sharp decrease in the level of vitamin E.</w:t>
      </w:r>
    </w:p>
    <w:p w14:paraId="0277CF8B" w14:textId="77777777" w:rsidR="000C37D1" w:rsidRPr="00F32F5D" w:rsidRDefault="000C37D1" w:rsidP="00012778">
      <w:pPr>
        <w:tabs>
          <w:tab w:val="left" w:pos="7740"/>
        </w:tabs>
        <w:spacing w:after="0" w:line="360" w:lineRule="auto"/>
        <w:ind w:firstLine="708"/>
        <w:jc w:val="both"/>
        <w:rPr>
          <w:rFonts w:ascii="Times New Roman" w:hAnsi="Times New Roman" w:cs="Times New Roman"/>
          <w:sz w:val="12"/>
          <w:szCs w:val="24"/>
          <w:lang w:val="en-US"/>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9"/>
        <w:gridCol w:w="4725"/>
      </w:tblGrid>
      <w:tr w:rsidR="00706430" w:rsidRPr="00237943" w14:paraId="6BF7EDFF" w14:textId="77777777" w:rsidTr="00706430">
        <w:trPr>
          <w:jc w:val="center"/>
        </w:trPr>
        <w:tc>
          <w:tcPr>
            <w:tcW w:w="4739" w:type="dxa"/>
          </w:tcPr>
          <w:p w14:paraId="4961AAC9" w14:textId="77777777" w:rsidR="00706430" w:rsidRPr="00237943" w:rsidRDefault="00706430" w:rsidP="00706430">
            <w:pPr>
              <w:pStyle w:val="aa"/>
              <w:spacing w:after="0" w:line="360" w:lineRule="auto"/>
              <w:jc w:val="center"/>
              <w:rPr>
                <w:sz w:val="24"/>
                <w:szCs w:val="24"/>
              </w:rPr>
            </w:pPr>
            <w:r w:rsidRPr="00237943">
              <w:rPr>
                <w:noProof/>
                <w:sz w:val="24"/>
                <w:szCs w:val="24"/>
              </w:rPr>
              <w:drawing>
                <wp:inline distT="0" distB="0" distL="0" distR="0" wp14:anchorId="79A1B256" wp14:editId="0907A4D5">
                  <wp:extent cx="3045124" cy="2139351"/>
                  <wp:effectExtent l="0" t="0" r="3175" b="0"/>
                  <wp:docPr id="621"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c>
          <w:tcPr>
            <w:tcW w:w="4831" w:type="dxa"/>
          </w:tcPr>
          <w:p w14:paraId="42E1D011" w14:textId="77777777" w:rsidR="00706430" w:rsidRPr="00237943" w:rsidRDefault="00706430" w:rsidP="00706430">
            <w:pPr>
              <w:pStyle w:val="aa"/>
              <w:spacing w:after="0" w:line="360" w:lineRule="auto"/>
              <w:jc w:val="center"/>
              <w:rPr>
                <w:sz w:val="24"/>
                <w:szCs w:val="24"/>
              </w:rPr>
            </w:pPr>
            <w:r w:rsidRPr="00237943">
              <w:rPr>
                <w:noProof/>
                <w:sz w:val="24"/>
                <w:szCs w:val="24"/>
              </w:rPr>
              <w:drawing>
                <wp:inline distT="0" distB="0" distL="0" distR="0" wp14:anchorId="7AEF10A3" wp14:editId="48F6EDD7">
                  <wp:extent cx="3114136" cy="2130725"/>
                  <wp:effectExtent l="0" t="0" r="0" b="3175"/>
                  <wp:docPr id="622"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r>
    </w:tbl>
    <w:p w14:paraId="217236F7" w14:textId="77777777" w:rsidR="00DE307D" w:rsidRPr="00F32F5D" w:rsidRDefault="00DE307D" w:rsidP="00DE307D">
      <w:pPr>
        <w:tabs>
          <w:tab w:val="left" w:pos="7740"/>
        </w:tabs>
        <w:spacing w:after="0" w:line="240" w:lineRule="auto"/>
        <w:ind w:firstLine="708"/>
        <w:jc w:val="center"/>
        <w:rPr>
          <w:rFonts w:ascii="Times New Roman" w:hAnsi="Times New Roman" w:cs="Times New Roman"/>
          <w:sz w:val="12"/>
          <w:szCs w:val="24"/>
          <w:lang w:val="en-US"/>
        </w:rPr>
      </w:pPr>
    </w:p>
    <w:p w14:paraId="590B3C71" w14:textId="263FDF17" w:rsidR="00F32F5D" w:rsidRDefault="00706430" w:rsidP="00F32F5D">
      <w:pPr>
        <w:tabs>
          <w:tab w:val="left" w:pos="7740"/>
        </w:tabs>
        <w:spacing w:after="0" w:line="240" w:lineRule="auto"/>
        <w:ind w:firstLine="708"/>
        <w:jc w:val="center"/>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Figure </w:t>
      </w:r>
      <w:r w:rsidR="00F32F5D">
        <w:rPr>
          <w:rFonts w:ascii="Times New Roman" w:hAnsi="Times New Roman" w:cs="Times New Roman"/>
          <w:sz w:val="24"/>
          <w:szCs w:val="24"/>
          <w:lang w:val="en-US"/>
        </w:rPr>
        <w:t>9</w:t>
      </w:r>
      <w:r w:rsidRPr="00237943">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Changes in vitamin E content in 5 types of dry composite mixtures during storage in polypropylene and three-layer aluminum packaging</w:t>
      </w:r>
      <w:r w:rsidR="00F32F5D">
        <w:rPr>
          <w:rFonts w:ascii="Times New Roman" w:hAnsi="Times New Roman" w:cs="Times New Roman"/>
          <w:sz w:val="24"/>
          <w:szCs w:val="24"/>
          <w:lang w:val="en-US"/>
        </w:rPr>
        <w:br w:type="page"/>
      </w:r>
    </w:p>
    <w:p w14:paraId="554C295F" w14:textId="0780DE00" w:rsidR="00DE307D" w:rsidRDefault="00DE307D"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lastRenderedPageBreak/>
        <w:t xml:space="preserve">According to the data shown in </w:t>
      </w:r>
      <w:r>
        <w:rPr>
          <w:rFonts w:ascii="Times New Roman" w:hAnsi="Times New Roman" w:cs="Times New Roman"/>
          <w:sz w:val="24"/>
          <w:szCs w:val="24"/>
          <w:lang w:val="en-US"/>
        </w:rPr>
        <w:t>f</w:t>
      </w:r>
      <w:r w:rsidRPr="00237943">
        <w:rPr>
          <w:rFonts w:ascii="Times New Roman" w:hAnsi="Times New Roman" w:cs="Times New Roman"/>
          <w:sz w:val="24"/>
          <w:szCs w:val="24"/>
          <w:lang w:val="en-US"/>
        </w:rPr>
        <w:t>igures 1</w:t>
      </w:r>
      <w:r w:rsidR="00F32F5D">
        <w:rPr>
          <w:rFonts w:ascii="Times New Roman" w:hAnsi="Times New Roman" w:cs="Times New Roman"/>
          <w:sz w:val="24"/>
          <w:szCs w:val="24"/>
          <w:lang w:val="en-US"/>
        </w:rPr>
        <w:t>0-11</w:t>
      </w:r>
      <w:r w:rsidRPr="00237943">
        <w:rPr>
          <w:rFonts w:ascii="Times New Roman" w:hAnsi="Times New Roman" w:cs="Times New Roman"/>
          <w:sz w:val="24"/>
          <w:szCs w:val="24"/>
          <w:lang w:val="en-US"/>
        </w:rPr>
        <w:t>, the content of B vitamins (vitamins B</w:t>
      </w:r>
      <w:r w:rsidRPr="00DE307D">
        <w:rPr>
          <w:rFonts w:ascii="Times New Roman" w:hAnsi="Times New Roman" w:cs="Times New Roman"/>
          <w:sz w:val="24"/>
          <w:szCs w:val="24"/>
          <w:vertAlign w:val="subscript"/>
          <w:lang w:val="en-US"/>
        </w:rPr>
        <w:t>1</w:t>
      </w:r>
      <w:r w:rsidRPr="00237943">
        <w:rPr>
          <w:rFonts w:ascii="Times New Roman" w:hAnsi="Times New Roman" w:cs="Times New Roman"/>
          <w:sz w:val="24"/>
          <w:szCs w:val="24"/>
          <w:lang w:val="en-US"/>
        </w:rPr>
        <w:t xml:space="preserve"> and B</w:t>
      </w:r>
      <w:r w:rsidRPr="00DE307D">
        <w:rPr>
          <w:rFonts w:ascii="Times New Roman" w:hAnsi="Times New Roman" w:cs="Times New Roman"/>
          <w:sz w:val="24"/>
          <w:szCs w:val="24"/>
          <w:vertAlign w:val="subscript"/>
          <w:lang w:val="en-US"/>
        </w:rPr>
        <w:t>2</w:t>
      </w:r>
      <w:r w:rsidRPr="00237943">
        <w:rPr>
          <w:rFonts w:ascii="Times New Roman" w:hAnsi="Times New Roman" w:cs="Times New Roman"/>
          <w:sz w:val="24"/>
          <w:szCs w:val="24"/>
          <w:lang w:val="en-US"/>
        </w:rPr>
        <w:t>) was higher in mixtures stored in a three-layer aluminum package.</w:t>
      </w:r>
    </w:p>
    <w:p w14:paraId="7B5E40E1" w14:textId="77777777" w:rsidR="00F32F5D" w:rsidRPr="00F32F5D" w:rsidRDefault="00F32F5D">
      <w:pPr>
        <w:spacing w:after="160" w:line="259" w:lineRule="auto"/>
        <w:rPr>
          <w:rFonts w:ascii="Times New Roman" w:hAnsi="Times New Roman" w:cs="Times New Roman"/>
          <w:sz w:val="16"/>
          <w:szCs w:val="24"/>
          <w:lang w:val="en-US"/>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2"/>
        <w:gridCol w:w="4702"/>
      </w:tblGrid>
      <w:tr w:rsidR="00DE307D" w:rsidRPr="00237943" w14:paraId="5C3490BA" w14:textId="77777777" w:rsidTr="00F32F5D">
        <w:trPr>
          <w:jc w:val="center"/>
        </w:trPr>
        <w:tc>
          <w:tcPr>
            <w:tcW w:w="4764" w:type="dxa"/>
          </w:tcPr>
          <w:p w14:paraId="43F5D57A" w14:textId="77777777" w:rsidR="00DE307D" w:rsidRPr="00237943" w:rsidRDefault="00DE307D" w:rsidP="008D643D">
            <w:pPr>
              <w:pStyle w:val="aa"/>
              <w:spacing w:after="0" w:line="360" w:lineRule="auto"/>
              <w:jc w:val="center"/>
              <w:rPr>
                <w:sz w:val="24"/>
                <w:szCs w:val="24"/>
              </w:rPr>
            </w:pPr>
            <w:r w:rsidRPr="00237943">
              <w:rPr>
                <w:noProof/>
                <w:sz w:val="24"/>
                <w:szCs w:val="24"/>
              </w:rPr>
              <w:drawing>
                <wp:inline distT="0" distB="0" distL="0" distR="0" wp14:anchorId="7C021132" wp14:editId="765AAAFD">
                  <wp:extent cx="3028950" cy="3038475"/>
                  <wp:effectExtent l="0" t="0" r="0" b="0"/>
                  <wp:docPr id="623"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c>
          <w:tcPr>
            <w:tcW w:w="4806" w:type="dxa"/>
          </w:tcPr>
          <w:p w14:paraId="490B93DE" w14:textId="77777777" w:rsidR="00DE307D" w:rsidRPr="00237943" w:rsidRDefault="00DE307D" w:rsidP="008D643D">
            <w:pPr>
              <w:pStyle w:val="aa"/>
              <w:spacing w:after="0" w:line="360" w:lineRule="auto"/>
              <w:ind w:firstLine="9"/>
              <w:jc w:val="center"/>
              <w:rPr>
                <w:sz w:val="24"/>
                <w:szCs w:val="24"/>
              </w:rPr>
            </w:pPr>
            <w:r w:rsidRPr="00237943">
              <w:rPr>
                <w:noProof/>
                <w:sz w:val="24"/>
                <w:szCs w:val="24"/>
              </w:rPr>
              <w:drawing>
                <wp:inline distT="0" distB="0" distL="0" distR="0" wp14:anchorId="0F5EA79F" wp14:editId="3D512E0B">
                  <wp:extent cx="3057525" cy="3038475"/>
                  <wp:effectExtent l="0" t="0" r="0" b="0"/>
                  <wp:docPr id="624"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r>
    </w:tbl>
    <w:p w14:paraId="67A10AAE" w14:textId="77777777" w:rsidR="00DE307D" w:rsidRPr="00F32F5D" w:rsidRDefault="00DE307D" w:rsidP="00DE307D">
      <w:pPr>
        <w:spacing w:after="0" w:line="360" w:lineRule="auto"/>
        <w:jc w:val="center"/>
        <w:rPr>
          <w:rFonts w:ascii="Times New Roman" w:hAnsi="Times New Roman" w:cs="Times New Roman"/>
          <w:sz w:val="14"/>
          <w:szCs w:val="24"/>
          <w:lang w:val="en-US"/>
        </w:rPr>
      </w:pPr>
    </w:p>
    <w:p w14:paraId="2823B09F" w14:textId="62E8CE48" w:rsidR="00DE307D" w:rsidRDefault="00F32F5D" w:rsidP="008D643D">
      <w:pPr>
        <w:spacing w:after="0" w:line="240" w:lineRule="auto"/>
        <w:ind w:firstLine="709"/>
        <w:jc w:val="center"/>
        <w:rPr>
          <w:rFonts w:ascii="Times New Roman" w:hAnsi="Times New Roman" w:cs="Times New Roman"/>
          <w:sz w:val="24"/>
          <w:szCs w:val="24"/>
          <w:lang w:val="en-US"/>
        </w:rPr>
      </w:pPr>
      <w:r>
        <w:rPr>
          <w:rFonts w:ascii="Times New Roman" w:hAnsi="Times New Roman" w:cs="Times New Roman"/>
          <w:sz w:val="24"/>
          <w:szCs w:val="24"/>
          <w:lang w:val="en-US"/>
        </w:rPr>
        <w:t>Figure 10</w:t>
      </w:r>
      <w:r w:rsidR="00DE307D" w:rsidRPr="00237943">
        <w:rPr>
          <w:rFonts w:ascii="Times New Roman" w:hAnsi="Times New Roman" w:cs="Times New Roman"/>
          <w:sz w:val="24"/>
          <w:szCs w:val="24"/>
          <w:lang w:val="en-US"/>
        </w:rPr>
        <w:t xml:space="preserve"> </w:t>
      </w:r>
      <w:r w:rsidR="00DE307D">
        <w:rPr>
          <w:rFonts w:ascii="Times New Roman" w:hAnsi="Times New Roman" w:cs="Times New Roman"/>
          <w:sz w:val="24"/>
          <w:szCs w:val="24"/>
          <w:lang w:val="en-US"/>
        </w:rPr>
        <w:t>–</w:t>
      </w:r>
      <w:r w:rsidR="00DE307D" w:rsidRPr="00237943">
        <w:rPr>
          <w:rFonts w:ascii="Times New Roman" w:hAnsi="Times New Roman" w:cs="Times New Roman"/>
          <w:sz w:val="24"/>
          <w:szCs w:val="24"/>
          <w:lang w:val="en-US"/>
        </w:rPr>
        <w:t xml:space="preserve"> Changes in vitamin B</w:t>
      </w:r>
      <w:r w:rsidR="00DE307D" w:rsidRPr="00DE307D">
        <w:rPr>
          <w:rFonts w:ascii="Times New Roman" w:hAnsi="Times New Roman" w:cs="Times New Roman"/>
          <w:sz w:val="24"/>
          <w:szCs w:val="24"/>
          <w:vertAlign w:val="subscript"/>
          <w:lang w:val="en-US"/>
        </w:rPr>
        <w:t>1</w:t>
      </w:r>
      <w:r w:rsidR="00DE307D" w:rsidRPr="00237943">
        <w:rPr>
          <w:rFonts w:ascii="Times New Roman" w:hAnsi="Times New Roman" w:cs="Times New Roman"/>
          <w:sz w:val="24"/>
          <w:szCs w:val="24"/>
          <w:lang w:val="en-US"/>
        </w:rPr>
        <w:t xml:space="preserve"> content in 5 types of dry composite mixtures during storage in polyethylene and three-layer aluminum packaging</w:t>
      </w:r>
    </w:p>
    <w:p w14:paraId="7C3B7D74" w14:textId="77777777" w:rsidR="00DE307D" w:rsidRPr="00F32F5D" w:rsidRDefault="00DE307D" w:rsidP="00DE307D">
      <w:pPr>
        <w:spacing w:after="0" w:line="360" w:lineRule="auto"/>
        <w:jc w:val="center"/>
        <w:rPr>
          <w:rFonts w:ascii="Times New Roman" w:hAnsi="Times New Roman" w:cs="Times New Roman"/>
          <w:sz w:val="20"/>
          <w:szCs w:val="24"/>
          <w:lang w:val="en-US"/>
        </w:rPr>
      </w:pPr>
    </w:p>
    <w:tbl>
      <w:tblPr>
        <w:tblStyle w:val="a9"/>
        <w:tblW w:w="1042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7"/>
        <w:gridCol w:w="5238"/>
      </w:tblGrid>
      <w:tr w:rsidR="00DE307D" w:rsidRPr="00237943" w14:paraId="6D86187D" w14:textId="77777777" w:rsidTr="00DB4E27">
        <w:trPr>
          <w:jc w:val="center"/>
        </w:trPr>
        <w:tc>
          <w:tcPr>
            <w:tcW w:w="5187" w:type="dxa"/>
          </w:tcPr>
          <w:p w14:paraId="1148C61A" w14:textId="77777777" w:rsidR="00DE307D" w:rsidRPr="00237943" w:rsidRDefault="00DE307D" w:rsidP="008D643D">
            <w:pPr>
              <w:pStyle w:val="aa"/>
              <w:spacing w:after="0" w:line="360" w:lineRule="auto"/>
              <w:jc w:val="center"/>
              <w:rPr>
                <w:sz w:val="24"/>
                <w:szCs w:val="24"/>
              </w:rPr>
            </w:pPr>
            <w:r w:rsidRPr="00237943">
              <w:rPr>
                <w:noProof/>
                <w:sz w:val="24"/>
                <w:szCs w:val="24"/>
              </w:rPr>
              <w:drawing>
                <wp:inline distT="0" distB="0" distL="0" distR="0" wp14:anchorId="6E602712" wp14:editId="79C7DDE3">
                  <wp:extent cx="2982731" cy="2743200"/>
                  <wp:effectExtent l="0" t="0" r="8255" b="0"/>
                  <wp:docPr id="625"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c>
          <w:tcPr>
            <w:tcW w:w="5238" w:type="dxa"/>
          </w:tcPr>
          <w:p w14:paraId="2FE489C5" w14:textId="77777777" w:rsidR="00DE307D" w:rsidRPr="00237943" w:rsidRDefault="00DE307D" w:rsidP="008D643D">
            <w:pPr>
              <w:pStyle w:val="aa"/>
              <w:spacing w:after="0" w:line="360" w:lineRule="auto"/>
              <w:jc w:val="center"/>
              <w:rPr>
                <w:sz w:val="24"/>
                <w:szCs w:val="24"/>
              </w:rPr>
            </w:pPr>
            <w:r w:rsidRPr="00237943">
              <w:rPr>
                <w:noProof/>
                <w:sz w:val="24"/>
                <w:szCs w:val="24"/>
              </w:rPr>
              <w:drawing>
                <wp:inline distT="0" distB="0" distL="0" distR="0" wp14:anchorId="03985384" wp14:editId="05C8A0C9">
                  <wp:extent cx="3066279" cy="2743200"/>
                  <wp:effectExtent l="0" t="0" r="1270" b="0"/>
                  <wp:docPr id="626"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r>
    </w:tbl>
    <w:p w14:paraId="4C667004" w14:textId="77777777" w:rsidR="008D643D" w:rsidRPr="00F32F5D" w:rsidRDefault="008D643D" w:rsidP="00DE307D">
      <w:pPr>
        <w:spacing w:after="0" w:line="360" w:lineRule="auto"/>
        <w:jc w:val="center"/>
        <w:rPr>
          <w:rFonts w:ascii="Times New Roman" w:hAnsi="Times New Roman" w:cs="Times New Roman"/>
          <w:sz w:val="14"/>
          <w:szCs w:val="24"/>
          <w:lang w:val="en-US"/>
        </w:rPr>
      </w:pPr>
    </w:p>
    <w:p w14:paraId="10E425FE" w14:textId="34A38637" w:rsidR="00DE307D" w:rsidRPr="00237943" w:rsidRDefault="00DE307D" w:rsidP="008D643D">
      <w:pPr>
        <w:spacing w:after="0" w:line="240" w:lineRule="auto"/>
        <w:ind w:firstLine="709"/>
        <w:jc w:val="center"/>
        <w:rPr>
          <w:rFonts w:ascii="Times New Roman" w:hAnsi="Times New Roman" w:cs="Times New Roman"/>
          <w:sz w:val="24"/>
          <w:szCs w:val="24"/>
          <w:lang w:val="en-US"/>
        </w:rPr>
      </w:pPr>
      <w:r w:rsidRPr="00237943">
        <w:rPr>
          <w:rFonts w:ascii="Times New Roman" w:hAnsi="Times New Roman" w:cs="Times New Roman"/>
          <w:sz w:val="24"/>
          <w:szCs w:val="24"/>
          <w:lang w:val="en-US"/>
        </w:rPr>
        <w:t>Figure 1</w:t>
      </w:r>
      <w:r w:rsidR="00F32F5D">
        <w:rPr>
          <w:rFonts w:ascii="Times New Roman" w:hAnsi="Times New Roman" w:cs="Times New Roman"/>
          <w:sz w:val="24"/>
          <w:szCs w:val="24"/>
          <w:lang w:val="en-US"/>
        </w:rPr>
        <w:t>1</w:t>
      </w:r>
      <w:r w:rsidRPr="00237943">
        <w:rPr>
          <w:rFonts w:ascii="Times New Roman" w:hAnsi="Times New Roman" w:cs="Times New Roman"/>
          <w:sz w:val="24"/>
          <w:szCs w:val="24"/>
          <w:lang w:val="en-US"/>
        </w:rPr>
        <w:t xml:space="preserve"> </w:t>
      </w:r>
      <w:r w:rsidR="008D643D">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Change in the content of vitamin B</w:t>
      </w:r>
      <w:r w:rsidR="008D643D">
        <w:rPr>
          <w:rFonts w:ascii="Times New Roman" w:hAnsi="Times New Roman" w:cs="Times New Roman"/>
          <w:sz w:val="24"/>
          <w:szCs w:val="24"/>
          <w:lang w:val="en-US"/>
        </w:rPr>
        <w:t>2</w:t>
      </w:r>
      <w:r w:rsidRPr="00237943">
        <w:rPr>
          <w:rFonts w:ascii="Times New Roman" w:hAnsi="Times New Roman" w:cs="Times New Roman"/>
          <w:sz w:val="24"/>
          <w:szCs w:val="24"/>
          <w:lang w:val="en-US"/>
        </w:rPr>
        <w:t xml:space="preserve"> in 5 types of dry composite mixtures during storage in polyethylene and three-layer aluminum packaging</w:t>
      </w:r>
    </w:p>
    <w:p w14:paraId="1B924144" w14:textId="77777777" w:rsidR="00DE307D" w:rsidRPr="00F32F5D" w:rsidRDefault="00DE307D" w:rsidP="00012778">
      <w:pPr>
        <w:tabs>
          <w:tab w:val="left" w:pos="7740"/>
        </w:tabs>
        <w:spacing w:after="0" w:line="360" w:lineRule="auto"/>
        <w:ind w:firstLine="708"/>
        <w:jc w:val="both"/>
        <w:rPr>
          <w:rFonts w:ascii="Times New Roman" w:hAnsi="Times New Roman" w:cs="Times New Roman"/>
          <w:szCs w:val="24"/>
          <w:lang w:val="en-US"/>
        </w:rPr>
      </w:pPr>
    </w:p>
    <w:p w14:paraId="77C0CB5D" w14:textId="32BE329A" w:rsidR="00EE126E" w:rsidRDefault="008D643D" w:rsidP="00F32F5D">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The decrease in the content of vitamin C in mixtures stored in polypropylene packaging was equal to an average of 20 mg at the end of the study period, and in mixtures stored in a three-layer aluminum package, on average by 1 mg. It should be pointed out that of all the vitamins studied, ascorbic acid was the most susceptible to degradation (</w:t>
      </w:r>
      <w:r>
        <w:rPr>
          <w:rFonts w:ascii="Times New Roman" w:hAnsi="Times New Roman" w:cs="Times New Roman"/>
          <w:sz w:val="24"/>
          <w:szCs w:val="24"/>
          <w:lang w:val="en-US"/>
        </w:rPr>
        <w:t>f</w:t>
      </w:r>
      <w:r w:rsidRPr="00237943">
        <w:rPr>
          <w:rFonts w:ascii="Times New Roman" w:hAnsi="Times New Roman" w:cs="Times New Roman"/>
          <w:sz w:val="24"/>
          <w:szCs w:val="24"/>
          <w:lang w:val="en-US"/>
        </w:rPr>
        <w:t>igure 1</w:t>
      </w:r>
      <w:r w:rsidR="00F32F5D">
        <w:rPr>
          <w:rFonts w:ascii="Times New Roman" w:hAnsi="Times New Roman" w:cs="Times New Roman"/>
          <w:sz w:val="24"/>
          <w:szCs w:val="24"/>
          <w:lang w:val="en-US"/>
        </w:rPr>
        <w:t>2</w:t>
      </w:r>
      <w:r w:rsidRPr="00237943">
        <w:rPr>
          <w:rFonts w:ascii="Times New Roman" w:hAnsi="Times New Roman" w:cs="Times New Roman"/>
          <w:sz w:val="24"/>
          <w:szCs w:val="24"/>
          <w:lang w:val="en-US"/>
        </w:rPr>
        <w:t>).</w:t>
      </w:r>
      <w:r w:rsidR="00EE126E">
        <w:rPr>
          <w:rFonts w:ascii="Times New Roman" w:hAnsi="Times New Roman" w:cs="Times New Roman"/>
          <w:sz w:val="24"/>
          <w:szCs w:val="24"/>
          <w:lang w:val="en-US"/>
        </w:rPr>
        <w:br w:type="page"/>
      </w:r>
    </w:p>
    <w:tbl>
      <w:tblPr>
        <w:tblStyle w:val="a9"/>
        <w:tblW w:w="1021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8"/>
        <w:gridCol w:w="5169"/>
      </w:tblGrid>
      <w:tr w:rsidR="00EE126E" w:rsidRPr="00237943" w14:paraId="17AC5001" w14:textId="77777777" w:rsidTr="00DB4E27">
        <w:trPr>
          <w:jc w:val="center"/>
        </w:trPr>
        <w:tc>
          <w:tcPr>
            <w:tcW w:w="5048" w:type="dxa"/>
          </w:tcPr>
          <w:p w14:paraId="3A469536" w14:textId="77777777" w:rsidR="00EE126E" w:rsidRPr="00237943" w:rsidRDefault="00EE126E" w:rsidP="00EE126E">
            <w:pPr>
              <w:pStyle w:val="aa"/>
              <w:spacing w:after="0" w:line="360" w:lineRule="auto"/>
              <w:jc w:val="center"/>
              <w:rPr>
                <w:sz w:val="24"/>
                <w:szCs w:val="24"/>
              </w:rPr>
            </w:pPr>
            <w:r w:rsidRPr="00237943">
              <w:rPr>
                <w:noProof/>
                <w:sz w:val="24"/>
                <w:szCs w:val="24"/>
              </w:rPr>
              <w:lastRenderedPageBreak/>
              <w:drawing>
                <wp:inline distT="0" distB="0" distL="0" distR="0" wp14:anchorId="7CCCEA79" wp14:editId="5C4C31A5">
                  <wp:extent cx="3067050" cy="2628900"/>
                  <wp:effectExtent l="0" t="0" r="0" b="0"/>
                  <wp:docPr id="13"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c>
          <w:tcPr>
            <w:tcW w:w="5169" w:type="dxa"/>
          </w:tcPr>
          <w:p w14:paraId="40D71E25" w14:textId="77777777" w:rsidR="00EE126E" w:rsidRPr="00237943" w:rsidRDefault="00EE126E" w:rsidP="00EE126E">
            <w:pPr>
              <w:pStyle w:val="aa"/>
              <w:spacing w:after="0" w:line="360" w:lineRule="auto"/>
              <w:jc w:val="center"/>
              <w:rPr>
                <w:sz w:val="24"/>
                <w:szCs w:val="24"/>
              </w:rPr>
            </w:pPr>
            <w:r w:rsidRPr="00237943">
              <w:rPr>
                <w:noProof/>
                <w:sz w:val="24"/>
                <w:szCs w:val="24"/>
              </w:rPr>
              <w:drawing>
                <wp:inline distT="0" distB="0" distL="0" distR="0" wp14:anchorId="7219735C" wp14:editId="556B8A41">
                  <wp:extent cx="3143250" cy="2628900"/>
                  <wp:effectExtent l="0" t="0" r="0" b="0"/>
                  <wp:docPr id="14"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r>
    </w:tbl>
    <w:p w14:paraId="4885F2AE" w14:textId="77777777" w:rsidR="00EE126E" w:rsidRPr="001B3B0A" w:rsidRDefault="00EE126E" w:rsidP="00EE126E">
      <w:pPr>
        <w:spacing w:after="0" w:line="240" w:lineRule="auto"/>
        <w:ind w:firstLine="709"/>
        <w:jc w:val="center"/>
        <w:rPr>
          <w:rFonts w:ascii="Times New Roman" w:hAnsi="Times New Roman" w:cs="Times New Roman"/>
          <w:sz w:val="24"/>
          <w:szCs w:val="24"/>
          <w:lang w:val="en-US"/>
        </w:rPr>
      </w:pPr>
    </w:p>
    <w:p w14:paraId="55BBDF84" w14:textId="5C9CAC14" w:rsidR="00EE126E" w:rsidRPr="00237943" w:rsidRDefault="00EE126E" w:rsidP="00EE126E">
      <w:pPr>
        <w:spacing w:after="0" w:line="240" w:lineRule="auto"/>
        <w:ind w:firstLine="709"/>
        <w:jc w:val="center"/>
        <w:rPr>
          <w:rFonts w:ascii="Times New Roman" w:hAnsi="Times New Roman" w:cs="Times New Roman"/>
          <w:sz w:val="24"/>
          <w:szCs w:val="24"/>
          <w:lang w:val="en-US"/>
        </w:rPr>
      </w:pPr>
      <w:r w:rsidRPr="00237943">
        <w:rPr>
          <w:rFonts w:ascii="Times New Roman" w:hAnsi="Times New Roman" w:cs="Times New Roman"/>
          <w:sz w:val="24"/>
          <w:szCs w:val="24"/>
          <w:lang w:val="en-US"/>
        </w:rPr>
        <w:t>Figure 1</w:t>
      </w:r>
      <w:r w:rsidR="00F32F5D">
        <w:rPr>
          <w:rFonts w:ascii="Times New Roman" w:hAnsi="Times New Roman" w:cs="Times New Roman"/>
          <w:sz w:val="24"/>
          <w:szCs w:val="24"/>
          <w:lang w:val="en-US"/>
        </w:rPr>
        <w:t>2</w:t>
      </w:r>
      <w:r w:rsidRPr="00237943">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Changes in vitamin C content in 5 types of dry composite mixtures during storage in polyethylene and three-layer aluminum packaging</w:t>
      </w:r>
    </w:p>
    <w:p w14:paraId="237AB0C8" w14:textId="77777777" w:rsidR="008D643D" w:rsidRDefault="008D643D" w:rsidP="00012778">
      <w:pPr>
        <w:tabs>
          <w:tab w:val="left" w:pos="7740"/>
        </w:tabs>
        <w:spacing w:after="0" w:line="360" w:lineRule="auto"/>
        <w:ind w:firstLine="708"/>
        <w:jc w:val="both"/>
        <w:rPr>
          <w:rFonts w:ascii="Times New Roman" w:hAnsi="Times New Roman" w:cs="Times New Roman"/>
          <w:sz w:val="24"/>
          <w:szCs w:val="24"/>
          <w:lang w:val="en-US"/>
        </w:rPr>
      </w:pPr>
    </w:p>
    <w:p w14:paraId="34DCBCBA" w14:textId="6F246CCB" w:rsidR="00DE307D" w:rsidRDefault="00EE126E"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Long-term storage led to a slight degradation of polyunsaturated fatty acids, especially omega-3 and omega-6, and to some change in the fatty acid composition of the mixtures (</w:t>
      </w:r>
      <w:r>
        <w:rPr>
          <w:rFonts w:ascii="Times New Roman" w:hAnsi="Times New Roman" w:cs="Times New Roman"/>
          <w:sz w:val="24"/>
          <w:szCs w:val="24"/>
          <w:lang w:val="en-US"/>
        </w:rPr>
        <w:t>f</w:t>
      </w:r>
      <w:r w:rsidRPr="00237943">
        <w:rPr>
          <w:rFonts w:ascii="Times New Roman" w:hAnsi="Times New Roman" w:cs="Times New Roman"/>
          <w:sz w:val="24"/>
          <w:szCs w:val="24"/>
          <w:lang w:val="en-US"/>
        </w:rPr>
        <w:t>igures 1</w:t>
      </w:r>
      <w:r w:rsidR="001B3B0A">
        <w:rPr>
          <w:rFonts w:ascii="Times New Roman" w:hAnsi="Times New Roman" w:cs="Times New Roman"/>
          <w:sz w:val="24"/>
          <w:szCs w:val="24"/>
          <w:lang w:val="en-US"/>
        </w:rPr>
        <w:t>3-17</w:t>
      </w:r>
      <w:r w:rsidRPr="00237943">
        <w:rPr>
          <w:rFonts w:ascii="Times New Roman" w:hAnsi="Times New Roman" w:cs="Times New Roman"/>
          <w:sz w:val="24"/>
          <w:szCs w:val="24"/>
          <w:lang w:val="en-US"/>
        </w:rPr>
        <w:t xml:space="preserve">). At the same time, in dry mixtures, the level of saturated fatty acids </w:t>
      </w:r>
      <w:r>
        <w:rPr>
          <w:rFonts w:ascii="Times New Roman" w:hAnsi="Times New Roman" w:cs="Times New Roman"/>
          <w:sz w:val="24"/>
          <w:szCs w:val="24"/>
          <w:lang w:val="en-US"/>
        </w:rPr>
        <w:t>increased, such as butyric (C4:0), caproic (C6:</w:t>
      </w:r>
      <w:r w:rsidRPr="00237943">
        <w:rPr>
          <w:rFonts w:ascii="Times New Roman" w:hAnsi="Times New Roman" w:cs="Times New Roman"/>
          <w:sz w:val="24"/>
          <w:szCs w:val="24"/>
          <w:lang w:val="en-US"/>
        </w:rPr>
        <w:t>0), caprylic (C8:</w:t>
      </w:r>
      <w:r>
        <w:rPr>
          <w:rFonts w:ascii="Times New Roman" w:hAnsi="Times New Roman" w:cs="Times New Roman"/>
          <w:sz w:val="24"/>
          <w:szCs w:val="24"/>
          <w:lang w:val="en-US"/>
        </w:rPr>
        <w:t>0), capric (C10:</w:t>
      </w:r>
      <w:r w:rsidRPr="00237943">
        <w:rPr>
          <w:rFonts w:ascii="Times New Roman" w:hAnsi="Times New Roman" w:cs="Times New Roman"/>
          <w:sz w:val="24"/>
          <w:szCs w:val="24"/>
          <w:lang w:val="en-US"/>
        </w:rPr>
        <w:t>0), lauric (C12:</w:t>
      </w:r>
      <w:r>
        <w:rPr>
          <w:rFonts w:ascii="Times New Roman" w:hAnsi="Times New Roman" w:cs="Times New Roman"/>
          <w:sz w:val="24"/>
          <w:szCs w:val="24"/>
          <w:lang w:val="en-US"/>
        </w:rPr>
        <w:t>0), myristic (C14</w:t>
      </w:r>
      <w:r w:rsidRPr="00237943">
        <w:rPr>
          <w:rFonts w:ascii="Times New Roman" w:hAnsi="Times New Roman" w:cs="Times New Roman"/>
          <w:sz w:val="24"/>
          <w:szCs w:val="24"/>
          <w:lang w:val="en-US"/>
        </w:rPr>
        <w:t>:0), pentadecanoic (C15:0), pal</w:t>
      </w:r>
      <w:r>
        <w:rPr>
          <w:rFonts w:ascii="Times New Roman" w:hAnsi="Times New Roman" w:cs="Times New Roman"/>
          <w:sz w:val="24"/>
          <w:szCs w:val="24"/>
          <w:lang w:val="en-US"/>
        </w:rPr>
        <w:t>mitic (C16:0), stearic (C18:0), arachidic (C20:</w:t>
      </w:r>
      <w:r w:rsidRPr="00237943">
        <w:rPr>
          <w:rFonts w:ascii="Times New Roman" w:hAnsi="Times New Roman" w:cs="Times New Roman"/>
          <w:sz w:val="24"/>
          <w:szCs w:val="24"/>
          <w:lang w:val="en-US"/>
        </w:rPr>
        <w:t>0), etc. The content of mono- and polyunsaturated fatty acids decreased by 20-30% (due to their transition during the destruction of double bonds into saturated and partial oxidation into aldehydes and ketones). With prolonged storage, further accumulation of hydrolyzotriacylglycerols and oxidation of unsaturated fatty acids with accumulation of various aldehydes and ketones occurred.</w:t>
      </w:r>
    </w:p>
    <w:p w14:paraId="1340FDC5" w14:textId="77777777" w:rsidR="00EE126E" w:rsidRPr="001B3B0A" w:rsidRDefault="00EE126E" w:rsidP="00EE126E">
      <w:pPr>
        <w:spacing w:after="0" w:line="360" w:lineRule="auto"/>
        <w:rPr>
          <w:rFonts w:ascii="Times New Roman" w:hAnsi="Times New Roman" w:cs="Times New Roman"/>
          <w:sz w:val="24"/>
          <w:szCs w:val="24"/>
          <w:lang w:val="en-US"/>
        </w:rPr>
      </w:pPr>
    </w:p>
    <w:p w14:paraId="3F542C02" w14:textId="77777777" w:rsidR="00EE126E" w:rsidRPr="00237943" w:rsidRDefault="00EE126E" w:rsidP="00EE126E">
      <w:pPr>
        <w:spacing w:after="0" w:line="360" w:lineRule="auto"/>
        <w:ind w:firstLine="709"/>
        <w:jc w:val="center"/>
        <w:rPr>
          <w:rFonts w:ascii="Times New Roman" w:hAnsi="Times New Roman" w:cs="Times New Roman"/>
          <w:sz w:val="24"/>
          <w:szCs w:val="24"/>
          <w:lang w:val="en-US"/>
        </w:rPr>
      </w:pPr>
      <w:r w:rsidRPr="00237943">
        <w:rPr>
          <w:rFonts w:ascii="Times New Roman" w:hAnsi="Times New Roman" w:cs="Times New Roman"/>
          <w:noProof/>
          <w:sz w:val="24"/>
          <w:szCs w:val="24"/>
        </w:rPr>
        <w:drawing>
          <wp:inline distT="0" distB="0" distL="0" distR="0" wp14:anchorId="19A3C6F1" wp14:editId="506AC429">
            <wp:extent cx="5538159" cy="2018581"/>
            <wp:effectExtent l="0" t="0" r="5715" b="1270"/>
            <wp:docPr id="634" name="Диаграмма 6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B292078" w14:textId="77777777" w:rsidR="00EE126E" w:rsidRPr="00EE126E" w:rsidRDefault="00EE126E" w:rsidP="00EE126E">
      <w:pPr>
        <w:spacing w:after="0" w:line="360" w:lineRule="auto"/>
        <w:jc w:val="center"/>
        <w:rPr>
          <w:rFonts w:ascii="Times New Roman" w:hAnsi="Times New Roman" w:cs="Times New Roman"/>
          <w:szCs w:val="24"/>
          <w:lang w:val="en-US"/>
        </w:rPr>
      </w:pPr>
    </w:p>
    <w:p w14:paraId="13CF69F9" w14:textId="7756506E" w:rsidR="00EE126E" w:rsidRPr="00237943" w:rsidRDefault="00EE126E" w:rsidP="00EE126E">
      <w:pPr>
        <w:spacing w:after="0" w:line="240" w:lineRule="auto"/>
        <w:ind w:firstLine="709"/>
        <w:jc w:val="center"/>
        <w:rPr>
          <w:rFonts w:ascii="Times New Roman" w:hAnsi="Times New Roman" w:cs="Times New Roman"/>
          <w:sz w:val="24"/>
          <w:szCs w:val="24"/>
          <w:lang w:val="en-US"/>
        </w:rPr>
      </w:pPr>
      <w:r w:rsidRPr="00237943">
        <w:rPr>
          <w:rFonts w:ascii="Times New Roman" w:hAnsi="Times New Roman" w:cs="Times New Roman"/>
          <w:sz w:val="24"/>
          <w:szCs w:val="24"/>
          <w:lang w:val="en-US"/>
        </w:rPr>
        <w:t>Figure 1</w:t>
      </w:r>
      <w:r w:rsidR="001B3B0A">
        <w:rPr>
          <w:rFonts w:ascii="Times New Roman" w:hAnsi="Times New Roman" w:cs="Times New Roman"/>
          <w:sz w:val="24"/>
          <w:szCs w:val="24"/>
          <w:lang w:val="en-US"/>
        </w:rPr>
        <w:t>3</w:t>
      </w:r>
      <w:r w:rsidRPr="00237943">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Change in the content of saturated fatty acids in 5 types of dry composite mixtures with different storage periods</w:t>
      </w:r>
    </w:p>
    <w:p w14:paraId="172128C9" w14:textId="77777777" w:rsidR="00272590" w:rsidRDefault="00272590">
      <w:pPr>
        <w:spacing w:after="160" w:line="259"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6E266AC1" w14:textId="77777777" w:rsidR="00272590" w:rsidRPr="00237943" w:rsidRDefault="00272590" w:rsidP="00272590">
      <w:pPr>
        <w:spacing w:after="0" w:line="360" w:lineRule="auto"/>
        <w:ind w:firstLine="709"/>
        <w:jc w:val="center"/>
        <w:rPr>
          <w:rFonts w:ascii="Times New Roman" w:hAnsi="Times New Roman" w:cs="Times New Roman"/>
          <w:sz w:val="24"/>
          <w:szCs w:val="24"/>
          <w:lang w:val="en-US"/>
        </w:rPr>
      </w:pPr>
      <w:r w:rsidRPr="00237943">
        <w:rPr>
          <w:rFonts w:ascii="Times New Roman" w:hAnsi="Times New Roman" w:cs="Times New Roman"/>
          <w:noProof/>
          <w:sz w:val="24"/>
          <w:szCs w:val="24"/>
        </w:rPr>
        <w:lastRenderedPageBreak/>
        <w:drawing>
          <wp:inline distT="0" distB="0" distL="0" distR="0" wp14:anchorId="025A4147" wp14:editId="5B86DF5D">
            <wp:extent cx="5383987" cy="2194560"/>
            <wp:effectExtent l="0" t="0" r="762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2DA4FBE" w14:textId="77777777" w:rsidR="00272590" w:rsidRPr="00272590" w:rsidRDefault="00272590" w:rsidP="00272590">
      <w:pPr>
        <w:spacing w:after="0" w:line="360" w:lineRule="auto"/>
        <w:jc w:val="center"/>
        <w:rPr>
          <w:rFonts w:ascii="Times New Roman" w:hAnsi="Times New Roman" w:cs="Times New Roman"/>
          <w:sz w:val="12"/>
          <w:szCs w:val="24"/>
          <w:lang w:val="en-US"/>
        </w:rPr>
      </w:pPr>
    </w:p>
    <w:p w14:paraId="1C321FF1" w14:textId="6DCA1E3F" w:rsidR="00272590" w:rsidRPr="00237943" w:rsidRDefault="00272590" w:rsidP="00272590">
      <w:pPr>
        <w:spacing w:after="0" w:line="240" w:lineRule="auto"/>
        <w:ind w:firstLine="709"/>
        <w:jc w:val="center"/>
        <w:rPr>
          <w:rFonts w:ascii="Times New Roman" w:hAnsi="Times New Roman" w:cs="Times New Roman"/>
          <w:sz w:val="24"/>
          <w:szCs w:val="24"/>
          <w:lang w:val="en-US"/>
        </w:rPr>
      </w:pPr>
      <w:r w:rsidRPr="00237943">
        <w:rPr>
          <w:rFonts w:ascii="Times New Roman" w:hAnsi="Times New Roman" w:cs="Times New Roman"/>
          <w:sz w:val="24"/>
          <w:szCs w:val="24"/>
          <w:lang w:val="en-US"/>
        </w:rPr>
        <w:t>Figure 1</w:t>
      </w:r>
      <w:r w:rsidR="001B3B0A">
        <w:rPr>
          <w:rFonts w:ascii="Times New Roman" w:hAnsi="Times New Roman" w:cs="Times New Roman"/>
          <w:sz w:val="24"/>
          <w:szCs w:val="24"/>
          <w:lang w:val="en-US"/>
        </w:rPr>
        <w:t>4</w:t>
      </w:r>
      <w:r w:rsidRPr="00237943">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Change in the content of monounsaturated fatty acids in 5 types of dry composite mixtures with different storage periods</w:t>
      </w:r>
    </w:p>
    <w:p w14:paraId="4A0013F4" w14:textId="77777777" w:rsidR="00EE126E" w:rsidRPr="001B3B0A" w:rsidRDefault="00EE126E" w:rsidP="00012778">
      <w:pPr>
        <w:tabs>
          <w:tab w:val="left" w:pos="7740"/>
        </w:tabs>
        <w:spacing w:after="0" w:line="360" w:lineRule="auto"/>
        <w:ind w:firstLine="708"/>
        <w:jc w:val="both"/>
        <w:rPr>
          <w:rFonts w:ascii="Times New Roman" w:hAnsi="Times New Roman" w:cs="Times New Roman"/>
          <w:szCs w:val="24"/>
          <w:lang w:val="en-US"/>
        </w:rPr>
      </w:pPr>
    </w:p>
    <w:p w14:paraId="000A4259" w14:textId="77777777" w:rsidR="00272590" w:rsidRPr="00237943" w:rsidRDefault="00272590" w:rsidP="00272590">
      <w:pPr>
        <w:spacing w:after="0" w:line="360" w:lineRule="auto"/>
        <w:ind w:firstLine="709"/>
        <w:jc w:val="center"/>
        <w:rPr>
          <w:rFonts w:ascii="Times New Roman" w:hAnsi="Times New Roman" w:cs="Times New Roman"/>
          <w:sz w:val="24"/>
          <w:szCs w:val="24"/>
          <w:lang w:val="en-US"/>
        </w:rPr>
      </w:pPr>
      <w:r w:rsidRPr="00237943">
        <w:rPr>
          <w:rFonts w:ascii="Times New Roman" w:hAnsi="Times New Roman" w:cs="Times New Roman"/>
          <w:noProof/>
          <w:sz w:val="24"/>
          <w:szCs w:val="24"/>
        </w:rPr>
        <w:drawing>
          <wp:inline distT="0" distB="0" distL="0" distR="0" wp14:anchorId="6033D0D2" wp14:editId="3EDEF78F">
            <wp:extent cx="5362042" cy="1777594"/>
            <wp:effectExtent l="0" t="0" r="0" b="0"/>
            <wp:docPr id="636" name="Диаграмма 6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4A0077B" w14:textId="77777777" w:rsidR="00272590" w:rsidRPr="00272590" w:rsidRDefault="00272590" w:rsidP="00272590">
      <w:pPr>
        <w:spacing w:after="0" w:line="240" w:lineRule="auto"/>
        <w:ind w:firstLine="709"/>
        <w:jc w:val="center"/>
        <w:rPr>
          <w:rFonts w:ascii="Times New Roman" w:hAnsi="Times New Roman" w:cs="Times New Roman"/>
          <w:sz w:val="12"/>
          <w:szCs w:val="24"/>
          <w:lang w:val="en-US"/>
        </w:rPr>
      </w:pPr>
    </w:p>
    <w:p w14:paraId="2A4BC78A" w14:textId="1572F7EB" w:rsidR="00272590" w:rsidRPr="00237943" w:rsidRDefault="00272590" w:rsidP="00272590">
      <w:pPr>
        <w:spacing w:after="0" w:line="240" w:lineRule="auto"/>
        <w:ind w:firstLine="709"/>
        <w:jc w:val="center"/>
        <w:rPr>
          <w:rFonts w:ascii="Times New Roman" w:hAnsi="Times New Roman" w:cs="Times New Roman"/>
          <w:sz w:val="24"/>
          <w:szCs w:val="24"/>
          <w:lang w:val="en-US"/>
        </w:rPr>
      </w:pPr>
      <w:r w:rsidRPr="00237943">
        <w:rPr>
          <w:rFonts w:ascii="Times New Roman" w:hAnsi="Times New Roman" w:cs="Times New Roman"/>
          <w:sz w:val="24"/>
          <w:szCs w:val="24"/>
          <w:lang w:val="en-US"/>
        </w:rPr>
        <w:t>Figure 1</w:t>
      </w:r>
      <w:r w:rsidR="001B3B0A">
        <w:rPr>
          <w:rFonts w:ascii="Times New Roman" w:hAnsi="Times New Roman" w:cs="Times New Roman"/>
          <w:sz w:val="24"/>
          <w:szCs w:val="24"/>
          <w:lang w:val="en-US"/>
        </w:rPr>
        <w:t xml:space="preserve">5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Change in the content of polyunsaturated fatty acids in 5 types of dry composite mixtures with different storage periods</w:t>
      </w:r>
    </w:p>
    <w:p w14:paraId="3832AFAE" w14:textId="77777777" w:rsidR="00EE126E" w:rsidRPr="001B3B0A" w:rsidRDefault="00EE126E" w:rsidP="00012778">
      <w:pPr>
        <w:tabs>
          <w:tab w:val="left" w:pos="7740"/>
        </w:tabs>
        <w:spacing w:after="0" w:line="360" w:lineRule="auto"/>
        <w:ind w:firstLine="708"/>
        <w:jc w:val="both"/>
        <w:rPr>
          <w:rFonts w:ascii="Times New Roman" w:hAnsi="Times New Roman" w:cs="Times New Roman"/>
          <w:szCs w:val="24"/>
          <w:lang w:val="en-US"/>
        </w:rPr>
      </w:pPr>
    </w:p>
    <w:p w14:paraId="0B8A890B" w14:textId="19690213" w:rsidR="00272590" w:rsidRDefault="00272590"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As can be seen from </w:t>
      </w:r>
      <w:r w:rsidR="001B3B0A">
        <w:rPr>
          <w:rFonts w:ascii="Times New Roman" w:hAnsi="Times New Roman" w:cs="Times New Roman"/>
          <w:sz w:val="24"/>
          <w:szCs w:val="24"/>
          <w:lang w:val="en-US"/>
        </w:rPr>
        <w:t>f</w:t>
      </w:r>
      <w:r w:rsidRPr="00237943">
        <w:rPr>
          <w:rFonts w:ascii="Times New Roman" w:hAnsi="Times New Roman" w:cs="Times New Roman"/>
          <w:sz w:val="24"/>
          <w:szCs w:val="24"/>
          <w:lang w:val="en-US"/>
        </w:rPr>
        <w:t>igures 16 and 17, the content of omega-3 and omega-6 fatty acids decreases during storage for 419 days in all samples studied.</w:t>
      </w:r>
    </w:p>
    <w:p w14:paraId="5CB834E0" w14:textId="77777777" w:rsidR="00272590" w:rsidRPr="001B3B0A" w:rsidRDefault="00272590" w:rsidP="00012778">
      <w:pPr>
        <w:tabs>
          <w:tab w:val="left" w:pos="7740"/>
        </w:tabs>
        <w:spacing w:after="0" w:line="360" w:lineRule="auto"/>
        <w:ind w:firstLine="708"/>
        <w:jc w:val="both"/>
        <w:rPr>
          <w:rFonts w:ascii="Times New Roman" w:hAnsi="Times New Roman" w:cs="Times New Roman"/>
          <w:szCs w:val="24"/>
          <w:lang w:val="en-US"/>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1"/>
        <w:gridCol w:w="4623"/>
      </w:tblGrid>
      <w:tr w:rsidR="00272590" w:rsidRPr="00237943" w14:paraId="21710898" w14:textId="77777777" w:rsidTr="00DB4E27">
        <w:trPr>
          <w:jc w:val="center"/>
        </w:trPr>
        <w:tc>
          <w:tcPr>
            <w:tcW w:w="4840" w:type="dxa"/>
          </w:tcPr>
          <w:p w14:paraId="21D152F6" w14:textId="77777777" w:rsidR="00272590" w:rsidRPr="00237943" w:rsidRDefault="00272590" w:rsidP="00272590">
            <w:pPr>
              <w:pStyle w:val="aa"/>
              <w:spacing w:after="0" w:line="360" w:lineRule="auto"/>
              <w:jc w:val="center"/>
              <w:rPr>
                <w:sz w:val="24"/>
                <w:szCs w:val="24"/>
              </w:rPr>
            </w:pPr>
            <w:r w:rsidRPr="00237943">
              <w:rPr>
                <w:noProof/>
                <w:sz w:val="24"/>
                <w:szCs w:val="24"/>
              </w:rPr>
              <w:drawing>
                <wp:inline distT="0" distB="0" distL="0" distR="0" wp14:anchorId="0ACBF8AD" wp14:editId="4E0FC283">
                  <wp:extent cx="3118514" cy="2067636"/>
                  <wp:effectExtent l="0" t="0" r="5715" b="8890"/>
                  <wp:docPr id="16"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c>
          <w:tcPr>
            <w:tcW w:w="4730" w:type="dxa"/>
          </w:tcPr>
          <w:p w14:paraId="76687C2F" w14:textId="77777777" w:rsidR="00272590" w:rsidRPr="00237943" w:rsidRDefault="00272590" w:rsidP="00272590">
            <w:pPr>
              <w:pStyle w:val="aa"/>
              <w:spacing w:after="0" w:line="360" w:lineRule="auto"/>
              <w:jc w:val="center"/>
              <w:rPr>
                <w:sz w:val="24"/>
                <w:szCs w:val="24"/>
              </w:rPr>
            </w:pPr>
            <w:r w:rsidRPr="00237943">
              <w:rPr>
                <w:noProof/>
                <w:sz w:val="24"/>
                <w:szCs w:val="24"/>
              </w:rPr>
              <w:drawing>
                <wp:inline distT="0" distB="0" distL="0" distR="0" wp14:anchorId="4DA6083C" wp14:editId="7596CE2B">
                  <wp:extent cx="3050275" cy="2067636"/>
                  <wp:effectExtent l="0" t="0" r="0" b="8890"/>
                  <wp:docPr id="17"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c>
      </w:tr>
    </w:tbl>
    <w:p w14:paraId="086369E4" w14:textId="77777777" w:rsidR="00272590" w:rsidRPr="00272590" w:rsidRDefault="00272590" w:rsidP="00272590">
      <w:pPr>
        <w:spacing w:after="0" w:line="360" w:lineRule="auto"/>
        <w:jc w:val="center"/>
        <w:rPr>
          <w:rFonts w:ascii="Times New Roman" w:hAnsi="Times New Roman" w:cs="Times New Roman"/>
          <w:sz w:val="18"/>
          <w:szCs w:val="24"/>
          <w:lang w:val="en-US"/>
        </w:rPr>
      </w:pPr>
    </w:p>
    <w:p w14:paraId="68E20BEB" w14:textId="79CDDD67" w:rsidR="001B3B0A" w:rsidRDefault="00272590" w:rsidP="00272590">
      <w:pPr>
        <w:spacing w:after="0" w:line="240" w:lineRule="auto"/>
        <w:ind w:firstLine="709"/>
        <w:jc w:val="center"/>
        <w:rPr>
          <w:rFonts w:ascii="Times New Roman" w:hAnsi="Times New Roman" w:cs="Times New Roman"/>
          <w:sz w:val="24"/>
          <w:szCs w:val="24"/>
          <w:lang w:val="en-US"/>
        </w:rPr>
      </w:pPr>
      <w:r w:rsidRPr="00237943">
        <w:rPr>
          <w:rFonts w:ascii="Times New Roman" w:hAnsi="Times New Roman" w:cs="Times New Roman"/>
          <w:sz w:val="24"/>
          <w:szCs w:val="24"/>
          <w:lang w:val="en-US"/>
        </w:rPr>
        <w:t>Figure 1</w:t>
      </w:r>
      <w:r w:rsidR="001B3B0A">
        <w:rPr>
          <w:rFonts w:ascii="Times New Roman" w:hAnsi="Times New Roman" w:cs="Times New Roman"/>
          <w:sz w:val="24"/>
          <w:szCs w:val="24"/>
          <w:lang w:val="en-US"/>
        </w:rPr>
        <w:t>6</w:t>
      </w:r>
      <w:r w:rsidRPr="00237943">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Change in the content of omega-3 fatty acids in 5 types of dry composite mixtures during storage in polyethylene and three-layer aluminum packaging</w:t>
      </w:r>
    </w:p>
    <w:p w14:paraId="69B3B399" w14:textId="77777777" w:rsidR="001B3B0A" w:rsidRDefault="001B3B0A">
      <w:pPr>
        <w:spacing w:after="160" w:line="259"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tbl>
      <w:tblPr>
        <w:tblStyle w:val="a9"/>
        <w:tblW w:w="1019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3"/>
        <w:gridCol w:w="5330"/>
      </w:tblGrid>
      <w:tr w:rsidR="001C4603" w:rsidRPr="00237943" w14:paraId="51BE4371" w14:textId="77777777" w:rsidTr="001B3B0A">
        <w:trPr>
          <w:jc w:val="center"/>
        </w:trPr>
        <w:tc>
          <w:tcPr>
            <w:tcW w:w="4863" w:type="dxa"/>
          </w:tcPr>
          <w:p w14:paraId="42F02A23" w14:textId="77777777" w:rsidR="001C4603" w:rsidRPr="00237943" w:rsidRDefault="001C4603" w:rsidP="001C4603">
            <w:pPr>
              <w:pStyle w:val="aa"/>
              <w:spacing w:after="0" w:line="360" w:lineRule="auto"/>
              <w:ind w:firstLine="2"/>
              <w:jc w:val="center"/>
              <w:rPr>
                <w:sz w:val="24"/>
                <w:szCs w:val="24"/>
              </w:rPr>
            </w:pPr>
            <w:r w:rsidRPr="00237943">
              <w:rPr>
                <w:noProof/>
                <w:sz w:val="24"/>
                <w:szCs w:val="24"/>
              </w:rPr>
              <w:lastRenderedPageBreak/>
              <w:drawing>
                <wp:inline distT="0" distB="0" distL="0" distR="0" wp14:anchorId="357048CC" wp14:editId="2FA599A5">
                  <wp:extent cx="2926080" cy="2304288"/>
                  <wp:effectExtent l="0" t="0" r="7620" b="1270"/>
                  <wp:docPr id="631"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c>
          <w:tcPr>
            <w:tcW w:w="5330" w:type="dxa"/>
          </w:tcPr>
          <w:p w14:paraId="128D4C8C" w14:textId="77777777" w:rsidR="001C4603" w:rsidRPr="00237943" w:rsidRDefault="001C4603" w:rsidP="001C4603">
            <w:pPr>
              <w:pStyle w:val="aa"/>
              <w:spacing w:after="0" w:line="360" w:lineRule="auto"/>
              <w:jc w:val="center"/>
              <w:rPr>
                <w:sz w:val="24"/>
                <w:szCs w:val="24"/>
              </w:rPr>
            </w:pPr>
            <w:r w:rsidRPr="00237943">
              <w:rPr>
                <w:noProof/>
                <w:sz w:val="24"/>
                <w:szCs w:val="24"/>
              </w:rPr>
              <w:drawing>
                <wp:inline distT="0" distB="0" distL="0" distR="0" wp14:anchorId="7F04191E" wp14:editId="5B448D5B">
                  <wp:extent cx="3247949" cy="2304288"/>
                  <wp:effectExtent l="0" t="0" r="0" b="1270"/>
                  <wp:docPr id="632"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r>
    </w:tbl>
    <w:p w14:paraId="0B2E22D1" w14:textId="77777777" w:rsidR="001C4603" w:rsidRPr="001C4603" w:rsidRDefault="001C4603" w:rsidP="001C4603">
      <w:pPr>
        <w:spacing w:after="0" w:line="360" w:lineRule="auto"/>
        <w:jc w:val="center"/>
        <w:rPr>
          <w:rFonts w:ascii="Times New Roman" w:hAnsi="Times New Roman" w:cs="Times New Roman"/>
          <w:sz w:val="18"/>
          <w:szCs w:val="24"/>
          <w:lang w:val="en-US"/>
        </w:rPr>
      </w:pPr>
    </w:p>
    <w:p w14:paraId="03FA5A76" w14:textId="265ED4F9" w:rsidR="001C4603" w:rsidRDefault="001C4603" w:rsidP="001C4603">
      <w:pPr>
        <w:spacing w:after="0" w:line="240" w:lineRule="auto"/>
        <w:jc w:val="center"/>
        <w:rPr>
          <w:rFonts w:ascii="Times New Roman" w:hAnsi="Times New Roman" w:cs="Times New Roman"/>
          <w:sz w:val="24"/>
          <w:szCs w:val="24"/>
          <w:lang w:val="en-US"/>
        </w:rPr>
      </w:pPr>
      <w:r w:rsidRPr="00237943">
        <w:rPr>
          <w:rFonts w:ascii="Times New Roman" w:hAnsi="Times New Roman" w:cs="Times New Roman"/>
          <w:sz w:val="24"/>
          <w:szCs w:val="24"/>
          <w:lang w:val="en-US"/>
        </w:rPr>
        <w:t>Figure 1</w:t>
      </w:r>
      <w:r w:rsidR="001B3B0A">
        <w:rPr>
          <w:rFonts w:ascii="Times New Roman" w:hAnsi="Times New Roman" w:cs="Times New Roman"/>
          <w:sz w:val="24"/>
          <w:szCs w:val="24"/>
          <w:lang w:val="en-US"/>
        </w:rPr>
        <w:t>7</w:t>
      </w:r>
      <w:r w:rsidRPr="00237943">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Change in the content of omega-6 fatty acids in 5 types of dry composite mixtures during storage in polyethylene and three-layer aluminum packaging</w:t>
      </w:r>
    </w:p>
    <w:p w14:paraId="366D0CA0" w14:textId="77777777" w:rsidR="00272590" w:rsidRDefault="00272590" w:rsidP="00012778">
      <w:pPr>
        <w:tabs>
          <w:tab w:val="left" w:pos="7740"/>
        </w:tabs>
        <w:spacing w:after="0" w:line="360" w:lineRule="auto"/>
        <w:ind w:firstLine="708"/>
        <w:jc w:val="both"/>
        <w:rPr>
          <w:rFonts w:ascii="Times New Roman" w:hAnsi="Times New Roman" w:cs="Times New Roman"/>
          <w:sz w:val="24"/>
          <w:szCs w:val="24"/>
          <w:lang w:val="en-US"/>
        </w:rPr>
      </w:pPr>
    </w:p>
    <w:p w14:paraId="108A32F7" w14:textId="77777777" w:rsidR="00234BEA" w:rsidRDefault="001C4603"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Thus, as a result of long-term storage, no significant changes in the content of protein, fat and carbohydrates in dry composite mixtures were revealed. There was a slight decrease in fat-soluble vitamins (vitamins A and E), water-soluble vitamins: C, group B (vitamins B</w:t>
      </w:r>
      <w:r w:rsidRPr="001C4603">
        <w:rPr>
          <w:rFonts w:ascii="Times New Roman" w:hAnsi="Times New Roman" w:cs="Times New Roman"/>
          <w:sz w:val="24"/>
          <w:szCs w:val="24"/>
          <w:vertAlign w:val="subscript"/>
          <w:lang w:val="en-US"/>
        </w:rPr>
        <w:t>1</w:t>
      </w:r>
      <w:r w:rsidRPr="00237943">
        <w:rPr>
          <w:rFonts w:ascii="Times New Roman" w:hAnsi="Times New Roman" w:cs="Times New Roman"/>
          <w:sz w:val="24"/>
          <w:szCs w:val="24"/>
          <w:lang w:val="en-US"/>
        </w:rPr>
        <w:t>, B</w:t>
      </w:r>
      <w:r w:rsidRPr="001C4603">
        <w:rPr>
          <w:rFonts w:ascii="Times New Roman" w:hAnsi="Times New Roman" w:cs="Times New Roman"/>
          <w:sz w:val="24"/>
          <w:szCs w:val="24"/>
          <w:vertAlign w:val="subscript"/>
          <w:lang w:val="en-US"/>
        </w:rPr>
        <w:t>2</w:t>
      </w:r>
      <w:r w:rsidRPr="00237943">
        <w:rPr>
          <w:rFonts w:ascii="Times New Roman" w:hAnsi="Times New Roman" w:cs="Times New Roman"/>
          <w:sz w:val="24"/>
          <w:szCs w:val="24"/>
          <w:lang w:val="en-US"/>
        </w:rPr>
        <w:t>), monounsaturated fatty acids and polyunsaturated fatty acids</w:t>
      </w:r>
      <w:r>
        <w:rPr>
          <w:rFonts w:ascii="Times New Roman" w:hAnsi="Times New Roman" w:cs="Times New Roman"/>
          <w:sz w:val="24"/>
          <w:szCs w:val="24"/>
          <w:lang w:val="en-US"/>
        </w:rPr>
        <w:t>.</w:t>
      </w:r>
    </w:p>
    <w:p w14:paraId="20D1E33B" w14:textId="77777777" w:rsidR="001C4603" w:rsidRDefault="001C4603"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The main factor providing a high degree of safety of all valuable components of raw materials and finished products was the packaging material we chose.</w:t>
      </w:r>
    </w:p>
    <w:p w14:paraId="2F071C6F" w14:textId="2DFDE61A" w:rsidR="001B3B0A" w:rsidRDefault="001B3B0A">
      <w:pPr>
        <w:spacing w:after="160" w:line="259"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3EDAAB89" w14:textId="7351D07A" w:rsidR="001326EE" w:rsidRDefault="001326EE" w:rsidP="00012778">
      <w:pPr>
        <w:tabs>
          <w:tab w:val="left" w:pos="7740"/>
        </w:tabs>
        <w:spacing w:after="0" w:line="360" w:lineRule="auto"/>
        <w:ind w:firstLine="708"/>
        <w:jc w:val="both"/>
        <w:rPr>
          <w:rFonts w:ascii="Times New Roman" w:hAnsi="Times New Roman" w:cs="Times New Roman"/>
          <w:sz w:val="24"/>
          <w:szCs w:val="24"/>
          <w:lang w:val="en-US"/>
        </w:rPr>
      </w:pPr>
      <w:r w:rsidRPr="009A0453">
        <w:rPr>
          <w:rFonts w:ascii="Times New Roman" w:hAnsi="Times New Roman" w:cs="Times New Roman"/>
          <w:b/>
          <w:sz w:val="24"/>
          <w:szCs w:val="24"/>
          <w:lang w:val="en-US"/>
        </w:rPr>
        <w:lastRenderedPageBreak/>
        <w:t>1</w:t>
      </w:r>
      <w:r w:rsidR="009A0453" w:rsidRPr="009A0453">
        <w:rPr>
          <w:rFonts w:ascii="Times New Roman" w:hAnsi="Times New Roman" w:cs="Times New Roman"/>
          <w:b/>
          <w:sz w:val="24"/>
          <w:szCs w:val="24"/>
          <w:lang w:val="en-US"/>
        </w:rPr>
        <w:t>3</w:t>
      </w:r>
      <w:r w:rsidRPr="009A0453">
        <w:rPr>
          <w:rFonts w:ascii="Times New Roman" w:hAnsi="Times New Roman" w:cs="Times New Roman"/>
          <w:b/>
          <w:sz w:val="24"/>
          <w:szCs w:val="24"/>
          <w:lang w:val="en-US"/>
        </w:rPr>
        <w:t xml:space="preserve"> Development of the technology of introducing natural food additives that reduce the degree of oxidation of dry composite mixtures, increase their bactericidal and antioxidant</w:t>
      </w:r>
      <w:r w:rsidRPr="00237943">
        <w:rPr>
          <w:rFonts w:ascii="Times New Roman" w:hAnsi="Times New Roman" w:cs="Times New Roman"/>
          <w:sz w:val="24"/>
          <w:szCs w:val="24"/>
          <w:lang w:val="en-US"/>
        </w:rPr>
        <w:t xml:space="preserve"> </w:t>
      </w:r>
      <w:r w:rsidRPr="009A0453">
        <w:rPr>
          <w:rFonts w:ascii="Times New Roman" w:hAnsi="Times New Roman" w:cs="Times New Roman"/>
          <w:b/>
          <w:sz w:val="24"/>
          <w:szCs w:val="24"/>
          <w:lang w:val="en-US"/>
        </w:rPr>
        <w:t>properties during storage</w:t>
      </w:r>
    </w:p>
    <w:p w14:paraId="65F37F1C" w14:textId="77777777" w:rsidR="001326EE" w:rsidRPr="00683C4F" w:rsidRDefault="001326EE" w:rsidP="00012778">
      <w:pPr>
        <w:tabs>
          <w:tab w:val="left" w:pos="7740"/>
        </w:tabs>
        <w:spacing w:after="0" w:line="360" w:lineRule="auto"/>
        <w:ind w:firstLine="708"/>
        <w:jc w:val="both"/>
        <w:rPr>
          <w:rFonts w:ascii="Times New Roman" w:hAnsi="Times New Roman" w:cs="Times New Roman"/>
          <w:sz w:val="11"/>
          <w:szCs w:val="13"/>
          <w:lang w:val="en-US"/>
        </w:rPr>
      </w:pPr>
    </w:p>
    <w:p w14:paraId="496034EE" w14:textId="77777777" w:rsidR="001C4603" w:rsidRDefault="00DC06E4"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The aim of this study was to evaluate the inhibitory effect of d</w:t>
      </w:r>
      <w:r w:rsidR="002C4F03">
        <w:rPr>
          <w:rFonts w:ascii="Times New Roman" w:hAnsi="Times New Roman" w:cs="Times New Roman"/>
          <w:sz w:val="24"/>
          <w:szCs w:val="24"/>
          <w:lang w:val="en-US"/>
        </w:rPr>
        <w:t>i</w:t>
      </w:r>
      <w:r w:rsidRPr="00237943">
        <w:rPr>
          <w:rFonts w:ascii="Times New Roman" w:hAnsi="Times New Roman" w:cs="Times New Roman"/>
          <w:sz w:val="24"/>
          <w:szCs w:val="24"/>
          <w:lang w:val="en-US"/>
        </w:rPr>
        <w:t>hydroqu</w:t>
      </w:r>
      <w:r w:rsidR="002C4F03">
        <w:rPr>
          <w:rFonts w:ascii="Times New Roman" w:hAnsi="Times New Roman" w:cs="Times New Roman"/>
          <w:sz w:val="24"/>
          <w:szCs w:val="24"/>
          <w:lang w:val="en-US"/>
        </w:rPr>
        <w:t>ercetin</w:t>
      </w:r>
      <w:r w:rsidRPr="00237943">
        <w:rPr>
          <w:rFonts w:ascii="Times New Roman" w:hAnsi="Times New Roman" w:cs="Times New Roman"/>
          <w:sz w:val="24"/>
          <w:szCs w:val="24"/>
          <w:lang w:val="en-US"/>
        </w:rPr>
        <w:t xml:space="preserve">, </w:t>
      </w:r>
      <w:r>
        <w:rPr>
          <w:rFonts w:ascii="Times New Roman" w:eastAsia="TimesNewRomanPSMT" w:hAnsi="Times New Roman" w:cs="Times New Roman"/>
          <w:sz w:val="24"/>
          <w:szCs w:val="24"/>
        </w:rPr>
        <w:t>γ</w:t>
      </w:r>
      <w:r w:rsidRPr="00DC06E4">
        <w:rPr>
          <w:rFonts w:ascii="Times New Roman" w:eastAsia="TimesNewRomanPSMT" w:hAnsi="Times New Roman" w:cs="Times New Roman"/>
          <w:sz w:val="24"/>
          <w:szCs w:val="24"/>
          <w:lang w:val="en-US"/>
        </w:rPr>
        <w:t>-</w:t>
      </w:r>
      <w:r>
        <w:rPr>
          <w:rFonts w:ascii="Times New Roman" w:eastAsia="TimesNewRomanPSMT" w:hAnsi="Times New Roman" w:cs="Times New Roman"/>
          <w:sz w:val="24"/>
          <w:szCs w:val="24"/>
          <w:lang w:val="en-US"/>
        </w:rPr>
        <w:t xml:space="preserve"> </w:t>
      </w:r>
      <w:r w:rsidRPr="00237943">
        <w:rPr>
          <w:rFonts w:ascii="Times New Roman" w:hAnsi="Times New Roman" w:cs="Times New Roman"/>
          <w:sz w:val="24"/>
          <w:szCs w:val="24"/>
          <w:lang w:val="en-US"/>
        </w:rPr>
        <w:t xml:space="preserve">and </w:t>
      </w:r>
      <w:r w:rsidR="00070077">
        <w:rPr>
          <w:rFonts w:ascii="Times New Roman" w:eastAsia="TimesNewRomanPSMT" w:hAnsi="Times New Roman" w:cs="Times New Roman"/>
          <w:sz w:val="24"/>
          <w:szCs w:val="24"/>
        </w:rPr>
        <w:t>α</w:t>
      </w:r>
      <w:r w:rsidR="00070077" w:rsidRPr="00070077">
        <w:rPr>
          <w:rFonts w:ascii="Times New Roman" w:eastAsia="TimesNewRomanPSMT" w:hAnsi="Times New Roman" w:cs="Times New Roman"/>
          <w:sz w:val="24"/>
          <w:szCs w:val="24"/>
          <w:lang w:val="en-US"/>
        </w:rPr>
        <w:t>-</w:t>
      </w:r>
      <w:r w:rsidRPr="00237943">
        <w:rPr>
          <w:rFonts w:ascii="Times New Roman" w:hAnsi="Times New Roman" w:cs="Times New Roman"/>
          <w:sz w:val="24"/>
          <w:szCs w:val="24"/>
          <w:lang w:val="en-US"/>
        </w:rPr>
        <w:t>tocopherol on free radical lipid oxidation of dry protein mixtures made with and without preservatives.</w:t>
      </w:r>
    </w:p>
    <w:p w14:paraId="1F065A98" w14:textId="7336B8CC" w:rsidR="00DC06E4" w:rsidRDefault="002C4F03" w:rsidP="00012778">
      <w:pPr>
        <w:tabs>
          <w:tab w:val="left" w:pos="7740"/>
        </w:tabs>
        <w:spacing w:after="0"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Di</w:t>
      </w:r>
      <w:r w:rsidRPr="00237943">
        <w:rPr>
          <w:rFonts w:ascii="Times New Roman" w:hAnsi="Times New Roman" w:cs="Times New Roman"/>
          <w:sz w:val="24"/>
          <w:szCs w:val="24"/>
          <w:lang w:val="en-US"/>
        </w:rPr>
        <w:t>hydroqu</w:t>
      </w:r>
      <w:r>
        <w:rPr>
          <w:rFonts w:ascii="Times New Roman" w:hAnsi="Times New Roman" w:cs="Times New Roman"/>
          <w:sz w:val="24"/>
          <w:szCs w:val="24"/>
          <w:lang w:val="en-US"/>
        </w:rPr>
        <w:t>ercetin</w:t>
      </w:r>
      <w:r w:rsidR="00070077" w:rsidRPr="00237943">
        <w:rPr>
          <w:rFonts w:ascii="Times New Roman" w:hAnsi="Times New Roman" w:cs="Times New Roman"/>
          <w:sz w:val="24"/>
          <w:szCs w:val="24"/>
          <w:lang w:val="en-US"/>
        </w:rPr>
        <w:t>, α- and γ-tocopherol in the amount of 0.5%, 1.0% and 2.0%, in relation to the mass fraction of fat of the mixture, were introduced into the protein mixture with a mass fraction of fat up to 20.0%, before drying. A dry protein mixture without the addition of α- and γ-tocopherol</w:t>
      </w:r>
      <w:r w:rsidR="00070077">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d</w:t>
      </w:r>
      <w:r>
        <w:rPr>
          <w:rFonts w:ascii="Times New Roman" w:hAnsi="Times New Roman" w:cs="Times New Roman"/>
          <w:sz w:val="24"/>
          <w:szCs w:val="24"/>
          <w:lang w:val="en-US"/>
        </w:rPr>
        <w:t>i</w:t>
      </w:r>
      <w:r w:rsidRPr="00237943">
        <w:rPr>
          <w:rFonts w:ascii="Times New Roman" w:hAnsi="Times New Roman" w:cs="Times New Roman"/>
          <w:sz w:val="24"/>
          <w:szCs w:val="24"/>
          <w:lang w:val="en-US"/>
        </w:rPr>
        <w:t>hydroqu</w:t>
      </w:r>
      <w:r>
        <w:rPr>
          <w:rFonts w:ascii="Times New Roman" w:hAnsi="Times New Roman" w:cs="Times New Roman"/>
          <w:sz w:val="24"/>
          <w:szCs w:val="24"/>
          <w:lang w:val="en-US"/>
        </w:rPr>
        <w:t>ercetin</w:t>
      </w:r>
      <w:r w:rsidRPr="00237943">
        <w:rPr>
          <w:rFonts w:ascii="Times New Roman" w:hAnsi="Times New Roman" w:cs="Times New Roman"/>
          <w:sz w:val="24"/>
          <w:szCs w:val="24"/>
          <w:lang w:val="en-US"/>
        </w:rPr>
        <w:t xml:space="preserve"> </w:t>
      </w:r>
      <w:r w:rsidR="00070077" w:rsidRPr="00237943">
        <w:rPr>
          <w:rFonts w:ascii="Times New Roman" w:hAnsi="Times New Roman" w:cs="Times New Roman"/>
          <w:sz w:val="24"/>
          <w:szCs w:val="24"/>
          <w:lang w:val="en-US"/>
        </w:rPr>
        <w:t xml:space="preserve">served as a control. The product was examined immediately after final drying, then quarterly for 6 months. </w:t>
      </w:r>
    </w:p>
    <w:p w14:paraId="70475B4C" w14:textId="68333D9F" w:rsidR="00070077" w:rsidRDefault="00070077"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The dry protein mixture without preservatives, after 6 months of storage, actually reached the shelf life, while the best indicators of the delay in lipid oxidation were observed when using </w:t>
      </w:r>
      <w:r w:rsidR="002C4F03" w:rsidRPr="00237943">
        <w:rPr>
          <w:rFonts w:ascii="Times New Roman" w:hAnsi="Times New Roman" w:cs="Times New Roman"/>
          <w:sz w:val="24"/>
          <w:szCs w:val="24"/>
          <w:lang w:val="en-US"/>
        </w:rPr>
        <w:t>d</w:t>
      </w:r>
      <w:r w:rsidR="002C4F03">
        <w:rPr>
          <w:rFonts w:ascii="Times New Roman" w:hAnsi="Times New Roman" w:cs="Times New Roman"/>
          <w:sz w:val="24"/>
          <w:szCs w:val="24"/>
          <w:lang w:val="en-US"/>
        </w:rPr>
        <w:t>i</w:t>
      </w:r>
      <w:r w:rsidR="002C4F03" w:rsidRPr="00237943">
        <w:rPr>
          <w:rFonts w:ascii="Times New Roman" w:hAnsi="Times New Roman" w:cs="Times New Roman"/>
          <w:sz w:val="24"/>
          <w:szCs w:val="24"/>
          <w:lang w:val="en-US"/>
        </w:rPr>
        <w:t>hydroqu</w:t>
      </w:r>
      <w:r w:rsidR="002C4F03">
        <w:rPr>
          <w:rFonts w:ascii="Times New Roman" w:hAnsi="Times New Roman" w:cs="Times New Roman"/>
          <w:sz w:val="24"/>
          <w:szCs w:val="24"/>
          <w:lang w:val="en-US"/>
        </w:rPr>
        <w:t>ercetin</w:t>
      </w:r>
      <w:r w:rsidR="002C4F03" w:rsidRPr="00237943">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 xml:space="preserve">and γ-tocopherol at a concentration of 2.0% of the </w:t>
      </w:r>
      <w:r w:rsidRPr="002C4F03">
        <w:rPr>
          <w:rFonts w:ascii="Times New Roman" w:hAnsi="Times New Roman" w:cs="Times New Roman"/>
          <w:sz w:val="24"/>
          <w:szCs w:val="24"/>
          <w:lang w:val="en-US"/>
        </w:rPr>
        <w:t>total fat. When using α-tocopherol, the reduction in fat oxidation was less pronounced (</w:t>
      </w:r>
      <w:r w:rsidR="00785286" w:rsidRPr="002C4F03">
        <w:rPr>
          <w:rFonts w:ascii="Times New Roman" w:hAnsi="Times New Roman" w:cs="Times New Roman"/>
          <w:sz w:val="24"/>
          <w:szCs w:val="24"/>
          <w:lang w:val="en-US"/>
        </w:rPr>
        <w:t>appendix N</w:t>
      </w:r>
      <w:r w:rsidRPr="002C4F03">
        <w:rPr>
          <w:rFonts w:ascii="Times New Roman" w:hAnsi="Times New Roman" w:cs="Times New Roman"/>
          <w:sz w:val="24"/>
          <w:szCs w:val="24"/>
          <w:lang w:val="en-US"/>
        </w:rPr>
        <w:t>).</w:t>
      </w:r>
      <w:r w:rsidR="00683C4F">
        <w:rPr>
          <w:rFonts w:ascii="Times New Roman" w:hAnsi="Times New Roman" w:cs="Times New Roman"/>
          <w:sz w:val="24"/>
          <w:szCs w:val="24"/>
          <w:lang w:val="en-US"/>
        </w:rPr>
        <w:t xml:space="preserve"> </w:t>
      </w:r>
      <w:r w:rsidR="002C4F03" w:rsidRPr="00237943">
        <w:rPr>
          <w:rFonts w:ascii="Times New Roman" w:hAnsi="Times New Roman" w:cs="Times New Roman"/>
          <w:sz w:val="24"/>
          <w:szCs w:val="24"/>
          <w:lang w:val="en-US"/>
        </w:rPr>
        <w:t>The level of malondialdehyde in dry mixtures increased with storage, but, nevertheless, the antioxidant had a pronounced protective antioxidant effect and contributed to a significant decrease in the level of MDA. At the same time, the concentration dependence of the accumulation of MDA in dry mixtures was clearly traced; at 2.0% concentration of d</w:t>
      </w:r>
      <w:r w:rsidR="002C4F03">
        <w:rPr>
          <w:rFonts w:ascii="Times New Roman" w:hAnsi="Times New Roman" w:cs="Times New Roman"/>
          <w:sz w:val="24"/>
          <w:szCs w:val="24"/>
          <w:lang w:val="en-US"/>
        </w:rPr>
        <w:t>i</w:t>
      </w:r>
      <w:r w:rsidR="002C4F03" w:rsidRPr="00237943">
        <w:rPr>
          <w:rFonts w:ascii="Times New Roman" w:hAnsi="Times New Roman" w:cs="Times New Roman"/>
          <w:sz w:val="24"/>
          <w:szCs w:val="24"/>
          <w:lang w:val="en-US"/>
        </w:rPr>
        <w:t>hydroqu</w:t>
      </w:r>
      <w:r w:rsidR="002C4F03">
        <w:rPr>
          <w:rFonts w:ascii="Times New Roman" w:hAnsi="Times New Roman" w:cs="Times New Roman"/>
          <w:sz w:val="24"/>
          <w:szCs w:val="24"/>
          <w:lang w:val="en-US"/>
        </w:rPr>
        <w:t>ercetin</w:t>
      </w:r>
      <w:r w:rsidR="002C4F03" w:rsidRPr="00237943">
        <w:rPr>
          <w:rFonts w:ascii="Times New Roman" w:hAnsi="Times New Roman" w:cs="Times New Roman"/>
          <w:sz w:val="24"/>
          <w:szCs w:val="24"/>
          <w:lang w:val="en-US"/>
        </w:rPr>
        <w:t xml:space="preserve">, the minimum accumulation of MDA was noted both during three and six months of storage. The level of malondialdehyde in the mixture without preservatives after 6 months increased more than 8 times and reached the upper level, which made it possible to set the storage limit for the dry mixture without antioxidants </w:t>
      </w:r>
      <w:r w:rsidR="002C4F03">
        <w:rPr>
          <w:rFonts w:ascii="Times New Roman" w:hAnsi="Times New Roman" w:cs="Times New Roman"/>
          <w:sz w:val="24"/>
          <w:szCs w:val="24"/>
          <w:lang w:val="en-US"/>
        </w:rPr>
        <w:t>–</w:t>
      </w:r>
      <w:r w:rsidR="002C4F03" w:rsidRPr="00237943">
        <w:rPr>
          <w:rFonts w:ascii="Times New Roman" w:hAnsi="Times New Roman" w:cs="Times New Roman"/>
          <w:sz w:val="24"/>
          <w:szCs w:val="24"/>
          <w:lang w:val="en-US"/>
        </w:rPr>
        <w:t xml:space="preserve"> no more than 6 months. At the same time, when d</w:t>
      </w:r>
      <w:r w:rsidR="002C4F03">
        <w:rPr>
          <w:rFonts w:ascii="Times New Roman" w:hAnsi="Times New Roman" w:cs="Times New Roman"/>
          <w:sz w:val="24"/>
          <w:szCs w:val="24"/>
          <w:lang w:val="en-US"/>
        </w:rPr>
        <w:t>i</w:t>
      </w:r>
      <w:r w:rsidR="002C4F03" w:rsidRPr="00237943">
        <w:rPr>
          <w:rFonts w:ascii="Times New Roman" w:hAnsi="Times New Roman" w:cs="Times New Roman"/>
          <w:sz w:val="24"/>
          <w:szCs w:val="24"/>
          <w:lang w:val="en-US"/>
        </w:rPr>
        <w:t>hydroqu</w:t>
      </w:r>
      <w:r w:rsidR="002C4F03">
        <w:rPr>
          <w:rFonts w:ascii="Times New Roman" w:hAnsi="Times New Roman" w:cs="Times New Roman"/>
          <w:sz w:val="24"/>
          <w:szCs w:val="24"/>
          <w:lang w:val="en-US"/>
        </w:rPr>
        <w:t>ercetin</w:t>
      </w:r>
      <w:r w:rsidR="002C4F03" w:rsidRPr="00237943">
        <w:rPr>
          <w:rFonts w:ascii="Times New Roman" w:hAnsi="Times New Roman" w:cs="Times New Roman"/>
          <w:sz w:val="24"/>
          <w:szCs w:val="24"/>
          <w:lang w:val="en-US"/>
        </w:rPr>
        <w:t xml:space="preserve"> used in an amount of 2.0% of the total amount of fat, the amount of MDA was 3 times lower than in the original sample.</w:t>
      </w:r>
    </w:p>
    <w:p w14:paraId="26AEB819" w14:textId="17D96C21" w:rsidR="00683C4F" w:rsidRDefault="002C4F03" w:rsidP="00683C4F">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When γ- and α-tocopherolwas used, data were also obtained that indicate a slowdown in the accumulation of free radicals in dry protein mixtures. So, when using γ- and α-tocopherol at a concentration of 2.0% of the total fat after 6 months, the concentration of MDA was 3 and 4 times lower than in the control initial sample.</w:t>
      </w:r>
      <w:r w:rsidR="00683C4F">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With the use of d</w:t>
      </w:r>
      <w:r>
        <w:rPr>
          <w:rFonts w:ascii="Times New Roman" w:hAnsi="Times New Roman" w:cs="Times New Roman"/>
          <w:sz w:val="24"/>
          <w:szCs w:val="24"/>
          <w:lang w:val="en-US"/>
        </w:rPr>
        <w:t>i</w:t>
      </w:r>
      <w:r w:rsidRPr="00237943">
        <w:rPr>
          <w:rFonts w:ascii="Times New Roman" w:hAnsi="Times New Roman" w:cs="Times New Roman"/>
          <w:sz w:val="24"/>
          <w:szCs w:val="24"/>
          <w:lang w:val="en-US"/>
        </w:rPr>
        <w:t>hydroqu</w:t>
      </w:r>
      <w:r>
        <w:rPr>
          <w:rFonts w:ascii="Times New Roman" w:hAnsi="Times New Roman" w:cs="Times New Roman"/>
          <w:sz w:val="24"/>
          <w:szCs w:val="24"/>
          <w:lang w:val="en-US"/>
        </w:rPr>
        <w:t>ercetin</w:t>
      </w:r>
      <w:r w:rsidRPr="00237943">
        <w:rPr>
          <w:rFonts w:ascii="Times New Roman" w:hAnsi="Times New Roman" w:cs="Times New Roman"/>
          <w:sz w:val="24"/>
          <w:szCs w:val="24"/>
          <w:lang w:val="en-US"/>
        </w:rPr>
        <w:t>, a decrease in the total antioxidant activity was found. At the same time, the best performance was observed when using d</w:t>
      </w:r>
      <w:r>
        <w:rPr>
          <w:rFonts w:ascii="Times New Roman" w:hAnsi="Times New Roman" w:cs="Times New Roman"/>
          <w:sz w:val="24"/>
          <w:szCs w:val="24"/>
          <w:lang w:val="en-US"/>
        </w:rPr>
        <w:t>i</w:t>
      </w:r>
      <w:r w:rsidRPr="00237943">
        <w:rPr>
          <w:rFonts w:ascii="Times New Roman" w:hAnsi="Times New Roman" w:cs="Times New Roman"/>
          <w:sz w:val="24"/>
          <w:szCs w:val="24"/>
          <w:lang w:val="en-US"/>
        </w:rPr>
        <w:t>hydroqu</w:t>
      </w:r>
      <w:r>
        <w:rPr>
          <w:rFonts w:ascii="Times New Roman" w:hAnsi="Times New Roman" w:cs="Times New Roman"/>
          <w:sz w:val="24"/>
          <w:szCs w:val="24"/>
          <w:lang w:val="en-US"/>
        </w:rPr>
        <w:t>ercetin</w:t>
      </w:r>
      <w:r w:rsidRPr="00237943">
        <w:rPr>
          <w:rFonts w:ascii="Times New Roman" w:hAnsi="Times New Roman" w:cs="Times New Roman"/>
          <w:sz w:val="24"/>
          <w:szCs w:val="24"/>
          <w:lang w:val="en-US"/>
        </w:rPr>
        <w:t xml:space="preserve"> in an amount of 2% by weight of fat.</w:t>
      </w:r>
      <w:r w:rsidR="00683C4F">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In general, when using the antioxidants α- and γ-tocopherol, a significant decrease in the rate of accumulation of lipid peroxidation products by 2 times was observed during storage, while the best result was observed when using γ-tocopherol at a concentration of 2.0% of the total fat and d</w:t>
      </w:r>
      <w:r>
        <w:rPr>
          <w:rFonts w:ascii="Times New Roman" w:hAnsi="Times New Roman" w:cs="Times New Roman"/>
          <w:sz w:val="24"/>
          <w:szCs w:val="24"/>
          <w:lang w:val="en-US"/>
        </w:rPr>
        <w:t>i</w:t>
      </w:r>
      <w:r w:rsidRPr="00237943">
        <w:rPr>
          <w:rFonts w:ascii="Times New Roman" w:hAnsi="Times New Roman" w:cs="Times New Roman"/>
          <w:sz w:val="24"/>
          <w:szCs w:val="24"/>
          <w:lang w:val="en-US"/>
        </w:rPr>
        <w:t>hydroqu</w:t>
      </w:r>
      <w:r>
        <w:rPr>
          <w:rFonts w:ascii="Times New Roman" w:hAnsi="Times New Roman" w:cs="Times New Roman"/>
          <w:sz w:val="24"/>
          <w:szCs w:val="24"/>
          <w:lang w:val="en-US"/>
        </w:rPr>
        <w:t>ercetin</w:t>
      </w:r>
      <w:r w:rsidRPr="00237943">
        <w:rPr>
          <w:rFonts w:ascii="Times New Roman" w:hAnsi="Times New Roman" w:cs="Times New Roman"/>
          <w:sz w:val="24"/>
          <w:szCs w:val="24"/>
          <w:lang w:val="en-US"/>
        </w:rPr>
        <w:t>.</w:t>
      </w:r>
      <w:r w:rsidR="00683C4F">
        <w:rPr>
          <w:rFonts w:ascii="Times New Roman" w:hAnsi="Times New Roman" w:cs="Times New Roman"/>
          <w:sz w:val="24"/>
          <w:szCs w:val="24"/>
          <w:lang w:val="en-US"/>
        </w:rPr>
        <w:br w:type="page"/>
      </w:r>
    </w:p>
    <w:p w14:paraId="12C6E4CB" w14:textId="36987C2D" w:rsidR="0037792C" w:rsidRPr="002B577C" w:rsidRDefault="0037792C" w:rsidP="00012778">
      <w:pPr>
        <w:tabs>
          <w:tab w:val="left" w:pos="7740"/>
        </w:tabs>
        <w:spacing w:after="0" w:line="360" w:lineRule="auto"/>
        <w:ind w:firstLine="708"/>
        <w:jc w:val="both"/>
        <w:rPr>
          <w:rFonts w:ascii="Times New Roman" w:hAnsi="Times New Roman" w:cs="Times New Roman"/>
          <w:b/>
          <w:sz w:val="24"/>
          <w:szCs w:val="24"/>
          <w:lang w:val="en-US"/>
        </w:rPr>
      </w:pPr>
      <w:r w:rsidRPr="002B577C">
        <w:rPr>
          <w:rFonts w:ascii="Times New Roman" w:hAnsi="Times New Roman" w:cs="Times New Roman"/>
          <w:b/>
          <w:sz w:val="24"/>
          <w:szCs w:val="24"/>
          <w:lang w:val="en-US"/>
        </w:rPr>
        <w:lastRenderedPageBreak/>
        <w:t>1</w:t>
      </w:r>
      <w:r w:rsidR="002B577C" w:rsidRPr="002B577C">
        <w:rPr>
          <w:rFonts w:ascii="Times New Roman" w:hAnsi="Times New Roman" w:cs="Times New Roman"/>
          <w:b/>
          <w:sz w:val="24"/>
          <w:szCs w:val="24"/>
          <w:lang w:val="en-US"/>
        </w:rPr>
        <w:t>4</w:t>
      </w:r>
      <w:r w:rsidRPr="002B577C">
        <w:rPr>
          <w:rFonts w:ascii="Times New Roman" w:hAnsi="Times New Roman" w:cs="Times New Roman"/>
          <w:b/>
          <w:sz w:val="24"/>
          <w:szCs w:val="24"/>
          <w:lang w:val="en-US"/>
        </w:rPr>
        <w:t xml:space="preserve"> Development of laboratory batches</w:t>
      </w:r>
      <w:r w:rsidR="002B577C" w:rsidRPr="002B577C">
        <w:rPr>
          <w:rFonts w:ascii="Times New Roman" w:hAnsi="Times New Roman" w:cs="Times New Roman"/>
          <w:b/>
          <w:sz w:val="24"/>
          <w:szCs w:val="24"/>
          <w:lang w:val="en-US"/>
        </w:rPr>
        <w:t xml:space="preserve"> and production of pilot batches</w:t>
      </w:r>
      <w:r w:rsidRPr="002B577C">
        <w:rPr>
          <w:rFonts w:ascii="Times New Roman" w:hAnsi="Times New Roman" w:cs="Times New Roman"/>
          <w:b/>
          <w:sz w:val="24"/>
          <w:szCs w:val="24"/>
          <w:lang w:val="en-US"/>
        </w:rPr>
        <w:t xml:space="preserve"> of dry protein mixtures based on mare’s milk</w:t>
      </w:r>
    </w:p>
    <w:p w14:paraId="73440B1F" w14:textId="77777777" w:rsidR="002C4F03" w:rsidRDefault="002C4F03" w:rsidP="00012778">
      <w:pPr>
        <w:tabs>
          <w:tab w:val="left" w:pos="7740"/>
        </w:tabs>
        <w:spacing w:after="0" w:line="360" w:lineRule="auto"/>
        <w:ind w:firstLine="708"/>
        <w:jc w:val="both"/>
        <w:rPr>
          <w:rFonts w:ascii="Times New Roman" w:hAnsi="Times New Roman" w:cs="Times New Roman"/>
          <w:sz w:val="24"/>
          <w:szCs w:val="24"/>
          <w:lang w:val="en-US"/>
        </w:rPr>
      </w:pPr>
    </w:p>
    <w:p w14:paraId="146B9A20" w14:textId="77777777" w:rsidR="0037792C" w:rsidRDefault="0037792C"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Based on the tasks set, it was necessary to confirm the stability of the used method for obtaining dry protein mixtures with a controlled chemical composition. Based on the data on the chemical composition of dry mixtures, it was important to characterize them under the conditions of the enterprise when developing laboratory and pilot industrial batches.</w:t>
      </w:r>
    </w:p>
    <w:p w14:paraId="7F048CD2" w14:textId="77777777" w:rsidR="0037792C" w:rsidRDefault="0037792C"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When working out the organoleptic characteristics of the product, various flavors of natural origin (apple, or</w:t>
      </w:r>
      <w:r w:rsidR="009761A4">
        <w:rPr>
          <w:rFonts w:ascii="Times New Roman" w:hAnsi="Times New Roman" w:cs="Times New Roman"/>
          <w:sz w:val="24"/>
          <w:szCs w:val="24"/>
          <w:lang w:val="en-US"/>
        </w:rPr>
        <w:t>ange, peach, vanilla, raspberry</w:t>
      </w:r>
      <w:r w:rsidRPr="00237943">
        <w:rPr>
          <w:rFonts w:ascii="Times New Roman" w:hAnsi="Times New Roman" w:cs="Times New Roman"/>
          <w:sz w:val="24"/>
          <w:szCs w:val="24"/>
          <w:lang w:val="en-US"/>
        </w:rPr>
        <w:t xml:space="preserve"> </w:t>
      </w:r>
      <w:r w:rsidR="009761A4" w:rsidRPr="00237943">
        <w:rPr>
          <w:rFonts w:ascii="Times New Roman" w:hAnsi="Times New Roman" w:cs="Times New Roman"/>
          <w:sz w:val="24"/>
          <w:szCs w:val="24"/>
          <w:lang w:val="en-US"/>
        </w:rPr>
        <w:t>and strawberry</w:t>
      </w:r>
      <w:r w:rsidRPr="00237943">
        <w:rPr>
          <w:rFonts w:ascii="Times New Roman" w:hAnsi="Times New Roman" w:cs="Times New Roman"/>
          <w:sz w:val="24"/>
          <w:szCs w:val="24"/>
          <w:lang w:val="en-US"/>
        </w:rPr>
        <w:t>) were evaluated.</w:t>
      </w:r>
    </w:p>
    <w:p w14:paraId="6C9B5444" w14:textId="77777777" w:rsidR="0037792C" w:rsidRDefault="0037792C"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It turned out to be the most preferable to use flavors in liquid form compared to powdered ones, since during long-term storage of dry mixtures, the aroma was weakened due to the evaporation of volatile aromatic substances that make up the powder flavors. The most successful flavors were vanilla, raspberry, and strawberry. Apple, orange and peach were less preferred.</w:t>
      </w:r>
    </w:p>
    <w:p w14:paraId="1DFC97D6" w14:textId="77777777" w:rsidR="009025C9" w:rsidRDefault="0037792C" w:rsidP="009025C9">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It is known that when using the technology of mixing the components, it is rather difficult to obtain a product with a uniform distribution over the volume of all the ingredients included in its composition. In this regard, we used 2 methods of mixing the mixture. First, we prepared a pre-mixture that included ingredients that were quantitatively minimal (vitamins, mineral additives, flavoring additives, fucoidan, dry strains of microorganisms, stevia, resveratrol, lingi and shiitaki), the mixture was diluted with skimmed milk powder in a ratio of 1:1000. The premix was thoroughly mixed for 10 minutes. The quality of mixing was judged by the content of vitamin C in the pre-mix samples taken at different points in the mixing chamber. In accordance with the data obtained, the level of vitamin C in different parts of the mixer was in the range of 68.0-71.5 mg per 100 g of product, which indicated a high degree of homogeneity of the mixture and made it possible to speak of the correct choice of the type of mixer and the selected mixing modes.</w:t>
      </w:r>
    </w:p>
    <w:p w14:paraId="7E59AC34" w14:textId="77777777" w:rsidR="009025C9" w:rsidRPr="00237943" w:rsidRDefault="009025C9" w:rsidP="009025C9">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We have chosen a two-stage mixing technology</w:t>
      </w:r>
      <w:r>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successive dilution of the mixture with the main recipe component. For this, we used two types of mixers: a vibrating mixer for preparing pre-mixes and a screw mixer for preparing the main product.</w:t>
      </w:r>
    </w:p>
    <w:p w14:paraId="51304153" w14:textId="77777777" w:rsidR="0037792C" w:rsidRDefault="009025C9"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To assess the homogeneity of the mixtures, the coefficient of heterogeneity was used. The coefficient of heterogeneity was determined by the content of vitamin C and B</w:t>
      </w:r>
      <w:r w:rsidRPr="009761A4">
        <w:rPr>
          <w:rFonts w:ascii="Times New Roman" w:hAnsi="Times New Roman" w:cs="Times New Roman"/>
          <w:sz w:val="24"/>
          <w:szCs w:val="24"/>
          <w:vertAlign w:val="subscript"/>
          <w:lang w:val="en-US"/>
        </w:rPr>
        <w:t>1</w:t>
      </w:r>
      <w:r w:rsidRPr="00237943">
        <w:rPr>
          <w:rFonts w:ascii="Times New Roman" w:hAnsi="Times New Roman" w:cs="Times New Roman"/>
          <w:sz w:val="24"/>
          <w:szCs w:val="24"/>
          <w:lang w:val="en-US"/>
        </w:rPr>
        <w:t xml:space="preserve"> in the samples, which were taken from 6 points of the mixing chamber of the vibration mixer after the end of the mixing process.</w:t>
      </w:r>
    </w:p>
    <w:p w14:paraId="4346DF80" w14:textId="77777777" w:rsidR="009025C9" w:rsidRDefault="009025C9"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According to the data obtained, the level of vitamin C and B</w:t>
      </w:r>
      <w:r w:rsidRPr="009761A4">
        <w:rPr>
          <w:rFonts w:ascii="Times New Roman" w:hAnsi="Times New Roman" w:cs="Times New Roman"/>
          <w:sz w:val="24"/>
          <w:szCs w:val="24"/>
          <w:vertAlign w:val="subscript"/>
          <w:lang w:val="en-US"/>
        </w:rPr>
        <w:t>1</w:t>
      </w:r>
      <w:r w:rsidRPr="00237943">
        <w:rPr>
          <w:rFonts w:ascii="Times New Roman" w:hAnsi="Times New Roman" w:cs="Times New Roman"/>
          <w:sz w:val="24"/>
          <w:szCs w:val="24"/>
          <w:lang w:val="en-US"/>
        </w:rPr>
        <w:t xml:space="preserve"> under the selected mixing modes after mixing the premix and the main ingredients was quite stable. Thus, the content of vitamin C at six points of the mixer was 65.4; 67.5; 72.4; 76.4; 70.6; 70.2, and the average level </w:t>
      </w:r>
      <w:r w:rsidRPr="00237943">
        <w:rPr>
          <w:rFonts w:ascii="Times New Roman" w:hAnsi="Times New Roman" w:cs="Times New Roman"/>
          <w:sz w:val="24"/>
          <w:szCs w:val="24"/>
          <w:lang w:val="en-US"/>
        </w:rPr>
        <w:lastRenderedPageBreak/>
        <w:t>of vitamin C in the example of a mixture with the addition of fucoidan was 70.41 mg per 100 g of dry mixture.</w:t>
      </w:r>
    </w:p>
    <w:p w14:paraId="10F8FCE2" w14:textId="77777777" w:rsidR="009025C9" w:rsidRDefault="009025C9"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The content of vitamin B</w:t>
      </w:r>
      <w:r w:rsidRPr="009761A4">
        <w:rPr>
          <w:rFonts w:ascii="Times New Roman" w:hAnsi="Times New Roman" w:cs="Times New Roman"/>
          <w:sz w:val="24"/>
          <w:szCs w:val="24"/>
          <w:vertAlign w:val="subscript"/>
          <w:lang w:val="en-US"/>
        </w:rPr>
        <w:t>1</w:t>
      </w:r>
      <w:r w:rsidRPr="00237943">
        <w:rPr>
          <w:rFonts w:ascii="Times New Roman" w:hAnsi="Times New Roman" w:cs="Times New Roman"/>
          <w:sz w:val="24"/>
          <w:szCs w:val="24"/>
          <w:lang w:val="en-US"/>
        </w:rPr>
        <w:t xml:space="preserve"> in six points of the mixer was equal to: 1.90; 1.78; 1.82; 1.90; 1.88; 1.86, and the average vitamin B</w:t>
      </w:r>
      <w:r w:rsidRPr="009761A4">
        <w:rPr>
          <w:rFonts w:ascii="Times New Roman" w:hAnsi="Times New Roman" w:cs="Times New Roman"/>
          <w:sz w:val="24"/>
          <w:szCs w:val="24"/>
          <w:vertAlign w:val="subscript"/>
          <w:lang w:val="en-US"/>
        </w:rPr>
        <w:t>1</w:t>
      </w:r>
      <w:r w:rsidRPr="00237943">
        <w:rPr>
          <w:rFonts w:ascii="Times New Roman" w:hAnsi="Times New Roman" w:cs="Times New Roman"/>
          <w:sz w:val="24"/>
          <w:szCs w:val="24"/>
          <w:lang w:val="en-US"/>
        </w:rPr>
        <w:t xml:space="preserve"> level was 1.86 mg per 100 g of product.</w:t>
      </w:r>
    </w:p>
    <w:p w14:paraId="3B0A133D" w14:textId="77777777" w:rsidR="009025C9" w:rsidRDefault="009761A4"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Thus, we have analyzed 15 batches of dry mix</w:t>
      </w:r>
      <w:r>
        <w:rPr>
          <w:rFonts w:ascii="Times New Roman" w:hAnsi="Times New Roman" w:cs="Times New Roman"/>
          <w:sz w:val="24"/>
          <w:szCs w:val="24"/>
          <w:lang w:val="en-US"/>
        </w:rPr>
        <w:t>tur</w:t>
      </w:r>
      <w:r w:rsidRPr="00237943">
        <w:rPr>
          <w:rFonts w:ascii="Times New Roman" w:hAnsi="Times New Roman" w:cs="Times New Roman"/>
          <w:sz w:val="24"/>
          <w:szCs w:val="24"/>
          <w:lang w:val="en-US"/>
        </w:rPr>
        <w:t>es; all produced batches correspond to the required organoleptic characteristics for dry mixes.</w:t>
      </w:r>
    </w:p>
    <w:p w14:paraId="0C90DA4A" w14:textId="77777777" w:rsidR="009761A4" w:rsidRDefault="009761A4"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As can be seen from the data presented in tables</w:t>
      </w:r>
      <w:r w:rsidR="00BE6C56">
        <w:rPr>
          <w:rFonts w:ascii="Times New Roman" w:hAnsi="Times New Roman" w:cs="Times New Roman"/>
          <w:sz w:val="24"/>
          <w:szCs w:val="24"/>
          <w:lang w:val="en-US"/>
        </w:rPr>
        <w:t xml:space="preserve"> P.1-2</w:t>
      </w:r>
      <w:r w:rsidRPr="00237943">
        <w:rPr>
          <w:rFonts w:ascii="Times New Roman" w:hAnsi="Times New Roman" w:cs="Times New Roman"/>
          <w:sz w:val="24"/>
          <w:szCs w:val="24"/>
          <w:lang w:val="en-US"/>
        </w:rPr>
        <w:t>, despite the variation in the content of the main food ingredients in batches of the dry mix, the average nutritional value of the dry mix does not have a significant deviation from the content of the ingredients in each batch separately.</w:t>
      </w:r>
    </w:p>
    <w:p w14:paraId="2C12F52B" w14:textId="77777777" w:rsidR="009761A4" w:rsidRDefault="00BE6C56"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In the study of batches of dry mix, it was found that, despite different storage periods, signs of microbiological spoilage were not observed in the samples. Obtaining the data allows us to state that the dry mixture, stored for 12 months, is suitable for use and does not show signs of microbiological deterioration.</w:t>
      </w:r>
    </w:p>
    <w:p w14:paraId="6E543382" w14:textId="77777777" w:rsidR="00BE6C56" w:rsidRDefault="00BE6C56"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Laboratory batches of five types of dry protein mixtures in an amount of three replicates were produced at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FoodExco</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LLP. The development of laboratory batches included the preparation of raw materials, including sieving on special sieves in order to get rid of mechanical impurities, as well as weighing the components of the mixture in accordance with the recipe using electronic scales from Sartorius.</w:t>
      </w:r>
    </w:p>
    <w:p w14:paraId="2F48E79B" w14:textId="77777777" w:rsidR="00BE6C56" w:rsidRDefault="00BE6C56"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The prepared ingredients of the mixture, first of all, the components introduced in small amounts, were used to prepare the premix, which was mixed using a "drunk barrel" mixer. After preparing the premix and the mixture of the main ingredients, everything was combined and the moisture content was evaluated, as well as the state of the degree of mixing by the content of vitamins C and B</w:t>
      </w:r>
      <w:r w:rsidRPr="00BE6C56">
        <w:rPr>
          <w:rFonts w:ascii="Times New Roman" w:hAnsi="Times New Roman" w:cs="Times New Roman"/>
          <w:sz w:val="24"/>
          <w:szCs w:val="24"/>
          <w:vertAlign w:val="subscript"/>
          <w:lang w:val="en-US"/>
        </w:rPr>
        <w:t>1</w:t>
      </w:r>
      <w:r w:rsidRPr="00237943">
        <w:rPr>
          <w:rFonts w:ascii="Times New Roman" w:hAnsi="Times New Roman" w:cs="Times New Roman"/>
          <w:sz w:val="24"/>
          <w:szCs w:val="24"/>
          <w:lang w:val="en-US"/>
        </w:rPr>
        <w:t xml:space="preserve"> at various points of the mixer.</w:t>
      </w:r>
    </w:p>
    <w:p w14:paraId="1AE9F602" w14:textId="77777777" w:rsidR="00BE6C56" w:rsidRDefault="00C53FB8"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Carrying out additional drying at a temperature of 50-55°C for 60-120 minutes made it possible to achieve optimal humidity, and mixing for 20-30 minutes led to a uniform distribution of the main components of the mixture, which was controlled by the distribution of vitamins C and B</w:t>
      </w:r>
      <w:r w:rsidRPr="00C53FB8">
        <w:rPr>
          <w:rFonts w:ascii="Times New Roman" w:hAnsi="Times New Roman" w:cs="Times New Roman"/>
          <w:sz w:val="24"/>
          <w:szCs w:val="24"/>
          <w:vertAlign w:val="subscript"/>
          <w:lang w:val="en-US"/>
        </w:rPr>
        <w:t>1</w:t>
      </w:r>
      <w:r w:rsidRPr="00237943">
        <w:rPr>
          <w:rFonts w:ascii="Times New Roman" w:hAnsi="Times New Roman" w:cs="Times New Roman"/>
          <w:sz w:val="24"/>
          <w:szCs w:val="24"/>
          <w:lang w:val="en-US"/>
        </w:rPr>
        <w:t xml:space="preserve"> over the mixer surface.</w:t>
      </w:r>
    </w:p>
    <w:p w14:paraId="1C8F7642" w14:textId="77777777" w:rsidR="00C53FB8" w:rsidRDefault="00C53FB8"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The dry protein mixture obtained in accordance with the technological scheme with the addition of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was then packaged under vacuum in bags from 0.5 to 2 kg. In addition, other types of packaging were used, in particular polypropylene, which ensured the preservation of the product for 6 months, while vacuum packaging, both in a flow of inert gas and without it, contributed to the preservation of the product for 1 year.</w:t>
      </w:r>
    </w:p>
    <w:p w14:paraId="46B8790C" w14:textId="77777777" w:rsidR="0037792C" w:rsidRDefault="00C53FB8"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Three-layer metallized packaging with subsequent evacuation made it possible to preserve the product for a year, while maintaining high organoleptic characteristics and product safety in accordance with the requirements of the standard and technical regulations for this type of product. </w:t>
      </w:r>
      <w:r w:rsidRPr="00237943">
        <w:rPr>
          <w:rFonts w:ascii="Times New Roman" w:hAnsi="Times New Roman" w:cs="Times New Roman"/>
          <w:sz w:val="24"/>
          <w:szCs w:val="24"/>
          <w:lang w:val="en-US"/>
        </w:rPr>
        <w:lastRenderedPageBreak/>
        <w:t xml:space="preserve">The developed laboratory batches of dry protein mixtures were evaluated in the accredited laboratory of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Nutritest</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LLP, where the characteristics of the products were given in terms of quality and safety indicators, as well as the content of the main food ingredients</w:t>
      </w:r>
      <w:r>
        <w:rPr>
          <w:rFonts w:ascii="Times New Roman" w:hAnsi="Times New Roman" w:cs="Times New Roman"/>
          <w:sz w:val="24"/>
          <w:szCs w:val="24"/>
          <w:lang w:val="en-US"/>
        </w:rPr>
        <w:t xml:space="preserve"> (appendix </w:t>
      </w:r>
      <w:r w:rsidR="00550641">
        <w:rPr>
          <w:rFonts w:ascii="Times New Roman" w:hAnsi="Times New Roman" w:cs="Times New Roman"/>
          <w:sz w:val="24"/>
          <w:szCs w:val="24"/>
          <w:lang w:val="en-US"/>
        </w:rPr>
        <w:t>Q</w:t>
      </w:r>
      <w:r>
        <w:rPr>
          <w:rFonts w:ascii="Times New Roman" w:hAnsi="Times New Roman" w:cs="Times New Roman"/>
          <w:sz w:val="24"/>
          <w:szCs w:val="24"/>
          <w:lang w:val="en-US"/>
        </w:rPr>
        <w:t>)</w:t>
      </w:r>
      <w:r w:rsidRPr="00237943">
        <w:rPr>
          <w:rFonts w:ascii="Times New Roman" w:hAnsi="Times New Roman" w:cs="Times New Roman"/>
          <w:sz w:val="24"/>
          <w:szCs w:val="24"/>
          <w:lang w:val="en-US"/>
        </w:rPr>
        <w:t>.</w:t>
      </w:r>
    </w:p>
    <w:p w14:paraId="2E08AE9B" w14:textId="77777777" w:rsidR="00C53FB8" w:rsidRDefault="00550641"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The testing of laboratory batches of specialized dietary products with the addition of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allowed us to fine-tune the technology of food preparation, the modes of introducing biologically active ingredients, and also to assess the safety, nutritional and biological value of dry protein mixtures. The scheme for the production of laboratory batches of dry protein mixtures is given in </w:t>
      </w:r>
      <w:r>
        <w:rPr>
          <w:rFonts w:ascii="Times New Roman" w:hAnsi="Times New Roman" w:cs="Times New Roman"/>
          <w:sz w:val="24"/>
          <w:szCs w:val="24"/>
          <w:lang w:val="en-US"/>
        </w:rPr>
        <w:t>a</w:t>
      </w:r>
      <w:r w:rsidRPr="00237943">
        <w:rPr>
          <w:rFonts w:ascii="Times New Roman" w:hAnsi="Times New Roman" w:cs="Times New Roman"/>
          <w:sz w:val="24"/>
          <w:szCs w:val="24"/>
          <w:lang w:val="en-US"/>
        </w:rPr>
        <w:t xml:space="preserve">ppendix </w:t>
      </w:r>
      <w:r>
        <w:rPr>
          <w:rFonts w:ascii="Times New Roman" w:hAnsi="Times New Roman" w:cs="Times New Roman"/>
          <w:sz w:val="24"/>
          <w:szCs w:val="24"/>
          <w:lang w:val="en-US"/>
        </w:rPr>
        <w:t>R</w:t>
      </w:r>
      <w:r w:rsidRPr="00237943">
        <w:rPr>
          <w:rFonts w:ascii="Times New Roman" w:hAnsi="Times New Roman" w:cs="Times New Roman"/>
          <w:sz w:val="24"/>
          <w:szCs w:val="24"/>
          <w:lang w:val="en-US"/>
        </w:rPr>
        <w:t>.</w:t>
      </w:r>
    </w:p>
    <w:p w14:paraId="28666CE8" w14:textId="77777777" w:rsidR="00550641" w:rsidRPr="00237943" w:rsidRDefault="00550641" w:rsidP="00550641">
      <w:pPr>
        <w:spacing w:after="0" w:line="360" w:lineRule="auto"/>
        <w:ind w:firstLine="709"/>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The release of pilot batches of dry mixtures with the addition of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was carried out at </w:t>
      </w:r>
      <w:r w:rsidR="006F61D9">
        <w:rPr>
          <w:rFonts w:ascii="Times New Roman" w:hAnsi="Times New Roman" w:cs="Times New Roman"/>
          <w:sz w:val="24"/>
          <w:szCs w:val="24"/>
          <w:lang w:val="en-US"/>
        </w:rPr>
        <w:t>“</w:t>
      </w:r>
      <w:r w:rsidRPr="00237943">
        <w:rPr>
          <w:rFonts w:ascii="Times New Roman" w:hAnsi="Times New Roman" w:cs="Times New Roman"/>
          <w:sz w:val="24"/>
          <w:szCs w:val="24"/>
          <w:lang w:val="en-US"/>
        </w:rPr>
        <w:t>FoodExco</w:t>
      </w:r>
      <w:r w:rsidR="006F61D9">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LLP, 15 pilot batches of dry protein mixtures, 3 of each name, were produced. In the production of pilot batches of dry protein mixtures, special attention was paid to the issues of quality and safety, as well as the maximum preservation of the main biologically active ingredients that make up the mixtures. The safety and microbial safety </w:t>
      </w:r>
      <w:proofErr w:type="gramStart"/>
      <w:r w:rsidRPr="00237943">
        <w:rPr>
          <w:rFonts w:ascii="Times New Roman" w:hAnsi="Times New Roman" w:cs="Times New Roman"/>
          <w:sz w:val="24"/>
          <w:szCs w:val="24"/>
          <w:lang w:val="en-US"/>
        </w:rPr>
        <w:t>was</w:t>
      </w:r>
      <w:proofErr w:type="gramEnd"/>
      <w:r w:rsidRPr="00237943">
        <w:rPr>
          <w:rFonts w:ascii="Times New Roman" w:hAnsi="Times New Roman" w:cs="Times New Roman"/>
          <w:sz w:val="24"/>
          <w:szCs w:val="24"/>
          <w:lang w:val="en-US"/>
        </w:rPr>
        <w:t xml:space="preserve"> confirmed by conducting microbiological studies at </w:t>
      </w:r>
      <w:r w:rsidR="006F61D9">
        <w:rPr>
          <w:rFonts w:ascii="Times New Roman" w:hAnsi="Times New Roman" w:cs="Times New Roman"/>
          <w:sz w:val="24"/>
          <w:szCs w:val="24"/>
          <w:lang w:val="en-US"/>
        </w:rPr>
        <w:t>“</w:t>
      </w:r>
      <w:r w:rsidRPr="00237943">
        <w:rPr>
          <w:rFonts w:ascii="Times New Roman" w:hAnsi="Times New Roman" w:cs="Times New Roman"/>
          <w:sz w:val="24"/>
          <w:szCs w:val="24"/>
          <w:lang w:val="en-US"/>
        </w:rPr>
        <w:t>Nutritest</w:t>
      </w:r>
      <w:r w:rsidR="006F61D9">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LLP under storage conditions (temperature from 0° to 25°C and relative humidity no more than 75%) for 12 months. Research protocols received. As a result of the studies carried out, it was found that the three-layer aluminum packaging used ensured complete safety of all food ingredients, reduced </w:t>
      </w:r>
      <w:r w:rsidRPr="00792CA4">
        <w:rPr>
          <w:rFonts w:ascii="Times New Roman" w:hAnsi="Times New Roman" w:cs="Times New Roman"/>
          <w:sz w:val="24"/>
          <w:szCs w:val="24"/>
          <w:lang w:val="en-US"/>
        </w:rPr>
        <w:t>the degree of oxidation and did not negatively affect the peroxide number of the mixture (</w:t>
      </w:r>
      <w:r w:rsidR="00792CA4" w:rsidRPr="00792CA4">
        <w:rPr>
          <w:rFonts w:ascii="Times New Roman" w:hAnsi="Times New Roman" w:cs="Times New Roman"/>
          <w:sz w:val="24"/>
          <w:szCs w:val="24"/>
          <w:lang w:val="en-US"/>
        </w:rPr>
        <w:t>appendix S</w:t>
      </w:r>
      <w:r w:rsidRPr="00792CA4">
        <w:rPr>
          <w:rFonts w:ascii="Times New Roman" w:hAnsi="Times New Roman" w:cs="Times New Roman"/>
          <w:sz w:val="24"/>
          <w:szCs w:val="24"/>
          <w:lang w:val="en-US"/>
        </w:rPr>
        <w:t>).</w:t>
      </w:r>
    </w:p>
    <w:p w14:paraId="7C6CC7FC" w14:textId="57C2C2C4" w:rsidR="002B577C" w:rsidRDefault="002B577C">
      <w:pPr>
        <w:spacing w:after="160" w:line="259"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7441083A" w14:textId="5351B4E6" w:rsidR="00C53FB8" w:rsidRPr="002B577C" w:rsidRDefault="002B577C" w:rsidP="00012778">
      <w:pPr>
        <w:tabs>
          <w:tab w:val="left" w:pos="7740"/>
        </w:tabs>
        <w:spacing w:after="0" w:line="360" w:lineRule="auto"/>
        <w:ind w:firstLine="708"/>
        <w:jc w:val="both"/>
        <w:rPr>
          <w:rFonts w:ascii="Times New Roman" w:hAnsi="Times New Roman" w:cs="Times New Roman"/>
          <w:b/>
          <w:sz w:val="24"/>
          <w:szCs w:val="24"/>
          <w:lang w:val="en-US"/>
        </w:rPr>
      </w:pPr>
      <w:r w:rsidRPr="002B577C">
        <w:rPr>
          <w:rFonts w:ascii="Times New Roman" w:hAnsi="Times New Roman" w:cs="Times New Roman"/>
          <w:b/>
          <w:sz w:val="24"/>
          <w:szCs w:val="24"/>
          <w:lang w:val="en-US"/>
        </w:rPr>
        <w:lastRenderedPageBreak/>
        <w:t>15</w:t>
      </w:r>
      <w:r w:rsidR="00792CA4" w:rsidRPr="002B577C">
        <w:rPr>
          <w:rFonts w:ascii="Times New Roman" w:hAnsi="Times New Roman" w:cs="Times New Roman"/>
          <w:b/>
          <w:sz w:val="24"/>
          <w:szCs w:val="24"/>
          <w:lang w:val="en-US"/>
        </w:rPr>
        <w:t xml:space="preserve"> Determination of the control and experimental group of employees of enterprises in contact with harmful factors of toxic production</w:t>
      </w:r>
    </w:p>
    <w:p w14:paraId="7DE598AB" w14:textId="77777777" w:rsidR="00550641" w:rsidRDefault="00550641" w:rsidP="00012778">
      <w:pPr>
        <w:tabs>
          <w:tab w:val="left" w:pos="7740"/>
        </w:tabs>
        <w:spacing w:after="0" w:line="360" w:lineRule="auto"/>
        <w:ind w:firstLine="708"/>
        <w:jc w:val="both"/>
        <w:rPr>
          <w:rFonts w:ascii="Times New Roman" w:hAnsi="Times New Roman" w:cs="Times New Roman"/>
          <w:sz w:val="24"/>
          <w:szCs w:val="24"/>
          <w:lang w:val="en-US"/>
        </w:rPr>
      </w:pPr>
    </w:p>
    <w:p w14:paraId="6C1EE535" w14:textId="77777777" w:rsidR="00792CA4" w:rsidRDefault="00792CA4"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To implement cross-sectional analysis, a cluster systematic sample design was used. The sample size was determined by the following formula used in biomedical statistics for cross-sectional studies [</w:t>
      </w:r>
      <w:r>
        <w:rPr>
          <w:rFonts w:ascii="Times New Roman" w:hAnsi="Times New Roman" w:cs="Times New Roman"/>
          <w:sz w:val="24"/>
          <w:szCs w:val="24"/>
          <w:lang w:val="en-US"/>
        </w:rPr>
        <w:t>21, 22].</w:t>
      </w:r>
    </w:p>
    <w:p w14:paraId="784C23A7" w14:textId="77777777" w:rsidR="00792CA4" w:rsidRDefault="00792CA4"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The size of the representative sample is 223 people. Taking into account the possible refusals of recruited respondents to interview, 240 people were selected. At the same time, in each of the enterprises by the method of simple random sampling, three workshops were selected, consisting of three shifts of workers, within each workshop, 200 employees of harmful workshops were selected by random selection.</w:t>
      </w:r>
    </w:p>
    <w:p w14:paraId="1C00B22F" w14:textId="77777777" w:rsidR="00792CA4" w:rsidRDefault="00792CA4"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Thus, out of 200 selected respondents according to Table 46, all 200 people underwent a questionnaire, an in-depth examination with the calculation of the body's actual needs for basic nutrients (proteins, fats, carbohydrates) and energy, etc. based on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was carried out with the same 200 employees of the enterprise </w:t>
      </w:r>
      <w:r w:rsidRPr="00F07A34">
        <w:rPr>
          <w:rFonts w:ascii="Times New Roman" w:hAnsi="Times New Roman" w:cs="Times New Roman"/>
          <w:sz w:val="24"/>
          <w:szCs w:val="24"/>
          <w:lang w:val="en-US"/>
        </w:rPr>
        <w:t xml:space="preserve">“Kainar” </w:t>
      </w:r>
      <w:r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and the Balkhash copper smelter of LLP "Kazakhmys Smelting" (hereinafter BMZ). Prior to the reorganization of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Kazakhmys Smelting</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LLP, it was a part of the group of companies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Association of Foundries</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LLP.</w:t>
      </w:r>
    </w:p>
    <w:p w14:paraId="61C079EE" w14:textId="77777777" w:rsidR="00792CA4" w:rsidRDefault="00792CA4"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Using the non-invasive method of bioimpedance measurement, widely used in sports and in clinical settings, the content of muscle tissue, adipose tissue, intracellular and intercellular fluid, etc., was analyzed </w:t>
      </w:r>
      <w:r w:rsidR="00FE77A9">
        <w:rPr>
          <w:rFonts w:ascii="Times New Roman" w:hAnsi="Times New Roman" w:cs="Times New Roman"/>
          <w:sz w:val="24"/>
          <w:szCs w:val="24"/>
          <w:lang w:val="en-US"/>
        </w:rPr>
        <w:t>by</w:t>
      </w:r>
      <w:r w:rsidRPr="00237943">
        <w:rPr>
          <w:rFonts w:ascii="Times New Roman" w:hAnsi="Times New Roman" w:cs="Times New Roman"/>
          <w:sz w:val="24"/>
          <w:szCs w:val="24"/>
          <w:lang w:val="en-US"/>
        </w:rPr>
        <w:t xml:space="preserve"> using the InBody 770 analyzer (South Korea). The initial biochemical and immunological parameters of the blood were assessed in the workers of enterprises in contact with harmful production factors. Statistical analysis was carried out based on the results of an in-depth survey. In parallel, the main indicators of laboratory data were entered into the database for a more specific analysis of the results obtained.</w:t>
      </w:r>
    </w:p>
    <w:p w14:paraId="30129CE4" w14:textId="77777777" w:rsidR="00792CA4" w:rsidRDefault="00FE77A9"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Based on the analysis of the results of clinical, laboratory and functional studies, a technology has been developed to reduce the impact of harmful production factors on the organism of employees of enterprises in contact with heavy metal salts.</w:t>
      </w:r>
    </w:p>
    <w:p w14:paraId="5519B337" w14:textId="0095B3D3" w:rsidR="002B577C" w:rsidRDefault="002B577C">
      <w:pPr>
        <w:spacing w:after="160" w:line="259"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55FD1D65" w14:textId="24309A8E" w:rsidR="00FE77A9" w:rsidRPr="002B577C" w:rsidRDefault="002B577C" w:rsidP="00012778">
      <w:pPr>
        <w:tabs>
          <w:tab w:val="left" w:pos="7740"/>
        </w:tabs>
        <w:spacing w:after="0" w:line="360" w:lineRule="auto"/>
        <w:ind w:firstLine="708"/>
        <w:jc w:val="both"/>
        <w:rPr>
          <w:rFonts w:ascii="Times New Roman" w:hAnsi="Times New Roman" w:cs="Times New Roman"/>
          <w:b/>
          <w:sz w:val="24"/>
          <w:szCs w:val="24"/>
          <w:lang w:val="en-US"/>
        </w:rPr>
      </w:pPr>
      <w:r w:rsidRPr="002B577C">
        <w:rPr>
          <w:rFonts w:ascii="Times New Roman" w:hAnsi="Times New Roman" w:cs="Times New Roman"/>
          <w:b/>
          <w:sz w:val="24"/>
          <w:szCs w:val="24"/>
          <w:lang w:val="en-US"/>
        </w:rPr>
        <w:lastRenderedPageBreak/>
        <w:t>16</w:t>
      </w:r>
      <w:r w:rsidR="00E54AE1" w:rsidRPr="002B577C">
        <w:rPr>
          <w:rFonts w:ascii="Times New Roman" w:hAnsi="Times New Roman" w:cs="Times New Roman"/>
          <w:b/>
          <w:sz w:val="24"/>
          <w:szCs w:val="24"/>
          <w:lang w:val="en-US"/>
        </w:rPr>
        <w:t xml:space="preserve"> Study of the initial biochemical and immunological indicators of workers of enterprises in contact with harmful factors of toxic production</w:t>
      </w:r>
    </w:p>
    <w:p w14:paraId="6A5D926A" w14:textId="77777777" w:rsidR="00E54AE1" w:rsidRDefault="00E54AE1" w:rsidP="00012778">
      <w:pPr>
        <w:tabs>
          <w:tab w:val="left" w:pos="7740"/>
        </w:tabs>
        <w:spacing w:after="0" w:line="360" w:lineRule="auto"/>
        <w:ind w:firstLine="708"/>
        <w:jc w:val="both"/>
        <w:rPr>
          <w:rFonts w:ascii="Times New Roman" w:hAnsi="Times New Roman" w:cs="Times New Roman"/>
          <w:sz w:val="24"/>
          <w:szCs w:val="24"/>
          <w:lang w:val="en-US"/>
        </w:rPr>
      </w:pPr>
    </w:p>
    <w:p w14:paraId="449EF1D9" w14:textId="4D4620B8" w:rsidR="002E0A60" w:rsidRDefault="00CB7D14" w:rsidP="00012778">
      <w:pPr>
        <w:tabs>
          <w:tab w:val="left" w:pos="7740"/>
        </w:tabs>
        <w:spacing w:after="0" w:line="360" w:lineRule="auto"/>
        <w:ind w:firstLine="708"/>
        <w:jc w:val="both"/>
        <w:rPr>
          <w:rFonts w:ascii="Times New Roman" w:hAnsi="Times New Roman" w:cs="Times New Roman"/>
          <w:sz w:val="24"/>
          <w:szCs w:val="24"/>
          <w:lang w:val="en-US"/>
        </w:rPr>
      </w:pPr>
      <w:r w:rsidRPr="00CB7D14">
        <w:rPr>
          <w:rFonts w:ascii="Times New Roman" w:hAnsi="Times New Roman" w:cs="Times New Roman"/>
          <w:sz w:val="24"/>
          <w:szCs w:val="24"/>
          <w:lang w:val="en-US"/>
        </w:rPr>
        <w:t>The assessment of the initial biochemical and immunological parameters of blood in the workers of enterprises in contact with harmful factors of production was carried out.</w:t>
      </w:r>
      <w:r>
        <w:rPr>
          <w:rFonts w:ascii="Times New Roman" w:hAnsi="Times New Roman" w:cs="Times New Roman"/>
          <w:sz w:val="24"/>
          <w:szCs w:val="24"/>
          <w:lang w:val="en-US"/>
        </w:rPr>
        <w:t xml:space="preserve"> </w:t>
      </w:r>
      <w:r w:rsidR="002E0A60" w:rsidRPr="00237943">
        <w:rPr>
          <w:rFonts w:ascii="Times New Roman" w:hAnsi="Times New Roman" w:cs="Times New Roman"/>
          <w:sz w:val="24"/>
          <w:szCs w:val="24"/>
          <w:lang w:val="en-US"/>
        </w:rPr>
        <w:t xml:space="preserve">According to </w:t>
      </w:r>
      <w:r w:rsidR="00AF4361">
        <w:rPr>
          <w:rFonts w:ascii="Times New Roman" w:hAnsi="Times New Roman" w:cs="Times New Roman"/>
          <w:sz w:val="24"/>
          <w:szCs w:val="24"/>
          <w:lang w:val="en-US"/>
        </w:rPr>
        <w:t>t</w:t>
      </w:r>
      <w:r w:rsidR="002E0A60" w:rsidRPr="00AF4361">
        <w:rPr>
          <w:rFonts w:ascii="Times New Roman" w:hAnsi="Times New Roman" w:cs="Times New Roman"/>
          <w:sz w:val="24"/>
          <w:szCs w:val="24"/>
          <w:lang w:val="en-US"/>
        </w:rPr>
        <w:t xml:space="preserve">able </w:t>
      </w:r>
      <w:r w:rsidR="00AF4361" w:rsidRPr="00AF4361">
        <w:rPr>
          <w:rFonts w:ascii="Times New Roman" w:hAnsi="Times New Roman" w:cs="Times New Roman"/>
          <w:sz w:val="24"/>
          <w:szCs w:val="24"/>
          <w:lang w:val="en-US"/>
        </w:rPr>
        <w:t>E</w:t>
      </w:r>
      <w:r w:rsidR="00AF4361">
        <w:rPr>
          <w:rFonts w:ascii="Times New Roman" w:hAnsi="Times New Roman" w:cs="Times New Roman"/>
          <w:sz w:val="24"/>
          <w:szCs w:val="24"/>
          <w:lang w:val="en-US"/>
        </w:rPr>
        <w:t>.1</w:t>
      </w:r>
      <w:r w:rsidR="002E0A60" w:rsidRPr="00237943">
        <w:rPr>
          <w:rFonts w:ascii="Times New Roman" w:hAnsi="Times New Roman" w:cs="Times New Roman"/>
          <w:sz w:val="24"/>
          <w:szCs w:val="24"/>
          <w:lang w:val="en-US"/>
        </w:rPr>
        <w:t xml:space="preserve">, the initial indicators of the total protein content in the biochemical blood tests of the workers of </w:t>
      </w:r>
      <w:r w:rsidR="00AF4361" w:rsidRPr="00F07A34">
        <w:rPr>
          <w:rFonts w:ascii="Times New Roman" w:hAnsi="Times New Roman" w:cs="Times New Roman"/>
          <w:sz w:val="24"/>
          <w:szCs w:val="24"/>
          <w:lang w:val="en-US"/>
        </w:rPr>
        <w:t xml:space="preserve">“Kainar” </w:t>
      </w:r>
      <w:r w:rsidR="00AF4361" w:rsidRPr="00F07A34">
        <w:rPr>
          <w:rFonts w:ascii="Times New Roman" w:hAnsi="Times New Roman" w:cs="Times New Roman"/>
          <w:sz w:val="24"/>
          <w:lang w:val="en-US"/>
        </w:rPr>
        <w:t>LLP</w:t>
      </w:r>
      <w:r w:rsidR="002E0A60" w:rsidRPr="00237943">
        <w:rPr>
          <w:rFonts w:ascii="Times New Roman" w:hAnsi="Times New Roman" w:cs="Times New Roman"/>
          <w:sz w:val="24"/>
          <w:szCs w:val="24"/>
          <w:lang w:val="en-US"/>
        </w:rPr>
        <w:t xml:space="preserve"> were within the reference values, while the total protein content of the workers of BMZ was somewhat reduced. The content of albumin, glucose, ALT, AST, and glycated hemoglobin in the blood was within the standard values. There were no abnormalities in lipid parameters such as total cholesterol, HDL and LDL cholesterol, triglycerides and CA. All this indicated the presence of compensation for the metabolic reactions of the body at the time of the research. For such indicators as the content of immunoglobulins A, M, G, C3 and C4 complement, there were also no significant changes</w:t>
      </w:r>
      <w:r w:rsidR="004A463E">
        <w:rPr>
          <w:rFonts w:ascii="Times New Roman" w:hAnsi="Times New Roman" w:cs="Times New Roman"/>
          <w:sz w:val="24"/>
          <w:szCs w:val="24"/>
          <w:lang w:val="en-US"/>
        </w:rPr>
        <w:t>.</w:t>
      </w:r>
    </w:p>
    <w:p w14:paraId="1662069E" w14:textId="77777777" w:rsidR="00CB7D14" w:rsidRDefault="00CB7D14" w:rsidP="00012778">
      <w:pPr>
        <w:tabs>
          <w:tab w:val="left" w:pos="7740"/>
        </w:tabs>
        <w:spacing w:after="0" w:line="360" w:lineRule="auto"/>
        <w:ind w:firstLine="708"/>
        <w:jc w:val="both"/>
        <w:rPr>
          <w:rFonts w:ascii="Times New Roman" w:hAnsi="Times New Roman" w:cs="Times New Roman"/>
          <w:sz w:val="24"/>
          <w:szCs w:val="24"/>
          <w:lang w:val="en-US"/>
        </w:rPr>
      </w:pPr>
    </w:p>
    <w:p w14:paraId="49A491B9" w14:textId="77777777" w:rsidR="00CB7D14" w:rsidRDefault="00CB7D14" w:rsidP="00012778">
      <w:pPr>
        <w:tabs>
          <w:tab w:val="left" w:pos="7740"/>
        </w:tabs>
        <w:spacing w:after="0" w:line="360" w:lineRule="auto"/>
        <w:ind w:firstLine="708"/>
        <w:jc w:val="both"/>
        <w:rPr>
          <w:rFonts w:ascii="Times New Roman" w:hAnsi="Times New Roman" w:cs="Times New Roman"/>
          <w:sz w:val="24"/>
          <w:szCs w:val="24"/>
          <w:lang w:val="en-US"/>
        </w:rPr>
      </w:pPr>
    </w:p>
    <w:p w14:paraId="20B0FA22" w14:textId="77777777" w:rsidR="002E0A60" w:rsidRDefault="00051629"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According to the data presented in </w:t>
      </w:r>
      <w:r>
        <w:rPr>
          <w:rFonts w:ascii="Times New Roman" w:hAnsi="Times New Roman" w:cs="Times New Roman"/>
          <w:sz w:val="24"/>
          <w:szCs w:val="24"/>
          <w:lang w:val="en-US"/>
        </w:rPr>
        <w:t>t</w:t>
      </w:r>
      <w:r w:rsidRPr="00AF4361">
        <w:rPr>
          <w:rFonts w:ascii="Times New Roman" w:hAnsi="Times New Roman" w:cs="Times New Roman"/>
          <w:sz w:val="24"/>
          <w:szCs w:val="24"/>
          <w:lang w:val="en-US"/>
        </w:rPr>
        <w:t>able E</w:t>
      </w:r>
      <w:r>
        <w:rPr>
          <w:rFonts w:ascii="Times New Roman" w:hAnsi="Times New Roman" w:cs="Times New Roman"/>
          <w:sz w:val="24"/>
          <w:szCs w:val="24"/>
          <w:lang w:val="en-US"/>
        </w:rPr>
        <w:t>.1</w:t>
      </w:r>
      <w:r w:rsidRPr="00237943">
        <w:rPr>
          <w:rFonts w:ascii="Times New Roman" w:hAnsi="Times New Roman" w:cs="Times New Roman"/>
          <w:sz w:val="24"/>
          <w:szCs w:val="24"/>
          <w:lang w:val="en-US"/>
        </w:rPr>
        <w:t xml:space="preserve">, the main shifts in blood counts among employees of enterprises were related to the general blood test. So, the content of hemoglobin was at the lower limit of the norm, the content of erythrocytes, on the contrary, was at the upper limit of the norm. It is especially worth paying attention to the low values of the color index of blood, hematocrit, average erythrocyte volume, average Hb content in erythrocytes, average Hb concentration in erythrocytes, distribution of erythrocytes by volume, which is a sign of tension in the hematopoietic blood system under conditions of exposure to harmful production factors. There was also a decrease in the absolute number of blood basophils. Against the background of an increased level of immunoglobulin E, there was an increase in the content of T-lymphocytes expressing markers of NK cells (T-NK cells) (CD3+CD56+), which alarmed us in terms of the possibility of </w:t>
      </w:r>
      <w:r w:rsidRPr="00051629">
        <w:rPr>
          <w:rFonts w:ascii="Times New Roman" w:hAnsi="Times New Roman" w:cs="Times New Roman"/>
          <w:sz w:val="24"/>
          <w:szCs w:val="24"/>
          <w:lang w:val="en-US"/>
        </w:rPr>
        <w:t>developing cytotoxic reactions with a high ratio of CD4 +/CD8+ and Ratio CD4/CD8 (table E.1). In</w:t>
      </w:r>
      <w:r w:rsidRPr="00237943">
        <w:rPr>
          <w:rFonts w:ascii="Times New Roman" w:hAnsi="Times New Roman" w:cs="Times New Roman"/>
          <w:sz w:val="24"/>
          <w:szCs w:val="24"/>
          <w:lang w:val="en-US"/>
        </w:rPr>
        <w:t xml:space="preserve"> addition, there was an increase in the number of activated T-lymphocytes (CD3+HLA-DR+), with relatively low rates of activated T-lymphocytes (CD3</w:t>
      </w:r>
      <w:r>
        <w:rPr>
          <w:rFonts w:ascii="Times New Roman" w:hAnsi="Times New Roman" w:cs="Times New Roman"/>
          <w:sz w:val="24"/>
          <w:szCs w:val="24"/>
          <w:lang w:val="en-US"/>
        </w:rPr>
        <w:t>+</w:t>
      </w:r>
      <w:r w:rsidRPr="00237943">
        <w:rPr>
          <w:rFonts w:ascii="Times New Roman" w:hAnsi="Times New Roman" w:cs="Times New Roman"/>
          <w:sz w:val="24"/>
          <w:szCs w:val="24"/>
          <w:lang w:val="en-US"/>
        </w:rPr>
        <w:t>CD25+)</w:t>
      </w:r>
      <w:r>
        <w:rPr>
          <w:rFonts w:ascii="Times New Roman" w:hAnsi="Times New Roman" w:cs="Times New Roman"/>
          <w:sz w:val="24"/>
          <w:szCs w:val="24"/>
          <w:lang w:val="en-US"/>
        </w:rPr>
        <w:t>.</w:t>
      </w:r>
    </w:p>
    <w:p w14:paraId="4078BE32" w14:textId="77777777" w:rsidR="00FE77A9" w:rsidRDefault="00051629"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These facts testified to the presence at enterprises of constant exposure to heavy metals and other unfavorable factors of industrial production, namely, on the erythropoietic function and the cellular link of immunity, aggravated by protein-energy deficiency.</w:t>
      </w:r>
    </w:p>
    <w:p w14:paraId="732567D1" w14:textId="15F6EDAF" w:rsidR="00CB7D14" w:rsidRDefault="00CB7D14">
      <w:pPr>
        <w:spacing w:after="160" w:line="259"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7D0CAD17" w14:textId="20DAB0DC" w:rsidR="00051629" w:rsidRPr="00CB7D14" w:rsidRDefault="00CB7D14" w:rsidP="00012778">
      <w:pPr>
        <w:tabs>
          <w:tab w:val="left" w:pos="7740"/>
        </w:tabs>
        <w:spacing w:after="0" w:line="360" w:lineRule="auto"/>
        <w:ind w:firstLine="708"/>
        <w:jc w:val="both"/>
        <w:rPr>
          <w:rFonts w:ascii="Times New Roman" w:hAnsi="Times New Roman" w:cs="Times New Roman"/>
          <w:b/>
          <w:sz w:val="24"/>
          <w:szCs w:val="24"/>
          <w:lang w:val="en-US"/>
        </w:rPr>
      </w:pPr>
      <w:r w:rsidRPr="00CB7D14">
        <w:rPr>
          <w:rFonts w:ascii="Times New Roman" w:hAnsi="Times New Roman" w:cs="Times New Roman"/>
          <w:b/>
          <w:sz w:val="24"/>
          <w:szCs w:val="24"/>
          <w:lang w:val="en-US"/>
        </w:rPr>
        <w:lastRenderedPageBreak/>
        <w:t>17</w:t>
      </w:r>
      <w:r w:rsidR="00051629" w:rsidRPr="00CB7D14">
        <w:rPr>
          <w:rFonts w:ascii="Times New Roman" w:hAnsi="Times New Roman" w:cs="Times New Roman"/>
          <w:b/>
          <w:sz w:val="24"/>
          <w:szCs w:val="24"/>
          <w:lang w:val="en-US"/>
        </w:rPr>
        <w:t xml:space="preserve"> Assessment of biochemical and immunological parameters of blood in workers after 37 days of consumption of specialized products</w:t>
      </w:r>
    </w:p>
    <w:p w14:paraId="6A594869" w14:textId="77777777" w:rsidR="00051629" w:rsidRDefault="00051629" w:rsidP="00012778">
      <w:pPr>
        <w:tabs>
          <w:tab w:val="left" w:pos="7740"/>
        </w:tabs>
        <w:spacing w:after="0" w:line="360" w:lineRule="auto"/>
        <w:ind w:firstLine="708"/>
        <w:jc w:val="both"/>
        <w:rPr>
          <w:rFonts w:ascii="Times New Roman" w:hAnsi="Times New Roman" w:cs="Times New Roman"/>
          <w:sz w:val="24"/>
          <w:szCs w:val="24"/>
          <w:lang w:val="en-US"/>
        </w:rPr>
      </w:pPr>
    </w:p>
    <w:p w14:paraId="1D785F05" w14:textId="53457FB6" w:rsidR="00E70A92" w:rsidRDefault="00E70A92" w:rsidP="00012778">
      <w:pPr>
        <w:tabs>
          <w:tab w:val="left" w:pos="7740"/>
        </w:tabs>
        <w:spacing w:after="0" w:line="360" w:lineRule="auto"/>
        <w:ind w:firstLine="708"/>
        <w:jc w:val="both"/>
        <w:rPr>
          <w:rFonts w:ascii="Times New Roman" w:hAnsi="Times New Roman" w:cs="Times New Roman"/>
          <w:sz w:val="24"/>
          <w:szCs w:val="24"/>
          <w:lang w:val="en-US"/>
        </w:rPr>
      </w:pPr>
      <w:r w:rsidRPr="00E70A92">
        <w:rPr>
          <w:rFonts w:ascii="Times New Roman" w:hAnsi="Times New Roman" w:cs="Times New Roman"/>
          <w:sz w:val="24"/>
          <w:szCs w:val="24"/>
          <w:lang w:val="en-US"/>
        </w:rPr>
        <w:t>The rationale for the use of products based on mare's milk in practice is justified from several positions. Firstly, this concerns the protein composition of mare's milk, which is maximally represented by albumin, lactoglobulins, low molecular weight peptides and a low level of caseins, which ensures its maximum digestibility and absorption. The fat component of mare's milk is represented mainly by readily available low-melting fats, represented by monounsaturated and polyunsaturated fatty acids, including omega-6 and omega-3 fatty acids. In addition, mare's milk is distinguished by an increased level of vitamin C, beta-carotene, vitamin A, as well as lysozyme, which provide its immunobiological and antioxidant characteristics.</w:t>
      </w:r>
    </w:p>
    <w:p w14:paraId="0B91AEC5" w14:textId="77777777" w:rsidR="00E327EA" w:rsidRDefault="00E327EA"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Considering all of the above, we believe that in order to meet the needs of people in micronutrients employed in the production and processing of heavy metals, and to reduce the incidence of non-communicable diseases, the most optimal application of the developed protein mixtures based on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is:</w:t>
      </w:r>
    </w:p>
    <w:p w14:paraId="7553EACD" w14:textId="4FB98D1E" w:rsidR="00E70A92" w:rsidRDefault="00E327EA" w:rsidP="00E327EA">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a) 1 day of the week. </w:t>
      </w:r>
      <w:r w:rsidR="00E70A92" w:rsidRPr="00E70A92">
        <w:rPr>
          <w:rFonts w:ascii="Times New Roman" w:hAnsi="Times New Roman" w:cs="Times New Roman"/>
          <w:sz w:val="24"/>
          <w:szCs w:val="24"/>
          <w:lang w:val="en-US"/>
        </w:rPr>
        <w:t>Prophylactic dietary food product "Protein powder with the addition of mare's milk and powder of lingzhi and shiitake mushrooms" twice a day, 100 grams (total per shift 200 grams), in the form of a cocktail with a volume of 250-300 ml with the addition of syrups with raspberry or vanilla flavor ... After the end of the shift, a bun weighing 100 grams with the addition of 50 g of dry protein mixtures. Total for a work shift 250 grams of mixture</w:t>
      </w:r>
    </w:p>
    <w:p w14:paraId="358FC9B1" w14:textId="4FC714D5" w:rsidR="00E327EA" w:rsidRPr="00237943" w:rsidRDefault="00E327EA" w:rsidP="00E327EA">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b) 2 day of the week. </w:t>
      </w:r>
      <w:r w:rsidR="00E70A92">
        <w:rPr>
          <w:rFonts w:ascii="Times New Roman" w:hAnsi="Times New Roman" w:cs="Times New Roman"/>
          <w:sz w:val="24"/>
          <w:szCs w:val="24"/>
          <w:lang w:val="en-US"/>
        </w:rPr>
        <w:t>P</w:t>
      </w:r>
      <w:r w:rsidRPr="00237943">
        <w:rPr>
          <w:rFonts w:ascii="Times New Roman" w:hAnsi="Times New Roman" w:cs="Times New Roman"/>
          <w:sz w:val="24"/>
          <w:szCs w:val="24"/>
          <w:lang w:val="en-US"/>
        </w:rPr>
        <w:t xml:space="preserve">roduct of preventive dietary nutrition "Protein powder with addition of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and lacto- and bifidobacteria". The mode is the same;</w:t>
      </w:r>
    </w:p>
    <w:p w14:paraId="683955B4" w14:textId="2C07D438" w:rsidR="00E327EA" w:rsidRDefault="00E327EA"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c) 3 day of the week. </w:t>
      </w:r>
      <w:r w:rsidR="00E70A92">
        <w:rPr>
          <w:rFonts w:ascii="Times New Roman" w:hAnsi="Times New Roman" w:cs="Times New Roman"/>
          <w:sz w:val="24"/>
          <w:szCs w:val="24"/>
          <w:lang w:val="en-US"/>
        </w:rPr>
        <w:t>P</w:t>
      </w:r>
      <w:r w:rsidRPr="00237943">
        <w:rPr>
          <w:rFonts w:ascii="Times New Roman" w:hAnsi="Times New Roman" w:cs="Times New Roman"/>
          <w:sz w:val="24"/>
          <w:szCs w:val="24"/>
          <w:lang w:val="en-US"/>
        </w:rPr>
        <w:t xml:space="preserve">roduct of preventive dietary nutrition "Protein powder with addition of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and resveratrol". The mode is the same;</w:t>
      </w:r>
    </w:p>
    <w:p w14:paraId="7A99C263" w14:textId="1D4A2687" w:rsidR="00051629" w:rsidRDefault="00E327EA"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d) 4th day of the week. </w:t>
      </w:r>
      <w:r w:rsidR="00E70A92">
        <w:rPr>
          <w:rFonts w:ascii="Times New Roman" w:hAnsi="Times New Roman" w:cs="Times New Roman"/>
          <w:sz w:val="24"/>
          <w:szCs w:val="24"/>
          <w:lang w:val="en-US"/>
        </w:rPr>
        <w:t>P</w:t>
      </w:r>
      <w:r w:rsidRPr="00237943">
        <w:rPr>
          <w:rFonts w:ascii="Times New Roman" w:hAnsi="Times New Roman" w:cs="Times New Roman"/>
          <w:sz w:val="24"/>
          <w:szCs w:val="24"/>
          <w:lang w:val="en-US"/>
        </w:rPr>
        <w:t xml:space="preserve">roduct of preventive dietary nutrition "Protein powder with addition of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and stevia". The mode is the same;</w:t>
      </w:r>
    </w:p>
    <w:p w14:paraId="77C354A9" w14:textId="713B05C7" w:rsidR="00E327EA" w:rsidRDefault="00E327EA"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e) 5 day of the week. </w:t>
      </w:r>
      <w:r w:rsidR="00E70A92">
        <w:rPr>
          <w:rFonts w:ascii="Times New Roman" w:hAnsi="Times New Roman" w:cs="Times New Roman"/>
          <w:sz w:val="24"/>
          <w:szCs w:val="24"/>
          <w:lang w:val="en-US"/>
        </w:rPr>
        <w:t>P</w:t>
      </w:r>
      <w:r w:rsidRPr="00237943">
        <w:rPr>
          <w:rFonts w:ascii="Times New Roman" w:hAnsi="Times New Roman" w:cs="Times New Roman"/>
          <w:sz w:val="24"/>
          <w:szCs w:val="24"/>
          <w:lang w:val="en-US"/>
        </w:rPr>
        <w:t xml:space="preserve">roduct of preventive dietary nutrition "Protein powder with addition of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and fucoidan". The mode is the same;</w:t>
      </w:r>
    </w:p>
    <w:p w14:paraId="1B93CB9C" w14:textId="08EADC02" w:rsidR="00E327EA" w:rsidRDefault="00E327EA"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f) 6 day of the week. </w:t>
      </w:r>
      <w:r w:rsidR="00E70A92">
        <w:rPr>
          <w:rFonts w:ascii="Times New Roman" w:hAnsi="Times New Roman" w:cs="Times New Roman"/>
          <w:sz w:val="24"/>
          <w:szCs w:val="24"/>
          <w:lang w:val="en-US"/>
        </w:rPr>
        <w:t>P</w:t>
      </w:r>
      <w:r w:rsidRPr="00237943">
        <w:rPr>
          <w:rFonts w:ascii="Times New Roman" w:hAnsi="Times New Roman" w:cs="Times New Roman"/>
          <w:sz w:val="24"/>
          <w:szCs w:val="24"/>
          <w:lang w:val="en-US"/>
        </w:rPr>
        <w:t xml:space="preserve">roduct of preventive dietary nutrition "Protein powder with addition of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and powder of lingzhi and shiitake mushrooms". The mode is the same;</w:t>
      </w:r>
    </w:p>
    <w:p w14:paraId="0F3C7A5F" w14:textId="67F92BE8" w:rsidR="00F676B3" w:rsidRPr="00DB4E27" w:rsidRDefault="00F676B3"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Then on the 7th day of the week, the whole cycle is repeated. All recommended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products were used for 37 days.</w:t>
      </w:r>
      <w:r w:rsidR="00E70A92">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 xml:space="preserve">After 37-40 days of taking specialized products, hematological, biochemical and immunological indicators of </w:t>
      </w:r>
      <w:r w:rsidRPr="00DB4E27">
        <w:rPr>
          <w:rFonts w:ascii="Times New Roman" w:hAnsi="Times New Roman" w:cs="Times New Roman"/>
          <w:sz w:val="24"/>
          <w:szCs w:val="24"/>
          <w:lang w:val="en-US"/>
        </w:rPr>
        <w:t>industrial workers were assessed.</w:t>
      </w:r>
    </w:p>
    <w:p w14:paraId="1E2F430A" w14:textId="5D16640B" w:rsidR="00E327EA" w:rsidRDefault="00F676B3" w:rsidP="00012778">
      <w:pPr>
        <w:tabs>
          <w:tab w:val="left" w:pos="7740"/>
        </w:tabs>
        <w:spacing w:after="0" w:line="360" w:lineRule="auto"/>
        <w:ind w:firstLine="708"/>
        <w:jc w:val="both"/>
        <w:rPr>
          <w:rFonts w:ascii="Times New Roman" w:hAnsi="Times New Roman" w:cs="Times New Roman"/>
          <w:sz w:val="24"/>
          <w:szCs w:val="24"/>
          <w:lang w:val="en-US"/>
        </w:rPr>
      </w:pPr>
      <w:r w:rsidRPr="00DB4E27">
        <w:rPr>
          <w:rFonts w:ascii="Times New Roman" w:hAnsi="Times New Roman" w:cs="Times New Roman"/>
          <w:sz w:val="24"/>
          <w:szCs w:val="24"/>
          <w:lang w:val="en-US"/>
        </w:rPr>
        <w:t xml:space="preserve">According to </w:t>
      </w:r>
      <w:r w:rsidR="00DB4E27" w:rsidRPr="00DB4E27">
        <w:rPr>
          <w:rFonts w:ascii="Times New Roman" w:hAnsi="Times New Roman" w:cs="Times New Roman"/>
          <w:sz w:val="24"/>
          <w:szCs w:val="24"/>
          <w:lang w:val="en-US"/>
        </w:rPr>
        <w:t>t</w:t>
      </w:r>
      <w:r w:rsidRPr="00DB4E27">
        <w:rPr>
          <w:rFonts w:ascii="Times New Roman" w:hAnsi="Times New Roman" w:cs="Times New Roman"/>
          <w:sz w:val="24"/>
          <w:szCs w:val="24"/>
          <w:lang w:val="en-US"/>
        </w:rPr>
        <w:t xml:space="preserve">able </w:t>
      </w:r>
      <w:r w:rsidR="00DB4E27" w:rsidRPr="00DB4E27">
        <w:rPr>
          <w:rFonts w:ascii="Times New Roman" w:hAnsi="Times New Roman" w:cs="Times New Roman"/>
          <w:sz w:val="24"/>
          <w:szCs w:val="24"/>
          <w:lang w:val="en-US"/>
        </w:rPr>
        <w:t>E.2</w:t>
      </w:r>
      <w:r w:rsidRPr="00DB4E27">
        <w:rPr>
          <w:rFonts w:ascii="Times New Roman" w:hAnsi="Times New Roman" w:cs="Times New Roman"/>
          <w:sz w:val="24"/>
          <w:szCs w:val="24"/>
          <w:lang w:val="en-US"/>
        </w:rPr>
        <w:t>, aft</w:t>
      </w:r>
      <w:r w:rsidRPr="00237943">
        <w:rPr>
          <w:rFonts w:ascii="Times New Roman" w:hAnsi="Times New Roman" w:cs="Times New Roman"/>
          <w:sz w:val="24"/>
          <w:szCs w:val="24"/>
          <w:lang w:val="en-US"/>
        </w:rPr>
        <w:t xml:space="preserve">er taking five types of protein mixtures, a significant increase in the content of total proteins in the blood of employees of </w:t>
      </w:r>
      <w:r w:rsidR="00DB4E27" w:rsidRPr="00F07A34">
        <w:rPr>
          <w:rFonts w:ascii="Times New Roman" w:hAnsi="Times New Roman" w:cs="Times New Roman"/>
          <w:sz w:val="24"/>
          <w:szCs w:val="24"/>
          <w:lang w:val="en-US"/>
        </w:rPr>
        <w:t xml:space="preserve">“Kainar” </w:t>
      </w:r>
      <w:r w:rsidR="00DB4E27"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was found from </w:t>
      </w:r>
      <w:r w:rsidRPr="00237943">
        <w:rPr>
          <w:rFonts w:ascii="Times New Roman" w:hAnsi="Times New Roman" w:cs="Times New Roman"/>
          <w:sz w:val="24"/>
          <w:szCs w:val="24"/>
          <w:lang w:val="en-US"/>
        </w:rPr>
        <w:lastRenderedPageBreak/>
        <w:t>67.37</w:t>
      </w:r>
      <w:r w:rsidR="00DB4E27">
        <w:rPr>
          <w:rFonts w:ascii="Times New Roman" w:hAnsi="Times New Roman" w:cs="Times New Roman"/>
          <w:sz w:val="24"/>
          <w:szCs w:val="24"/>
          <w:lang w:val="en-US"/>
        </w:rPr>
        <w:t>±</w:t>
      </w:r>
      <w:r w:rsidRPr="00237943">
        <w:rPr>
          <w:rFonts w:ascii="Times New Roman" w:hAnsi="Times New Roman" w:cs="Times New Roman"/>
          <w:sz w:val="24"/>
          <w:szCs w:val="24"/>
          <w:lang w:val="en-US"/>
        </w:rPr>
        <w:t>0.34 grams/liter (hereinafter, g/l) to 76</w:t>
      </w:r>
      <w:r w:rsidR="00DB4E27">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58±0.25 g/l, among BMZ workers </w:t>
      </w:r>
      <w:r w:rsidR="00DB4E27">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f</w:t>
      </w:r>
      <w:r w:rsidR="00DB4E27">
        <w:rPr>
          <w:rFonts w:ascii="Times New Roman" w:hAnsi="Times New Roman" w:cs="Times New Roman"/>
          <w:sz w:val="24"/>
          <w:szCs w:val="24"/>
          <w:lang w:val="en-US"/>
        </w:rPr>
        <w:t>rom 62.54</w:t>
      </w:r>
      <w:r w:rsidRPr="00237943">
        <w:rPr>
          <w:rFonts w:ascii="Times New Roman" w:hAnsi="Times New Roman" w:cs="Times New Roman"/>
          <w:sz w:val="24"/>
          <w:szCs w:val="24"/>
          <w:lang w:val="en-US"/>
        </w:rPr>
        <w:t xml:space="preserve">±0.54 g/l to 77.85±0.25 g/l (P≤0.001). The content of albumin significantly increased in employees of </w:t>
      </w:r>
      <w:r w:rsidR="00DB4E27" w:rsidRPr="00F07A34">
        <w:rPr>
          <w:rFonts w:ascii="Times New Roman" w:hAnsi="Times New Roman" w:cs="Times New Roman"/>
          <w:sz w:val="24"/>
          <w:szCs w:val="24"/>
          <w:lang w:val="en-US"/>
        </w:rPr>
        <w:t xml:space="preserve">“Kainar” </w:t>
      </w:r>
      <w:r w:rsidR="00DB4E27"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from 46.21±0.39 g/</w:t>
      </w:r>
      <w:r w:rsidR="00DB4E27">
        <w:rPr>
          <w:rFonts w:ascii="Times New Roman" w:hAnsi="Times New Roman" w:cs="Times New Roman"/>
          <w:sz w:val="24"/>
          <w:szCs w:val="24"/>
          <w:lang w:val="en-US"/>
        </w:rPr>
        <w:t>l to 51.42</w:t>
      </w:r>
      <w:r w:rsidRPr="00237943">
        <w:rPr>
          <w:rFonts w:ascii="Times New Roman" w:hAnsi="Times New Roman" w:cs="Times New Roman"/>
          <w:sz w:val="24"/>
          <w:szCs w:val="24"/>
          <w:lang w:val="en-US"/>
        </w:rPr>
        <w:t xml:space="preserve">±0.61 g/l, in BMZ employees </w:t>
      </w:r>
      <w:r w:rsidR="00DB4E27">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from 46.38±0.24 g/l to 51.69±0.55 g/l (P≤0.0001). All this indicates the restoration of quantitative intake of proteins, their qualitative composition, </w:t>
      </w:r>
      <w:r w:rsidR="00DB4E27" w:rsidRPr="00237943">
        <w:rPr>
          <w:rFonts w:ascii="Times New Roman" w:hAnsi="Times New Roman" w:cs="Times New Roman"/>
          <w:sz w:val="24"/>
          <w:szCs w:val="24"/>
          <w:lang w:val="en-US"/>
        </w:rPr>
        <w:t xml:space="preserve">and </w:t>
      </w:r>
      <w:r w:rsidRPr="00237943">
        <w:rPr>
          <w:rFonts w:ascii="Times New Roman" w:hAnsi="Times New Roman" w:cs="Times New Roman"/>
          <w:sz w:val="24"/>
          <w:szCs w:val="24"/>
          <w:lang w:val="en-US"/>
        </w:rPr>
        <w:t>normalization of protein metabolism.</w:t>
      </w:r>
    </w:p>
    <w:p w14:paraId="465A9061" w14:textId="329241F8" w:rsidR="00DB4E27" w:rsidRDefault="00DB4E27"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According to the results of the </w:t>
      </w:r>
      <w:r w:rsidRPr="00DB4E27">
        <w:rPr>
          <w:rFonts w:ascii="Times New Roman" w:hAnsi="Times New Roman" w:cs="Times New Roman"/>
          <w:sz w:val="24"/>
          <w:szCs w:val="24"/>
          <w:lang w:val="en-US"/>
        </w:rPr>
        <w:t>studies (table E.2), the content</w:t>
      </w:r>
      <w:r w:rsidRPr="00237943">
        <w:rPr>
          <w:rFonts w:ascii="Times New Roman" w:hAnsi="Times New Roman" w:cs="Times New Roman"/>
          <w:sz w:val="24"/>
          <w:szCs w:val="24"/>
          <w:lang w:val="en-US"/>
        </w:rPr>
        <w:t xml:space="preserve"> of LDL decreased among employees of </w:t>
      </w:r>
      <w:r w:rsidR="00446D5D" w:rsidRPr="00F07A34">
        <w:rPr>
          <w:rFonts w:ascii="Times New Roman" w:hAnsi="Times New Roman" w:cs="Times New Roman"/>
          <w:sz w:val="24"/>
          <w:szCs w:val="24"/>
          <w:lang w:val="en-US"/>
        </w:rPr>
        <w:t xml:space="preserve">“Kainar” </w:t>
      </w:r>
      <w:r w:rsidR="00446D5D" w:rsidRPr="00F07A34">
        <w:rPr>
          <w:rFonts w:ascii="Times New Roman" w:hAnsi="Times New Roman" w:cs="Times New Roman"/>
          <w:sz w:val="24"/>
          <w:lang w:val="en-US"/>
        </w:rPr>
        <w:t>LLP</w:t>
      </w:r>
      <w:r w:rsidR="00446D5D">
        <w:rPr>
          <w:rFonts w:ascii="Times New Roman" w:hAnsi="Times New Roman" w:cs="Times New Roman"/>
          <w:sz w:val="24"/>
          <w:lang w:val="en-US"/>
        </w:rPr>
        <w:t xml:space="preserve"> </w:t>
      </w:r>
      <w:r w:rsidRPr="00237943">
        <w:rPr>
          <w:rFonts w:ascii="Times New Roman" w:hAnsi="Times New Roman" w:cs="Times New Roman"/>
          <w:sz w:val="24"/>
          <w:szCs w:val="24"/>
          <w:lang w:val="en-US"/>
        </w:rPr>
        <w:t>from 3.04±0.18 mmol/l to 2.39</w:t>
      </w:r>
      <w:r w:rsidR="009E7EE2">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0.30 mmol/l, and among workers of BMZ </w:t>
      </w:r>
      <w:r w:rsidR="009E7EE2">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from</w:t>
      </w:r>
      <w:r w:rsidR="009E7EE2">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3</w:t>
      </w:r>
      <w:r w:rsidR="009E7EE2">
        <w:rPr>
          <w:rFonts w:ascii="Times New Roman" w:hAnsi="Times New Roman" w:cs="Times New Roman"/>
          <w:sz w:val="24"/>
          <w:szCs w:val="24"/>
          <w:lang w:val="en-US"/>
        </w:rPr>
        <w:t>.</w:t>
      </w:r>
      <w:r w:rsidRPr="00237943">
        <w:rPr>
          <w:rFonts w:ascii="Times New Roman" w:hAnsi="Times New Roman" w:cs="Times New Roman"/>
          <w:sz w:val="24"/>
          <w:szCs w:val="24"/>
          <w:lang w:val="en-US"/>
        </w:rPr>
        <w:t>21±0.10 mmol/</w:t>
      </w:r>
      <w:r w:rsidR="009E7EE2">
        <w:rPr>
          <w:rFonts w:ascii="Times New Roman" w:hAnsi="Times New Roman" w:cs="Times New Roman"/>
          <w:sz w:val="24"/>
          <w:szCs w:val="24"/>
          <w:lang w:val="en-US"/>
        </w:rPr>
        <w:t>l</w:t>
      </w:r>
      <w:r w:rsidRPr="00237943">
        <w:rPr>
          <w:rFonts w:ascii="Times New Roman" w:hAnsi="Times New Roman" w:cs="Times New Roman"/>
          <w:sz w:val="24"/>
          <w:szCs w:val="24"/>
          <w:lang w:val="en-US"/>
        </w:rPr>
        <w:t xml:space="preserve"> to 2.49±0.54 mmol/</w:t>
      </w:r>
      <w:r w:rsidR="009E7EE2">
        <w:rPr>
          <w:rFonts w:ascii="Times New Roman" w:hAnsi="Times New Roman" w:cs="Times New Roman"/>
          <w:sz w:val="24"/>
          <w:szCs w:val="24"/>
          <w:lang w:val="en-US"/>
        </w:rPr>
        <w:t>l</w:t>
      </w:r>
      <w:r w:rsidRPr="00237943">
        <w:rPr>
          <w:rFonts w:ascii="Times New Roman" w:hAnsi="Times New Roman" w:cs="Times New Roman"/>
          <w:sz w:val="24"/>
          <w:szCs w:val="24"/>
          <w:lang w:val="en-US"/>
        </w:rPr>
        <w:t xml:space="preserve"> (P≤0.001).</w:t>
      </w:r>
      <w:r w:rsidR="00E70A92">
        <w:rPr>
          <w:rFonts w:ascii="Times New Roman" w:hAnsi="Times New Roman" w:cs="Times New Roman"/>
          <w:sz w:val="24"/>
          <w:szCs w:val="24"/>
          <w:lang w:val="en-US"/>
        </w:rPr>
        <w:t xml:space="preserve"> T</w:t>
      </w:r>
      <w:r w:rsidR="00756FB3" w:rsidRPr="00237943">
        <w:rPr>
          <w:rFonts w:ascii="Times New Roman" w:hAnsi="Times New Roman" w:cs="Times New Roman"/>
          <w:sz w:val="24"/>
          <w:szCs w:val="24"/>
          <w:lang w:val="en-US"/>
        </w:rPr>
        <w:t xml:space="preserve">he coefficient of atherogenicity decreased at a rate of 0.0-3.0 for workers of </w:t>
      </w:r>
      <w:r w:rsidR="00756FB3" w:rsidRPr="00F07A34">
        <w:rPr>
          <w:rFonts w:ascii="Times New Roman" w:hAnsi="Times New Roman" w:cs="Times New Roman"/>
          <w:sz w:val="24"/>
          <w:szCs w:val="24"/>
          <w:lang w:val="en-US"/>
        </w:rPr>
        <w:t xml:space="preserve">“Kainar” </w:t>
      </w:r>
      <w:r w:rsidR="00756FB3" w:rsidRPr="00F07A34">
        <w:rPr>
          <w:rFonts w:ascii="Times New Roman" w:hAnsi="Times New Roman" w:cs="Times New Roman"/>
          <w:sz w:val="24"/>
          <w:lang w:val="en-US"/>
        </w:rPr>
        <w:t>LLP</w:t>
      </w:r>
      <w:r w:rsidR="00756FB3" w:rsidRPr="00237943">
        <w:rPr>
          <w:rFonts w:ascii="Times New Roman" w:hAnsi="Times New Roman" w:cs="Times New Roman"/>
          <w:sz w:val="24"/>
          <w:szCs w:val="24"/>
          <w:lang w:val="en-US"/>
        </w:rPr>
        <w:t xml:space="preserve">, this indicator decreased from 2.57±0.19 to 1.13±0.31, for workers of BMZ </w:t>
      </w:r>
      <w:r w:rsidR="00756FB3">
        <w:rPr>
          <w:rFonts w:ascii="Times New Roman" w:hAnsi="Times New Roman" w:cs="Times New Roman"/>
          <w:sz w:val="24"/>
          <w:szCs w:val="24"/>
          <w:lang w:val="en-US"/>
        </w:rPr>
        <w:t>–</w:t>
      </w:r>
      <w:r w:rsidR="00756FB3" w:rsidRPr="00237943">
        <w:rPr>
          <w:rFonts w:ascii="Times New Roman" w:hAnsi="Times New Roman" w:cs="Times New Roman"/>
          <w:sz w:val="24"/>
          <w:szCs w:val="24"/>
          <w:lang w:val="en-US"/>
        </w:rPr>
        <w:t xml:space="preserve"> from</w:t>
      </w:r>
      <w:r w:rsidR="00756FB3">
        <w:rPr>
          <w:rFonts w:ascii="Times New Roman" w:hAnsi="Times New Roman" w:cs="Times New Roman"/>
          <w:sz w:val="24"/>
          <w:szCs w:val="24"/>
          <w:lang w:val="en-US"/>
        </w:rPr>
        <w:t xml:space="preserve"> </w:t>
      </w:r>
      <w:r w:rsidR="00756FB3" w:rsidRPr="00237943">
        <w:rPr>
          <w:rFonts w:ascii="Times New Roman" w:hAnsi="Times New Roman" w:cs="Times New Roman"/>
          <w:sz w:val="24"/>
          <w:szCs w:val="24"/>
          <w:lang w:val="en-US"/>
        </w:rPr>
        <w:t>2.62±0.14 to 1.40</w:t>
      </w:r>
      <w:r w:rsidR="00756FB3">
        <w:rPr>
          <w:rFonts w:ascii="Times New Roman" w:hAnsi="Times New Roman" w:cs="Times New Roman"/>
          <w:sz w:val="24"/>
          <w:szCs w:val="24"/>
          <w:lang w:val="en-US"/>
        </w:rPr>
        <w:t>±</w:t>
      </w:r>
      <w:r w:rsidR="00756FB3" w:rsidRPr="00237943">
        <w:rPr>
          <w:rFonts w:ascii="Times New Roman" w:hAnsi="Times New Roman" w:cs="Times New Roman"/>
          <w:sz w:val="24"/>
          <w:szCs w:val="24"/>
          <w:lang w:val="en-US"/>
        </w:rPr>
        <w:t>0.85 (P≤0.001).</w:t>
      </w:r>
      <w:r w:rsidR="00E70A92">
        <w:rPr>
          <w:rFonts w:ascii="Times New Roman" w:hAnsi="Times New Roman" w:cs="Times New Roman"/>
          <w:sz w:val="24"/>
          <w:szCs w:val="24"/>
          <w:lang w:val="en-US"/>
        </w:rPr>
        <w:t xml:space="preserve"> </w:t>
      </w:r>
      <w:r w:rsidR="00756FB3" w:rsidRPr="00237943">
        <w:rPr>
          <w:rFonts w:ascii="Times New Roman" w:hAnsi="Times New Roman" w:cs="Times New Roman"/>
          <w:sz w:val="24"/>
          <w:szCs w:val="24"/>
          <w:lang w:val="en-US"/>
        </w:rPr>
        <w:t xml:space="preserve">C3 complement for employees of </w:t>
      </w:r>
      <w:r w:rsidR="00F1761C" w:rsidRPr="00F07A34">
        <w:rPr>
          <w:rFonts w:ascii="Times New Roman" w:hAnsi="Times New Roman" w:cs="Times New Roman"/>
          <w:sz w:val="24"/>
          <w:szCs w:val="24"/>
          <w:lang w:val="en-US"/>
        </w:rPr>
        <w:t xml:space="preserve">“Kainar” </w:t>
      </w:r>
      <w:r w:rsidR="00F1761C" w:rsidRPr="00F07A34">
        <w:rPr>
          <w:rFonts w:ascii="Times New Roman" w:hAnsi="Times New Roman" w:cs="Times New Roman"/>
          <w:sz w:val="24"/>
          <w:lang w:val="en-US"/>
        </w:rPr>
        <w:t>LLP</w:t>
      </w:r>
      <w:r w:rsidR="00756FB3" w:rsidRPr="00237943">
        <w:rPr>
          <w:rFonts w:ascii="Times New Roman" w:hAnsi="Times New Roman" w:cs="Times New Roman"/>
          <w:sz w:val="24"/>
          <w:szCs w:val="24"/>
          <w:lang w:val="en-US"/>
        </w:rPr>
        <w:t xml:space="preserve"> decreased from 0.25±0.02 to 0.15±0.05, for employees of BMZ </w:t>
      </w:r>
      <w:r w:rsidR="00F1761C">
        <w:rPr>
          <w:rFonts w:ascii="Times New Roman" w:hAnsi="Times New Roman" w:cs="Times New Roman"/>
          <w:sz w:val="24"/>
          <w:szCs w:val="24"/>
          <w:lang w:val="en-US"/>
        </w:rPr>
        <w:t>–</w:t>
      </w:r>
      <w:r w:rsidR="00756FB3" w:rsidRPr="00237943">
        <w:rPr>
          <w:rFonts w:ascii="Times New Roman" w:hAnsi="Times New Roman" w:cs="Times New Roman"/>
          <w:sz w:val="24"/>
          <w:szCs w:val="24"/>
          <w:lang w:val="en-US"/>
        </w:rPr>
        <w:t xml:space="preserve"> from</w:t>
      </w:r>
      <w:r w:rsidR="00F1761C">
        <w:rPr>
          <w:rFonts w:ascii="Times New Roman" w:hAnsi="Times New Roman" w:cs="Times New Roman"/>
          <w:sz w:val="24"/>
          <w:szCs w:val="24"/>
          <w:lang w:val="en-US"/>
        </w:rPr>
        <w:t xml:space="preserve"> </w:t>
      </w:r>
      <w:r w:rsidR="00756FB3" w:rsidRPr="00237943">
        <w:rPr>
          <w:rFonts w:ascii="Times New Roman" w:hAnsi="Times New Roman" w:cs="Times New Roman"/>
          <w:sz w:val="24"/>
          <w:szCs w:val="24"/>
          <w:lang w:val="en-US"/>
        </w:rPr>
        <w:t xml:space="preserve">0.28±0.08 to 0.13±0.09 (P≤0.05). C4 complement among employees of </w:t>
      </w:r>
      <w:r w:rsidR="00F1761C" w:rsidRPr="00F07A34">
        <w:rPr>
          <w:rFonts w:ascii="Times New Roman" w:hAnsi="Times New Roman" w:cs="Times New Roman"/>
          <w:sz w:val="24"/>
          <w:szCs w:val="24"/>
          <w:lang w:val="en-US"/>
        </w:rPr>
        <w:t xml:space="preserve">“Kainar” </w:t>
      </w:r>
      <w:r w:rsidR="00F1761C" w:rsidRPr="00F07A34">
        <w:rPr>
          <w:rFonts w:ascii="Times New Roman" w:hAnsi="Times New Roman" w:cs="Times New Roman"/>
          <w:sz w:val="24"/>
          <w:lang w:val="en-US"/>
        </w:rPr>
        <w:t>LLP</w:t>
      </w:r>
      <w:r w:rsidR="00F1761C" w:rsidRPr="00237943">
        <w:rPr>
          <w:rFonts w:ascii="Times New Roman" w:hAnsi="Times New Roman" w:cs="Times New Roman"/>
          <w:sz w:val="24"/>
          <w:szCs w:val="24"/>
          <w:lang w:val="en-US"/>
        </w:rPr>
        <w:t xml:space="preserve"> </w:t>
      </w:r>
      <w:r w:rsidR="00F1761C">
        <w:rPr>
          <w:rFonts w:ascii="Times New Roman" w:hAnsi="Times New Roman" w:cs="Times New Roman"/>
          <w:sz w:val="24"/>
          <w:szCs w:val="24"/>
          <w:lang w:val="en-US"/>
        </w:rPr>
        <w:t>decreased from 1.21</w:t>
      </w:r>
      <w:r w:rsidR="00756FB3" w:rsidRPr="00237943">
        <w:rPr>
          <w:rFonts w:ascii="Times New Roman" w:hAnsi="Times New Roman" w:cs="Times New Roman"/>
          <w:sz w:val="24"/>
          <w:szCs w:val="24"/>
          <w:lang w:val="en-US"/>
        </w:rPr>
        <w:t xml:space="preserve">±0.05 to 1.02±0.17; among BMZ employees </w:t>
      </w:r>
      <w:r w:rsidR="00F1761C">
        <w:rPr>
          <w:rFonts w:ascii="Times New Roman" w:hAnsi="Times New Roman" w:cs="Times New Roman"/>
          <w:sz w:val="24"/>
          <w:szCs w:val="24"/>
          <w:lang w:val="en-US"/>
        </w:rPr>
        <w:t>–</w:t>
      </w:r>
      <w:r w:rsidR="00756FB3" w:rsidRPr="00237943">
        <w:rPr>
          <w:rFonts w:ascii="Times New Roman" w:hAnsi="Times New Roman" w:cs="Times New Roman"/>
          <w:sz w:val="24"/>
          <w:szCs w:val="24"/>
          <w:lang w:val="en-US"/>
        </w:rPr>
        <w:t xml:space="preserve"> from</w:t>
      </w:r>
      <w:r w:rsidR="00F1761C">
        <w:rPr>
          <w:rFonts w:ascii="Times New Roman" w:hAnsi="Times New Roman" w:cs="Times New Roman"/>
          <w:sz w:val="24"/>
          <w:szCs w:val="24"/>
          <w:lang w:val="en-US"/>
        </w:rPr>
        <w:t xml:space="preserve"> </w:t>
      </w:r>
      <w:r w:rsidR="00756FB3" w:rsidRPr="00237943">
        <w:rPr>
          <w:rFonts w:ascii="Times New Roman" w:hAnsi="Times New Roman" w:cs="Times New Roman"/>
          <w:sz w:val="24"/>
          <w:szCs w:val="24"/>
          <w:lang w:val="en-US"/>
        </w:rPr>
        <w:t>1.37±</w:t>
      </w:r>
      <w:r w:rsidR="00F1761C">
        <w:rPr>
          <w:rFonts w:ascii="Times New Roman" w:hAnsi="Times New Roman" w:cs="Times New Roman"/>
          <w:sz w:val="24"/>
          <w:szCs w:val="24"/>
          <w:lang w:val="en-US"/>
        </w:rPr>
        <w:t>0.20 to 1.00</w:t>
      </w:r>
      <w:r w:rsidR="00756FB3" w:rsidRPr="00237943">
        <w:rPr>
          <w:rFonts w:ascii="Times New Roman" w:hAnsi="Times New Roman" w:cs="Times New Roman"/>
          <w:sz w:val="24"/>
          <w:szCs w:val="24"/>
          <w:lang w:val="en-US"/>
        </w:rPr>
        <w:t>±0.41 (P≤0</w:t>
      </w:r>
      <w:r w:rsidR="00F1761C">
        <w:rPr>
          <w:rFonts w:ascii="Times New Roman" w:hAnsi="Times New Roman" w:cs="Times New Roman"/>
          <w:sz w:val="24"/>
          <w:szCs w:val="24"/>
          <w:lang w:val="en-US"/>
        </w:rPr>
        <w:t>.05</w:t>
      </w:r>
      <w:r w:rsidR="00756FB3" w:rsidRPr="00237943">
        <w:rPr>
          <w:rFonts w:ascii="Times New Roman" w:hAnsi="Times New Roman" w:cs="Times New Roman"/>
          <w:sz w:val="24"/>
          <w:szCs w:val="24"/>
          <w:lang w:val="en-US"/>
        </w:rPr>
        <w:t>).</w:t>
      </w:r>
    </w:p>
    <w:p w14:paraId="1B61C06B" w14:textId="136C875B" w:rsidR="00756FB3" w:rsidRDefault="00E70A92" w:rsidP="00012778">
      <w:pPr>
        <w:tabs>
          <w:tab w:val="left" w:pos="7740"/>
        </w:tabs>
        <w:spacing w:after="0"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D</w:t>
      </w:r>
      <w:r w:rsidR="00F1761C" w:rsidRPr="00237943">
        <w:rPr>
          <w:rFonts w:ascii="Times New Roman" w:hAnsi="Times New Roman" w:cs="Times New Roman"/>
          <w:sz w:val="24"/>
          <w:szCs w:val="24"/>
          <w:lang w:val="en-US"/>
        </w:rPr>
        <w:t xml:space="preserve">ue to the 37-day intake of specialized products in the general blood test of workers, the content of erythrocytes in workers of </w:t>
      </w:r>
      <w:r w:rsidR="00F1761C" w:rsidRPr="00F07A34">
        <w:rPr>
          <w:rFonts w:ascii="Times New Roman" w:hAnsi="Times New Roman" w:cs="Times New Roman"/>
          <w:sz w:val="24"/>
          <w:szCs w:val="24"/>
          <w:lang w:val="en-US"/>
        </w:rPr>
        <w:t xml:space="preserve">“Kainar” </w:t>
      </w:r>
      <w:r w:rsidR="00F1761C" w:rsidRPr="00F07A34">
        <w:rPr>
          <w:rFonts w:ascii="Times New Roman" w:hAnsi="Times New Roman" w:cs="Times New Roman"/>
          <w:sz w:val="24"/>
          <w:lang w:val="en-US"/>
        </w:rPr>
        <w:t>LLP</w:t>
      </w:r>
      <w:r w:rsidR="00F1761C" w:rsidRPr="00237943">
        <w:rPr>
          <w:rFonts w:ascii="Times New Roman" w:hAnsi="Times New Roman" w:cs="Times New Roman"/>
          <w:sz w:val="24"/>
          <w:szCs w:val="24"/>
          <w:lang w:val="en-US"/>
        </w:rPr>
        <w:t xml:space="preserve"> decreased from 4.92±0.10 to 4.13±0.22x10^12/l, in workers of BMZ </w:t>
      </w:r>
      <w:r w:rsidR="00F1761C">
        <w:rPr>
          <w:rFonts w:ascii="Times New Roman" w:hAnsi="Times New Roman" w:cs="Times New Roman"/>
          <w:sz w:val="24"/>
          <w:szCs w:val="24"/>
          <w:lang w:val="en-US"/>
        </w:rPr>
        <w:t>–</w:t>
      </w:r>
      <w:r w:rsidR="00F1761C" w:rsidRPr="00237943">
        <w:rPr>
          <w:rFonts w:ascii="Times New Roman" w:hAnsi="Times New Roman" w:cs="Times New Roman"/>
          <w:sz w:val="24"/>
          <w:szCs w:val="24"/>
          <w:lang w:val="en-US"/>
        </w:rPr>
        <w:t xml:space="preserve"> from</w:t>
      </w:r>
      <w:r w:rsidR="00F1761C">
        <w:rPr>
          <w:rFonts w:ascii="Times New Roman" w:hAnsi="Times New Roman" w:cs="Times New Roman"/>
          <w:sz w:val="24"/>
          <w:szCs w:val="24"/>
          <w:lang w:val="en-US"/>
        </w:rPr>
        <w:t xml:space="preserve"> </w:t>
      </w:r>
      <w:r w:rsidR="00F1761C" w:rsidRPr="00237943">
        <w:rPr>
          <w:rFonts w:ascii="Times New Roman" w:hAnsi="Times New Roman" w:cs="Times New Roman"/>
          <w:sz w:val="24"/>
          <w:szCs w:val="24"/>
          <w:lang w:val="en-US"/>
        </w:rPr>
        <w:t>5.09±0.25 to 4.40±0.46x10^12/l. This fact may be explained by an increase in the length of the life cycle of erythrocytes, an increase in the degree of saturation of hemoglobin with oxygen due to the optimization of cellular respiration, blood supply, and the functionality of body cells.</w:t>
      </w:r>
    </w:p>
    <w:p w14:paraId="101F80EC" w14:textId="78CFCE7A" w:rsidR="00756FB3" w:rsidRDefault="002D5481"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As a result of the application of protein mixtures based on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there was a significant increase in the color index of blood among employees of </w:t>
      </w:r>
      <w:r w:rsidRPr="00F07A34">
        <w:rPr>
          <w:rFonts w:ascii="Times New Roman" w:hAnsi="Times New Roman" w:cs="Times New Roman"/>
          <w:sz w:val="24"/>
          <w:szCs w:val="24"/>
          <w:lang w:val="en-US"/>
        </w:rPr>
        <w:t xml:space="preserve">“Kainar” </w:t>
      </w:r>
      <w:r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from 0.85±0.08 to 1.03±0.20, among employees of BMZ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from</w:t>
      </w:r>
      <w:r>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1.03±0</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20 to 1.03±0.04 (P≤0.05). The hematocrit of employees of </w:t>
      </w:r>
      <w:r w:rsidRPr="00F07A34">
        <w:rPr>
          <w:rFonts w:ascii="Times New Roman" w:hAnsi="Times New Roman" w:cs="Times New Roman"/>
          <w:sz w:val="24"/>
          <w:szCs w:val="24"/>
          <w:lang w:val="en-US"/>
        </w:rPr>
        <w:t xml:space="preserve">“Kainar” </w:t>
      </w:r>
      <w:r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increased from 42.83±0.75% to 43.04±0.87%, among employees of BMZ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from</w:t>
      </w:r>
      <w:r>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 xml:space="preserve">43.00±0.90% to 43.31±1.11% (P≤0.05). The average volume of erythrocytes among employees of </w:t>
      </w:r>
      <w:r w:rsidRPr="00F07A34">
        <w:rPr>
          <w:rFonts w:ascii="Times New Roman" w:hAnsi="Times New Roman" w:cs="Times New Roman"/>
          <w:sz w:val="24"/>
          <w:szCs w:val="24"/>
          <w:lang w:val="en-US"/>
        </w:rPr>
        <w:t xml:space="preserve">“Kainar” </w:t>
      </w:r>
      <w:r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increased from 87.31</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1.26 fl. up to 95.52±1.38 fl., while among workers of BMZ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from</w:t>
      </w:r>
      <w:r>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 xml:space="preserve">87.48±1.41 fl., to 98.79±1.62 fl. (P≤0.05). Despite the absence of significant changes in the hemoglobin content of the blood, the average Hb content in the erythrocyte of the employees of </w:t>
      </w:r>
      <w:r w:rsidRPr="00F07A34">
        <w:rPr>
          <w:rFonts w:ascii="Times New Roman" w:hAnsi="Times New Roman" w:cs="Times New Roman"/>
          <w:sz w:val="24"/>
          <w:szCs w:val="24"/>
          <w:lang w:val="en-US"/>
        </w:rPr>
        <w:t xml:space="preserve">“Kainar” </w:t>
      </w:r>
      <w:r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increased significantly from 27.83±0.17 pg. up to 32.04±0.59 pg., also among BMZ employees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from</w:t>
      </w:r>
      <w:r>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 xml:space="preserve">27.99±0.24 to 31.31±0.83 pg. (P≤0.05). The average concentration of Hb in the erythrocyte increased among workers of </w:t>
      </w:r>
      <w:r w:rsidRPr="00F07A34">
        <w:rPr>
          <w:rFonts w:ascii="Times New Roman" w:hAnsi="Times New Roman" w:cs="Times New Roman"/>
          <w:sz w:val="24"/>
          <w:szCs w:val="24"/>
          <w:lang w:val="en-US"/>
        </w:rPr>
        <w:t xml:space="preserve">“Kainar” </w:t>
      </w:r>
      <w:r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from 318.52±1.25 to 358.73±</w:t>
      </w:r>
      <w:r w:rsidR="00D92437">
        <w:rPr>
          <w:rFonts w:ascii="Times New Roman" w:hAnsi="Times New Roman" w:cs="Times New Roman"/>
          <w:sz w:val="24"/>
          <w:szCs w:val="24"/>
          <w:lang w:val="en-US"/>
        </w:rPr>
        <w:t>1.87 g</w:t>
      </w:r>
      <w:r w:rsidRPr="00237943">
        <w:rPr>
          <w:rFonts w:ascii="Times New Roman" w:hAnsi="Times New Roman" w:cs="Times New Roman"/>
          <w:sz w:val="24"/>
          <w:szCs w:val="24"/>
          <w:lang w:val="en-US"/>
        </w:rPr>
        <w:t xml:space="preserve">/l, among workers at BMZ </w:t>
      </w:r>
      <w:r w:rsidR="00D92437">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from</w:t>
      </w:r>
      <w:r w:rsidR="00D92437">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321.68±1.20 to 349.00±2.11 g/l (P≤0.05).</w:t>
      </w:r>
    </w:p>
    <w:p w14:paraId="07891F16" w14:textId="0BC7E02E" w:rsidR="00D92437" w:rsidRDefault="00E70A92" w:rsidP="00012778">
      <w:pPr>
        <w:tabs>
          <w:tab w:val="left" w:pos="7740"/>
        </w:tabs>
        <w:spacing w:after="0"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A</w:t>
      </w:r>
      <w:r w:rsidR="00D92437" w:rsidRPr="00237943">
        <w:rPr>
          <w:rFonts w:ascii="Times New Roman" w:hAnsi="Times New Roman" w:cs="Times New Roman"/>
          <w:sz w:val="24"/>
          <w:szCs w:val="24"/>
          <w:lang w:val="en-US"/>
        </w:rPr>
        <w:t xml:space="preserve">mong employees of </w:t>
      </w:r>
      <w:r w:rsidR="00D92437" w:rsidRPr="00F07A34">
        <w:rPr>
          <w:rFonts w:ascii="Times New Roman" w:hAnsi="Times New Roman" w:cs="Times New Roman"/>
          <w:sz w:val="24"/>
          <w:szCs w:val="24"/>
          <w:lang w:val="en-US"/>
        </w:rPr>
        <w:t xml:space="preserve">“Kainar” </w:t>
      </w:r>
      <w:r w:rsidR="00D92437" w:rsidRPr="00F07A34">
        <w:rPr>
          <w:rFonts w:ascii="Times New Roman" w:hAnsi="Times New Roman" w:cs="Times New Roman"/>
          <w:sz w:val="24"/>
          <w:lang w:val="en-US"/>
        </w:rPr>
        <w:t>LLP</w:t>
      </w:r>
      <w:r w:rsidR="00D92437" w:rsidRPr="00237943">
        <w:rPr>
          <w:rFonts w:ascii="Times New Roman" w:hAnsi="Times New Roman" w:cs="Times New Roman"/>
          <w:sz w:val="24"/>
          <w:szCs w:val="24"/>
          <w:lang w:val="en-US"/>
        </w:rPr>
        <w:t xml:space="preserve">, the content of eosinophils decreased from 2.12±0.27 to 1.33±0.39, and among employees of BMZ </w:t>
      </w:r>
      <w:r w:rsidR="00D92437">
        <w:rPr>
          <w:rFonts w:ascii="Times New Roman" w:hAnsi="Times New Roman" w:cs="Times New Roman"/>
          <w:sz w:val="24"/>
          <w:szCs w:val="24"/>
          <w:lang w:val="en-US"/>
        </w:rPr>
        <w:t>–</w:t>
      </w:r>
      <w:r w:rsidR="00D92437" w:rsidRPr="00237943">
        <w:rPr>
          <w:rFonts w:ascii="Times New Roman" w:hAnsi="Times New Roman" w:cs="Times New Roman"/>
          <w:sz w:val="24"/>
          <w:szCs w:val="24"/>
          <w:lang w:val="en-US"/>
        </w:rPr>
        <w:t xml:space="preserve"> from</w:t>
      </w:r>
      <w:r w:rsidR="00D92437">
        <w:rPr>
          <w:rFonts w:ascii="Times New Roman" w:hAnsi="Times New Roman" w:cs="Times New Roman"/>
          <w:sz w:val="24"/>
          <w:szCs w:val="24"/>
          <w:lang w:val="en-US"/>
        </w:rPr>
        <w:t xml:space="preserve"> </w:t>
      </w:r>
      <w:r w:rsidR="00D92437" w:rsidRPr="00237943">
        <w:rPr>
          <w:rFonts w:ascii="Times New Roman" w:hAnsi="Times New Roman" w:cs="Times New Roman"/>
          <w:sz w:val="24"/>
          <w:szCs w:val="24"/>
          <w:lang w:val="en-US"/>
        </w:rPr>
        <w:t xml:space="preserve">2.28±0.42 to 1.60±0.63 (P≤0.05). There was </w:t>
      </w:r>
      <w:r w:rsidR="00D92437" w:rsidRPr="00237943">
        <w:rPr>
          <w:rFonts w:ascii="Times New Roman" w:hAnsi="Times New Roman" w:cs="Times New Roman"/>
          <w:sz w:val="24"/>
          <w:szCs w:val="24"/>
          <w:lang w:val="en-US"/>
        </w:rPr>
        <w:lastRenderedPageBreak/>
        <w:t>also a decrease in the absolute number of eosinophils, in employees of LLP "</w:t>
      </w:r>
      <w:r w:rsidR="00D92437" w:rsidRPr="00F07A34">
        <w:rPr>
          <w:rFonts w:ascii="Times New Roman" w:hAnsi="Times New Roman" w:cs="Times New Roman"/>
          <w:sz w:val="24"/>
          <w:szCs w:val="24"/>
          <w:lang w:val="en-US"/>
        </w:rPr>
        <w:t xml:space="preserve">“Kainar” </w:t>
      </w:r>
      <w:r w:rsidR="00D92437" w:rsidRPr="00F07A34">
        <w:rPr>
          <w:rFonts w:ascii="Times New Roman" w:hAnsi="Times New Roman" w:cs="Times New Roman"/>
          <w:sz w:val="24"/>
          <w:lang w:val="en-US"/>
        </w:rPr>
        <w:t>LLP</w:t>
      </w:r>
      <w:r w:rsidR="00D92437" w:rsidRPr="00237943">
        <w:rPr>
          <w:rFonts w:ascii="Times New Roman" w:hAnsi="Times New Roman" w:cs="Times New Roman"/>
          <w:sz w:val="24"/>
          <w:szCs w:val="24"/>
          <w:lang w:val="en-US"/>
        </w:rPr>
        <w:t xml:space="preserve"> from 0.14±0.02 to 0.09±0.00x10^9/l, in employees of BMZ </w:t>
      </w:r>
      <w:r w:rsidR="00D92437">
        <w:rPr>
          <w:rFonts w:ascii="Times New Roman" w:hAnsi="Times New Roman" w:cs="Times New Roman"/>
          <w:sz w:val="24"/>
          <w:szCs w:val="24"/>
          <w:lang w:val="en-US"/>
        </w:rPr>
        <w:t>–</w:t>
      </w:r>
      <w:r w:rsidR="00D92437" w:rsidRPr="00237943">
        <w:rPr>
          <w:rFonts w:ascii="Times New Roman" w:hAnsi="Times New Roman" w:cs="Times New Roman"/>
          <w:sz w:val="24"/>
          <w:szCs w:val="24"/>
          <w:lang w:val="en-US"/>
        </w:rPr>
        <w:t xml:space="preserve"> from</w:t>
      </w:r>
      <w:r w:rsidR="00D92437">
        <w:rPr>
          <w:rFonts w:ascii="Times New Roman" w:hAnsi="Times New Roman" w:cs="Times New Roman"/>
          <w:sz w:val="24"/>
          <w:szCs w:val="24"/>
          <w:lang w:val="en-US"/>
        </w:rPr>
        <w:t xml:space="preserve"> </w:t>
      </w:r>
      <w:r w:rsidR="00D92437" w:rsidRPr="00237943">
        <w:rPr>
          <w:rFonts w:ascii="Times New Roman" w:hAnsi="Times New Roman" w:cs="Times New Roman"/>
          <w:sz w:val="24"/>
          <w:szCs w:val="24"/>
          <w:lang w:val="en-US"/>
        </w:rPr>
        <w:t>0.21±0.07 to 0</w:t>
      </w:r>
      <w:r w:rsidR="00D92437">
        <w:rPr>
          <w:rFonts w:ascii="Times New Roman" w:hAnsi="Times New Roman" w:cs="Times New Roman"/>
          <w:sz w:val="24"/>
          <w:szCs w:val="24"/>
          <w:lang w:val="en-US"/>
        </w:rPr>
        <w:t>.06</w:t>
      </w:r>
      <w:r w:rsidR="00D92437" w:rsidRPr="00237943">
        <w:rPr>
          <w:rFonts w:ascii="Times New Roman" w:hAnsi="Times New Roman" w:cs="Times New Roman"/>
          <w:sz w:val="24"/>
          <w:szCs w:val="24"/>
          <w:lang w:val="en-US"/>
        </w:rPr>
        <w:t>±0.00x10^9/l (P≤0.05). All this is an indicator of a decrease in the sensitivity of receptors to class E immunoglobulins.</w:t>
      </w:r>
      <w:r>
        <w:rPr>
          <w:rFonts w:ascii="Times New Roman" w:hAnsi="Times New Roman" w:cs="Times New Roman"/>
          <w:sz w:val="24"/>
          <w:szCs w:val="24"/>
          <w:lang w:val="en-US"/>
        </w:rPr>
        <w:t xml:space="preserve"> </w:t>
      </w:r>
      <w:r w:rsidR="00D92437" w:rsidRPr="00237943">
        <w:rPr>
          <w:rFonts w:ascii="Times New Roman" w:hAnsi="Times New Roman" w:cs="Times New Roman"/>
          <w:sz w:val="24"/>
          <w:szCs w:val="24"/>
          <w:lang w:val="en-US"/>
        </w:rPr>
        <w:t xml:space="preserve">An important fact is the increase in the number of basophils among workers of </w:t>
      </w:r>
      <w:r w:rsidR="00D92437" w:rsidRPr="00F07A34">
        <w:rPr>
          <w:rFonts w:ascii="Times New Roman" w:hAnsi="Times New Roman" w:cs="Times New Roman"/>
          <w:sz w:val="24"/>
          <w:szCs w:val="24"/>
          <w:lang w:val="en-US"/>
        </w:rPr>
        <w:t xml:space="preserve">“Kainar” </w:t>
      </w:r>
      <w:r w:rsidR="00D92437" w:rsidRPr="00F07A34">
        <w:rPr>
          <w:rFonts w:ascii="Times New Roman" w:hAnsi="Times New Roman" w:cs="Times New Roman"/>
          <w:sz w:val="24"/>
          <w:lang w:val="en-US"/>
        </w:rPr>
        <w:t>LLP</w:t>
      </w:r>
      <w:r w:rsidR="00D92437" w:rsidRPr="00237943">
        <w:rPr>
          <w:rFonts w:ascii="Times New Roman" w:hAnsi="Times New Roman" w:cs="Times New Roman"/>
          <w:sz w:val="24"/>
          <w:szCs w:val="24"/>
          <w:lang w:val="en-US"/>
        </w:rPr>
        <w:t xml:space="preserve"> from 0.28±</w:t>
      </w:r>
      <w:r w:rsidR="00D92437">
        <w:rPr>
          <w:rFonts w:ascii="Times New Roman" w:hAnsi="Times New Roman" w:cs="Times New Roman"/>
          <w:sz w:val="24"/>
          <w:szCs w:val="24"/>
          <w:lang w:val="en-US"/>
        </w:rPr>
        <w:t>0.03 to 0.49</w:t>
      </w:r>
      <w:r w:rsidR="00D92437" w:rsidRPr="00237943">
        <w:rPr>
          <w:rFonts w:ascii="Times New Roman" w:hAnsi="Times New Roman" w:cs="Times New Roman"/>
          <w:sz w:val="24"/>
          <w:szCs w:val="24"/>
          <w:lang w:val="en-US"/>
        </w:rPr>
        <w:t xml:space="preserve">±0.15, and among workers of BMZ </w:t>
      </w:r>
      <w:r w:rsidR="00BF025D">
        <w:rPr>
          <w:rFonts w:ascii="Times New Roman" w:hAnsi="Times New Roman" w:cs="Times New Roman"/>
          <w:sz w:val="24"/>
          <w:szCs w:val="24"/>
          <w:lang w:val="en-US"/>
        </w:rPr>
        <w:t>–</w:t>
      </w:r>
      <w:r w:rsidR="00D92437" w:rsidRPr="00237943">
        <w:rPr>
          <w:rFonts w:ascii="Times New Roman" w:hAnsi="Times New Roman" w:cs="Times New Roman"/>
          <w:sz w:val="24"/>
          <w:szCs w:val="24"/>
          <w:lang w:val="en-US"/>
        </w:rPr>
        <w:t xml:space="preserve"> from</w:t>
      </w:r>
      <w:r w:rsidR="00BF025D">
        <w:rPr>
          <w:rFonts w:ascii="Times New Roman" w:hAnsi="Times New Roman" w:cs="Times New Roman"/>
          <w:sz w:val="24"/>
          <w:szCs w:val="24"/>
          <w:lang w:val="en-US"/>
        </w:rPr>
        <w:t xml:space="preserve"> </w:t>
      </w:r>
      <w:r w:rsidR="00D92437" w:rsidRPr="00237943">
        <w:rPr>
          <w:rFonts w:ascii="Times New Roman" w:hAnsi="Times New Roman" w:cs="Times New Roman"/>
          <w:sz w:val="24"/>
          <w:szCs w:val="24"/>
          <w:lang w:val="en-US"/>
        </w:rPr>
        <w:t>0.35±0.18 to 0.76±0</w:t>
      </w:r>
      <w:r>
        <w:rPr>
          <w:rFonts w:ascii="Times New Roman" w:hAnsi="Times New Roman" w:cs="Times New Roman"/>
          <w:sz w:val="24"/>
          <w:szCs w:val="24"/>
          <w:lang w:val="en-US"/>
        </w:rPr>
        <w:t>.</w:t>
      </w:r>
      <w:r w:rsidR="00D92437" w:rsidRPr="00237943">
        <w:rPr>
          <w:rFonts w:ascii="Times New Roman" w:hAnsi="Times New Roman" w:cs="Times New Roman"/>
          <w:sz w:val="24"/>
          <w:szCs w:val="24"/>
          <w:lang w:val="en-US"/>
        </w:rPr>
        <w:t>39 (P≤0.05). In absolute terms, basophils (absolute number) increased by 0.21 and 0.31x10^9/</w:t>
      </w:r>
      <w:r w:rsidR="00BF025D">
        <w:rPr>
          <w:rFonts w:ascii="Times New Roman" w:hAnsi="Times New Roman" w:cs="Times New Roman"/>
          <w:sz w:val="24"/>
          <w:szCs w:val="24"/>
          <w:lang w:val="en-US"/>
        </w:rPr>
        <w:t>l</w:t>
      </w:r>
      <w:r w:rsidR="00D92437" w:rsidRPr="00237943">
        <w:rPr>
          <w:rFonts w:ascii="Times New Roman" w:hAnsi="Times New Roman" w:cs="Times New Roman"/>
          <w:sz w:val="24"/>
          <w:szCs w:val="24"/>
          <w:lang w:val="en-US"/>
        </w:rPr>
        <w:t xml:space="preserve">, among employees of </w:t>
      </w:r>
      <w:r w:rsidR="00BF025D" w:rsidRPr="00F07A34">
        <w:rPr>
          <w:rFonts w:ascii="Times New Roman" w:hAnsi="Times New Roman" w:cs="Times New Roman"/>
          <w:sz w:val="24"/>
          <w:szCs w:val="24"/>
          <w:lang w:val="en-US"/>
        </w:rPr>
        <w:t xml:space="preserve">“Kainar” </w:t>
      </w:r>
      <w:r w:rsidR="00BF025D" w:rsidRPr="00F07A34">
        <w:rPr>
          <w:rFonts w:ascii="Times New Roman" w:hAnsi="Times New Roman" w:cs="Times New Roman"/>
          <w:sz w:val="24"/>
          <w:lang w:val="en-US"/>
        </w:rPr>
        <w:t>LLP</w:t>
      </w:r>
      <w:r w:rsidR="00D92437" w:rsidRPr="00237943">
        <w:rPr>
          <w:rFonts w:ascii="Times New Roman" w:hAnsi="Times New Roman" w:cs="Times New Roman"/>
          <w:sz w:val="24"/>
          <w:szCs w:val="24"/>
          <w:lang w:val="en-US"/>
        </w:rPr>
        <w:t xml:space="preserve"> the increase was from 0.02±0.00 to 0.23±0.1210^9/l, and among BMZ workers the increase occurred from 0.19±0.15 to 0.50±</w:t>
      </w:r>
      <w:r w:rsidR="00BF025D">
        <w:rPr>
          <w:rFonts w:ascii="Times New Roman" w:hAnsi="Times New Roman" w:cs="Times New Roman"/>
          <w:sz w:val="24"/>
          <w:szCs w:val="24"/>
          <w:lang w:val="en-US"/>
        </w:rPr>
        <w:t>0.3610</w:t>
      </w:r>
      <w:r w:rsidR="00D92437" w:rsidRPr="00237943">
        <w:rPr>
          <w:rFonts w:ascii="Times New Roman" w:hAnsi="Times New Roman" w:cs="Times New Roman"/>
          <w:sz w:val="24"/>
          <w:szCs w:val="24"/>
          <w:lang w:val="en-US"/>
        </w:rPr>
        <w:t xml:space="preserve">^9/l (P≤0.05). </w:t>
      </w:r>
      <w:r w:rsidR="004B7DDF" w:rsidRPr="004B7DDF">
        <w:rPr>
          <w:rFonts w:ascii="Times New Roman" w:hAnsi="Times New Roman" w:cs="Times New Roman"/>
          <w:sz w:val="24"/>
          <w:szCs w:val="24"/>
          <w:lang w:val="en-US"/>
        </w:rPr>
        <w:t>It can be assumed that workers have a “blocking” of allergens, an increase in the body's defenses, an improvement in the regulation of permeability and tone of microvessels, an improvement in the degree of neutralization of toxins.</w:t>
      </w:r>
    </w:p>
    <w:p w14:paraId="327A4DB5" w14:textId="77777777" w:rsidR="00D92437" w:rsidRDefault="00BF025D"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Thus, the content of monocytes in employees of </w:t>
      </w:r>
      <w:r w:rsidRPr="00F07A34">
        <w:rPr>
          <w:rFonts w:ascii="Times New Roman" w:hAnsi="Times New Roman" w:cs="Times New Roman"/>
          <w:sz w:val="24"/>
          <w:szCs w:val="24"/>
          <w:lang w:val="en-US"/>
        </w:rPr>
        <w:t xml:space="preserve">“Kainar” </w:t>
      </w:r>
      <w:r w:rsidRPr="00F07A34">
        <w:rPr>
          <w:rFonts w:ascii="Times New Roman" w:hAnsi="Times New Roman" w:cs="Times New Roman"/>
          <w:sz w:val="24"/>
          <w:lang w:val="en-US"/>
        </w:rPr>
        <w:t>LLP</w:t>
      </w:r>
      <w:r>
        <w:rPr>
          <w:rFonts w:ascii="Times New Roman" w:hAnsi="Times New Roman" w:cs="Times New Roman"/>
          <w:sz w:val="24"/>
          <w:lang w:val="en-US"/>
        </w:rPr>
        <w:t xml:space="preserve"> </w:t>
      </w:r>
      <w:r w:rsidRPr="00237943">
        <w:rPr>
          <w:rFonts w:ascii="Times New Roman" w:hAnsi="Times New Roman" w:cs="Times New Roman"/>
          <w:sz w:val="24"/>
          <w:szCs w:val="24"/>
          <w:lang w:val="en-US"/>
        </w:rPr>
        <w:t xml:space="preserve">decreased from 6.40±0.43 to 4.61±0.55, in BMZ employees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from</w:t>
      </w:r>
      <w:r>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 xml:space="preserve">6.57±0.58 to 4.88±1.69 (P≤0.05). This fact indicates that the risk of developing oncological pathology has decreased. Since monocytes are involved in the production of interferon, it is likely that the risk of diseases of viral and bacterial origin in workers decreased and favorable changes in the psychoemotional state were noted. All this can </w:t>
      </w:r>
      <w:r w:rsidRPr="004A7BEB">
        <w:rPr>
          <w:rFonts w:ascii="Times New Roman" w:hAnsi="Times New Roman" w:cs="Times New Roman"/>
          <w:sz w:val="24"/>
          <w:szCs w:val="24"/>
          <w:lang w:val="en-US"/>
        </w:rPr>
        <w:t xml:space="preserve">be observed in the dynamics of the change in the erythrocyte sedimentation rate, so the </w:t>
      </w:r>
      <w:r w:rsidR="004A7BEB" w:rsidRPr="004A7BEB">
        <w:rPr>
          <w:rFonts w:ascii="Times New Roman" w:hAnsi="Times New Roman" w:cs="Times New Roman"/>
          <w:sz w:val="24"/>
          <w:szCs w:val="24"/>
          <w:lang w:val="en-US"/>
        </w:rPr>
        <w:t xml:space="preserve">ESR </w:t>
      </w:r>
      <w:r w:rsidRPr="004A7BEB">
        <w:rPr>
          <w:rFonts w:ascii="Times New Roman" w:hAnsi="Times New Roman" w:cs="Times New Roman"/>
          <w:sz w:val="24"/>
          <w:szCs w:val="24"/>
          <w:lang w:val="en-US"/>
        </w:rPr>
        <w:t>in</w:t>
      </w:r>
      <w:r w:rsidRPr="00237943">
        <w:rPr>
          <w:rFonts w:ascii="Times New Roman" w:hAnsi="Times New Roman" w:cs="Times New Roman"/>
          <w:sz w:val="24"/>
          <w:szCs w:val="24"/>
          <w:lang w:val="en-US"/>
        </w:rPr>
        <w:t xml:space="preserve"> workers of </w:t>
      </w:r>
      <w:r w:rsidR="004A7BEB" w:rsidRPr="00F07A34">
        <w:rPr>
          <w:rFonts w:ascii="Times New Roman" w:hAnsi="Times New Roman" w:cs="Times New Roman"/>
          <w:sz w:val="24"/>
          <w:szCs w:val="24"/>
          <w:lang w:val="en-US"/>
        </w:rPr>
        <w:t xml:space="preserve">“Kainar” </w:t>
      </w:r>
      <w:r w:rsidR="004A7BEB" w:rsidRPr="00F07A34">
        <w:rPr>
          <w:rFonts w:ascii="Times New Roman" w:hAnsi="Times New Roman" w:cs="Times New Roman"/>
          <w:sz w:val="24"/>
          <w:lang w:val="en-US"/>
        </w:rPr>
        <w:t>LLP</w:t>
      </w:r>
      <w:r w:rsidR="004A7BEB">
        <w:rPr>
          <w:rFonts w:ascii="Times New Roman" w:hAnsi="Times New Roman" w:cs="Times New Roman"/>
          <w:sz w:val="24"/>
          <w:lang w:val="en-US"/>
        </w:rPr>
        <w:t xml:space="preserve"> </w:t>
      </w:r>
      <w:r w:rsidRPr="00237943">
        <w:rPr>
          <w:rFonts w:ascii="Times New Roman" w:hAnsi="Times New Roman" w:cs="Times New Roman"/>
          <w:sz w:val="24"/>
          <w:szCs w:val="24"/>
          <w:lang w:val="en-US"/>
        </w:rPr>
        <w:t xml:space="preserve">decreased from 9.75±1.54 to 5.96±0.66 mm/h, in BMZ workers </w:t>
      </w:r>
      <w:r w:rsidR="004A7BEB">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from</w:t>
      </w:r>
      <w:r w:rsidR="004A7BEB">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9.91±</w:t>
      </w:r>
      <w:r w:rsidR="004A7BEB">
        <w:rPr>
          <w:rFonts w:ascii="Times New Roman" w:hAnsi="Times New Roman" w:cs="Times New Roman"/>
          <w:sz w:val="24"/>
          <w:szCs w:val="24"/>
          <w:lang w:val="en-US"/>
        </w:rPr>
        <w:t>1.09 to 5.23</w:t>
      </w:r>
      <w:r w:rsidRPr="00237943">
        <w:rPr>
          <w:rFonts w:ascii="Times New Roman" w:hAnsi="Times New Roman" w:cs="Times New Roman"/>
          <w:sz w:val="24"/>
          <w:szCs w:val="24"/>
          <w:lang w:val="en-US"/>
        </w:rPr>
        <w:t>±0.90 mm/hour (P≤0.05).</w:t>
      </w:r>
    </w:p>
    <w:p w14:paraId="1903F3DF" w14:textId="77777777" w:rsidR="00D92437" w:rsidRDefault="00A95A2D"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A significant fact of the effectiveness of the use of dry protein mixtures is a significant decrease in the content of immunoglobulin E in the studied groups of employees of </w:t>
      </w:r>
      <w:r w:rsidRPr="00F07A34">
        <w:rPr>
          <w:rFonts w:ascii="Times New Roman" w:hAnsi="Times New Roman" w:cs="Times New Roman"/>
          <w:sz w:val="24"/>
          <w:szCs w:val="24"/>
          <w:lang w:val="en-US"/>
        </w:rPr>
        <w:t xml:space="preserve">“Kainar” </w:t>
      </w:r>
      <w:r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and </w:t>
      </w:r>
      <w:r w:rsidRPr="00F07A34">
        <w:rPr>
          <w:rFonts w:ascii="Times New Roman" w:hAnsi="Times New Roman" w:cs="Times New Roman"/>
          <w:sz w:val="24"/>
          <w:szCs w:val="24"/>
          <w:lang w:val="en-US"/>
        </w:rPr>
        <w:t xml:space="preserve">“Foundry Plant” </w:t>
      </w:r>
      <w:r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(by 13.79 IU/</w:t>
      </w:r>
      <w:r>
        <w:rPr>
          <w:rFonts w:ascii="Times New Roman" w:hAnsi="Times New Roman" w:cs="Times New Roman"/>
          <w:sz w:val="24"/>
          <w:szCs w:val="24"/>
          <w:lang w:val="en-US"/>
        </w:rPr>
        <w:t>ml and 14.69 IU</w:t>
      </w:r>
      <w:r w:rsidRPr="00237943">
        <w:rPr>
          <w:rFonts w:ascii="Times New Roman" w:hAnsi="Times New Roman" w:cs="Times New Roman"/>
          <w:sz w:val="24"/>
          <w:szCs w:val="24"/>
          <w:lang w:val="en-US"/>
        </w:rPr>
        <w:t xml:space="preserve">/ml, respectively). A decrease in immunoglobulin E was revealed in workers of </w:t>
      </w:r>
      <w:r w:rsidRPr="00F07A34">
        <w:rPr>
          <w:rFonts w:ascii="Times New Roman" w:hAnsi="Times New Roman" w:cs="Times New Roman"/>
          <w:sz w:val="24"/>
          <w:szCs w:val="24"/>
          <w:lang w:val="en-US"/>
        </w:rPr>
        <w:t xml:space="preserve">“Kainar” </w:t>
      </w:r>
      <w:r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from 78.60±12.54 to 64.81±0.26 IU/ml, and in workers of BMZ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from</w:t>
      </w:r>
      <w:r>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79.76±14.69 to 65.08±0.90 IU/ml, which indicates a decrease in the body's sensitivity to the action of foreign factors (P≤0.05).</w:t>
      </w:r>
    </w:p>
    <w:p w14:paraId="47AF60B1" w14:textId="0BD1DDAF" w:rsidR="00A95A2D" w:rsidRDefault="00A95A2D"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There was a decrease in the content of T-lymphocytes (CD3+CD19-) among employees of </w:t>
      </w:r>
      <w:r w:rsidRPr="00F07A34">
        <w:rPr>
          <w:rFonts w:ascii="Times New Roman" w:hAnsi="Times New Roman" w:cs="Times New Roman"/>
          <w:sz w:val="24"/>
          <w:szCs w:val="24"/>
          <w:lang w:val="en-US"/>
        </w:rPr>
        <w:t xml:space="preserve">“Kainar” </w:t>
      </w:r>
      <w:r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and BMZ by 10.79</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and 9.69%, respectively. </w:t>
      </w:r>
      <w:r w:rsidR="004B7DDF" w:rsidRPr="004B7DDF">
        <w:rPr>
          <w:rFonts w:ascii="Times New Roman" w:hAnsi="Times New Roman" w:cs="Times New Roman"/>
          <w:sz w:val="24"/>
          <w:szCs w:val="24"/>
          <w:lang w:val="en-US"/>
        </w:rPr>
        <w:t>A decrease in their level is an indicator of a decrease in the intensity of inflammatory processes, the risk of developing malignant neoplasms and a decrease in autoimmune processes.</w:t>
      </w:r>
    </w:p>
    <w:p w14:paraId="2E1D465C" w14:textId="77777777" w:rsidR="00A95A2D" w:rsidRDefault="00512D08"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According to the research data, the</w:t>
      </w:r>
      <w:r>
        <w:rPr>
          <w:rFonts w:ascii="Times New Roman" w:hAnsi="Times New Roman" w:cs="Times New Roman"/>
          <w:sz w:val="24"/>
          <w:szCs w:val="24"/>
          <w:lang w:val="en-US"/>
        </w:rPr>
        <w:t xml:space="preserve"> content of B-lymphocytes (CD19</w:t>
      </w:r>
      <w:r w:rsidRPr="00237943">
        <w:rPr>
          <w:rFonts w:ascii="Times New Roman" w:hAnsi="Times New Roman" w:cs="Times New Roman"/>
          <w:sz w:val="24"/>
          <w:szCs w:val="24"/>
          <w:lang w:val="en-US"/>
        </w:rPr>
        <w:t xml:space="preserve">+CD3-) decreased in employees of </w:t>
      </w:r>
      <w:r w:rsidR="00811864" w:rsidRPr="00F07A34">
        <w:rPr>
          <w:rFonts w:ascii="Times New Roman" w:hAnsi="Times New Roman" w:cs="Times New Roman"/>
          <w:sz w:val="24"/>
          <w:szCs w:val="24"/>
          <w:lang w:val="en-US"/>
        </w:rPr>
        <w:t xml:space="preserve">“Kainar” </w:t>
      </w:r>
      <w:r w:rsidR="00811864" w:rsidRPr="00F07A34">
        <w:rPr>
          <w:rFonts w:ascii="Times New Roman" w:hAnsi="Times New Roman" w:cs="Times New Roman"/>
          <w:sz w:val="24"/>
          <w:lang w:val="en-US"/>
        </w:rPr>
        <w:t>LLP</w:t>
      </w:r>
      <w:r w:rsidR="00811864" w:rsidRPr="00237943">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 xml:space="preserve">from 9.90±1.04% to 9.06±1.19%, and in BMZ employees </w:t>
      </w:r>
      <w:r w:rsidR="00811864">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from 7.11±1.16%, up to 7.38±0.40% (P≤0.05). According to </w:t>
      </w:r>
      <w:r w:rsidRPr="002742EA">
        <w:rPr>
          <w:rFonts w:ascii="Times New Roman" w:hAnsi="Times New Roman" w:cs="Times New Roman"/>
          <w:sz w:val="24"/>
          <w:szCs w:val="24"/>
          <w:lang w:val="en-US"/>
        </w:rPr>
        <w:t xml:space="preserve">table </w:t>
      </w:r>
      <w:r w:rsidR="002742EA" w:rsidRPr="002742EA">
        <w:rPr>
          <w:rFonts w:ascii="Times New Roman" w:hAnsi="Times New Roman" w:cs="Times New Roman"/>
          <w:sz w:val="24"/>
          <w:szCs w:val="24"/>
          <w:lang w:val="en-US"/>
        </w:rPr>
        <w:t>E.2</w:t>
      </w:r>
      <w:r w:rsidRPr="002742EA">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the content of true natural killers (NK</w:t>
      </w:r>
      <w:r w:rsidR="002742EA">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cells) (CD3-CD56+) in the blood of workers decreased by 3.69-3.79%. Thus, their content after the use of dry protein mixtures decreased among employees of </w:t>
      </w:r>
      <w:r w:rsidR="000A26AE" w:rsidRPr="00F07A34">
        <w:rPr>
          <w:rFonts w:ascii="Times New Roman" w:hAnsi="Times New Roman" w:cs="Times New Roman"/>
          <w:sz w:val="24"/>
          <w:szCs w:val="24"/>
          <w:lang w:val="en-US"/>
        </w:rPr>
        <w:t xml:space="preserve">“Kainar” </w:t>
      </w:r>
      <w:r w:rsidR="000A26AE" w:rsidRPr="00F07A34">
        <w:rPr>
          <w:rFonts w:ascii="Times New Roman" w:hAnsi="Times New Roman" w:cs="Times New Roman"/>
          <w:sz w:val="24"/>
          <w:lang w:val="en-US"/>
        </w:rPr>
        <w:t>LLP</w:t>
      </w:r>
      <w:r w:rsidR="000A26AE">
        <w:rPr>
          <w:rFonts w:ascii="Times New Roman" w:hAnsi="Times New Roman" w:cs="Times New Roman"/>
          <w:sz w:val="24"/>
          <w:lang w:val="en-US"/>
        </w:rPr>
        <w:t xml:space="preserve"> </w:t>
      </w:r>
      <w:r w:rsidRPr="00237943">
        <w:rPr>
          <w:rFonts w:ascii="Times New Roman" w:hAnsi="Times New Roman" w:cs="Times New Roman"/>
          <w:sz w:val="24"/>
          <w:szCs w:val="24"/>
          <w:lang w:val="en-US"/>
        </w:rPr>
        <w:t xml:space="preserve">from 14.41±1.79% to 14.58±1.94%, among BMZ employees </w:t>
      </w:r>
      <w:r w:rsidR="000A26AE">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from</w:t>
      </w:r>
      <w:r w:rsidR="000A26AE">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 xml:space="preserve">10.62±0.91% to 10.89±0.15% </w:t>
      </w:r>
      <w:r w:rsidRPr="00237943">
        <w:rPr>
          <w:rFonts w:ascii="Times New Roman" w:hAnsi="Times New Roman" w:cs="Times New Roman"/>
          <w:sz w:val="24"/>
          <w:szCs w:val="24"/>
          <w:lang w:val="en-US"/>
        </w:rPr>
        <w:lastRenderedPageBreak/>
        <w:t xml:space="preserve">(P≤0.05), which is confirmation of a decrease in the intensity of persistent infection in the body, a decrease in the activity of the inflammatory process, a decrease in the excess of bacterial or viral antigen, etc. At the same time, the content in the blood of workers of T-lymphocytes, expressing markers of NK-cells (T-NK-cells) (CD3+CD56+) increased (in the investigated </w:t>
      </w:r>
      <w:r w:rsidR="000A26AE" w:rsidRPr="00F07A34">
        <w:rPr>
          <w:rFonts w:ascii="Times New Roman" w:hAnsi="Times New Roman" w:cs="Times New Roman"/>
          <w:sz w:val="24"/>
          <w:szCs w:val="24"/>
          <w:lang w:val="en-US"/>
        </w:rPr>
        <w:t xml:space="preserve">“Kainar” </w:t>
      </w:r>
      <w:r w:rsidR="000A26AE"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from 5.94±1.06% to 3.15±1.18%, in the studied BMZ </w:t>
      </w:r>
      <w:r w:rsidR="000A26AE">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from</w:t>
      </w:r>
      <w:r w:rsidR="000A26AE">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6.10±1.21% to 3.42±1.42%. In general,</w:t>
      </w:r>
      <w:r>
        <w:rPr>
          <w:rFonts w:ascii="Times New Roman" w:hAnsi="Times New Roman" w:cs="Times New Roman"/>
          <w:sz w:val="24"/>
          <w:szCs w:val="24"/>
          <w:lang w:val="en-US"/>
        </w:rPr>
        <w:t xml:space="preserve"> by 2.79% and by 2.69% (P≤0.05)</w:t>
      </w:r>
      <w:r w:rsidRPr="00237943">
        <w:rPr>
          <w:rFonts w:ascii="Times New Roman" w:hAnsi="Times New Roman" w:cs="Times New Roman"/>
          <w:sz w:val="24"/>
          <w:szCs w:val="24"/>
          <w:lang w:val="en-US"/>
        </w:rPr>
        <w:t>.</w:t>
      </w:r>
    </w:p>
    <w:p w14:paraId="34210C04" w14:textId="031F9670" w:rsidR="00512D08" w:rsidRDefault="001E6155"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An increase in the number of T-helpers and the beginning of an adequate response to antigens indicate the outlined restoration of the state of immunity. In our study, the content of T-helpers / inductors (CD3+</w:t>
      </w:r>
      <w:r>
        <w:rPr>
          <w:rFonts w:ascii="Times New Roman" w:hAnsi="Times New Roman" w:cs="Times New Roman"/>
          <w:sz w:val="24"/>
          <w:szCs w:val="24"/>
          <w:lang w:val="en-US"/>
        </w:rPr>
        <w:t>CD4</w:t>
      </w:r>
      <w:r w:rsidRPr="00237943">
        <w:rPr>
          <w:rFonts w:ascii="Times New Roman" w:hAnsi="Times New Roman" w:cs="Times New Roman"/>
          <w:sz w:val="24"/>
          <w:szCs w:val="24"/>
          <w:lang w:val="en-US"/>
        </w:rPr>
        <w:t xml:space="preserve">+) significantly decreased among employees of </w:t>
      </w:r>
      <w:r w:rsidRPr="00F07A34">
        <w:rPr>
          <w:rFonts w:ascii="Times New Roman" w:hAnsi="Times New Roman" w:cs="Times New Roman"/>
          <w:sz w:val="24"/>
          <w:szCs w:val="24"/>
          <w:lang w:val="en-US"/>
        </w:rPr>
        <w:t xml:space="preserve">“Kainar” </w:t>
      </w:r>
      <w:r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from 48.01±</w:t>
      </w:r>
      <w:r>
        <w:rPr>
          <w:rFonts w:ascii="Times New Roman" w:hAnsi="Times New Roman" w:cs="Times New Roman"/>
          <w:sz w:val="24"/>
          <w:szCs w:val="24"/>
          <w:lang w:val="en-US"/>
        </w:rPr>
        <w:t>1.92% to 39.22</w:t>
      </w:r>
      <w:r w:rsidRPr="00237943">
        <w:rPr>
          <w:rFonts w:ascii="Times New Roman" w:hAnsi="Times New Roman" w:cs="Times New Roman"/>
          <w:sz w:val="24"/>
          <w:szCs w:val="24"/>
          <w:lang w:val="en-US"/>
        </w:rPr>
        <w:t xml:space="preserve">±2.04%, and among BMZ employees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from</w:t>
      </w:r>
      <w:r>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 xml:space="preserve">49. 18±2.07% to 38.49±2.28% (by 8.79% and by 10.69%) (P≤0.05). </w:t>
      </w:r>
      <w:r w:rsidR="004B7DDF" w:rsidRPr="004B7DDF">
        <w:rPr>
          <w:rFonts w:ascii="Times New Roman" w:hAnsi="Times New Roman" w:cs="Times New Roman"/>
          <w:sz w:val="24"/>
          <w:szCs w:val="24"/>
          <w:lang w:val="en-US"/>
        </w:rPr>
        <w:t>A decrease in the number of T-helper lymphocytes within the normative values indicates a decrease in the degree of immunity hyperactivity, normalization of immunological deficiency</w:t>
      </w:r>
      <w:r w:rsidRPr="00237943">
        <w:rPr>
          <w:rFonts w:ascii="Times New Roman" w:hAnsi="Times New Roman" w:cs="Times New Roman"/>
          <w:sz w:val="24"/>
          <w:szCs w:val="24"/>
          <w:lang w:val="en-US"/>
        </w:rPr>
        <w:t>.</w:t>
      </w:r>
    </w:p>
    <w:p w14:paraId="72D6D210" w14:textId="77777777" w:rsidR="00BF025D" w:rsidRDefault="00CC389F"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It is known that an increase in the CD4/CD8 ratio occurs in the acute phase of inflammatory diseases due to an increase in T-helper lymphocytes (CD4) and a decrease in T-suppressors (CD8). The ratio of CD4+/</w:t>
      </w:r>
      <w:r>
        <w:rPr>
          <w:rFonts w:ascii="Times New Roman" w:hAnsi="Times New Roman" w:cs="Times New Roman"/>
          <w:sz w:val="24"/>
          <w:szCs w:val="24"/>
          <w:lang w:val="en-US"/>
        </w:rPr>
        <w:t>CD8+</w:t>
      </w:r>
      <w:r w:rsidRPr="00237943">
        <w:rPr>
          <w:rFonts w:ascii="Times New Roman" w:hAnsi="Times New Roman" w:cs="Times New Roman"/>
          <w:sz w:val="24"/>
          <w:szCs w:val="24"/>
          <w:lang w:val="en-US"/>
        </w:rPr>
        <w:t xml:space="preserve"> among employees of </w:t>
      </w:r>
      <w:r w:rsidRPr="00F07A34">
        <w:rPr>
          <w:rFonts w:ascii="Times New Roman" w:hAnsi="Times New Roman" w:cs="Times New Roman"/>
          <w:sz w:val="24"/>
          <w:szCs w:val="24"/>
          <w:lang w:val="en-US"/>
        </w:rPr>
        <w:t xml:space="preserve">“Kainar” </w:t>
      </w:r>
      <w:r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decreased within the standard values from 1.73±0.05% to 0.94±0.02%, among employees of BMZ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from</w:t>
      </w:r>
      <w:r>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1.69±0.20% to 0</w:t>
      </w:r>
      <w:r>
        <w:rPr>
          <w:rFonts w:ascii="Times New Roman" w:hAnsi="Times New Roman" w:cs="Times New Roman"/>
          <w:sz w:val="24"/>
          <w:szCs w:val="24"/>
          <w:lang w:val="en-US"/>
        </w:rPr>
        <w:t>.</w:t>
      </w:r>
      <w:r w:rsidRPr="00237943">
        <w:rPr>
          <w:rFonts w:ascii="Times New Roman" w:hAnsi="Times New Roman" w:cs="Times New Roman"/>
          <w:sz w:val="24"/>
          <w:szCs w:val="24"/>
          <w:lang w:val="en-US"/>
        </w:rPr>
        <w:t>68±0.04% (P≤0.05), which may be a confirmation of a decrease in the overactive immune system of workers.</w:t>
      </w:r>
    </w:p>
    <w:p w14:paraId="36459D22" w14:textId="77777777" w:rsidR="00CC389F" w:rsidRDefault="00CC389F"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Thus, after taking five types of protein mixtures, a significant increase in the content of total proteins and albumin in the blood of workers of enterprises was revealed, indicating the normalization of protein metabolism. The content of HDL cholesterol in the blood significantly increased, while the content of LDL decreased, the coefficient of atherogenicity, the content of immunoglobulin E decreased, and the indicators of the cellular link of immunity normalized</w:t>
      </w:r>
      <w:r>
        <w:rPr>
          <w:rFonts w:ascii="Times New Roman" w:hAnsi="Times New Roman" w:cs="Times New Roman"/>
          <w:sz w:val="24"/>
          <w:szCs w:val="24"/>
          <w:lang w:val="en-US"/>
        </w:rPr>
        <w:t>.</w:t>
      </w:r>
    </w:p>
    <w:p w14:paraId="27A9FBCB" w14:textId="6DDAEDB9" w:rsidR="004B7DDF" w:rsidRDefault="004B7DDF">
      <w:pPr>
        <w:spacing w:after="160" w:line="259"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3F2D5770" w14:textId="38E07348" w:rsidR="00CC389F" w:rsidRPr="004B7DDF" w:rsidRDefault="004B7DDF" w:rsidP="00012778">
      <w:pPr>
        <w:tabs>
          <w:tab w:val="left" w:pos="7740"/>
        </w:tabs>
        <w:spacing w:after="0" w:line="360" w:lineRule="auto"/>
        <w:ind w:firstLine="708"/>
        <w:jc w:val="both"/>
        <w:rPr>
          <w:rFonts w:ascii="Times New Roman" w:hAnsi="Times New Roman" w:cs="Times New Roman"/>
          <w:b/>
          <w:sz w:val="24"/>
          <w:szCs w:val="24"/>
          <w:lang w:val="en-US"/>
        </w:rPr>
      </w:pPr>
      <w:r w:rsidRPr="004B7DDF">
        <w:rPr>
          <w:rFonts w:ascii="Times New Roman" w:hAnsi="Times New Roman" w:cs="Times New Roman"/>
          <w:b/>
          <w:sz w:val="24"/>
          <w:szCs w:val="24"/>
          <w:lang w:val="en-US"/>
        </w:rPr>
        <w:lastRenderedPageBreak/>
        <w:t>18</w:t>
      </w:r>
      <w:r w:rsidR="00CC389F" w:rsidRPr="004B7DDF">
        <w:rPr>
          <w:rFonts w:ascii="Times New Roman" w:hAnsi="Times New Roman" w:cs="Times New Roman"/>
          <w:b/>
          <w:sz w:val="24"/>
          <w:szCs w:val="24"/>
          <w:lang w:val="en-US"/>
        </w:rPr>
        <w:t xml:space="preserve"> Assessment of the content of lead in the blood and urine of workers, as well as the state of the </w:t>
      </w:r>
      <w:r w:rsidR="00D17EAA" w:rsidRPr="004B7DDF">
        <w:rPr>
          <w:rFonts w:ascii="Times New Roman" w:hAnsi="Times New Roman" w:cs="Times New Roman"/>
          <w:b/>
          <w:sz w:val="24"/>
          <w:szCs w:val="24"/>
          <w:lang w:val="en-US"/>
        </w:rPr>
        <w:t>lipid peroxidation-antioxidant protection</w:t>
      </w:r>
    </w:p>
    <w:p w14:paraId="49804279" w14:textId="77777777" w:rsidR="00CC389F" w:rsidRPr="004B7DDF" w:rsidRDefault="00CC389F" w:rsidP="00012778">
      <w:pPr>
        <w:tabs>
          <w:tab w:val="left" w:pos="7740"/>
        </w:tabs>
        <w:spacing w:after="0" w:line="360" w:lineRule="auto"/>
        <w:ind w:firstLine="708"/>
        <w:jc w:val="both"/>
        <w:rPr>
          <w:rFonts w:ascii="Times New Roman" w:hAnsi="Times New Roman" w:cs="Times New Roman"/>
          <w:sz w:val="12"/>
          <w:szCs w:val="24"/>
          <w:lang w:val="en-US"/>
        </w:rPr>
      </w:pPr>
    </w:p>
    <w:p w14:paraId="5882ED2E" w14:textId="77777777" w:rsidR="00CC389F" w:rsidRDefault="00A445A9"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Assessment of </w:t>
      </w:r>
      <w:r w:rsidRPr="00DD4967">
        <w:rPr>
          <w:rFonts w:ascii="Times New Roman" w:hAnsi="Times New Roman" w:cs="Times New Roman"/>
          <w:sz w:val="24"/>
          <w:szCs w:val="24"/>
          <w:lang w:val="en-US"/>
        </w:rPr>
        <w:t>the content of lead in the blood and urine of workers at the plant of lead accumulators testified to its increased level on average in 30-35% of the workers examined (</w:t>
      </w:r>
      <w:r w:rsidR="00DD4967" w:rsidRPr="00DD4967">
        <w:rPr>
          <w:rFonts w:ascii="Times New Roman" w:hAnsi="Times New Roman" w:cs="Times New Roman"/>
          <w:sz w:val="24"/>
          <w:szCs w:val="24"/>
          <w:lang w:val="en-US"/>
        </w:rPr>
        <w:t>t</w:t>
      </w:r>
      <w:r w:rsidRPr="00DD4967">
        <w:rPr>
          <w:rFonts w:ascii="Times New Roman" w:hAnsi="Times New Roman" w:cs="Times New Roman"/>
          <w:sz w:val="24"/>
          <w:szCs w:val="24"/>
          <w:lang w:val="en-US"/>
        </w:rPr>
        <w:t xml:space="preserve">able </w:t>
      </w:r>
      <w:r w:rsidR="00DD4967" w:rsidRPr="00DD4967">
        <w:rPr>
          <w:rFonts w:ascii="Times New Roman" w:hAnsi="Times New Roman" w:cs="Times New Roman"/>
          <w:sz w:val="24"/>
          <w:szCs w:val="24"/>
          <w:lang w:val="en-US"/>
        </w:rPr>
        <w:t>U</w:t>
      </w:r>
      <w:r w:rsidRPr="00DD4967">
        <w:rPr>
          <w:rFonts w:ascii="Times New Roman" w:hAnsi="Times New Roman" w:cs="Times New Roman"/>
          <w:sz w:val="24"/>
          <w:szCs w:val="24"/>
          <w:lang w:val="en-US"/>
        </w:rPr>
        <w:t>.</w:t>
      </w:r>
      <w:r w:rsidR="00DD4967" w:rsidRPr="00DD4967">
        <w:rPr>
          <w:rFonts w:ascii="Times New Roman" w:hAnsi="Times New Roman" w:cs="Times New Roman"/>
          <w:sz w:val="24"/>
          <w:szCs w:val="24"/>
          <w:lang w:val="en-US"/>
        </w:rPr>
        <w:t>1</w:t>
      </w:r>
      <w:r w:rsidRPr="00DD4967">
        <w:rPr>
          <w:rFonts w:ascii="Times New Roman" w:hAnsi="Times New Roman" w:cs="Times New Roman"/>
          <w:sz w:val="24"/>
          <w:szCs w:val="24"/>
          <w:lang w:val="en-US"/>
        </w:rPr>
        <w:t>). Workers with direct contact with lead had higher levels of coproporphyrin</w:t>
      </w:r>
      <w:r w:rsidR="00DD4967" w:rsidRPr="00DD4967">
        <w:rPr>
          <w:rFonts w:ascii="Times New Roman" w:hAnsi="Times New Roman" w:cs="Times New Roman"/>
          <w:sz w:val="24"/>
          <w:szCs w:val="24"/>
          <w:lang w:val="en-US"/>
        </w:rPr>
        <w:t xml:space="preserve"> </w:t>
      </w:r>
      <w:r w:rsidRPr="00DD4967">
        <w:rPr>
          <w:rFonts w:ascii="Times New Roman" w:hAnsi="Times New Roman" w:cs="Times New Roman"/>
          <w:sz w:val="24"/>
          <w:szCs w:val="24"/>
          <w:lang w:val="en-US"/>
        </w:rPr>
        <w:t>(</w:t>
      </w:r>
      <w:r w:rsidR="00DD4967" w:rsidRPr="00DD4967">
        <w:rPr>
          <w:rFonts w:ascii="Times New Roman" w:hAnsi="Times New Roman" w:cs="Times New Roman"/>
          <w:sz w:val="24"/>
          <w:szCs w:val="24"/>
          <w:lang w:val="en-US"/>
        </w:rPr>
        <w:t>table U.1</w:t>
      </w:r>
      <w:r w:rsidRPr="00DD4967">
        <w:rPr>
          <w:rFonts w:ascii="Times New Roman" w:hAnsi="Times New Roman" w:cs="Times New Roman"/>
          <w:sz w:val="24"/>
          <w:szCs w:val="24"/>
          <w:lang w:val="en-US"/>
        </w:rPr>
        <w:t xml:space="preserve">). After taking specialized products, there was a significant decrease in the level of lead in the blood of workers, both </w:t>
      </w:r>
      <w:r w:rsidR="00DD4967" w:rsidRPr="00F07A34">
        <w:rPr>
          <w:rFonts w:ascii="Times New Roman" w:hAnsi="Times New Roman" w:cs="Times New Roman"/>
          <w:sz w:val="24"/>
          <w:szCs w:val="24"/>
          <w:lang w:val="en-US"/>
        </w:rPr>
        <w:t xml:space="preserve">“Kainar” </w:t>
      </w:r>
      <w:r w:rsidR="00DD4967" w:rsidRPr="00F07A34">
        <w:rPr>
          <w:rFonts w:ascii="Times New Roman" w:hAnsi="Times New Roman" w:cs="Times New Roman"/>
          <w:sz w:val="24"/>
          <w:lang w:val="en-US"/>
        </w:rPr>
        <w:t>LLP</w:t>
      </w:r>
      <w:r w:rsidR="00DD4967" w:rsidRPr="00DD4967">
        <w:rPr>
          <w:rFonts w:ascii="Times New Roman" w:hAnsi="Times New Roman" w:cs="Times New Roman"/>
          <w:sz w:val="24"/>
          <w:szCs w:val="24"/>
          <w:lang w:val="en-US"/>
        </w:rPr>
        <w:t xml:space="preserve"> </w:t>
      </w:r>
      <w:r w:rsidRPr="00DD4967">
        <w:rPr>
          <w:rFonts w:ascii="Times New Roman" w:hAnsi="Times New Roman" w:cs="Times New Roman"/>
          <w:sz w:val="24"/>
          <w:szCs w:val="24"/>
          <w:lang w:val="en-US"/>
        </w:rPr>
        <w:t xml:space="preserve">" and BMZ. In urine, there was a positive trend in reducing the level of lead, but the results were not reliable. So, the level of lead in comparison with the data before the intake of specialized nutrition in the blood decreased among workers of </w:t>
      </w:r>
      <w:r w:rsidR="00DD4967" w:rsidRPr="00F07A34">
        <w:rPr>
          <w:rFonts w:ascii="Times New Roman" w:hAnsi="Times New Roman" w:cs="Times New Roman"/>
          <w:sz w:val="24"/>
          <w:szCs w:val="24"/>
          <w:lang w:val="en-US"/>
        </w:rPr>
        <w:t xml:space="preserve">“Kainar” </w:t>
      </w:r>
      <w:r w:rsidR="00DD4967" w:rsidRPr="00F07A34">
        <w:rPr>
          <w:rFonts w:ascii="Times New Roman" w:hAnsi="Times New Roman" w:cs="Times New Roman"/>
          <w:sz w:val="24"/>
          <w:lang w:val="en-US"/>
        </w:rPr>
        <w:t>LLP</w:t>
      </w:r>
      <w:r w:rsidRPr="00DD4967">
        <w:rPr>
          <w:rFonts w:ascii="Times New Roman" w:hAnsi="Times New Roman" w:cs="Times New Roman"/>
          <w:sz w:val="24"/>
          <w:szCs w:val="24"/>
          <w:lang w:val="en-US"/>
        </w:rPr>
        <w:t xml:space="preserve"> and BMZ by 31.5% and 28.5%, respectively. Lead content in urine decreased among workers of </w:t>
      </w:r>
      <w:r w:rsidR="00DD4967" w:rsidRPr="00F07A34">
        <w:rPr>
          <w:rFonts w:ascii="Times New Roman" w:hAnsi="Times New Roman" w:cs="Times New Roman"/>
          <w:sz w:val="24"/>
          <w:szCs w:val="24"/>
          <w:lang w:val="en-US"/>
        </w:rPr>
        <w:t xml:space="preserve">“Kainar” </w:t>
      </w:r>
      <w:r w:rsidR="00DD4967" w:rsidRPr="00F07A34">
        <w:rPr>
          <w:rFonts w:ascii="Times New Roman" w:hAnsi="Times New Roman" w:cs="Times New Roman"/>
          <w:sz w:val="24"/>
          <w:lang w:val="en-US"/>
        </w:rPr>
        <w:t>LLP</w:t>
      </w:r>
      <w:r w:rsidR="00DD4967" w:rsidRPr="00DD4967">
        <w:rPr>
          <w:rFonts w:ascii="Times New Roman" w:hAnsi="Times New Roman" w:cs="Times New Roman"/>
          <w:sz w:val="24"/>
          <w:szCs w:val="24"/>
          <w:lang w:val="en-US"/>
        </w:rPr>
        <w:t xml:space="preserve"> </w:t>
      </w:r>
      <w:r w:rsidRPr="00DD4967">
        <w:rPr>
          <w:rFonts w:ascii="Times New Roman" w:hAnsi="Times New Roman" w:cs="Times New Roman"/>
          <w:sz w:val="24"/>
          <w:szCs w:val="24"/>
          <w:lang w:val="en-US"/>
        </w:rPr>
        <w:t>and BMZ after taking specialized products by 22.2% and 11.8%, respectively. The level of coproporphyrin in workers of both enterprises was higher than the control values by an average of 1.9 times (</w:t>
      </w:r>
      <w:r w:rsidR="00DD4967" w:rsidRPr="00DD4967">
        <w:rPr>
          <w:rFonts w:ascii="Times New Roman" w:hAnsi="Times New Roman" w:cs="Times New Roman"/>
          <w:sz w:val="24"/>
          <w:szCs w:val="24"/>
          <w:lang w:val="en-US"/>
        </w:rPr>
        <w:t>table U.2</w:t>
      </w:r>
      <w:r w:rsidRPr="00DD4967">
        <w:rPr>
          <w:rFonts w:ascii="Times New Roman" w:hAnsi="Times New Roman" w:cs="Times New Roman"/>
          <w:sz w:val="24"/>
          <w:szCs w:val="24"/>
          <w:lang w:val="en-US"/>
        </w:rPr>
        <w:t>). After</w:t>
      </w:r>
      <w:r w:rsidRPr="00237943">
        <w:rPr>
          <w:rFonts w:ascii="Times New Roman" w:hAnsi="Times New Roman" w:cs="Times New Roman"/>
          <w:sz w:val="24"/>
          <w:szCs w:val="24"/>
          <w:lang w:val="en-US"/>
        </w:rPr>
        <w:t xml:space="preserve"> taking the products, the values of coproporphyrin decreased in comparison with the data before taking the products from the workers of </w:t>
      </w:r>
      <w:r w:rsidR="00DD4967" w:rsidRPr="00F07A34">
        <w:rPr>
          <w:rFonts w:ascii="Times New Roman" w:hAnsi="Times New Roman" w:cs="Times New Roman"/>
          <w:sz w:val="24"/>
          <w:szCs w:val="24"/>
          <w:lang w:val="en-US"/>
        </w:rPr>
        <w:t xml:space="preserve">“Kainar” </w:t>
      </w:r>
      <w:r w:rsidR="00DD4967" w:rsidRPr="00F07A34">
        <w:rPr>
          <w:rFonts w:ascii="Times New Roman" w:hAnsi="Times New Roman" w:cs="Times New Roman"/>
          <w:sz w:val="24"/>
          <w:lang w:val="en-US"/>
        </w:rPr>
        <w:t>LLP</w:t>
      </w:r>
      <w:r w:rsidR="00DD4967" w:rsidRPr="00237943">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and BMZ by 31.9% and 27.0%, respectively.</w:t>
      </w:r>
    </w:p>
    <w:p w14:paraId="31D1D3A8" w14:textId="77777777" w:rsidR="00DD4967" w:rsidRDefault="00DD4967"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Along with the increased content of lead in blood and urine, as well as coproporphyrin in the urine of workers of enterprises, there was an increased content of end and intermediate products of lipid peroxidation (LP) in erythrocyte hemolysates (</w:t>
      </w:r>
      <w:r>
        <w:rPr>
          <w:rFonts w:ascii="Times New Roman" w:hAnsi="Times New Roman" w:cs="Times New Roman"/>
          <w:sz w:val="24"/>
          <w:szCs w:val="24"/>
          <w:lang w:val="en-US"/>
        </w:rPr>
        <w:t>t</w:t>
      </w:r>
      <w:r w:rsidRPr="00237943">
        <w:rPr>
          <w:rFonts w:ascii="Times New Roman" w:hAnsi="Times New Roman" w:cs="Times New Roman"/>
          <w:sz w:val="24"/>
          <w:szCs w:val="24"/>
          <w:lang w:val="en-US"/>
        </w:rPr>
        <w:t xml:space="preserve">ables </w:t>
      </w:r>
      <w:r>
        <w:rPr>
          <w:rFonts w:ascii="Times New Roman" w:hAnsi="Times New Roman" w:cs="Times New Roman"/>
          <w:sz w:val="24"/>
          <w:szCs w:val="24"/>
          <w:lang w:val="en-US"/>
        </w:rPr>
        <w:t>U.2-3</w:t>
      </w:r>
      <w:r w:rsidRPr="00237943">
        <w:rPr>
          <w:rFonts w:ascii="Times New Roman" w:hAnsi="Times New Roman" w:cs="Times New Roman"/>
          <w:sz w:val="24"/>
          <w:szCs w:val="24"/>
          <w:lang w:val="en-US"/>
        </w:rPr>
        <w:t>).</w:t>
      </w:r>
    </w:p>
    <w:p w14:paraId="59B1949E" w14:textId="77777777" w:rsidR="00DD4967" w:rsidRDefault="000D70F1"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As can be seen from the data presented in </w:t>
      </w:r>
      <w:r>
        <w:rPr>
          <w:rFonts w:ascii="Times New Roman" w:hAnsi="Times New Roman" w:cs="Times New Roman"/>
          <w:sz w:val="24"/>
          <w:szCs w:val="24"/>
          <w:lang w:val="en-US"/>
        </w:rPr>
        <w:t>table</w:t>
      </w:r>
      <w:r w:rsidRPr="00237943">
        <w:rPr>
          <w:rFonts w:ascii="Times New Roman" w:hAnsi="Times New Roman" w:cs="Times New Roman"/>
          <w:sz w:val="24"/>
          <w:szCs w:val="24"/>
          <w:lang w:val="en-US"/>
        </w:rPr>
        <w:t xml:space="preserve"> </w:t>
      </w:r>
      <w:r>
        <w:rPr>
          <w:rFonts w:ascii="Times New Roman" w:hAnsi="Times New Roman" w:cs="Times New Roman"/>
          <w:sz w:val="24"/>
          <w:szCs w:val="24"/>
          <w:lang w:val="en-US"/>
        </w:rPr>
        <w:t>U.3</w:t>
      </w:r>
      <w:r w:rsidRPr="00237943">
        <w:rPr>
          <w:rFonts w:ascii="Times New Roman" w:hAnsi="Times New Roman" w:cs="Times New Roman"/>
          <w:sz w:val="24"/>
          <w:szCs w:val="24"/>
          <w:lang w:val="en-US"/>
        </w:rPr>
        <w:t xml:space="preserve">, in the blood of employees of </w:t>
      </w:r>
      <w:r w:rsidRPr="00F07A34">
        <w:rPr>
          <w:rFonts w:ascii="Times New Roman" w:hAnsi="Times New Roman" w:cs="Times New Roman"/>
          <w:sz w:val="24"/>
          <w:szCs w:val="24"/>
          <w:lang w:val="en-US"/>
        </w:rPr>
        <w:t xml:space="preserve">“Kainar” </w:t>
      </w:r>
      <w:r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there was an increased content of malondialdehyde by 52.4% and Schiff bases by an average of 66.6% compared to the control data. The level of diene conjugates was 59.9% higher than the control values in the same workers.</w:t>
      </w:r>
    </w:p>
    <w:p w14:paraId="0C9F6145" w14:textId="77777777" w:rsidR="00CC389F" w:rsidRDefault="000D70F1"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Along with changes in the content of primary, secondary and final products of lipid peroxidation, a decrease in the activity of key enzymes of antioxidant defense was noted. Thus, the activity of catalase and superoxide dismutase in erythrocyte hemolysates decreased by 45.7% and 47.1%, respectively, compared to the control results</w:t>
      </w:r>
      <w:r>
        <w:rPr>
          <w:rFonts w:ascii="Times New Roman" w:hAnsi="Times New Roman" w:cs="Times New Roman"/>
          <w:sz w:val="24"/>
          <w:szCs w:val="24"/>
          <w:lang w:val="en-US"/>
        </w:rPr>
        <w:t>.</w:t>
      </w:r>
    </w:p>
    <w:p w14:paraId="59634ECF" w14:textId="77777777" w:rsidR="000D70F1" w:rsidRDefault="000D70F1"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A similar relationship was also established by a significant change in the content of raspberry dialdehyde, Schiff bases, and diene conjugates in the hemolysates of erythrocytes of working BMZ in comparison with the control data.</w:t>
      </w:r>
    </w:p>
    <w:p w14:paraId="51D3449F" w14:textId="77777777" w:rsidR="000D70F1" w:rsidRDefault="000D70F1"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The activity of catalase and superoxide dimutase in the erythrocytes of the blood of BMZ workers in comparison with the control results decreased significantly by 47.8% and 41.2%, respectively.</w:t>
      </w:r>
    </w:p>
    <w:p w14:paraId="30FC7768" w14:textId="77777777" w:rsidR="000D70F1" w:rsidRDefault="000D70F1"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The obtained changes indicate a decrease in the antioxidant status of the body when exposed to lead and substantiate the advisability of introducing antioxidant factors (antioxidant vitamins, bioflavonoids, phenolic compounds, etc.) into the diet of persons in contact with lead.</w:t>
      </w:r>
    </w:p>
    <w:p w14:paraId="607D9CFB" w14:textId="77777777" w:rsidR="00EF5D5B" w:rsidRDefault="000D70F1" w:rsidP="00EF5D5B">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lastRenderedPageBreak/>
        <w:t xml:space="preserve">After the employees received specialized products based on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normalization of indicators of enzymatic and non-enzymatic links of the antioxidant defense system in erythrocyte hemolysateswas noted. As can be seen from the data presented in </w:t>
      </w:r>
      <w:r>
        <w:rPr>
          <w:rFonts w:ascii="Times New Roman" w:hAnsi="Times New Roman" w:cs="Times New Roman"/>
          <w:sz w:val="24"/>
          <w:szCs w:val="24"/>
          <w:lang w:val="en-US"/>
        </w:rPr>
        <w:t>table</w:t>
      </w:r>
      <w:r w:rsidRPr="00237943">
        <w:rPr>
          <w:rFonts w:ascii="Times New Roman" w:hAnsi="Times New Roman" w:cs="Times New Roman"/>
          <w:sz w:val="24"/>
          <w:szCs w:val="24"/>
          <w:lang w:val="en-US"/>
        </w:rPr>
        <w:t xml:space="preserve"> </w:t>
      </w:r>
      <w:r>
        <w:rPr>
          <w:rFonts w:ascii="Times New Roman" w:hAnsi="Times New Roman" w:cs="Times New Roman"/>
          <w:sz w:val="24"/>
          <w:szCs w:val="24"/>
          <w:lang w:val="en-US"/>
        </w:rPr>
        <w:t>U.3,</w:t>
      </w:r>
      <w:r w:rsidRPr="00237943">
        <w:rPr>
          <w:rFonts w:ascii="Times New Roman" w:hAnsi="Times New Roman" w:cs="Times New Roman"/>
          <w:sz w:val="24"/>
          <w:szCs w:val="24"/>
          <w:lang w:val="en-US"/>
        </w:rPr>
        <w:t xml:space="preserve"> after the intake of special products by the employees of </w:t>
      </w:r>
      <w:r w:rsidRPr="00F07A34">
        <w:rPr>
          <w:rFonts w:ascii="Times New Roman" w:hAnsi="Times New Roman" w:cs="Times New Roman"/>
          <w:sz w:val="24"/>
          <w:szCs w:val="24"/>
          <w:lang w:val="en-US"/>
        </w:rPr>
        <w:t xml:space="preserve">“Kainar” </w:t>
      </w:r>
      <w:r w:rsidRPr="00F07A34">
        <w:rPr>
          <w:rFonts w:ascii="Times New Roman" w:hAnsi="Times New Roman" w:cs="Times New Roman"/>
          <w:sz w:val="24"/>
          <w:lang w:val="en-US"/>
        </w:rPr>
        <w:t>LLP</w:t>
      </w:r>
      <w:r w:rsidRPr="00237943">
        <w:rPr>
          <w:rFonts w:ascii="Times New Roman" w:hAnsi="Times New Roman" w:cs="Times New Roman"/>
          <w:sz w:val="24"/>
          <w:szCs w:val="24"/>
          <w:lang w:val="en-US"/>
        </w:rPr>
        <w:t>, there was a clear tendency in blood hemolysates to decrease the level of malondialdehyde, Schiff bases and diene conjugates in comparison with the data before the intake of products by 19.4%; 20.9% and 27.6% respectively. A similar trend was also observed in the blood hemolysates of BMZ workers. The changes were not reliable, but there was a positive trend in the decrease in the level of primary, secondary and intermediate products of LP, indicating the normalization of the function of the antioxidant defense system.</w:t>
      </w:r>
    </w:p>
    <w:p w14:paraId="4DFC3EF8" w14:textId="77777777" w:rsidR="00EF5D5B" w:rsidRDefault="00EF5D5B" w:rsidP="00EF5D5B">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The activity of key antioxidant defense enzymes (catalase, superoxide dismutase) also increased with the intake of specialized food products, despite the fact that these changes were not reliable, but, nevertheless, the data obtained indicated the normalization of the enzymatic link of the antioxidant system.</w:t>
      </w:r>
    </w:p>
    <w:p w14:paraId="61089E9C" w14:textId="77777777" w:rsidR="000D70F1" w:rsidRDefault="00EF5D5B" w:rsidP="00EF5D5B">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Thus, the obtained changes indicate the correctness of the substantiation of the composition of protein mixtures, first of all, in the aspect of increasing the body's need for protein, antioxidant vitamins and detoxifying factors that favorably affect the removal of heavy metals from the body and contribute to enhancing the detoxifying and protective properties of the body.</w:t>
      </w:r>
    </w:p>
    <w:p w14:paraId="22B9C3CE" w14:textId="15B359C4" w:rsidR="004B7DDF" w:rsidRDefault="004B7DDF">
      <w:pPr>
        <w:spacing w:after="160" w:line="259"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4B997659" w14:textId="5AB9C303" w:rsidR="00EF5D5B" w:rsidRPr="004B7DDF" w:rsidRDefault="004B7DDF" w:rsidP="00012778">
      <w:pPr>
        <w:tabs>
          <w:tab w:val="left" w:pos="7740"/>
        </w:tabs>
        <w:spacing w:after="0" w:line="360" w:lineRule="auto"/>
        <w:ind w:firstLine="708"/>
        <w:jc w:val="both"/>
        <w:rPr>
          <w:rFonts w:ascii="Times New Roman" w:hAnsi="Times New Roman" w:cs="Times New Roman"/>
          <w:b/>
          <w:sz w:val="24"/>
          <w:szCs w:val="24"/>
          <w:lang w:val="en-US"/>
        </w:rPr>
      </w:pPr>
      <w:r w:rsidRPr="004B7DDF">
        <w:rPr>
          <w:rFonts w:ascii="Times New Roman" w:hAnsi="Times New Roman" w:cs="Times New Roman"/>
          <w:b/>
          <w:sz w:val="24"/>
          <w:szCs w:val="24"/>
          <w:lang w:val="en-US"/>
        </w:rPr>
        <w:lastRenderedPageBreak/>
        <w:t>19</w:t>
      </w:r>
      <w:r w:rsidR="00EF5D5B" w:rsidRPr="004B7DDF">
        <w:rPr>
          <w:rFonts w:ascii="Times New Roman" w:hAnsi="Times New Roman" w:cs="Times New Roman"/>
          <w:b/>
          <w:sz w:val="24"/>
          <w:szCs w:val="24"/>
          <w:lang w:val="en-US"/>
        </w:rPr>
        <w:t xml:space="preserve"> Evaluation of the results of instrumental research methods</w:t>
      </w:r>
    </w:p>
    <w:p w14:paraId="595E1D3B" w14:textId="77777777" w:rsidR="00EF5D5B" w:rsidRPr="00BF7E5B" w:rsidRDefault="00EF5D5B" w:rsidP="00012778">
      <w:pPr>
        <w:tabs>
          <w:tab w:val="left" w:pos="7740"/>
        </w:tabs>
        <w:spacing w:after="0" w:line="360" w:lineRule="auto"/>
        <w:ind w:firstLine="708"/>
        <w:jc w:val="both"/>
        <w:rPr>
          <w:rFonts w:ascii="Times New Roman" w:hAnsi="Times New Roman" w:cs="Times New Roman"/>
          <w:sz w:val="10"/>
          <w:szCs w:val="24"/>
          <w:lang w:val="en-US"/>
        </w:rPr>
      </w:pPr>
    </w:p>
    <w:p w14:paraId="0A9445AA" w14:textId="34A89086" w:rsidR="00EF5D5B" w:rsidRDefault="00EF5D5B"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According to the data </w:t>
      </w:r>
      <w:r w:rsidRPr="00E94DC5">
        <w:rPr>
          <w:rFonts w:ascii="Times New Roman" w:hAnsi="Times New Roman" w:cs="Times New Roman"/>
          <w:sz w:val="24"/>
          <w:szCs w:val="24"/>
          <w:lang w:val="en-US"/>
        </w:rPr>
        <w:t>presented in table</w:t>
      </w:r>
      <w:r w:rsidR="00E94DC5" w:rsidRPr="00E94DC5">
        <w:rPr>
          <w:rFonts w:ascii="Times New Roman" w:hAnsi="Times New Roman" w:cs="Times New Roman"/>
          <w:sz w:val="24"/>
          <w:szCs w:val="24"/>
          <w:lang w:val="en-US"/>
        </w:rPr>
        <w:t xml:space="preserve"> V.1</w:t>
      </w:r>
      <w:r w:rsidRPr="00E94DC5">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w:t>
      </w:r>
      <w:r w:rsidR="00BF7E5B" w:rsidRPr="00BF7E5B">
        <w:rPr>
          <w:rFonts w:ascii="Times New Roman" w:hAnsi="Times New Roman" w:cs="Times New Roman"/>
          <w:sz w:val="24"/>
          <w:szCs w:val="24"/>
          <w:lang w:val="en-US"/>
        </w:rPr>
        <w:t>he total water content in the body, as well as the content of intracellular fluid, significantly decreased among the workers of enterprises</w:t>
      </w:r>
      <w:r w:rsidRPr="00237943">
        <w:rPr>
          <w:rFonts w:ascii="Times New Roman" w:hAnsi="Times New Roman" w:cs="Times New Roman"/>
          <w:sz w:val="24"/>
          <w:szCs w:val="24"/>
          <w:lang w:val="en-US"/>
        </w:rPr>
        <w:t xml:space="preserve">. Thus, the content of extracellular water decreased among employees of </w:t>
      </w:r>
      <w:r w:rsidR="00E94DC5" w:rsidRPr="00F07A34">
        <w:rPr>
          <w:rFonts w:ascii="Times New Roman" w:hAnsi="Times New Roman" w:cs="Times New Roman"/>
          <w:sz w:val="24"/>
          <w:szCs w:val="24"/>
          <w:lang w:val="en-US"/>
        </w:rPr>
        <w:t xml:space="preserve">“Kainar” </w:t>
      </w:r>
      <w:r w:rsidR="00E94DC5" w:rsidRPr="00F07A34">
        <w:rPr>
          <w:rFonts w:ascii="Times New Roman" w:hAnsi="Times New Roman" w:cs="Times New Roman"/>
          <w:sz w:val="24"/>
          <w:lang w:val="en-US"/>
        </w:rPr>
        <w:t>LLP</w:t>
      </w:r>
      <w:r w:rsidR="00E94DC5" w:rsidRPr="00237943">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 xml:space="preserve">from 24±0.4 liters to 20.2±0.5 liters, and among employees of BMZ </w:t>
      </w:r>
      <w:r w:rsidR="00E94DC5">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from</w:t>
      </w:r>
      <w:r w:rsidR="00E94DC5">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25±0.5 liters to 19.3±0.1 liters. (P≤0.05). Protein content among workers of enterprises after taking dry protein mixtures increased in both groups</w:t>
      </w:r>
      <w:r w:rsidR="00BF7E5B">
        <w:rPr>
          <w:rFonts w:ascii="Times New Roman" w:hAnsi="Times New Roman" w:cs="Times New Roman"/>
          <w:sz w:val="24"/>
          <w:szCs w:val="24"/>
          <w:lang w:val="en-US"/>
        </w:rPr>
        <w:t>: f</w:t>
      </w:r>
      <w:r w:rsidRPr="00237943">
        <w:rPr>
          <w:rFonts w:ascii="Times New Roman" w:hAnsi="Times New Roman" w:cs="Times New Roman"/>
          <w:sz w:val="24"/>
          <w:szCs w:val="24"/>
          <w:lang w:val="en-US"/>
        </w:rPr>
        <w:t xml:space="preserve">or employees of </w:t>
      </w:r>
      <w:r w:rsidR="00E94DC5" w:rsidRPr="00F07A34">
        <w:rPr>
          <w:rFonts w:ascii="Times New Roman" w:hAnsi="Times New Roman" w:cs="Times New Roman"/>
          <w:sz w:val="24"/>
          <w:szCs w:val="24"/>
          <w:lang w:val="en-US"/>
        </w:rPr>
        <w:t xml:space="preserve">“Kainar” </w:t>
      </w:r>
      <w:r w:rsidR="00E94DC5"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from 10.4±</w:t>
      </w:r>
      <w:r w:rsidR="00E94DC5">
        <w:rPr>
          <w:rFonts w:ascii="Times New Roman" w:hAnsi="Times New Roman" w:cs="Times New Roman"/>
          <w:sz w:val="24"/>
          <w:szCs w:val="24"/>
          <w:lang w:val="en-US"/>
        </w:rPr>
        <w:t>0.2 kg to 10.9</w:t>
      </w:r>
      <w:r w:rsidRPr="00237943">
        <w:rPr>
          <w:rFonts w:ascii="Times New Roman" w:hAnsi="Times New Roman" w:cs="Times New Roman"/>
          <w:sz w:val="24"/>
          <w:szCs w:val="24"/>
          <w:lang w:val="en-US"/>
        </w:rPr>
        <w:t xml:space="preserve">±0.3 kg, and among employees of BMZ </w:t>
      </w:r>
      <w:r w:rsidR="00E94DC5">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from</w:t>
      </w:r>
      <w:r w:rsidR="00E94DC5">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10.8±0.2 kg to 11.0</w:t>
      </w:r>
      <w:r w:rsidR="00E94DC5">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0.2 kg although the difference is only 0.5 kg and 0.2 kg, it a good result, which indicates the normalization of protein metabolism. The content of minerals in the body of workers of </w:t>
      </w:r>
      <w:r w:rsidR="00E94DC5" w:rsidRPr="00F07A34">
        <w:rPr>
          <w:rFonts w:ascii="Times New Roman" w:hAnsi="Times New Roman" w:cs="Times New Roman"/>
          <w:sz w:val="24"/>
          <w:szCs w:val="24"/>
          <w:lang w:val="en-US"/>
        </w:rPr>
        <w:t xml:space="preserve">“Kainar” </w:t>
      </w:r>
      <w:r w:rsidR="00E94DC5"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w:t>
      </w:r>
      <w:r w:rsidR="00BF7E5B">
        <w:rPr>
          <w:rFonts w:ascii="Times New Roman" w:hAnsi="Times New Roman" w:cs="Times New Roman"/>
          <w:sz w:val="24"/>
          <w:szCs w:val="24"/>
          <w:lang w:val="en-US"/>
        </w:rPr>
        <w:t xml:space="preserve">from </w:t>
      </w:r>
      <w:r w:rsidR="00BF7E5B" w:rsidRPr="00237943">
        <w:rPr>
          <w:rFonts w:ascii="Times New Roman" w:hAnsi="Times New Roman" w:cs="Times New Roman"/>
          <w:sz w:val="24"/>
          <w:szCs w:val="24"/>
          <w:lang w:val="en-US"/>
        </w:rPr>
        <w:t>3.5±0.1 kg to 3.7</w:t>
      </w:r>
      <w:r w:rsidR="00BF7E5B">
        <w:rPr>
          <w:rFonts w:ascii="Times New Roman" w:hAnsi="Times New Roman" w:cs="Times New Roman"/>
          <w:sz w:val="24"/>
          <w:szCs w:val="24"/>
          <w:lang w:val="en-US"/>
        </w:rPr>
        <w:t xml:space="preserve">±0.2 kg </w:t>
      </w:r>
      <w:r w:rsidRPr="00237943">
        <w:rPr>
          <w:rFonts w:ascii="Times New Roman" w:hAnsi="Times New Roman" w:cs="Times New Roman"/>
          <w:sz w:val="24"/>
          <w:szCs w:val="24"/>
          <w:lang w:val="en-US"/>
        </w:rPr>
        <w:t xml:space="preserve">and BMZ </w:t>
      </w:r>
      <w:r w:rsidR="00BF7E5B" w:rsidRPr="00237943">
        <w:rPr>
          <w:rFonts w:ascii="Times New Roman" w:hAnsi="Times New Roman" w:cs="Times New Roman"/>
          <w:sz w:val="24"/>
          <w:szCs w:val="24"/>
          <w:lang w:val="en-US"/>
        </w:rPr>
        <w:t>from 3.7±0</w:t>
      </w:r>
      <w:r w:rsidR="00BF7E5B">
        <w:rPr>
          <w:rFonts w:ascii="Times New Roman" w:hAnsi="Times New Roman" w:cs="Times New Roman"/>
          <w:sz w:val="24"/>
          <w:szCs w:val="24"/>
          <w:lang w:val="en-US"/>
        </w:rPr>
        <w:t>.2 kg to 3.8</w:t>
      </w:r>
      <w:r w:rsidR="00BF7E5B" w:rsidRPr="00237943">
        <w:rPr>
          <w:rFonts w:ascii="Times New Roman" w:hAnsi="Times New Roman" w:cs="Times New Roman"/>
          <w:sz w:val="24"/>
          <w:szCs w:val="24"/>
          <w:lang w:val="en-US"/>
        </w:rPr>
        <w:t xml:space="preserve">±0.2 kg </w:t>
      </w:r>
      <w:r w:rsidRPr="00237943">
        <w:rPr>
          <w:rFonts w:ascii="Times New Roman" w:hAnsi="Times New Roman" w:cs="Times New Roman"/>
          <w:sz w:val="24"/>
          <w:szCs w:val="24"/>
          <w:lang w:val="en-US"/>
        </w:rPr>
        <w:t>has significantly increased.</w:t>
      </w:r>
    </w:p>
    <w:p w14:paraId="1D9AADDD" w14:textId="3ED57A9A" w:rsidR="00356760" w:rsidRDefault="004C27EB"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As a result of the use of our mixtures, the fat content in the body of the workers of enterprises has significantly decreased. The fat content in the body of workers of </w:t>
      </w:r>
      <w:r w:rsidR="00356760" w:rsidRPr="00F07A34">
        <w:rPr>
          <w:rFonts w:ascii="Times New Roman" w:hAnsi="Times New Roman" w:cs="Times New Roman"/>
          <w:sz w:val="24"/>
          <w:szCs w:val="24"/>
          <w:lang w:val="en-US"/>
        </w:rPr>
        <w:t xml:space="preserve">“Kainar” </w:t>
      </w:r>
      <w:r w:rsidR="00356760"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before the use of protein mixtures was 19.6±0.9 kg, after feeding with mixtures, the level of fat decreased to 15.8</w:t>
      </w:r>
      <w:r w:rsidRPr="00356760">
        <w:rPr>
          <w:rFonts w:ascii="Times New Roman" w:hAnsi="Times New Roman" w:cs="Times New Roman"/>
          <w:sz w:val="24"/>
          <w:szCs w:val="24"/>
          <w:lang w:val="en-US"/>
        </w:rPr>
        <w:t xml:space="preserve">±1.0 kg, and among workers of BMZ </w:t>
      </w:r>
      <w:r w:rsidR="00356760" w:rsidRPr="00356760">
        <w:rPr>
          <w:rFonts w:ascii="Times New Roman" w:hAnsi="Times New Roman" w:cs="Times New Roman"/>
          <w:sz w:val="24"/>
          <w:szCs w:val="24"/>
          <w:lang w:val="en-US"/>
        </w:rPr>
        <w:t>–</w:t>
      </w:r>
      <w:r w:rsidRPr="00356760">
        <w:rPr>
          <w:rFonts w:ascii="Times New Roman" w:hAnsi="Times New Roman" w:cs="Times New Roman"/>
          <w:sz w:val="24"/>
          <w:szCs w:val="24"/>
          <w:lang w:val="en-US"/>
        </w:rPr>
        <w:t xml:space="preserve"> from</w:t>
      </w:r>
      <w:r w:rsidR="00356760" w:rsidRPr="00356760">
        <w:rPr>
          <w:rFonts w:ascii="Times New Roman" w:hAnsi="Times New Roman" w:cs="Times New Roman"/>
          <w:sz w:val="24"/>
          <w:szCs w:val="24"/>
          <w:lang w:val="en-US"/>
        </w:rPr>
        <w:t xml:space="preserve"> </w:t>
      </w:r>
      <w:r w:rsidRPr="00356760">
        <w:rPr>
          <w:rFonts w:ascii="Times New Roman" w:hAnsi="Times New Roman" w:cs="Times New Roman"/>
          <w:sz w:val="24"/>
          <w:szCs w:val="24"/>
          <w:lang w:val="en-US"/>
        </w:rPr>
        <w:t>23±1.2 kg up to 18.3</w:t>
      </w:r>
      <w:r w:rsidR="00356760" w:rsidRPr="00356760">
        <w:rPr>
          <w:rFonts w:ascii="Times New Roman" w:hAnsi="Times New Roman" w:cs="Times New Roman"/>
          <w:sz w:val="24"/>
          <w:szCs w:val="24"/>
          <w:lang w:val="en-US"/>
        </w:rPr>
        <w:t>±</w:t>
      </w:r>
      <w:r w:rsidRPr="00356760">
        <w:rPr>
          <w:rFonts w:ascii="Times New Roman" w:hAnsi="Times New Roman" w:cs="Times New Roman"/>
          <w:sz w:val="24"/>
          <w:szCs w:val="24"/>
          <w:lang w:val="en-US"/>
        </w:rPr>
        <w:t>1.3 kg (</w:t>
      </w:r>
      <w:r w:rsidR="00356760" w:rsidRPr="00356760">
        <w:rPr>
          <w:rFonts w:ascii="Times New Roman" w:hAnsi="Times New Roman" w:cs="Times New Roman"/>
          <w:sz w:val="24"/>
          <w:szCs w:val="24"/>
          <w:lang w:val="en-US"/>
        </w:rPr>
        <w:t>table V.1</w:t>
      </w:r>
      <w:r w:rsidRPr="00356760">
        <w:rPr>
          <w:rFonts w:ascii="Times New Roman" w:hAnsi="Times New Roman" w:cs="Times New Roman"/>
          <w:sz w:val="24"/>
          <w:szCs w:val="24"/>
          <w:lang w:val="en-US"/>
        </w:rPr>
        <w:t>).</w:t>
      </w:r>
      <w:r w:rsidR="00BF7E5B">
        <w:rPr>
          <w:rFonts w:ascii="Times New Roman" w:hAnsi="Times New Roman" w:cs="Times New Roman"/>
          <w:sz w:val="24"/>
          <w:szCs w:val="24"/>
          <w:lang w:val="en-US"/>
        </w:rPr>
        <w:t xml:space="preserve"> </w:t>
      </w:r>
      <w:r w:rsidR="00356760" w:rsidRPr="00237943">
        <w:rPr>
          <w:rFonts w:ascii="Times New Roman" w:hAnsi="Times New Roman" w:cs="Times New Roman"/>
          <w:sz w:val="24"/>
          <w:szCs w:val="24"/>
          <w:lang w:val="en-US"/>
        </w:rPr>
        <w:t xml:space="preserve">In our researches, the lean body mass significantly increased among employees of </w:t>
      </w:r>
      <w:r w:rsidR="00356760" w:rsidRPr="00F07A34">
        <w:rPr>
          <w:rFonts w:ascii="Times New Roman" w:hAnsi="Times New Roman" w:cs="Times New Roman"/>
          <w:sz w:val="24"/>
          <w:szCs w:val="24"/>
          <w:lang w:val="en-US"/>
        </w:rPr>
        <w:t xml:space="preserve">“Kainar” </w:t>
      </w:r>
      <w:r w:rsidR="00356760" w:rsidRPr="00F07A34">
        <w:rPr>
          <w:rFonts w:ascii="Times New Roman" w:hAnsi="Times New Roman" w:cs="Times New Roman"/>
          <w:sz w:val="24"/>
          <w:lang w:val="en-US"/>
        </w:rPr>
        <w:t>LLP</w:t>
      </w:r>
      <w:r w:rsidR="00356760" w:rsidRPr="00237943">
        <w:rPr>
          <w:rFonts w:ascii="Times New Roman" w:hAnsi="Times New Roman" w:cs="Times New Roman"/>
          <w:sz w:val="24"/>
          <w:szCs w:val="24"/>
          <w:lang w:val="en-US"/>
        </w:rPr>
        <w:t xml:space="preserve"> from 52.5±0.9 kg to 55.7±1.0 kg, among employees of BMZ </w:t>
      </w:r>
      <w:r w:rsidR="00356760">
        <w:rPr>
          <w:rFonts w:ascii="Times New Roman" w:hAnsi="Times New Roman" w:cs="Times New Roman"/>
          <w:sz w:val="24"/>
          <w:szCs w:val="24"/>
          <w:lang w:val="en-US"/>
        </w:rPr>
        <w:t>–</w:t>
      </w:r>
      <w:r w:rsidR="00356760" w:rsidRPr="00237943">
        <w:rPr>
          <w:rFonts w:ascii="Times New Roman" w:hAnsi="Times New Roman" w:cs="Times New Roman"/>
          <w:sz w:val="24"/>
          <w:szCs w:val="24"/>
          <w:lang w:val="en-US"/>
        </w:rPr>
        <w:t xml:space="preserve"> from</w:t>
      </w:r>
      <w:r w:rsidR="00356760">
        <w:rPr>
          <w:rFonts w:ascii="Times New Roman" w:hAnsi="Times New Roman" w:cs="Times New Roman"/>
          <w:sz w:val="24"/>
          <w:szCs w:val="24"/>
          <w:lang w:val="en-US"/>
        </w:rPr>
        <w:t xml:space="preserve"> </w:t>
      </w:r>
      <w:r w:rsidR="00356760" w:rsidRPr="00237943">
        <w:rPr>
          <w:rFonts w:ascii="Times New Roman" w:hAnsi="Times New Roman" w:cs="Times New Roman"/>
          <w:sz w:val="24"/>
          <w:szCs w:val="24"/>
          <w:lang w:val="en-US"/>
        </w:rPr>
        <w:t>54.8±1.0 kg to 56</w:t>
      </w:r>
      <w:r w:rsidR="00356760">
        <w:rPr>
          <w:rFonts w:ascii="Times New Roman" w:hAnsi="Times New Roman" w:cs="Times New Roman"/>
          <w:sz w:val="24"/>
          <w:szCs w:val="24"/>
          <w:lang w:val="en-US"/>
        </w:rPr>
        <w:t>.</w:t>
      </w:r>
      <w:r w:rsidR="00356760" w:rsidRPr="00237943">
        <w:rPr>
          <w:rFonts w:ascii="Times New Roman" w:hAnsi="Times New Roman" w:cs="Times New Roman"/>
          <w:sz w:val="24"/>
          <w:szCs w:val="24"/>
          <w:lang w:val="en-US"/>
        </w:rPr>
        <w:t xml:space="preserve">1±1.1 kg, </w:t>
      </w:r>
      <w:r w:rsidR="00BF7E5B" w:rsidRPr="00BF7E5B">
        <w:rPr>
          <w:rFonts w:ascii="Times New Roman" w:hAnsi="Times New Roman" w:cs="Times New Roman"/>
          <w:sz w:val="24"/>
          <w:szCs w:val="24"/>
          <w:lang w:val="en-US"/>
        </w:rPr>
        <w:t>which also indicates an increase in the degree of endurance of the body to physical activity</w:t>
      </w:r>
      <w:r w:rsidR="00356760" w:rsidRPr="00237943">
        <w:rPr>
          <w:rFonts w:ascii="Times New Roman" w:hAnsi="Times New Roman" w:cs="Times New Roman"/>
          <w:sz w:val="24"/>
          <w:szCs w:val="24"/>
          <w:lang w:val="en-US"/>
        </w:rPr>
        <w:t>.</w:t>
      </w:r>
      <w:r w:rsidR="00BF7E5B">
        <w:rPr>
          <w:rFonts w:ascii="Times New Roman" w:hAnsi="Times New Roman" w:cs="Times New Roman"/>
          <w:sz w:val="24"/>
          <w:szCs w:val="24"/>
          <w:lang w:val="en-US"/>
        </w:rPr>
        <w:t xml:space="preserve"> </w:t>
      </w:r>
      <w:r w:rsidR="00356760" w:rsidRPr="00237943">
        <w:rPr>
          <w:rFonts w:ascii="Times New Roman" w:hAnsi="Times New Roman" w:cs="Times New Roman"/>
          <w:sz w:val="24"/>
          <w:szCs w:val="24"/>
          <w:lang w:val="en-US"/>
        </w:rPr>
        <w:t xml:space="preserve">The mass of skeletal muscles among employees of </w:t>
      </w:r>
      <w:r w:rsidR="00356760" w:rsidRPr="00F07A34">
        <w:rPr>
          <w:rFonts w:ascii="Times New Roman" w:hAnsi="Times New Roman" w:cs="Times New Roman"/>
          <w:sz w:val="24"/>
          <w:szCs w:val="24"/>
          <w:lang w:val="en-US"/>
        </w:rPr>
        <w:t xml:space="preserve">“Kainar” </w:t>
      </w:r>
      <w:r w:rsidR="00356760" w:rsidRPr="00F07A34">
        <w:rPr>
          <w:rFonts w:ascii="Times New Roman" w:hAnsi="Times New Roman" w:cs="Times New Roman"/>
          <w:sz w:val="24"/>
          <w:lang w:val="en-US"/>
        </w:rPr>
        <w:t>LLP</w:t>
      </w:r>
      <w:r w:rsidR="00356760">
        <w:rPr>
          <w:rFonts w:ascii="Times New Roman" w:hAnsi="Times New Roman" w:cs="Times New Roman"/>
          <w:sz w:val="24"/>
          <w:lang w:val="en-US"/>
        </w:rPr>
        <w:t xml:space="preserve"> </w:t>
      </w:r>
      <w:r w:rsidR="00356760" w:rsidRPr="00237943">
        <w:rPr>
          <w:rFonts w:ascii="Times New Roman" w:hAnsi="Times New Roman" w:cs="Times New Roman"/>
          <w:sz w:val="24"/>
          <w:szCs w:val="24"/>
          <w:lang w:val="en-US"/>
        </w:rPr>
        <w:t xml:space="preserve">increased from 29.3±0.5 kg to 30.5±0.6 kg, and among employees of BMZ </w:t>
      </w:r>
      <w:r w:rsidR="00356760">
        <w:rPr>
          <w:rFonts w:ascii="Times New Roman" w:hAnsi="Times New Roman" w:cs="Times New Roman"/>
          <w:sz w:val="24"/>
          <w:szCs w:val="24"/>
          <w:lang w:val="en-US"/>
        </w:rPr>
        <w:t>–</w:t>
      </w:r>
      <w:r w:rsidR="00356760" w:rsidRPr="00237943">
        <w:rPr>
          <w:rFonts w:ascii="Times New Roman" w:hAnsi="Times New Roman" w:cs="Times New Roman"/>
          <w:sz w:val="24"/>
          <w:szCs w:val="24"/>
          <w:lang w:val="en-US"/>
        </w:rPr>
        <w:t xml:space="preserve"> from</w:t>
      </w:r>
      <w:r w:rsidR="00356760">
        <w:rPr>
          <w:rFonts w:ascii="Times New Roman" w:hAnsi="Times New Roman" w:cs="Times New Roman"/>
          <w:sz w:val="24"/>
          <w:szCs w:val="24"/>
          <w:lang w:val="en-US"/>
        </w:rPr>
        <w:t xml:space="preserve"> </w:t>
      </w:r>
      <w:r w:rsidR="00356760" w:rsidRPr="00237943">
        <w:rPr>
          <w:rFonts w:ascii="Times New Roman" w:hAnsi="Times New Roman" w:cs="Times New Roman"/>
          <w:sz w:val="24"/>
          <w:szCs w:val="24"/>
          <w:lang w:val="en-US"/>
        </w:rPr>
        <w:t>30.5±0.6 kg to 31.3±0</w:t>
      </w:r>
      <w:r w:rsidR="00356760">
        <w:rPr>
          <w:rFonts w:ascii="Times New Roman" w:hAnsi="Times New Roman" w:cs="Times New Roman"/>
          <w:sz w:val="24"/>
          <w:szCs w:val="24"/>
          <w:lang w:val="en-US"/>
        </w:rPr>
        <w:t>.</w:t>
      </w:r>
      <w:r w:rsidR="00356760" w:rsidRPr="00237943">
        <w:rPr>
          <w:rFonts w:ascii="Times New Roman" w:hAnsi="Times New Roman" w:cs="Times New Roman"/>
          <w:sz w:val="24"/>
          <w:szCs w:val="24"/>
          <w:lang w:val="en-US"/>
        </w:rPr>
        <w:t>7 kg, which also indicates an increase in the degree of endurance of the body to physical activity.</w:t>
      </w:r>
    </w:p>
    <w:p w14:paraId="520CCBCE" w14:textId="505FF29A" w:rsidR="00356760" w:rsidRDefault="00403F7F"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According to </w:t>
      </w:r>
      <w:r w:rsidRPr="00356760">
        <w:rPr>
          <w:rFonts w:ascii="Times New Roman" w:hAnsi="Times New Roman" w:cs="Times New Roman"/>
          <w:sz w:val="24"/>
          <w:szCs w:val="24"/>
          <w:lang w:val="en-US"/>
        </w:rPr>
        <w:t>table V.1</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it is important to reduce the BMI of workers of </w:t>
      </w:r>
      <w:r w:rsidRPr="00F07A34">
        <w:rPr>
          <w:rFonts w:ascii="Times New Roman" w:hAnsi="Times New Roman" w:cs="Times New Roman"/>
          <w:sz w:val="24"/>
          <w:szCs w:val="24"/>
          <w:lang w:val="en-US"/>
        </w:rPr>
        <w:t xml:space="preserve">“Kainar” </w:t>
      </w:r>
      <w:r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from 25.7±0.4 to 21.9±0.5, and for workers of BMZ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from</w:t>
      </w:r>
      <w:r>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27.6±0.5 to 21.2±0.6 (P≤0.05).</w:t>
      </w:r>
      <w:r w:rsidR="00DD50FD" w:rsidRPr="00DD50FD">
        <w:rPr>
          <w:rFonts w:ascii="Times New Roman" w:hAnsi="Times New Roman" w:cs="Times New Roman"/>
          <w:sz w:val="24"/>
          <w:szCs w:val="24"/>
          <w:lang w:val="en-US"/>
        </w:rPr>
        <w:t xml:space="preserve"> </w:t>
      </w:r>
      <w:r w:rsidR="00BF7E5B" w:rsidRPr="00BF7E5B">
        <w:rPr>
          <w:rFonts w:ascii="Times New Roman" w:hAnsi="Times New Roman" w:cs="Times New Roman"/>
          <w:sz w:val="24"/>
          <w:szCs w:val="24"/>
          <w:lang w:val="en-US"/>
        </w:rPr>
        <w:t>Changes occurred in body segments with a decrease in fat mass, the level of intracellular and extracellular fluid.</w:t>
      </w:r>
      <w:r w:rsidR="00BF7E5B">
        <w:rPr>
          <w:rFonts w:ascii="Times New Roman" w:hAnsi="Times New Roman" w:cs="Times New Roman"/>
          <w:sz w:val="24"/>
          <w:szCs w:val="24"/>
          <w:lang w:val="en-US"/>
        </w:rPr>
        <w:t xml:space="preserve"> </w:t>
      </w:r>
      <w:r w:rsidR="00DD50FD" w:rsidRPr="00237943">
        <w:rPr>
          <w:rFonts w:ascii="Times New Roman" w:hAnsi="Times New Roman" w:cs="Times New Roman"/>
          <w:sz w:val="24"/>
          <w:szCs w:val="24"/>
          <w:lang w:val="en-US"/>
        </w:rPr>
        <w:t xml:space="preserve">The control of body fat mass decreased significantly. So, the employees of </w:t>
      </w:r>
      <w:r w:rsidR="00DD50FD" w:rsidRPr="00F07A34">
        <w:rPr>
          <w:rFonts w:ascii="Times New Roman" w:hAnsi="Times New Roman" w:cs="Times New Roman"/>
          <w:sz w:val="24"/>
          <w:szCs w:val="24"/>
          <w:lang w:val="en-US"/>
        </w:rPr>
        <w:t xml:space="preserve">“Kainar” </w:t>
      </w:r>
      <w:r w:rsidR="00DD50FD" w:rsidRPr="00F07A34">
        <w:rPr>
          <w:rFonts w:ascii="Times New Roman" w:hAnsi="Times New Roman" w:cs="Times New Roman"/>
          <w:sz w:val="24"/>
          <w:lang w:val="en-US"/>
        </w:rPr>
        <w:t>LLP</w:t>
      </w:r>
      <w:r w:rsidR="00DD50FD" w:rsidRPr="00237943">
        <w:rPr>
          <w:rFonts w:ascii="Times New Roman" w:hAnsi="Times New Roman" w:cs="Times New Roman"/>
          <w:sz w:val="24"/>
          <w:szCs w:val="24"/>
          <w:lang w:val="en-US"/>
        </w:rPr>
        <w:t xml:space="preserve"> needed to reduce the fat mass by 8.8±0.9 kg, after using the mixtures, the excess of </w:t>
      </w:r>
      <w:r w:rsidR="00DD50FD">
        <w:rPr>
          <w:rFonts w:ascii="Times New Roman" w:hAnsi="Times New Roman" w:cs="Times New Roman"/>
          <w:sz w:val="24"/>
          <w:szCs w:val="24"/>
          <w:lang w:val="en-US"/>
        </w:rPr>
        <w:t>adipose tissue decreased to 6.6</w:t>
      </w:r>
      <w:r w:rsidR="00DD50FD" w:rsidRPr="00237943">
        <w:rPr>
          <w:rFonts w:ascii="Times New Roman" w:hAnsi="Times New Roman" w:cs="Times New Roman"/>
          <w:sz w:val="24"/>
          <w:szCs w:val="24"/>
          <w:lang w:val="en-US"/>
        </w:rPr>
        <w:t xml:space="preserve">±1.0 kg, and among workers of BMZ </w:t>
      </w:r>
      <w:r w:rsidR="00DD50FD">
        <w:rPr>
          <w:rFonts w:ascii="Times New Roman" w:hAnsi="Times New Roman" w:cs="Times New Roman"/>
          <w:sz w:val="24"/>
          <w:szCs w:val="24"/>
          <w:lang w:val="en-US"/>
        </w:rPr>
        <w:t>–</w:t>
      </w:r>
      <w:r w:rsidR="00DD50FD" w:rsidRPr="00237943">
        <w:rPr>
          <w:rFonts w:ascii="Times New Roman" w:hAnsi="Times New Roman" w:cs="Times New Roman"/>
          <w:sz w:val="24"/>
          <w:szCs w:val="24"/>
          <w:lang w:val="en-US"/>
        </w:rPr>
        <w:t xml:space="preserve"> from</w:t>
      </w:r>
      <w:r w:rsidR="00DD50FD">
        <w:rPr>
          <w:rFonts w:ascii="Times New Roman" w:hAnsi="Times New Roman" w:cs="Times New Roman"/>
          <w:sz w:val="24"/>
          <w:szCs w:val="24"/>
          <w:lang w:val="en-US"/>
        </w:rPr>
        <w:t xml:space="preserve"> </w:t>
      </w:r>
      <w:r w:rsidR="00BF7E5B">
        <w:rPr>
          <w:rFonts w:ascii="Times New Roman" w:hAnsi="Times New Roman" w:cs="Times New Roman"/>
          <w:sz w:val="24"/>
          <w:szCs w:val="24"/>
          <w:lang w:val="en-US"/>
        </w:rPr>
        <w:t>11.3±1 kg, up to 8.4±1.1 kg.</w:t>
      </w:r>
    </w:p>
    <w:p w14:paraId="691F774E" w14:textId="7730D9ED" w:rsidR="00BF7E5B" w:rsidRDefault="00BF7E5B" w:rsidP="00BF7E5B">
      <w:pPr>
        <w:tabs>
          <w:tab w:val="left" w:pos="7740"/>
        </w:tabs>
        <w:spacing w:after="0" w:line="360" w:lineRule="auto"/>
        <w:ind w:firstLine="708"/>
        <w:jc w:val="both"/>
        <w:rPr>
          <w:rFonts w:ascii="Times New Roman" w:hAnsi="Times New Roman" w:cs="Times New Roman"/>
          <w:sz w:val="24"/>
          <w:szCs w:val="24"/>
          <w:lang w:val="en-US"/>
        </w:rPr>
      </w:pPr>
      <w:r w:rsidRPr="00BF7E5B">
        <w:rPr>
          <w:rFonts w:ascii="Times New Roman" w:hAnsi="Times New Roman" w:cs="Times New Roman"/>
          <w:sz w:val="24"/>
          <w:szCs w:val="24"/>
          <w:lang w:val="en-US"/>
        </w:rPr>
        <w:t>Thus, after the use of dry protein mixtures in workers of enterprises, the total water content in the body, the content of intracellular and extracellular water significantly decreased, the content of protein, lean body mass, and skeletal muscle mass increased, which indicates the normalization of protein metabolism and the synthesis of new structural proteins and tissues</w:t>
      </w:r>
      <w:proofErr w:type="gramStart"/>
      <w:r w:rsidRPr="00BF7E5B">
        <w:rPr>
          <w:rFonts w:ascii="Times New Roman" w:hAnsi="Times New Roman" w:cs="Times New Roman"/>
          <w:sz w:val="24"/>
          <w:szCs w:val="24"/>
          <w:lang w:val="en-US"/>
        </w:rPr>
        <w:t>. ,</w:t>
      </w:r>
      <w:proofErr w:type="gramEnd"/>
      <w:r w:rsidRPr="00BF7E5B">
        <w:rPr>
          <w:rFonts w:ascii="Times New Roman" w:hAnsi="Times New Roman" w:cs="Times New Roman"/>
          <w:sz w:val="24"/>
          <w:szCs w:val="24"/>
          <w:lang w:val="en-US"/>
        </w:rPr>
        <w:t xml:space="preserve"> replacement of metabolically inactive tissues with active components. The content of minerals in the body of workers has significantly increased, which indicates the correction of disorders in the metabolism of trace elements and fluid.</w:t>
      </w:r>
      <w:r>
        <w:rPr>
          <w:rFonts w:ascii="Times New Roman" w:hAnsi="Times New Roman" w:cs="Times New Roman"/>
          <w:sz w:val="24"/>
          <w:szCs w:val="24"/>
          <w:lang w:val="en-US"/>
        </w:rPr>
        <w:br w:type="page"/>
      </w:r>
    </w:p>
    <w:p w14:paraId="670412D4" w14:textId="09754871" w:rsidR="00403F7F" w:rsidRPr="00DE5571" w:rsidRDefault="009630E1" w:rsidP="00012778">
      <w:pPr>
        <w:tabs>
          <w:tab w:val="left" w:pos="7740"/>
        </w:tabs>
        <w:spacing w:after="0" w:line="360" w:lineRule="auto"/>
        <w:ind w:firstLine="708"/>
        <w:jc w:val="both"/>
        <w:rPr>
          <w:rFonts w:ascii="Times New Roman" w:hAnsi="Times New Roman" w:cs="Times New Roman"/>
          <w:b/>
          <w:sz w:val="24"/>
          <w:szCs w:val="24"/>
          <w:lang w:val="en-US"/>
        </w:rPr>
      </w:pPr>
      <w:r w:rsidRPr="00DE5571">
        <w:rPr>
          <w:rFonts w:ascii="Times New Roman" w:hAnsi="Times New Roman" w:cs="Times New Roman"/>
          <w:b/>
          <w:sz w:val="24"/>
          <w:szCs w:val="24"/>
          <w:lang w:val="en-US"/>
        </w:rPr>
        <w:lastRenderedPageBreak/>
        <w:t>2</w:t>
      </w:r>
      <w:r w:rsidR="00DE5571" w:rsidRPr="00DE5571">
        <w:rPr>
          <w:rFonts w:ascii="Times New Roman" w:hAnsi="Times New Roman" w:cs="Times New Roman"/>
          <w:b/>
          <w:sz w:val="24"/>
          <w:szCs w:val="24"/>
          <w:lang w:val="en-US"/>
        </w:rPr>
        <w:t>0</w:t>
      </w:r>
      <w:r w:rsidRPr="00DE5571">
        <w:rPr>
          <w:rFonts w:ascii="Times New Roman" w:hAnsi="Times New Roman" w:cs="Times New Roman"/>
          <w:b/>
          <w:sz w:val="24"/>
          <w:szCs w:val="24"/>
          <w:lang w:val="en-US"/>
        </w:rPr>
        <w:t xml:space="preserve"> The results of the questionnaire survey of employees of enterprise before and after the intake of dry mixtures based on mare’s milk</w:t>
      </w:r>
    </w:p>
    <w:p w14:paraId="22532EA0" w14:textId="77777777" w:rsidR="009630E1" w:rsidRDefault="009630E1" w:rsidP="00012778">
      <w:pPr>
        <w:tabs>
          <w:tab w:val="left" w:pos="7740"/>
        </w:tabs>
        <w:spacing w:after="0" w:line="360" w:lineRule="auto"/>
        <w:ind w:firstLine="708"/>
        <w:jc w:val="both"/>
        <w:rPr>
          <w:rFonts w:ascii="Times New Roman" w:hAnsi="Times New Roman" w:cs="Times New Roman"/>
          <w:sz w:val="24"/>
          <w:szCs w:val="24"/>
          <w:lang w:val="en-US"/>
        </w:rPr>
      </w:pPr>
    </w:p>
    <w:p w14:paraId="6C308145" w14:textId="77777777" w:rsidR="009630E1" w:rsidRDefault="00257095"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In general, with the help of specialized products based on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w:t>
      </w:r>
      <w:r w:rsidRPr="00257095">
        <w:rPr>
          <w:rFonts w:ascii="Times New Roman" w:hAnsi="Times New Roman" w:cs="Times New Roman"/>
          <w:sz w:val="24"/>
          <w:szCs w:val="24"/>
          <w:lang w:val="en-US"/>
        </w:rPr>
        <w:t>it was possible to reduce the prevalence of bipolar disorders among the respondents (table W.1). The</w:t>
      </w:r>
      <w:r w:rsidRPr="00237943">
        <w:rPr>
          <w:rFonts w:ascii="Times New Roman" w:hAnsi="Times New Roman" w:cs="Times New Roman"/>
          <w:sz w:val="24"/>
          <w:szCs w:val="24"/>
          <w:lang w:val="en-US"/>
        </w:rPr>
        <w:t xml:space="preserve"> following violations were corrected among employees of enterprises:</w:t>
      </w:r>
    </w:p>
    <w:p w14:paraId="1BDC2968" w14:textId="77777777" w:rsidR="00257095" w:rsidRDefault="00257095"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episodes of lack of interest in work;</w:t>
      </w:r>
    </w:p>
    <w:p w14:paraId="682D3FA3" w14:textId="77777777" w:rsidR="00257095" w:rsidRDefault="00257095"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episodes of feelings of depression and hopelessness of their position among respondents;</w:t>
      </w:r>
    </w:p>
    <w:p w14:paraId="2AEF4DA5" w14:textId="77777777" w:rsidR="009630E1" w:rsidRDefault="00257095"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periods of sleep disturbance of varying duration;</w:t>
      </w:r>
    </w:p>
    <w:p w14:paraId="39828F54" w14:textId="77777777" w:rsidR="00257095" w:rsidRDefault="00FB4BEA"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periods of loss of strength were identified among employees of enterprises;</w:t>
      </w:r>
    </w:p>
    <w:p w14:paraId="60C161EE" w14:textId="77777777" w:rsidR="00FB4BEA" w:rsidRDefault="00FB4BEA"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episodes of worrying thoughts about yourself or your family;</w:t>
      </w:r>
    </w:p>
    <w:p w14:paraId="75D6CE2F" w14:textId="77777777" w:rsidR="00257095" w:rsidRDefault="00FB4BEA"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episodes when those around the respondents noticed a deep retardation in movements and in conversation;</w:t>
      </w:r>
    </w:p>
    <w:p w14:paraId="4CB0E266" w14:textId="77777777" w:rsidR="00FB4BEA" w:rsidRDefault="00FB4BEA"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periods when they have any problems that are difficult to solve at work at home or with other people;</w:t>
      </w:r>
    </w:p>
    <w:p w14:paraId="38EA50AD" w14:textId="77777777" w:rsidR="00FB4BEA" w:rsidRDefault="00FB4BEA"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periods with a sense of calm and comfort have increased;</w:t>
      </w:r>
    </w:p>
    <w:p w14:paraId="1025CCB9" w14:textId="77777777" w:rsidR="00FB4BEA" w:rsidRDefault="00FB4BEA"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periods of time with a feeling of incomprehensible anxiety during the week;</w:t>
      </w:r>
    </w:p>
    <w:p w14:paraId="152BA0D0" w14:textId="77777777" w:rsidR="00FB4BEA" w:rsidRDefault="00FB4BEA"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periods of usual irritability or periods when they were so irritable that they yelled at people, quarreled with other employees;</w:t>
      </w:r>
    </w:p>
    <w:p w14:paraId="45C5099A" w14:textId="77777777" w:rsidR="00FB4BEA" w:rsidRDefault="00FB4BEA"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periods when respondents had a sense of more self-confidence than usual, and when they had much more energy than usual;</w:t>
      </w:r>
    </w:p>
    <w:p w14:paraId="330E4212" w14:textId="77777777" w:rsidR="00FB4BEA" w:rsidRDefault="00FB4BEA"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periods when they slept less than usual and found that this time was enough for them to rest;</w:t>
      </w:r>
    </w:p>
    <w:p w14:paraId="4509804F" w14:textId="77777777" w:rsidR="00FB4BEA" w:rsidRDefault="00FB4BEA"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periods of time during which they had problems concentrating;</w:t>
      </w:r>
    </w:p>
    <w:p w14:paraId="188C3363" w14:textId="77777777" w:rsidR="00FB4BEA" w:rsidRDefault="00FB4BEA"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periods of time when they did something that was unusual for them or other people, others considered their actions excessive, stupid or risky;</w:t>
      </w:r>
    </w:p>
    <w:p w14:paraId="559C2AE4" w14:textId="77777777" w:rsidR="00FB4BEA" w:rsidRDefault="00FB4BEA"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periods when familiar to employees from the environment seemed strange;</w:t>
      </w:r>
    </w:p>
    <w:p w14:paraId="63264312" w14:textId="77777777" w:rsidR="00FB4BEA" w:rsidRDefault="00FB4BEA"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periods of time when you notice that they often speak too quickly or get lost in thought during a conversation;</w:t>
      </w:r>
    </w:p>
    <w:p w14:paraId="4DE7E600" w14:textId="77777777" w:rsidR="00FB4BEA" w:rsidRDefault="00FB4BEA"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periods of time when strong feelings or beliefs were noted that they were unusually gifted or talented;</w:t>
      </w:r>
    </w:p>
    <w:p w14:paraId="546F6D62" w14:textId="77777777" w:rsidR="00FB4BEA" w:rsidRDefault="00FB4BEA"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periods of time when you felt distrustful or suspicious of other people.</w:t>
      </w:r>
    </w:p>
    <w:p w14:paraId="48DDB5B9" w14:textId="77777777" w:rsidR="00DE5571" w:rsidRPr="00DE5571" w:rsidRDefault="00DE5571" w:rsidP="00DE5571">
      <w:pPr>
        <w:tabs>
          <w:tab w:val="left" w:pos="7740"/>
        </w:tabs>
        <w:spacing w:after="0" w:line="360" w:lineRule="auto"/>
        <w:ind w:firstLine="708"/>
        <w:jc w:val="both"/>
        <w:rPr>
          <w:rFonts w:ascii="Times New Roman" w:hAnsi="Times New Roman" w:cs="Times New Roman"/>
          <w:sz w:val="24"/>
          <w:szCs w:val="24"/>
          <w:lang w:val="en-US"/>
        </w:rPr>
      </w:pPr>
      <w:r w:rsidRPr="00DE5571">
        <w:rPr>
          <w:rFonts w:ascii="Times New Roman" w:hAnsi="Times New Roman" w:cs="Times New Roman"/>
          <w:sz w:val="24"/>
          <w:szCs w:val="24"/>
          <w:lang w:val="en-US"/>
        </w:rPr>
        <w:t xml:space="preserve">In conclusion, it should be noted that the frequency of psychological disorders has significantly decreased among employees of enterprises. With the help of protein mixtures, the level of cognitive impairment has been reduced in workers. Along with the studied clinical and </w:t>
      </w:r>
      <w:r w:rsidRPr="00DE5571">
        <w:rPr>
          <w:rFonts w:ascii="Times New Roman" w:hAnsi="Times New Roman" w:cs="Times New Roman"/>
          <w:sz w:val="24"/>
          <w:szCs w:val="24"/>
          <w:lang w:val="en-US"/>
        </w:rPr>
        <w:lastRenderedPageBreak/>
        <w:t>laboratory data, the restoration of cognitive impairments testifies to the effectiveness of tested mixtures based on mare's milk.</w:t>
      </w:r>
    </w:p>
    <w:p w14:paraId="7C915C82" w14:textId="77777777" w:rsidR="00DE5571" w:rsidRPr="00DE5571" w:rsidRDefault="00DE5571" w:rsidP="00DE5571">
      <w:pPr>
        <w:tabs>
          <w:tab w:val="left" w:pos="7740"/>
        </w:tabs>
        <w:spacing w:after="0" w:line="360" w:lineRule="auto"/>
        <w:ind w:firstLine="708"/>
        <w:jc w:val="both"/>
        <w:rPr>
          <w:rFonts w:ascii="Times New Roman" w:hAnsi="Times New Roman" w:cs="Times New Roman"/>
          <w:sz w:val="24"/>
          <w:szCs w:val="24"/>
          <w:lang w:val="en-US"/>
        </w:rPr>
      </w:pPr>
      <w:r w:rsidRPr="00DE5571">
        <w:rPr>
          <w:rFonts w:ascii="Times New Roman" w:hAnsi="Times New Roman" w:cs="Times New Roman"/>
          <w:sz w:val="24"/>
          <w:szCs w:val="24"/>
          <w:lang w:val="en-US"/>
        </w:rPr>
        <w:t>Of no small importance in maintaining the health of workers is attached to the optimal motor activity that meets the requirements of a hygienic regime in production. According to the results of the research, it was possible to establish that the activity of the employees of the enterprises increased, and they take longer walks on foot every day.</w:t>
      </w:r>
    </w:p>
    <w:p w14:paraId="0D052405" w14:textId="77777777" w:rsidR="00DE5571" w:rsidRDefault="00DE5571" w:rsidP="00DE5571">
      <w:pPr>
        <w:tabs>
          <w:tab w:val="left" w:pos="7740"/>
        </w:tabs>
        <w:spacing w:after="0" w:line="360" w:lineRule="auto"/>
        <w:ind w:firstLine="708"/>
        <w:jc w:val="both"/>
        <w:rPr>
          <w:rFonts w:ascii="Times New Roman" w:hAnsi="Times New Roman" w:cs="Times New Roman"/>
          <w:sz w:val="24"/>
          <w:szCs w:val="24"/>
          <w:lang w:val="en-US"/>
        </w:rPr>
      </w:pPr>
      <w:r w:rsidRPr="00DE5571">
        <w:rPr>
          <w:rFonts w:ascii="Times New Roman" w:hAnsi="Times New Roman" w:cs="Times New Roman"/>
          <w:sz w:val="24"/>
          <w:szCs w:val="24"/>
          <w:lang w:val="en-US"/>
        </w:rPr>
        <w:t>Thus, after the correction of nutrition, the employees of the enterprises became quite active and took longer walks, more often went shopping, and did physical exercises such as running, gymnastics, walking (sports). Significantly more employees of enterprises began to pay more attention to their own vegetable garden, garden or dacha and caring for pets.</w:t>
      </w:r>
    </w:p>
    <w:p w14:paraId="414F0555" w14:textId="77777777" w:rsidR="00DE5571" w:rsidRPr="00DE5571" w:rsidRDefault="00DE5571" w:rsidP="00DE5571">
      <w:pPr>
        <w:tabs>
          <w:tab w:val="left" w:pos="7740"/>
        </w:tabs>
        <w:spacing w:after="0" w:line="360" w:lineRule="auto"/>
        <w:ind w:firstLine="708"/>
        <w:jc w:val="both"/>
        <w:rPr>
          <w:rFonts w:ascii="Times New Roman" w:hAnsi="Times New Roman" w:cs="Times New Roman"/>
          <w:sz w:val="24"/>
          <w:szCs w:val="24"/>
          <w:lang w:val="en-US"/>
        </w:rPr>
      </w:pPr>
      <w:r w:rsidRPr="00DE5571">
        <w:rPr>
          <w:rFonts w:ascii="Times New Roman" w:hAnsi="Times New Roman" w:cs="Times New Roman"/>
          <w:sz w:val="24"/>
          <w:szCs w:val="24"/>
          <w:lang w:val="en-US"/>
        </w:rPr>
        <w:t>Based on the data obtained, it can be concluded that among the employees of enterprises there has been a decrease in the feeling of depression and hopelessness, complaints about sleep disturbances, problems with concentration, discomfort in the form of a loss of energy, restless thoughts about themselves or their family, etc. have decreased. reliably more often there were periods of time when they felt a sense of calmness and comfort.</w:t>
      </w:r>
    </w:p>
    <w:p w14:paraId="0F8C5C2F" w14:textId="77777777" w:rsidR="00DE5571" w:rsidRPr="00DE5571" w:rsidRDefault="00DE5571" w:rsidP="00DE5571">
      <w:pPr>
        <w:tabs>
          <w:tab w:val="left" w:pos="7740"/>
        </w:tabs>
        <w:spacing w:after="0" w:line="360" w:lineRule="auto"/>
        <w:ind w:firstLine="708"/>
        <w:jc w:val="both"/>
        <w:rPr>
          <w:rFonts w:ascii="Times New Roman" w:hAnsi="Times New Roman" w:cs="Times New Roman"/>
          <w:sz w:val="24"/>
          <w:szCs w:val="24"/>
          <w:lang w:val="en-US"/>
        </w:rPr>
      </w:pPr>
      <w:r w:rsidRPr="00DE5571">
        <w:rPr>
          <w:rFonts w:ascii="Times New Roman" w:hAnsi="Times New Roman" w:cs="Times New Roman"/>
          <w:sz w:val="24"/>
          <w:szCs w:val="24"/>
          <w:lang w:val="en-US"/>
        </w:rPr>
        <w:t>All this was associated with nutritional disorders, which were not able to have a detoxifying effect in relation to industrial toxic compounds. Taking into account the high physical activity of workers not only at the workplace, but also at home, 5 types of products were created that provide their diet with the maximum necessary amount of food ingredients that increase not only the detoxifying component, but also enhance the protective and antioxidant capabilities of the body.</w:t>
      </w:r>
    </w:p>
    <w:p w14:paraId="36A94457" w14:textId="16B9236F" w:rsidR="00DE5571" w:rsidRDefault="00DE5571" w:rsidP="00DE5571">
      <w:pPr>
        <w:tabs>
          <w:tab w:val="left" w:pos="7740"/>
        </w:tabs>
        <w:spacing w:after="0" w:line="360" w:lineRule="auto"/>
        <w:ind w:firstLine="708"/>
        <w:jc w:val="both"/>
        <w:rPr>
          <w:rFonts w:ascii="Times New Roman" w:hAnsi="Times New Roman" w:cs="Times New Roman"/>
          <w:sz w:val="24"/>
          <w:szCs w:val="24"/>
          <w:lang w:val="en-US"/>
        </w:rPr>
      </w:pPr>
      <w:r w:rsidRPr="00DE5571">
        <w:rPr>
          <w:rFonts w:ascii="Times New Roman" w:hAnsi="Times New Roman" w:cs="Times New Roman"/>
          <w:sz w:val="24"/>
          <w:szCs w:val="24"/>
          <w:lang w:val="en-US"/>
        </w:rPr>
        <w:t>Under these conditions, the only correct is the development and widespread introduction of specialized products at enterprises, not only balanced in terms of basic food ingredients, but also beneficially affecting cognitive abilities, removing the risk of developing diseases associated with toxic poisoning of the body with heavy metals.</w:t>
      </w:r>
    </w:p>
    <w:p w14:paraId="16AF7C79" w14:textId="77777777" w:rsidR="00DE5571" w:rsidRDefault="00DE5571" w:rsidP="00DE5571">
      <w:pPr>
        <w:tabs>
          <w:tab w:val="left" w:pos="7740"/>
        </w:tabs>
        <w:spacing w:after="0" w:line="360" w:lineRule="auto"/>
        <w:ind w:firstLine="708"/>
        <w:jc w:val="both"/>
        <w:rPr>
          <w:rFonts w:ascii="Times New Roman" w:hAnsi="Times New Roman" w:cs="Times New Roman"/>
          <w:sz w:val="24"/>
          <w:szCs w:val="24"/>
          <w:lang w:val="en-US"/>
        </w:rPr>
      </w:pPr>
    </w:p>
    <w:p w14:paraId="4296764A" w14:textId="5791212E" w:rsidR="00DE5571" w:rsidRDefault="00DE5571">
      <w:pPr>
        <w:spacing w:after="160" w:line="259"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2144BB8B" w14:textId="080EDAD6" w:rsidR="00532A8F" w:rsidRPr="00DE5571" w:rsidRDefault="00532A8F" w:rsidP="00012778">
      <w:pPr>
        <w:tabs>
          <w:tab w:val="left" w:pos="7740"/>
        </w:tabs>
        <w:spacing w:after="0" w:line="360" w:lineRule="auto"/>
        <w:ind w:firstLine="708"/>
        <w:jc w:val="both"/>
        <w:rPr>
          <w:rFonts w:ascii="Times New Roman" w:hAnsi="Times New Roman" w:cs="Times New Roman"/>
          <w:b/>
          <w:sz w:val="24"/>
          <w:szCs w:val="24"/>
          <w:lang w:val="en-US"/>
        </w:rPr>
      </w:pPr>
      <w:r w:rsidRPr="00DE5571">
        <w:rPr>
          <w:rFonts w:ascii="Times New Roman" w:hAnsi="Times New Roman" w:cs="Times New Roman"/>
          <w:b/>
          <w:sz w:val="24"/>
          <w:szCs w:val="24"/>
          <w:lang w:val="en-US"/>
        </w:rPr>
        <w:lastRenderedPageBreak/>
        <w:t>2</w:t>
      </w:r>
      <w:r w:rsidR="00DE5571" w:rsidRPr="00DE5571">
        <w:rPr>
          <w:rFonts w:ascii="Times New Roman" w:hAnsi="Times New Roman" w:cs="Times New Roman"/>
          <w:b/>
          <w:sz w:val="24"/>
          <w:szCs w:val="24"/>
          <w:lang w:val="en-US"/>
        </w:rPr>
        <w:t>1</w:t>
      </w:r>
      <w:r w:rsidRPr="00DE5571">
        <w:rPr>
          <w:rFonts w:ascii="Times New Roman" w:hAnsi="Times New Roman" w:cs="Times New Roman"/>
          <w:b/>
          <w:sz w:val="24"/>
          <w:szCs w:val="24"/>
          <w:lang w:val="en-US"/>
        </w:rPr>
        <w:t xml:space="preserve"> Results of the study of the actual nutrition of employees of enterprise before and after taking dry mixtures based on mare’s milk</w:t>
      </w:r>
    </w:p>
    <w:p w14:paraId="64DB81FC" w14:textId="77777777" w:rsidR="00532A8F" w:rsidRPr="00DE5571" w:rsidRDefault="00532A8F" w:rsidP="00012778">
      <w:pPr>
        <w:tabs>
          <w:tab w:val="left" w:pos="7740"/>
        </w:tabs>
        <w:spacing w:after="0" w:line="360" w:lineRule="auto"/>
        <w:ind w:firstLine="708"/>
        <w:jc w:val="both"/>
        <w:rPr>
          <w:rFonts w:ascii="Times New Roman" w:hAnsi="Times New Roman" w:cs="Times New Roman"/>
          <w:sz w:val="24"/>
          <w:szCs w:val="24"/>
          <w:lang w:val="en-US"/>
        </w:rPr>
      </w:pPr>
    </w:p>
    <w:p w14:paraId="54168D1E" w14:textId="77777777" w:rsidR="00EB4264" w:rsidRDefault="00EB4264"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Due to the use of dry protein mixtures, there have been significant changes in the chemical composition of the diet of employees of enterprises. When comparing the chemical diet and the caloric content of the diet by order of the Ministry of </w:t>
      </w:r>
      <w:r w:rsidR="00C07689" w:rsidRPr="00237943">
        <w:rPr>
          <w:rFonts w:ascii="Times New Roman" w:hAnsi="Times New Roman" w:cs="Times New Roman"/>
          <w:sz w:val="24"/>
          <w:szCs w:val="24"/>
          <w:lang w:val="en-US"/>
        </w:rPr>
        <w:t xml:space="preserve">health and social development </w:t>
      </w:r>
      <w:r w:rsidRPr="00237943">
        <w:rPr>
          <w:rFonts w:ascii="Times New Roman" w:hAnsi="Times New Roman" w:cs="Times New Roman"/>
          <w:sz w:val="24"/>
          <w:szCs w:val="24"/>
          <w:lang w:val="en-US"/>
        </w:rPr>
        <w:t xml:space="preserve">of the Republic of Kazakhstan dated December 28, 2015 No. 1056 and the actual </w:t>
      </w:r>
      <w:r w:rsidRPr="00C07689">
        <w:rPr>
          <w:rFonts w:ascii="Times New Roman" w:hAnsi="Times New Roman" w:cs="Times New Roman"/>
          <w:sz w:val="24"/>
          <w:szCs w:val="24"/>
          <w:lang w:val="en-US"/>
        </w:rPr>
        <w:t xml:space="preserve">consumption of nutrients by the employees of enterprises, it was found that the energy and biological value of the diet of </w:t>
      </w:r>
      <w:r w:rsidR="00C07689" w:rsidRPr="00C07689">
        <w:rPr>
          <w:rFonts w:ascii="Times New Roman" w:hAnsi="Times New Roman" w:cs="Times New Roman"/>
          <w:sz w:val="24"/>
          <w:szCs w:val="24"/>
          <w:lang w:val="en-US"/>
        </w:rPr>
        <w:t>TPN</w:t>
      </w:r>
      <w:r w:rsidRPr="00C07689">
        <w:rPr>
          <w:rFonts w:ascii="Times New Roman" w:hAnsi="Times New Roman" w:cs="Times New Roman"/>
          <w:sz w:val="24"/>
          <w:szCs w:val="24"/>
          <w:lang w:val="en-US"/>
        </w:rPr>
        <w:t xml:space="preserve"> (therapeutic and preventive nutrition) in </w:t>
      </w:r>
      <w:r w:rsidR="00C07689" w:rsidRPr="00C07689">
        <w:rPr>
          <w:rFonts w:ascii="Times New Roman" w:hAnsi="Times New Roman" w:cs="Times New Roman"/>
          <w:sz w:val="24"/>
          <w:szCs w:val="24"/>
          <w:lang w:val="en-US"/>
        </w:rPr>
        <w:t xml:space="preserve">“Kainar” </w:t>
      </w:r>
      <w:r w:rsidR="00C07689" w:rsidRPr="00C07689">
        <w:rPr>
          <w:rFonts w:ascii="Times New Roman" w:hAnsi="Times New Roman" w:cs="Times New Roman"/>
          <w:sz w:val="24"/>
          <w:lang w:val="en-US"/>
        </w:rPr>
        <w:t>LLP</w:t>
      </w:r>
      <w:r w:rsidRPr="00C07689">
        <w:rPr>
          <w:rFonts w:ascii="Times New Roman" w:hAnsi="Times New Roman" w:cs="Times New Roman"/>
          <w:sz w:val="24"/>
          <w:szCs w:val="24"/>
          <w:lang w:val="en-US"/>
        </w:rPr>
        <w:t xml:space="preserve"> and BMZ (table </w:t>
      </w:r>
      <w:r w:rsidR="00C07689" w:rsidRPr="00C07689">
        <w:rPr>
          <w:rFonts w:ascii="Times New Roman" w:hAnsi="Times New Roman" w:cs="Times New Roman"/>
          <w:sz w:val="24"/>
          <w:szCs w:val="24"/>
          <w:lang w:val="en-US"/>
        </w:rPr>
        <w:t>X.1)</w:t>
      </w:r>
      <w:r w:rsidRPr="00C07689">
        <w:rPr>
          <w:rFonts w:ascii="Times New Roman" w:hAnsi="Times New Roman" w:cs="Times New Roman"/>
          <w:sz w:val="24"/>
          <w:szCs w:val="24"/>
          <w:lang w:val="en-US"/>
        </w:rPr>
        <w:t>.</w:t>
      </w:r>
    </w:p>
    <w:p w14:paraId="0030994F" w14:textId="3F1967ED" w:rsidR="00532A8F" w:rsidRDefault="00C07689"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According to </w:t>
      </w:r>
      <w:r w:rsidRPr="00C07689">
        <w:rPr>
          <w:rFonts w:ascii="Times New Roman" w:hAnsi="Times New Roman" w:cs="Times New Roman"/>
          <w:sz w:val="24"/>
          <w:szCs w:val="24"/>
          <w:lang w:val="en-US"/>
        </w:rPr>
        <w:t>table X.2, the</w:t>
      </w:r>
      <w:r w:rsidRPr="00237943">
        <w:rPr>
          <w:rFonts w:ascii="Times New Roman" w:hAnsi="Times New Roman" w:cs="Times New Roman"/>
          <w:sz w:val="24"/>
          <w:szCs w:val="24"/>
          <w:lang w:val="en-US"/>
        </w:rPr>
        <w:t xml:space="preserve"> energy value of the diet of workers of "Kainar" LLP and BMZ, according to the results of the assessment of the actual nutrition before use, was 1839 kcal and 899.2 kcal. After the inclusion of five types of specialized products, the energy value of the diet of "Kainar" LLP increased to 2533.5 kcal, BMZ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up</w:t>
      </w:r>
      <w:r>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 xml:space="preserve">to 2526.0 kcal. Although the daily energy intake under production conditions is several times higher than the norms specified in the order of the Ministry of Health and Social Development of the Republic of Kazakhstan dated December 28, 2015 No. 1056, nevertheless, in conditions of intense physical labor at enterprises, this will help to ensure basic metabolism, a significant intensification of metabolism, the development of functional (relative) satisfaction </w:t>
      </w:r>
      <w:r w:rsidRPr="00B72C6E">
        <w:rPr>
          <w:rFonts w:ascii="Times New Roman" w:hAnsi="Times New Roman" w:cs="Times New Roman"/>
          <w:sz w:val="24"/>
          <w:szCs w:val="24"/>
          <w:lang w:val="en-US"/>
        </w:rPr>
        <w:t>during the work shift with vitamins, electrolytes, micro- and macroelements, glucose, ATP [</w:t>
      </w:r>
      <w:r w:rsidR="00B72C6E" w:rsidRPr="00B72C6E">
        <w:rPr>
          <w:rFonts w:ascii="Times New Roman" w:hAnsi="Times New Roman" w:cs="Times New Roman"/>
          <w:sz w:val="24"/>
          <w:szCs w:val="24"/>
          <w:lang w:val="en-US"/>
        </w:rPr>
        <w:t>20</w:t>
      </w:r>
      <w:r w:rsidRPr="00B72C6E">
        <w:rPr>
          <w:rFonts w:ascii="Times New Roman" w:hAnsi="Times New Roman" w:cs="Times New Roman"/>
          <w:sz w:val="24"/>
          <w:szCs w:val="24"/>
          <w:lang w:val="en-US"/>
        </w:rPr>
        <w:t xml:space="preserve">]. </w:t>
      </w:r>
      <w:r w:rsidR="00DE5571" w:rsidRPr="00DE5571">
        <w:rPr>
          <w:rFonts w:ascii="Times New Roman" w:hAnsi="Times New Roman" w:cs="Times New Roman"/>
          <w:sz w:val="24"/>
          <w:szCs w:val="24"/>
          <w:lang w:val="en-US"/>
        </w:rPr>
        <w:t>It is known that during a work shift, when the intake of nutrients is limited, the reserves of not only carbohydrates (glycogen), fats, but also proteins, micro- and macroelements are sharply reduced.</w:t>
      </w:r>
      <w:r w:rsidR="00DE5571">
        <w:rPr>
          <w:rFonts w:ascii="Times New Roman" w:hAnsi="Times New Roman" w:cs="Times New Roman"/>
          <w:sz w:val="24"/>
          <w:szCs w:val="24"/>
          <w:lang w:val="en-US"/>
        </w:rPr>
        <w:t xml:space="preserve"> T</w:t>
      </w:r>
      <w:r w:rsidR="00DE5571" w:rsidRPr="00237943">
        <w:rPr>
          <w:rFonts w:ascii="Times New Roman" w:hAnsi="Times New Roman" w:cs="Times New Roman"/>
          <w:sz w:val="24"/>
          <w:szCs w:val="24"/>
          <w:lang w:val="en-US"/>
        </w:rPr>
        <w:t xml:space="preserve">he recommended amount of protein by order should be 64 g, while at enterprises the consumption of protein was only 40.2 g in </w:t>
      </w:r>
      <w:r w:rsidR="00DE5571" w:rsidRPr="00F07A34">
        <w:rPr>
          <w:rFonts w:ascii="Times New Roman" w:hAnsi="Times New Roman" w:cs="Times New Roman"/>
          <w:sz w:val="24"/>
          <w:szCs w:val="24"/>
          <w:lang w:val="en-US"/>
        </w:rPr>
        <w:t xml:space="preserve">“Kainar” </w:t>
      </w:r>
      <w:r w:rsidR="00DE5571" w:rsidRPr="00F07A34">
        <w:rPr>
          <w:rFonts w:ascii="Times New Roman" w:hAnsi="Times New Roman" w:cs="Times New Roman"/>
          <w:sz w:val="24"/>
          <w:lang w:val="en-US"/>
        </w:rPr>
        <w:t>LLP</w:t>
      </w:r>
      <w:r w:rsidR="00DE5571">
        <w:rPr>
          <w:rFonts w:ascii="Times New Roman" w:hAnsi="Times New Roman" w:cs="Times New Roman"/>
          <w:sz w:val="24"/>
          <w:lang w:val="en-US"/>
        </w:rPr>
        <w:t xml:space="preserve"> </w:t>
      </w:r>
      <w:r w:rsidR="00DE5571" w:rsidRPr="00237943">
        <w:rPr>
          <w:rFonts w:ascii="Times New Roman" w:hAnsi="Times New Roman" w:cs="Times New Roman"/>
          <w:sz w:val="24"/>
          <w:szCs w:val="24"/>
          <w:lang w:val="en-US"/>
        </w:rPr>
        <w:t xml:space="preserve">and 21.0 g in </w:t>
      </w:r>
      <w:r w:rsidR="00DE5571" w:rsidRPr="00F07A34">
        <w:rPr>
          <w:rFonts w:ascii="Times New Roman" w:hAnsi="Times New Roman" w:cs="Times New Roman"/>
          <w:sz w:val="24"/>
          <w:szCs w:val="24"/>
          <w:lang w:val="en-US"/>
        </w:rPr>
        <w:t xml:space="preserve">“Foundry Plant” </w:t>
      </w:r>
      <w:r w:rsidR="00DE5571" w:rsidRPr="00F07A34">
        <w:rPr>
          <w:rFonts w:ascii="Times New Roman" w:hAnsi="Times New Roman" w:cs="Times New Roman"/>
          <w:sz w:val="24"/>
          <w:lang w:val="en-US"/>
        </w:rPr>
        <w:t>LLP</w:t>
      </w:r>
      <w:r w:rsidR="00DE5571" w:rsidRPr="00237943">
        <w:rPr>
          <w:rFonts w:ascii="Times New Roman" w:hAnsi="Times New Roman" w:cs="Times New Roman"/>
          <w:sz w:val="24"/>
          <w:szCs w:val="24"/>
          <w:lang w:val="en-US"/>
        </w:rPr>
        <w:t xml:space="preserve">. After the use of five types of mixtures, the content of total proteins in the actual diet of workers of </w:t>
      </w:r>
      <w:r w:rsidR="00DE5571" w:rsidRPr="00F07A34">
        <w:rPr>
          <w:rFonts w:ascii="Times New Roman" w:hAnsi="Times New Roman" w:cs="Times New Roman"/>
          <w:sz w:val="24"/>
          <w:szCs w:val="24"/>
          <w:lang w:val="en-US"/>
        </w:rPr>
        <w:t xml:space="preserve">“Kainar” </w:t>
      </w:r>
      <w:r w:rsidR="00DE5571" w:rsidRPr="00F07A34">
        <w:rPr>
          <w:rFonts w:ascii="Times New Roman" w:hAnsi="Times New Roman" w:cs="Times New Roman"/>
          <w:sz w:val="24"/>
          <w:lang w:val="en-US"/>
        </w:rPr>
        <w:t>LLP</w:t>
      </w:r>
      <w:r w:rsidR="00DE5571" w:rsidRPr="00237943">
        <w:rPr>
          <w:rFonts w:ascii="Times New Roman" w:hAnsi="Times New Roman" w:cs="Times New Roman"/>
          <w:sz w:val="24"/>
          <w:szCs w:val="24"/>
          <w:lang w:val="en-US"/>
        </w:rPr>
        <w:t xml:space="preserve"> increased to 128.68 g, which, with an average body weight of 72.1 kg of workers, is 1.78 grams per 1 kg of body weight. In the actual nutrition of BMZ workers, total proteins increased to 121.2 g, which, with an average body weight of 77.7 kg, is 1.55 grams per 1 kg of body weight. As a rule, intense and prolonged physical activity with a lack of proteins in the actual diet is accompanied by a sharp suppression of the humoral and T-cell links of the immune system and the cellular factors of nonspecific resistance of the organism.</w:t>
      </w:r>
    </w:p>
    <w:p w14:paraId="465A4A3A" w14:textId="77777777" w:rsidR="00532A8F" w:rsidRDefault="00B72C6E"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At the norm of 57 g of animal protein in the diet of </w:t>
      </w:r>
      <w:r w:rsidRPr="00F07A34">
        <w:rPr>
          <w:rFonts w:ascii="Times New Roman" w:hAnsi="Times New Roman" w:cs="Times New Roman"/>
          <w:sz w:val="24"/>
          <w:szCs w:val="24"/>
          <w:lang w:val="en-US"/>
        </w:rPr>
        <w:t xml:space="preserve">“Kainar” </w:t>
      </w:r>
      <w:r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was only 23.5 g, and in the diet of </w:t>
      </w:r>
      <w:r w:rsidRPr="00F07A34">
        <w:rPr>
          <w:rFonts w:ascii="Times New Roman" w:hAnsi="Times New Roman" w:cs="Times New Roman"/>
          <w:sz w:val="24"/>
          <w:szCs w:val="24"/>
          <w:lang w:val="en-US"/>
        </w:rPr>
        <w:t xml:space="preserve">“Foundry Plant” </w:t>
      </w:r>
      <w:r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237943">
        <w:rPr>
          <w:rFonts w:ascii="Times New Roman" w:hAnsi="Times New Roman" w:cs="Times New Roman"/>
          <w:sz w:val="24"/>
          <w:szCs w:val="24"/>
          <w:lang w:val="en-US"/>
        </w:rPr>
        <w:t xml:space="preserve"> 9.8 g. The low content of animal proteins was an extremely negative factor. After using the mixtures, the content of animal proteins increased to 77.4 g in the diet of </w:t>
      </w:r>
      <w:r w:rsidRPr="00F07A34">
        <w:rPr>
          <w:rFonts w:ascii="Times New Roman" w:hAnsi="Times New Roman" w:cs="Times New Roman"/>
          <w:sz w:val="24"/>
          <w:szCs w:val="24"/>
          <w:lang w:val="en-US"/>
        </w:rPr>
        <w:t xml:space="preserve">“Kainar” </w:t>
      </w:r>
      <w:r w:rsidRPr="00F07A34">
        <w:rPr>
          <w:rFonts w:ascii="Times New Roman" w:hAnsi="Times New Roman" w:cs="Times New Roman"/>
          <w:sz w:val="24"/>
          <w:lang w:val="en-US"/>
        </w:rPr>
        <w:t>LLP</w:t>
      </w:r>
      <w:r w:rsidRPr="00237943">
        <w:rPr>
          <w:rFonts w:ascii="Times New Roman" w:hAnsi="Times New Roman" w:cs="Times New Roman"/>
          <w:sz w:val="24"/>
          <w:szCs w:val="24"/>
          <w:lang w:val="en-US"/>
        </w:rPr>
        <w:t xml:space="preserve"> and up to 70.5 g in the diet of BMZ. In our opinion, this will reduce not only </w:t>
      </w:r>
      <w:r w:rsidRPr="00237943">
        <w:rPr>
          <w:rFonts w:ascii="Times New Roman" w:hAnsi="Times New Roman" w:cs="Times New Roman"/>
          <w:sz w:val="24"/>
          <w:szCs w:val="24"/>
          <w:lang w:val="en-US"/>
        </w:rPr>
        <w:lastRenderedPageBreak/>
        <w:t>immune disorders, but also the development of fatigue syndrome, which is expressed in muscle discoordination, a decrease in speed and a weakening of attention.</w:t>
      </w:r>
    </w:p>
    <w:p w14:paraId="10DE6F29" w14:textId="55B53607" w:rsidR="00B72C6E" w:rsidRDefault="00DE5571" w:rsidP="00012778">
      <w:pPr>
        <w:tabs>
          <w:tab w:val="left" w:pos="7740"/>
        </w:tabs>
        <w:spacing w:after="0" w:line="360" w:lineRule="auto"/>
        <w:ind w:firstLine="708"/>
        <w:jc w:val="both"/>
        <w:rPr>
          <w:rFonts w:ascii="Times New Roman" w:hAnsi="Times New Roman" w:cs="Times New Roman"/>
          <w:sz w:val="24"/>
          <w:szCs w:val="24"/>
          <w:lang w:val="en-US"/>
        </w:rPr>
      </w:pPr>
      <w:r w:rsidRPr="00DE5571">
        <w:rPr>
          <w:rFonts w:ascii="Times New Roman" w:hAnsi="Times New Roman" w:cs="Times New Roman"/>
          <w:sz w:val="24"/>
          <w:szCs w:val="24"/>
          <w:lang w:val="en-US"/>
        </w:rPr>
        <w:t>Recall that there was an imbalance in the diet in terms of fatty acid and carbohydrate compositions. After using the mixtures, the content of total fats and carbohydrates increased slightly. In the actual diet, we managed to reduce the content of EFAs and significantly increase the PUFAs. The increase in the amount of carbohydrates in the diet was associated with the additional intake of maltodextrin in the formula. As you know, with a sufficient supply of carbohydrates, part of them is deposited in the form of glycogen in the liver and muscles, which are necessary to maintain high activity of workers. Another important change in the actual nutrition of workers is the increase in dietary fiber due to the additional added pectin.</w:t>
      </w:r>
      <w:r w:rsidR="00B72C6E" w:rsidRPr="00237943">
        <w:rPr>
          <w:rFonts w:ascii="Times New Roman" w:hAnsi="Times New Roman" w:cs="Times New Roman"/>
          <w:sz w:val="24"/>
          <w:szCs w:val="24"/>
          <w:lang w:val="en-US"/>
        </w:rPr>
        <w:t xml:space="preserve"> So, the level of dietary fiber increased in </w:t>
      </w:r>
      <w:r w:rsidR="00B72C6E" w:rsidRPr="00F07A34">
        <w:rPr>
          <w:rFonts w:ascii="Times New Roman" w:hAnsi="Times New Roman" w:cs="Times New Roman"/>
          <w:sz w:val="24"/>
          <w:szCs w:val="24"/>
          <w:lang w:val="en-US"/>
        </w:rPr>
        <w:t xml:space="preserve">“Kainar” </w:t>
      </w:r>
      <w:r w:rsidR="00B72C6E" w:rsidRPr="00F07A34">
        <w:rPr>
          <w:rFonts w:ascii="Times New Roman" w:hAnsi="Times New Roman" w:cs="Times New Roman"/>
          <w:sz w:val="24"/>
          <w:lang w:val="en-US"/>
        </w:rPr>
        <w:t>LLP</w:t>
      </w:r>
      <w:r w:rsidR="00B72C6E" w:rsidRPr="00237943">
        <w:rPr>
          <w:rFonts w:ascii="Times New Roman" w:hAnsi="Times New Roman" w:cs="Times New Roman"/>
          <w:sz w:val="24"/>
          <w:szCs w:val="24"/>
          <w:lang w:val="en-US"/>
        </w:rPr>
        <w:t xml:space="preserve"> from 9.2 g to 32.4 g, in BMZ </w:t>
      </w:r>
      <w:r w:rsidR="00B72C6E">
        <w:rPr>
          <w:rFonts w:ascii="Times New Roman" w:hAnsi="Times New Roman" w:cs="Times New Roman"/>
          <w:sz w:val="24"/>
          <w:szCs w:val="24"/>
          <w:lang w:val="en-US"/>
        </w:rPr>
        <w:t>–</w:t>
      </w:r>
      <w:r w:rsidR="00B72C6E" w:rsidRPr="00237943">
        <w:rPr>
          <w:rFonts w:ascii="Times New Roman" w:hAnsi="Times New Roman" w:cs="Times New Roman"/>
          <w:sz w:val="24"/>
          <w:szCs w:val="24"/>
          <w:lang w:val="en-US"/>
        </w:rPr>
        <w:t xml:space="preserve"> from</w:t>
      </w:r>
      <w:r w:rsidR="00B72C6E">
        <w:rPr>
          <w:rFonts w:ascii="Times New Roman" w:hAnsi="Times New Roman" w:cs="Times New Roman"/>
          <w:sz w:val="24"/>
          <w:szCs w:val="24"/>
          <w:lang w:val="en-US"/>
        </w:rPr>
        <w:t xml:space="preserve"> </w:t>
      </w:r>
      <w:r w:rsidR="00B72C6E" w:rsidRPr="00237943">
        <w:rPr>
          <w:rFonts w:ascii="Times New Roman" w:hAnsi="Times New Roman" w:cs="Times New Roman"/>
          <w:sz w:val="24"/>
          <w:szCs w:val="24"/>
          <w:lang w:val="en-US"/>
        </w:rPr>
        <w:t>7.5 g to 24.9 g. Also important is the correction in the actual nutrition of the content of calcium, magnesium, phosphorus, iron, copper, chlorine, zinc, manganese, selenium in the direction of their increase.</w:t>
      </w:r>
    </w:p>
    <w:p w14:paraId="753A70BE" w14:textId="77777777" w:rsidR="00DE5571" w:rsidRDefault="00DE5571" w:rsidP="00012778">
      <w:pPr>
        <w:tabs>
          <w:tab w:val="left" w:pos="7740"/>
        </w:tabs>
        <w:spacing w:after="0" w:line="360" w:lineRule="auto"/>
        <w:ind w:firstLine="708"/>
        <w:jc w:val="both"/>
        <w:rPr>
          <w:rFonts w:ascii="Times New Roman" w:hAnsi="Times New Roman" w:cs="Times New Roman"/>
          <w:sz w:val="24"/>
          <w:szCs w:val="24"/>
          <w:lang w:val="en-US"/>
        </w:rPr>
      </w:pPr>
      <w:r w:rsidRPr="00DE5571">
        <w:rPr>
          <w:rFonts w:ascii="Times New Roman" w:hAnsi="Times New Roman" w:cs="Times New Roman"/>
          <w:sz w:val="24"/>
          <w:szCs w:val="24"/>
          <w:lang w:val="en-US"/>
        </w:rPr>
        <w:t>As for vitamins, as a result of the use of mixtures enriched with a vitamin-mineral premix, the content of retinol, vitamin D, vitamin E. It is especially necessary to emphasize the increase in the actual nutrition of water-soluble vitamins: thiamine, riboflavin, niacin, vitamin B</w:t>
      </w:r>
      <w:r w:rsidRPr="00DE5571">
        <w:rPr>
          <w:rFonts w:ascii="Times New Roman" w:hAnsi="Times New Roman" w:cs="Times New Roman"/>
          <w:sz w:val="24"/>
          <w:szCs w:val="24"/>
          <w:vertAlign w:val="subscript"/>
          <w:lang w:val="en-US"/>
        </w:rPr>
        <w:t>12</w:t>
      </w:r>
      <w:r w:rsidRPr="00DE5571">
        <w:rPr>
          <w:rFonts w:ascii="Times New Roman" w:hAnsi="Times New Roman" w:cs="Times New Roman"/>
          <w:sz w:val="24"/>
          <w:szCs w:val="24"/>
          <w:lang w:val="en-US"/>
        </w:rPr>
        <w:t>, folate, pantothenate, biotin, vitamin C. In general, the obtained new scientific data on actual nutrition are the basis for the institutions of the Ministry of Labor to carry out targeted measures to improve targeted food rations aimed at increasing labor productivity at enterprises and workers' endurance to heavy physical exertion.</w:t>
      </w:r>
    </w:p>
    <w:p w14:paraId="05F77D8A" w14:textId="5E0413CB" w:rsidR="00E705E8" w:rsidRDefault="00E705E8"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Thus, after the inclusion of specialized products, the energy value of the diet of </w:t>
      </w:r>
      <w:r w:rsidR="005470D7">
        <w:rPr>
          <w:rFonts w:ascii="Times New Roman" w:hAnsi="Times New Roman" w:cs="Times New Roman"/>
          <w:sz w:val="24"/>
          <w:szCs w:val="24"/>
          <w:lang w:val="en-US"/>
        </w:rPr>
        <w:t>TPN</w:t>
      </w:r>
      <w:r w:rsidRPr="00237943">
        <w:rPr>
          <w:rFonts w:ascii="Times New Roman" w:hAnsi="Times New Roman" w:cs="Times New Roman"/>
          <w:sz w:val="24"/>
          <w:szCs w:val="24"/>
          <w:lang w:val="en-US"/>
        </w:rPr>
        <w:t xml:space="preserve"> </w:t>
      </w:r>
      <w:r w:rsidR="005470D7">
        <w:rPr>
          <w:rFonts w:ascii="Times New Roman" w:hAnsi="Times New Roman" w:cs="Times New Roman"/>
          <w:sz w:val="24"/>
          <w:szCs w:val="24"/>
          <w:lang w:val="en-US"/>
        </w:rPr>
        <w:t>of</w:t>
      </w:r>
      <w:r w:rsidR="005470D7" w:rsidRPr="005470D7">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workers increased significantly, as did the content of general and animal proteins. An important change in the actual nutrition of workers is an increase in dietary fiber, calcium, magnesium, phosphorus, iron, copper, chlorine, zinc, manganese, and selenium. As a result of the use of mixtures enriched with a vitamin-mineral premix, the content of retinol, vitamin D, vitamin E, and water-soluble vitamins: thiamine, riboflavin, niacin, vitamin B</w:t>
      </w:r>
      <w:r w:rsidRPr="00E705E8">
        <w:rPr>
          <w:rFonts w:ascii="Times New Roman" w:hAnsi="Times New Roman" w:cs="Times New Roman"/>
          <w:sz w:val="24"/>
          <w:szCs w:val="24"/>
          <w:vertAlign w:val="subscript"/>
          <w:lang w:val="en-US"/>
        </w:rPr>
        <w:t>12</w:t>
      </w:r>
      <w:r w:rsidRPr="00237943">
        <w:rPr>
          <w:rFonts w:ascii="Times New Roman" w:hAnsi="Times New Roman" w:cs="Times New Roman"/>
          <w:sz w:val="24"/>
          <w:szCs w:val="24"/>
          <w:lang w:val="en-US"/>
        </w:rPr>
        <w:t>, folate, pantothene, biotin, and vitamin C.</w:t>
      </w:r>
    </w:p>
    <w:p w14:paraId="0297CA3D" w14:textId="5D784CCE" w:rsidR="00DE5571" w:rsidRDefault="00DE5571">
      <w:pPr>
        <w:spacing w:after="160" w:line="259"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143634FE" w14:textId="00B79E4E" w:rsidR="00E705E8" w:rsidRPr="006B77DB" w:rsidRDefault="005470D7" w:rsidP="00012778">
      <w:pPr>
        <w:tabs>
          <w:tab w:val="left" w:pos="7740"/>
        </w:tabs>
        <w:spacing w:after="0" w:line="360" w:lineRule="auto"/>
        <w:ind w:firstLine="708"/>
        <w:jc w:val="both"/>
        <w:rPr>
          <w:rFonts w:ascii="Times New Roman" w:hAnsi="Times New Roman" w:cs="Times New Roman"/>
          <w:b/>
          <w:sz w:val="24"/>
          <w:szCs w:val="24"/>
          <w:lang w:val="en-US"/>
        </w:rPr>
      </w:pPr>
      <w:r w:rsidRPr="006B77DB">
        <w:rPr>
          <w:rFonts w:ascii="Times New Roman" w:hAnsi="Times New Roman" w:cs="Times New Roman"/>
          <w:b/>
          <w:sz w:val="24"/>
          <w:szCs w:val="24"/>
          <w:lang w:val="en-US"/>
        </w:rPr>
        <w:lastRenderedPageBreak/>
        <w:t>2</w:t>
      </w:r>
      <w:r w:rsidR="00DE5571" w:rsidRPr="006B77DB">
        <w:rPr>
          <w:rFonts w:ascii="Times New Roman" w:hAnsi="Times New Roman" w:cs="Times New Roman"/>
          <w:b/>
          <w:sz w:val="24"/>
          <w:szCs w:val="24"/>
          <w:lang w:val="en-US"/>
        </w:rPr>
        <w:t>2</w:t>
      </w:r>
      <w:r w:rsidRPr="006B77DB">
        <w:rPr>
          <w:rFonts w:ascii="Times New Roman" w:hAnsi="Times New Roman" w:cs="Times New Roman"/>
          <w:b/>
          <w:sz w:val="24"/>
          <w:szCs w:val="24"/>
          <w:lang w:val="en-US"/>
        </w:rPr>
        <w:t xml:space="preserve"> Development of indications </w:t>
      </w:r>
      <w:r w:rsidR="006B77DB" w:rsidRPr="006B77DB">
        <w:rPr>
          <w:rFonts w:ascii="Times New Roman" w:hAnsi="Times New Roman" w:cs="Times New Roman"/>
          <w:b/>
          <w:sz w:val="24"/>
          <w:szCs w:val="24"/>
          <w:lang w:val="en-US"/>
        </w:rPr>
        <w:t xml:space="preserve">and guidelines </w:t>
      </w:r>
      <w:r w:rsidRPr="006B77DB">
        <w:rPr>
          <w:rFonts w:ascii="Times New Roman" w:hAnsi="Times New Roman" w:cs="Times New Roman"/>
          <w:b/>
          <w:sz w:val="24"/>
          <w:szCs w:val="24"/>
          <w:lang w:val="en-US"/>
        </w:rPr>
        <w:t>for us</w:t>
      </w:r>
      <w:r w:rsidR="006B77DB" w:rsidRPr="006B77DB">
        <w:rPr>
          <w:rFonts w:ascii="Times New Roman" w:hAnsi="Times New Roman" w:cs="Times New Roman"/>
          <w:b/>
          <w:sz w:val="24"/>
          <w:szCs w:val="24"/>
          <w:lang w:val="en-US"/>
        </w:rPr>
        <w:t>ing</w:t>
      </w:r>
      <w:r w:rsidRPr="006B77DB">
        <w:rPr>
          <w:rFonts w:ascii="Times New Roman" w:hAnsi="Times New Roman" w:cs="Times New Roman"/>
          <w:b/>
          <w:sz w:val="24"/>
          <w:szCs w:val="24"/>
          <w:lang w:val="en-US"/>
        </w:rPr>
        <w:t xml:space="preserve"> dry composite mixtures based on mare’s milk for prophylactic purposes</w:t>
      </w:r>
    </w:p>
    <w:p w14:paraId="7E9BBBE7" w14:textId="77777777" w:rsidR="005470D7" w:rsidRPr="006B77DB" w:rsidRDefault="005470D7" w:rsidP="00012778">
      <w:pPr>
        <w:tabs>
          <w:tab w:val="left" w:pos="7740"/>
        </w:tabs>
        <w:spacing w:after="0" w:line="360" w:lineRule="auto"/>
        <w:ind w:firstLine="708"/>
        <w:jc w:val="both"/>
        <w:rPr>
          <w:rFonts w:ascii="Times New Roman" w:hAnsi="Times New Roman" w:cs="Times New Roman"/>
          <w:sz w:val="24"/>
          <w:szCs w:val="24"/>
          <w:lang w:val="en-US"/>
        </w:rPr>
      </w:pPr>
    </w:p>
    <w:p w14:paraId="378496A3" w14:textId="77777777" w:rsidR="005470D7" w:rsidRDefault="005470D7"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Taking into account the steady increase in the population of cardiovascular, gastrointestinal and other diseases, and that food quality plays an important role in the etiology of these diseases and at the same time is an important factor in the complex rehabilitation of the sick person, it seems appropriate wide application of specialized products based on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reducing the risk of developing most common diseases.</w:t>
      </w:r>
    </w:p>
    <w:p w14:paraId="7493BFA8" w14:textId="77777777" w:rsidR="005470D7" w:rsidRDefault="005470D7"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With this in mind, the following five types of specialized products have been developed and proposed in this study: 1) specialized product of dietary preventive nutrition "Dry protein mixture with the addition of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and fucoidan"; 2) Specialized product of dietary preventive nutrition "Dry protein mixture with the addition of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and resveratrol"; 3)</w:t>
      </w:r>
      <w:r>
        <w:rPr>
          <w:rFonts w:ascii="Times New Roman" w:hAnsi="Times New Roman" w:cs="Times New Roman"/>
          <w:sz w:val="24"/>
          <w:szCs w:val="24"/>
          <w:lang w:val="en-US"/>
        </w:rPr>
        <w:t xml:space="preserve"> Specialized product of dietary</w:t>
      </w:r>
      <w:r w:rsidRPr="00237943">
        <w:rPr>
          <w:rFonts w:ascii="Times New Roman" w:hAnsi="Times New Roman" w:cs="Times New Roman"/>
          <w:sz w:val="24"/>
          <w:szCs w:val="24"/>
          <w:lang w:val="en-US"/>
        </w:rPr>
        <w:t xml:space="preserve"> preventive nutrition "Dry protein mixture with the addition of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and powder of Lingzhi and shiitaki mushrooms»; 4)</w:t>
      </w:r>
      <w:r w:rsidR="00694A90">
        <w:rPr>
          <w:rFonts w:ascii="Times New Roman" w:hAnsi="Times New Roman" w:cs="Times New Roman"/>
          <w:sz w:val="24"/>
          <w:szCs w:val="24"/>
          <w:lang w:val="en-US"/>
        </w:rPr>
        <w:t xml:space="preserve"> specialized product of dietary</w:t>
      </w:r>
      <w:r w:rsidRPr="00237943">
        <w:rPr>
          <w:rFonts w:ascii="Times New Roman" w:hAnsi="Times New Roman" w:cs="Times New Roman"/>
          <w:sz w:val="24"/>
          <w:szCs w:val="24"/>
          <w:lang w:val="en-US"/>
        </w:rPr>
        <w:t xml:space="preserve"> preventive nutrition "Dry protein mixture with the addition of </w:t>
      </w:r>
      <w:r>
        <w:rPr>
          <w:rFonts w:ascii="Times New Roman" w:hAnsi="Times New Roman" w:cs="Times New Roman"/>
          <w:sz w:val="24"/>
          <w:szCs w:val="24"/>
          <w:lang w:val="en-US"/>
        </w:rPr>
        <w:t>mare’s milk</w:t>
      </w:r>
      <w:r w:rsidR="00694A90">
        <w:rPr>
          <w:rFonts w:ascii="Times New Roman" w:hAnsi="Times New Roman" w:cs="Times New Roman"/>
          <w:sz w:val="24"/>
          <w:szCs w:val="24"/>
          <w:lang w:val="en-US"/>
        </w:rPr>
        <w:t xml:space="preserve"> and lacto</w:t>
      </w:r>
      <w:r w:rsidRPr="00237943">
        <w:rPr>
          <w:rFonts w:ascii="Times New Roman" w:hAnsi="Times New Roman" w:cs="Times New Roman"/>
          <w:sz w:val="24"/>
          <w:szCs w:val="24"/>
          <w:lang w:val="en-US"/>
        </w:rPr>
        <w:t>- and bifidobacteria"; 5)</w:t>
      </w:r>
      <w:r w:rsidR="00694A90">
        <w:rPr>
          <w:rFonts w:ascii="Times New Roman" w:hAnsi="Times New Roman" w:cs="Times New Roman"/>
          <w:sz w:val="24"/>
          <w:szCs w:val="24"/>
          <w:lang w:val="en-US"/>
        </w:rPr>
        <w:t xml:space="preserve"> Specialized product of dietary</w:t>
      </w:r>
      <w:r w:rsidRPr="00237943">
        <w:rPr>
          <w:rFonts w:ascii="Times New Roman" w:hAnsi="Times New Roman" w:cs="Times New Roman"/>
          <w:sz w:val="24"/>
          <w:szCs w:val="24"/>
          <w:lang w:val="en-US"/>
        </w:rPr>
        <w:t xml:space="preserve"> preventive nutrition "Dry protein mixture with the addition of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and stevia" to optimize the diet and maintain human health.</w:t>
      </w:r>
    </w:p>
    <w:p w14:paraId="632C8511" w14:textId="77777777" w:rsidR="005470D7" w:rsidRDefault="00694A90"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"Dry protein mixture with the addition of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and powder of </w:t>
      </w:r>
      <w:r>
        <w:rPr>
          <w:rFonts w:ascii="Times New Roman" w:hAnsi="Times New Roman" w:cs="Times New Roman"/>
          <w:sz w:val="24"/>
          <w:szCs w:val="24"/>
          <w:lang w:val="en-US"/>
        </w:rPr>
        <w:t>l</w:t>
      </w:r>
      <w:r w:rsidRPr="00237943">
        <w:rPr>
          <w:rFonts w:ascii="Times New Roman" w:hAnsi="Times New Roman" w:cs="Times New Roman"/>
          <w:sz w:val="24"/>
          <w:szCs w:val="24"/>
          <w:lang w:val="en-US"/>
        </w:rPr>
        <w:t xml:space="preserve">ingzhi and shiitaki mushrooms" 100-150 g of the product during the day as a cocktail or </w:t>
      </w:r>
      <w:r>
        <w:rPr>
          <w:rFonts w:ascii="Times New Roman" w:hAnsi="Times New Roman" w:cs="Times New Roman"/>
          <w:sz w:val="24"/>
          <w:szCs w:val="24"/>
          <w:lang w:val="en-US"/>
        </w:rPr>
        <w:t>s</w:t>
      </w:r>
      <w:r w:rsidRPr="00237943">
        <w:rPr>
          <w:rFonts w:ascii="Times New Roman" w:hAnsi="Times New Roman" w:cs="Times New Roman"/>
          <w:sz w:val="24"/>
          <w:szCs w:val="24"/>
          <w:lang w:val="en-US"/>
        </w:rPr>
        <w:t>upplement for the preparation of first and second courses.</w:t>
      </w:r>
    </w:p>
    <w:p w14:paraId="3DF9D2E3" w14:textId="77777777" w:rsidR="00694A90" w:rsidRDefault="00694A90"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For diseases of the cardiovascular system, the most effective may be a specialized product of dietary preventive nutrition "Dry protein mixture with the addition of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and resveratrol" for 100-150 g of the product during the day as a cocktail or </w:t>
      </w:r>
      <w:r>
        <w:rPr>
          <w:rFonts w:ascii="Times New Roman" w:hAnsi="Times New Roman" w:cs="Times New Roman"/>
          <w:sz w:val="24"/>
          <w:szCs w:val="24"/>
          <w:lang w:val="en-US"/>
        </w:rPr>
        <w:t>s</w:t>
      </w:r>
      <w:r w:rsidRPr="00237943">
        <w:rPr>
          <w:rFonts w:ascii="Times New Roman" w:hAnsi="Times New Roman" w:cs="Times New Roman"/>
          <w:sz w:val="24"/>
          <w:szCs w:val="24"/>
          <w:lang w:val="en-US"/>
        </w:rPr>
        <w:t>upplement for the preparation of first and second courses</w:t>
      </w:r>
      <w:r>
        <w:rPr>
          <w:rFonts w:ascii="Times New Roman" w:hAnsi="Times New Roman" w:cs="Times New Roman"/>
          <w:sz w:val="24"/>
          <w:szCs w:val="24"/>
          <w:lang w:val="en-US"/>
        </w:rPr>
        <w:t>.</w:t>
      </w:r>
    </w:p>
    <w:p w14:paraId="341C3604" w14:textId="77777777" w:rsidR="00694A90" w:rsidRDefault="00694A90"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For diseases of the digestive system, the most effective is a specialized product of dietary preventive nutrition "Dry protein mixture with the addition of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and lacto- and bifidobacteria" for 100-150 g of the product during the day as a cocktail or </w:t>
      </w:r>
      <w:r>
        <w:rPr>
          <w:rFonts w:ascii="Times New Roman" w:hAnsi="Times New Roman" w:cs="Times New Roman"/>
          <w:sz w:val="24"/>
          <w:szCs w:val="24"/>
          <w:lang w:val="en-US"/>
        </w:rPr>
        <w:t>s</w:t>
      </w:r>
      <w:r w:rsidRPr="00237943">
        <w:rPr>
          <w:rFonts w:ascii="Times New Roman" w:hAnsi="Times New Roman" w:cs="Times New Roman"/>
          <w:sz w:val="24"/>
          <w:szCs w:val="24"/>
          <w:lang w:val="en-US"/>
        </w:rPr>
        <w:t>upplement for the preparation of first and second courses</w:t>
      </w:r>
      <w:r>
        <w:rPr>
          <w:rFonts w:ascii="Times New Roman" w:hAnsi="Times New Roman" w:cs="Times New Roman"/>
          <w:sz w:val="24"/>
          <w:szCs w:val="24"/>
          <w:lang w:val="en-US"/>
        </w:rPr>
        <w:t>.</w:t>
      </w:r>
    </w:p>
    <w:p w14:paraId="39511258" w14:textId="77777777" w:rsidR="00694A90" w:rsidRDefault="00694A90"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For diseases of the kidneys and urinary tract, a specialized product of dietary preventive nutrition "Dry protein mixture with the addition of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and lacto- and bifidobacteria" can also be used for 100-150 g of the product during the day as a cocktail or </w:t>
      </w:r>
      <w:r>
        <w:rPr>
          <w:rFonts w:ascii="Times New Roman" w:hAnsi="Times New Roman" w:cs="Times New Roman"/>
          <w:sz w:val="24"/>
          <w:szCs w:val="24"/>
          <w:lang w:val="en-US"/>
        </w:rPr>
        <w:t>s</w:t>
      </w:r>
      <w:r w:rsidRPr="00237943">
        <w:rPr>
          <w:rFonts w:ascii="Times New Roman" w:hAnsi="Times New Roman" w:cs="Times New Roman"/>
          <w:sz w:val="24"/>
          <w:szCs w:val="24"/>
          <w:lang w:val="en-US"/>
        </w:rPr>
        <w:t xml:space="preserve">upplement for the preparation of first and second courses, together with </w:t>
      </w:r>
      <w:r>
        <w:rPr>
          <w:rFonts w:ascii="Times New Roman" w:hAnsi="Times New Roman" w:cs="Times New Roman"/>
          <w:sz w:val="24"/>
          <w:szCs w:val="24"/>
          <w:lang w:val="en-US"/>
        </w:rPr>
        <w:t>d</w:t>
      </w:r>
      <w:r w:rsidRPr="00694A90">
        <w:rPr>
          <w:rFonts w:ascii="Times New Roman" w:hAnsi="Times New Roman" w:cs="Times New Roman"/>
          <w:sz w:val="24"/>
          <w:szCs w:val="24"/>
          <w:lang w:val="en-US"/>
        </w:rPr>
        <w:t>ietary supplement</w:t>
      </w:r>
      <w:r>
        <w:rPr>
          <w:rFonts w:ascii="Times New Roman" w:hAnsi="Times New Roman" w:cs="Times New Roman"/>
          <w:sz w:val="24"/>
          <w:szCs w:val="24"/>
          <w:lang w:val="en-US"/>
        </w:rPr>
        <w:t xml:space="preserve">s </w:t>
      </w:r>
      <w:r w:rsidRPr="00237943">
        <w:rPr>
          <w:rFonts w:ascii="Times New Roman" w:hAnsi="Times New Roman" w:cs="Times New Roman"/>
          <w:sz w:val="24"/>
          <w:szCs w:val="24"/>
          <w:lang w:val="en-US"/>
        </w:rPr>
        <w:t>that have therapeutic and preventive properties</w:t>
      </w:r>
      <w:r w:rsidR="00296DCD">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 xml:space="preserve"> plant diuretics, cranberries (arbutin, tannins), juniper (essential oil B).</w:t>
      </w:r>
    </w:p>
    <w:p w14:paraId="76397A1B" w14:textId="77777777" w:rsidR="00694A90" w:rsidRDefault="00296DCD"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For diseases of the nervous system, you should use a specialized product of dietary preventive nutrition "Dry protein mixture with the addition of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and powder of Lingzhi </w:t>
      </w:r>
      <w:r w:rsidRPr="00237943">
        <w:rPr>
          <w:rFonts w:ascii="Times New Roman" w:hAnsi="Times New Roman" w:cs="Times New Roman"/>
          <w:sz w:val="24"/>
          <w:szCs w:val="24"/>
          <w:lang w:val="en-US"/>
        </w:rPr>
        <w:lastRenderedPageBreak/>
        <w:t xml:space="preserve">and shiitaki mushrooms" for 100-150 g of the product during the day </w:t>
      </w:r>
      <w:r w:rsidR="00D37892" w:rsidRPr="00237943">
        <w:rPr>
          <w:rFonts w:ascii="Times New Roman" w:hAnsi="Times New Roman" w:cs="Times New Roman"/>
          <w:sz w:val="24"/>
          <w:szCs w:val="24"/>
          <w:lang w:val="en-US"/>
        </w:rPr>
        <w:t xml:space="preserve">as a cocktail or </w:t>
      </w:r>
      <w:r w:rsidR="00D37892">
        <w:rPr>
          <w:rFonts w:ascii="Times New Roman" w:hAnsi="Times New Roman" w:cs="Times New Roman"/>
          <w:sz w:val="24"/>
          <w:szCs w:val="24"/>
          <w:lang w:val="en-US"/>
        </w:rPr>
        <w:t>s</w:t>
      </w:r>
      <w:r w:rsidR="00D37892" w:rsidRPr="00237943">
        <w:rPr>
          <w:rFonts w:ascii="Times New Roman" w:hAnsi="Times New Roman" w:cs="Times New Roman"/>
          <w:sz w:val="24"/>
          <w:szCs w:val="24"/>
          <w:lang w:val="en-US"/>
        </w:rPr>
        <w:t>upplement for the preparation of first and second courses</w:t>
      </w:r>
      <w:r w:rsidRPr="00237943">
        <w:rPr>
          <w:rFonts w:ascii="Times New Roman" w:hAnsi="Times New Roman" w:cs="Times New Roman"/>
          <w:sz w:val="24"/>
          <w:szCs w:val="24"/>
          <w:lang w:val="en-US"/>
        </w:rPr>
        <w:t>.</w:t>
      </w:r>
    </w:p>
    <w:p w14:paraId="160E4A3C" w14:textId="77777777" w:rsidR="00694A90" w:rsidRDefault="00D37892"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For diseases of the endocrine system and metabolic disorders, you can use a specialized product of dietary preventive nutrition "Dry protein mixture with the addition of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and stevia" for 100-150 g of the product during the day as a cocktail or </w:t>
      </w:r>
      <w:r>
        <w:rPr>
          <w:rFonts w:ascii="Times New Roman" w:hAnsi="Times New Roman" w:cs="Times New Roman"/>
          <w:sz w:val="24"/>
          <w:szCs w:val="24"/>
          <w:lang w:val="en-US"/>
        </w:rPr>
        <w:t>s</w:t>
      </w:r>
      <w:r w:rsidRPr="00237943">
        <w:rPr>
          <w:rFonts w:ascii="Times New Roman" w:hAnsi="Times New Roman" w:cs="Times New Roman"/>
          <w:sz w:val="24"/>
          <w:szCs w:val="24"/>
          <w:lang w:val="en-US"/>
        </w:rPr>
        <w:t>upplement for the preparation of first and second courses.</w:t>
      </w:r>
    </w:p>
    <w:p w14:paraId="3D428CFB" w14:textId="77777777" w:rsidR="005470D7" w:rsidRDefault="00D37892"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For diseases of the reproductive system, the most promising in terms of application is a specialized product of dietary preventive nutrition "Dry protein mixture with the addition of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and fucoidan" for 100-150 g of the product during the day as a cocktail or </w:t>
      </w:r>
      <w:r>
        <w:rPr>
          <w:rFonts w:ascii="Times New Roman" w:hAnsi="Times New Roman" w:cs="Times New Roman"/>
          <w:sz w:val="24"/>
          <w:szCs w:val="24"/>
          <w:lang w:val="en-US"/>
        </w:rPr>
        <w:t>s</w:t>
      </w:r>
      <w:r w:rsidRPr="00237943">
        <w:rPr>
          <w:rFonts w:ascii="Times New Roman" w:hAnsi="Times New Roman" w:cs="Times New Roman"/>
          <w:sz w:val="24"/>
          <w:szCs w:val="24"/>
          <w:lang w:val="en-US"/>
        </w:rPr>
        <w:t>upplement for the preparation of first and second courses.</w:t>
      </w:r>
    </w:p>
    <w:p w14:paraId="3D2740F7" w14:textId="77777777" w:rsidR="00D37892" w:rsidRDefault="00D37892"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For diseases of the musculoskeletal system, the most effective is a specialized product of dietary preventive nutrition "Dry protein mixture with the addition of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and fucoidan" for 100-150 g of the product during the day as a cocktail or </w:t>
      </w:r>
      <w:r>
        <w:rPr>
          <w:rFonts w:ascii="Times New Roman" w:hAnsi="Times New Roman" w:cs="Times New Roman"/>
          <w:sz w:val="24"/>
          <w:szCs w:val="24"/>
          <w:lang w:val="en-US"/>
        </w:rPr>
        <w:t>s</w:t>
      </w:r>
      <w:r w:rsidRPr="00237943">
        <w:rPr>
          <w:rFonts w:ascii="Times New Roman" w:hAnsi="Times New Roman" w:cs="Times New Roman"/>
          <w:sz w:val="24"/>
          <w:szCs w:val="24"/>
          <w:lang w:val="en-US"/>
        </w:rPr>
        <w:t>upplement for the preparation of first and second courses.</w:t>
      </w:r>
    </w:p>
    <w:p w14:paraId="25F41E05" w14:textId="77777777" w:rsidR="00D37892" w:rsidRDefault="00D37892"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For vascular diseases, a specialized product of dietary preventive nutrition "Dry protein mixture with the addition of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and resveratrol" for 100-150 g of the product during the day as a cocktail or </w:t>
      </w:r>
      <w:r>
        <w:rPr>
          <w:rFonts w:ascii="Times New Roman" w:hAnsi="Times New Roman" w:cs="Times New Roman"/>
          <w:sz w:val="24"/>
          <w:szCs w:val="24"/>
          <w:lang w:val="en-US"/>
        </w:rPr>
        <w:t>s</w:t>
      </w:r>
      <w:r w:rsidRPr="00237943">
        <w:rPr>
          <w:rFonts w:ascii="Times New Roman" w:hAnsi="Times New Roman" w:cs="Times New Roman"/>
          <w:sz w:val="24"/>
          <w:szCs w:val="24"/>
          <w:lang w:val="en-US"/>
        </w:rPr>
        <w:t>upplement for the preparation of first and second courses.</w:t>
      </w:r>
    </w:p>
    <w:p w14:paraId="21307AF0" w14:textId="77777777" w:rsidR="00D37892" w:rsidRDefault="00D37892"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For blood diseases, a specialized product of dietary preventive nutrition "Dry protein mixture with the addition of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and </w:t>
      </w:r>
      <w:r>
        <w:rPr>
          <w:rFonts w:ascii="Times New Roman" w:hAnsi="Times New Roman" w:cs="Times New Roman"/>
          <w:sz w:val="24"/>
          <w:szCs w:val="24"/>
          <w:lang w:val="en-US"/>
        </w:rPr>
        <w:t>l</w:t>
      </w:r>
      <w:r w:rsidRPr="00237943">
        <w:rPr>
          <w:rFonts w:ascii="Times New Roman" w:hAnsi="Times New Roman" w:cs="Times New Roman"/>
          <w:sz w:val="24"/>
          <w:szCs w:val="24"/>
          <w:lang w:val="en-US"/>
        </w:rPr>
        <w:t xml:space="preserve">inzhi and shiitaki mushroom powder" for 100-150 g of the product during the day as a cocktail or </w:t>
      </w:r>
      <w:r>
        <w:rPr>
          <w:rFonts w:ascii="Times New Roman" w:hAnsi="Times New Roman" w:cs="Times New Roman"/>
          <w:sz w:val="24"/>
          <w:szCs w:val="24"/>
          <w:lang w:val="en-US"/>
        </w:rPr>
        <w:t>s</w:t>
      </w:r>
      <w:r w:rsidRPr="00237943">
        <w:rPr>
          <w:rFonts w:ascii="Times New Roman" w:hAnsi="Times New Roman" w:cs="Times New Roman"/>
          <w:sz w:val="24"/>
          <w:szCs w:val="24"/>
          <w:lang w:val="en-US"/>
        </w:rPr>
        <w:t xml:space="preserve">upplement for the preparation of first and second courses with </w:t>
      </w:r>
      <w:r>
        <w:rPr>
          <w:rFonts w:ascii="Times New Roman" w:hAnsi="Times New Roman" w:cs="Times New Roman"/>
          <w:sz w:val="24"/>
          <w:szCs w:val="24"/>
          <w:lang w:val="en-US"/>
        </w:rPr>
        <w:t>d</w:t>
      </w:r>
      <w:r w:rsidRPr="00694A90">
        <w:rPr>
          <w:rFonts w:ascii="Times New Roman" w:hAnsi="Times New Roman" w:cs="Times New Roman"/>
          <w:sz w:val="24"/>
          <w:szCs w:val="24"/>
          <w:lang w:val="en-US"/>
        </w:rPr>
        <w:t>ietary supplement</w:t>
      </w:r>
      <w:r>
        <w:rPr>
          <w:rFonts w:ascii="Times New Roman" w:hAnsi="Times New Roman" w:cs="Times New Roman"/>
          <w:sz w:val="24"/>
          <w:szCs w:val="24"/>
          <w:lang w:val="en-US"/>
        </w:rPr>
        <w:t xml:space="preserve">s </w:t>
      </w:r>
      <w:r w:rsidRPr="00237943">
        <w:rPr>
          <w:rFonts w:ascii="Times New Roman" w:hAnsi="Times New Roman" w:cs="Times New Roman"/>
          <w:sz w:val="24"/>
          <w:szCs w:val="24"/>
          <w:lang w:val="en-US"/>
        </w:rPr>
        <w:t>containing ω-3 polyunsaturated fatty acids; phospholipids; triglycerides of fatty acids; probiotics; iron sulfate with folic acid; antioxidants; zinc.</w:t>
      </w:r>
    </w:p>
    <w:p w14:paraId="5BE909D9" w14:textId="77777777" w:rsidR="00D37892" w:rsidRDefault="00D37892"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In diseases of the organs of the specialized products of dietary prophylactic nutrition "Dry protein mixture with the addition of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and fucoidan" 100-150 g during the day</w:t>
      </w:r>
      <w:r w:rsidR="002D3AA9" w:rsidRPr="002D3AA9">
        <w:rPr>
          <w:rFonts w:ascii="Times New Roman" w:hAnsi="Times New Roman" w:cs="Times New Roman"/>
          <w:sz w:val="24"/>
          <w:szCs w:val="24"/>
          <w:lang w:val="en-US"/>
        </w:rPr>
        <w:t xml:space="preserve"> </w:t>
      </w:r>
      <w:r w:rsidR="002D3AA9" w:rsidRPr="00237943">
        <w:rPr>
          <w:rFonts w:ascii="Times New Roman" w:hAnsi="Times New Roman" w:cs="Times New Roman"/>
          <w:sz w:val="24"/>
          <w:szCs w:val="24"/>
          <w:lang w:val="en-US"/>
        </w:rPr>
        <w:t xml:space="preserve">as a cocktail or </w:t>
      </w:r>
      <w:r w:rsidR="002D3AA9">
        <w:rPr>
          <w:rFonts w:ascii="Times New Roman" w:hAnsi="Times New Roman" w:cs="Times New Roman"/>
          <w:sz w:val="24"/>
          <w:szCs w:val="24"/>
          <w:lang w:val="en-US"/>
        </w:rPr>
        <w:t>s</w:t>
      </w:r>
      <w:r w:rsidR="002D3AA9" w:rsidRPr="00237943">
        <w:rPr>
          <w:rFonts w:ascii="Times New Roman" w:hAnsi="Times New Roman" w:cs="Times New Roman"/>
          <w:sz w:val="24"/>
          <w:szCs w:val="24"/>
          <w:lang w:val="en-US"/>
        </w:rPr>
        <w:t xml:space="preserve">upplement for the preparation of first and second courses with </w:t>
      </w:r>
      <w:r w:rsidR="002D3AA9">
        <w:rPr>
          <w:rFonts w:ascii="Times New Roman" w:hAnsi="Times New Roman" w:cs="Times New Roman"/>
          <w:sz w:val="24"/>
          <w:szCs w:val="24"/>
          <w:lang w:val="en-US"/>
        </w:rPr>
        <w:t>d</w:t>
      </w:r>
      <w:r w:rsidR="002D3AA9" w:rsidRPr="00694A90">
        <w:rPr>
          <w:rFonts w:ascii="Times New Roman" w:hAnsi="Times New Roman" w:cs="Times New Roman"/>
          <w:sz w:val="24"/>
          <w:szCs w:val="24"/>
          <w:lang w:val="en-US"/>
        </w:rPr>
        <w:t>ietary supplement</w:t>
      </w:r>
      <w:r w:rsidR="002D3AA9">
        <w:rPr>
          <w:rFonts w:ascii="Times New Roman" w:hAnsi="Times New Roman" w:cs="Times New Roman"/>
          <w:sz w:val="24"/>
          <w:szCs w:val="24"/>
          <w:lang w:val="en-US"/>
        </w:rPr>
        <w:t xml:space="preserve">s, </w:t>
      </w:r>
      <w:r w:rsidRPr="00237943">
        <w:rPr>
          <w:rFonts w:ascii="Times New Roman" w:hAnsi="Times New Roman" w:cs="Times New Roman"/>
          <w:sz w:val="24"/>
          <w:szCs w:val="24"/>
          <w:lang w:val="en-US"/>
        </w:rPr>
        <w:t>containing phytoestrogens; dietary indoles; vitamin D; dietary fibe</w:t>
      </w:r>
      <w:r w:rsidR="002D3AA9">
        <w:rPr>
          <w:rFonts w:ascii="Times New Roman" w:hAnsi="Times New Roman" w:cs="Times New Roman"/>
          <w:sz w:val="24"/>
          <w:szCs w:val="24"/>
          <w:lang w:val="en-US"/>
        </w:rPr>
        <w:t>r</w:t>
      </w:r>
      <w:r w:rsidRPr="00237943">
        <w:rPr>
          <w:rFonts w:ascii="Times New Roman" w:hAnsi="Times New Roman" w:cs="Times New Roman"/>
          <w:sz w:val="24"/>
          <w:szCs w:val="24"/>
          <w:lang w:val="en-US"/>
        </w:rPr>
        <w:t>; prebiotics (indigestible oligosaccharides); probiotics; antioxidants; zinc.</w:t>
      </w:r>
    </w:p>
    <w:p w14:paraId="162BC0AC" w14:textId="77777777" w:rsidR="00D37892" w:rsidRDefault="002D3AA9"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In allergic diseases specialized products of dietary prophylactic nutrition "Dry protein mixture with the addition of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and powder of mushroom </w:t>
      </w:r>
      <w:r>
        <w:rPr>
          <w:rFonts w:ascii="Times New Roman" w:hAnsi="Times New Roman" w:cs="Times New Roman"/>
          <w:sz w:val="24"/>
          <w:szCs w:val="24"/>
          <w:lang w:val="en-US"/>
        </w:rPr>
        <w:t>l</w:t>
      </w:r>
      <w:r w:rsidRPr="00237943">
        <w:rPr>
          <w:rFonts w:ascii="Times New Roman" w:hAnsi="Times New Roman" w:cs="Times New Roman"/>
          <w:sz w:val="24"/>
          <w:szCs w:val="24"/>
          <w:lang w:val="en-US"/>
        </w:rPr>
        <w:t xml:space="preserve">ingzhi and shiitake" 100-150 g during the day as a cocktail or </w:t>
      </w:r>
      <w:r>
        <w:rPr>
          <w:rFonts w:ascii="Times New Roman" w:hAnsi="Times New Roman" w:cs="Times New Roman"/>
          <w:sz w:val="24"/>
          <w:szCs w:val="24"/>
          <w:lang w:val="en-US"/>
        </w:rPr>
        <w:t>s</w:t>
      </w:r>
      <w:r w:rsidRPr="00237943">
        <w:rPr>
          <w:rFonts w:ascii="Times New Roman" w:hAnsi="Times New Roman" w:cs="Times New Roman"/>
          <w:sz w:val="24"/>
          <w:szCs w:val="24"/>
          <w:lang w:val="en-US"/>
        </w:rPr>
        <w:t xml:space="preserve">upplement for the preparation of first and second courses with </w:t>
      </w:r>
      <w:r>
        <w:rPr>
          <w:rFonts w:ascii="Times New Roman" w:hAnsi="Times New Roman" w:cs="Times New Roman"/>
          <w:sz w:val="24"/>
          <w:szCs w:val="24"/>
          <w:lang w:val="en-US"/>
        </w:rPr>
        <w:t>d</w:t>
      </w:r>
      <w:r w:rsidRPr="00694A90">
        <w:rPr>
          <w:rFonts w:ascii="Times New Roman" w:hAnsi="Times New Roman" w:cs="Times New Roman"/>
          <w:sz w:val="24"/>
          <w:szCs w:val="24"/>
          <w:lang w:val="en-US"/>
        </w:rPr>
        <w:t>ietary supplement</w:t>
      </w:r>
      <w:r>
        <w:rPr>
          <w:rFonts w:ascii="Times New Roman" w:hAnsi="Times New Roman" w:cs="Times New Roman"/>
          <w:sz w:val="24"/>
          <w:szCs w:val="24"/>
          <w:lang w:val="en-US"/>
        </w:rPr>
        <w:t xml:space="preserve">s, </w:t>
      </w:r>
      <w:r w:rsidRPr="00237943">
        <w:rPr>
          <w:rFonts w:ascii="Times New Roman" w:hAnsi="Times New Roman" w:cs="Times New Roman"/>
          <w:sz w:val="24"/>
          <w:szCs w:val="24"/>
          <w:lang w:val="en-US"/>
        </w:rPr>
        <w:t>containing</w:t>
      </w:r>
      <w:r>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t>vitamin D; dietary fiber; prebiotics (indigestible oligosaccharides); probiotics; antioxidants; zinc.</w:t>
      </w:r>
    </w:p>
    <w:p w14:paraId="278B3D1C" w14:textId="77777777" w:rsidR="00D37892" w:rsidRDefault="002D3AA9"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To enhance the functional activity of the body's organs and systems under difficult working conditions and in sports practice, all types of developed dry protein mixtures based on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w:t>
      </w:r>
      <w:r w:rsidRPr="00237943">
        <w:rPr>
          <w:rFonts w:ascii="Times New Roman" w:hAnsi="Times New Roman" w:cs="Times New Roman"/>
          <w:sz w:val="24"/>
          <w:szCs w:val="24"/>
          <w:lang w:val="en-US"/>
        </w:rPr>
        <w:lastRenderedPageBreak/>
        <w:t xml:space="preserve">can be used, 100-150 g of each type per day, alternating as a cocktail or </w:t>
      </w:r>
      <w:r w:rsidR="00D65FFF">
        <w:rPr>
          <w:rFonts w:ascii="Times New Roman" w:hAnsi="Times New Roman" w:cs="Times New Roman"/>
          <w:sz w:val="24"/>
          <w:szCs w:val="24"/>
          <w:lang w:val="en-US"/>
        </w:rPr>
        <w:t>s</w:t>
      </w:r>
      <w:r w:rsidRPr="00237943">
        <w:rPr>
          <w:rFonts w:ascii="Times New Roman" w:hAnsi="Times New Roman" w:cs="Times New Roman"/>
          <w:sz w:val="24"/>
          <w:szCs w:val="24"/>
          <w:lang w:val="en-US"/>
        </w:rPr>
        <w:t xml:space="preserve">upplement </w:t>
      </w:r>
      <w:r w:rsidR="00D65FFF" w:rsidRPr="00237943">
        <w:rPr>
          <w:rFonts w:ascii="Times New Roman" w:hAnsi="Times New Roman" w:cs="Times New Roman"/>
          <w:sz w:val="24"/>
          <w:szCs w:val="24"/>
          <w:lang w:val="en-US"/>
        </w:rPr>
        <w:t>for the preparation of first and second courses</w:t>
      </w:r>
      <w:r w:rsidRPr="00237943">
        <w:rPr>
          <w:rFonts w:ascii="Times New Roman" w:hAnsi="Times New Roman" w:cs="Times New Roman"/>
          <w:sz w:val="24"/>
          <w:szCs w:val="24"/>
          <w:lang w:val="en-US"/>
        </w:rPr>
        <w:t>. The total duration is 5 weeks.</w:t>
      </w:r>
    </w:p>
    <w:p w14:paraId="4D73F008" w14:textId="77777777" w:rsidR="00D37892" w:rsidRDefault="00586F4E"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szCs w:val="24"/>
          <w:lang w:val="en-US"/>
        </w:rPr>
        <w:t xml:space="preserve">Guidelines for the use of dry composite mixtures based on </w:t>
      </w:r>
      <w:r>
        <w:rPr>
          <w:rFonts w:ascii="Times New Roman" w:hAnsi="Times New Roman" w:cs="Times New Roman"/>
          <w:sz w:val="24"/>
          <w:szCs w:val="24"/>
          <w:lang w:val="en-US"/>
        </w:rPr>
        <w:t>mare’s milk</w:t>
      </w:r>
      <w:r w:rsidRPr="00237943">
        <w:rPr>
          <w:rFonts w:ascii="Times New Roman" w:hAnsi="Times New Roman" w:cs="Times New Roman"/>
          <w:sz w:val="24"/>
          <w:szCs w:val="24"/>
          <w:lang w:val="en-US"/>
        </w:rPr>
        <w:t xml:space="preserve"> and their wide implementation at enterprises engaged in the processing and production of heavy metal salts have been developed and published in a typographic manner. The guidelines are intended for practitioners, managers of industrial enterprises, students of medical universities, as well as a wide range of readers.</w:t>
      </w:r>
    </w:p>
    <w:p w14:paraId="73CC3FD1" w14:textId="77777777" w:rsidR="00586F4E" w:rsidRDefault="00586F4E" w:rsidP="00012778">
      <w:pPr>
        <w:tabs>
          <w:tab w:val="left" w:pos="7740"/>
        </w:tabs>
        <w:spacing w:after="0" w:line="360" w:lineRule="auto"/>
        <w:ind w:firstLine="708"/>
        <w:jc w:val="both"/>
        <w:rPr>
          <w:rFonts w:ascii="Times New Roman" w:hAnsi="Times New Roman" w:cs="Times New Roman"/>
          <w:sz w:val="24"/>
          <w:szCs w:val="24"/>
          <w:lang w:val="en-US"/>
        </w:rPr>
      </w:pPr>
    </w:p>
    <w:p w14:paraId="7DB917C1" w14:textId="77777777" w:rsidR="00586F4E" w:rsidRDefault="00586F4E">
      <w:pPr>
        <w:spacing w:after="160" w:line="259"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40D1376E" w14:textId="77777777" w:rsidR="00586F4E" w:rsidRDefault="00B72759" w:rsidP="00B72759">
      <w:pPr>
        <w:tabs>
          <w:tab w:val="left" w:pos="7740"/>
        </w:tabs>
        <w:spacing w:after="0" w:line="360" w:lineRule="auto"/>
        <w:ind w:firstLine="708"/>
        <w:jc w:val="center"/>
        <w:rPr>
          <w:rFonts w:ascii="Times New Roman" w:hAnsi="Times New Roman" w:cs="Times New Roman"/>
          <w:sz w:val="24"/>
          <w:szCs w:val="24"/>
          <w:lang w:val="en-US"/>
        </w:rPr>
      </w:pPr>
      <w:r w:rsidRPr="00237943">
        <w:rPr>
          <w:rFonts w:ascii="Times New Roman" w:hAnsi="Times New Roman" w:cs="Times New Roman"/>
          <w:sz w:val="24"/>
          <w:szCs w:val="24"/>
          <w:lang w:val="en-US"/>
        </w:rPr>
        <w:lastRenderedPageBreak/>
        <w:t>CONCLUSION</w:t>
      </w:r>
    </w:p>
    <w:p w14:paraId="35485B97" w14:textId="77777777" w:rsidR="00B72759" w:rsidRPr="00394327" w:rsidRDefault="00B72759" w:rsidP="00012778">
      <w:pPr>
        <w:tabs>
          <w:tab w:val="left" w:pos="7740"/>
        </w:tabs>
        <w:spacing w:after="0" w:line="360" w:lineRule="auto"/>
        <w:ind w:firstLine="708"/>
        <w:jc w:val="both"/>
        <w:rPr>
          <w:rFonts w:ascii="Times New Roman" w:hAnsi="Times New Roman" w:cs="Times New Roman"/>
          <w:sz w:val="12"/>
          <w:szCs w:val="24"/>
          <w:lang w:val="en-US"/>
        </w:rPr>
      </w:pPr>
    </w:p>
    <w:p w14:paraId="2E536F10" w14:textId="77777777" w:rsidR="006B77DB" w:rsidRPr="006B77DB" w:rsidRDefault="006B77DB" w:rsidP="006B77DB">
      <w:pPr>
        <w:tabs>
          <w:tab w:val="left" w:pos="7740"/>
        </w:tabs>
        <w:spacing w:after="0" w:line="360" w:lineRule="auto"/>
        <w:ind w:firstLine="708"/>
        <w:jc w:val="both"/>
        <w:rPr>
          <w:rFonts w:ascii="Times New Roman" w:hAnsi="Times New Roman" w:cs="Times New Roman"/>
          <w:sz w:val="24"/>
          <w:lang w:val="en-US"/>
        </w:rPr>
      </w:pPr>
      <w:r w:rsidRPr="006B77DB">
        <w:rPr>
          <w:rFonts w:ascii="Times New Roman" w:hAnsi="Times New Roman" w:cs="Times New Roman"/>
          <w:sz w:val="24"/>
          <w:lang w:val="en-US"/>
        </w:rPr>
        <w:t>With the help of questionnaires adopted in clinical practice, cognitive or emotional disorders in employees of enterprises were revealed. Compared to office workers, a third of enterprise workers experienced a sense of hopelessness in their situation, worried thoughts about themselves or their family, and a lack of energy. There were periods of irritation, sleep disturbance of varying duration, deep retardation in movements and in conversation, impaired concentration. The employees of the enterprises were found to be low in sports and social life. In the ration of the actual and therapeutic-and-prophylactic nutrition of workers, the content of proteins, PUFAs was low, while the content of mono- and disaccharides was high. There was a deficiency in fat- and water-soluble vitamins. The lack of dietary fiber, calcium, phosphorus, iodine, zinc, selenium, folic acid, vitamin A, vitamin E, thiamine, niacin was especially pronounced. The workers showed metabolic disorders of proteins, carbohydrates, lipids, increased consumption of blood proteins.</w:t>
      </w:r>
    </w:p>
    <w:p w14:paraId="60D1E716" w14:textId="51D883E4" w:rsidR="00B72759" w:rsidRDefault="006B77DB" w:rsidP="006B77DB">
      <w:pPr>
        <w:tabs>
          <w:tab w:val="left" w:pos="7740"/>
        </w:tabs>
        <w:spacing w:after="0" w:line="360" w:lineRule="auto"/>
        <w:ind w:firstLine="708"/>
        <w:jc w:val="both"/>
        <w:rPr>
          <w:rFonts w:ascii="Times New Roman" w:hAnsi="Times New Roman" w:cs="Times New Roman"/>
          <w:sz w:val="24"/>
          <w:lang w:val="en-US"/>
        </w:rPr>
      </w:pPr>
      <w:r w:rsidRPr="006B77DB">
        <w:rPr>
          <w:rFonts w:ascii="Times New Roman" w:hAnsi="Times New Roman" w:cs="Times New Roman"/>
          <w:sz w:val="24"/>
          <w:lang w:val="en-US"/>
        </w:rPr>
        <w:t>There was a decrease in the content of total protein in the blood of workers, red blood counts, an increase in eosinophils, basophils, monocytes, high in the blood was the content of glucose, total cholesterol, low density lipoproteins, triglycerides, the coefficient of atherogenic blood plasma against the background of relatively increased glycated hemoglobin, which is an alarming factor that requires immediate nutritional correction of the diet and revision of the diet of employees of enterprises. There was a mild immunodeficiency, confirmed by an increase in the relative number of subpopulations of T-lymphocytes, immunoglobulins A and E in the blood of workers. All this indicates a high allergic reactivity of the body of workers in contact with harmful factors of industrial production. This fact may indicate the influence of toxic factors of production on the body of workers, and be associated with nutritional disorders, insufficient provision of the body with the protein component of the diet, deficiency of water and fat-soluble vitamins, macro- and microelements. Due to the complexity of the formation of a set of products that make up the dietary supplement, as well as taking into account their nutritional and biological value depending on the season, the influence of technological methods of cooking, it is very difficult to provide employees with a full-fledged therapeutic and prophylactic nutrition containing a sufficient level of proteins, fats, vitamins , macro- and microelements.</w:t>
      </w:r>
    </w:p>
    <w:p w14:paraId="536F633D" w14:textId="77777777" w:rsidR="006B77DB" w:rsidRPr="006B77DB" w:rsidRDefault="006B77DB" w:rsidP="006B77DB">
      <w:pPr>
        <w:tabs>
          <w:tab w:val="left" w:pos="7740"/>
        </w:tabs>
        <w:spacing w:after="0" w:line="360" w:lineRule="auto"/>
        <w:ind w:firstLine="708"/>
        <w:jc w:val="both"/>
        <w:rPr>
          <w:rFonts w:ascii="Times New Roman" w:hAnsi="Times New Roman" w:cs="Times New Roman"/>
          <w:sz w:val="24"/>
          <w:lang w:val="en-US"/>
        </w:rPr>
      </w:pPr>
      <w:r w:rsidRPr="006B77DB">
        <w:rPr>
          <w:rFonts w:ascii="Times New Roman" w:hAnsi="Times New Roman" w:cs="Times New Roman"/>
          <w:sz w:val="24"/>
          <w:lang w:val="en-US"/>
        </w:rPr>
        <w:t>All of the above justified the feasibility of developing protein composite mixtures enriched with a complex of biologically active ingredients (vitamins, macro-microelements, etc.), convenient to use, by adding them both to the first and second courses, as well as to bakery products.</w:t>
      </w:r>
    </w:p>
    <w:p w14:paraId="733F0136" w14:textId="77777777" w:rsidR="006B77DB" w:rsidRPr="006B77DB" w:rsidRDefault="006B77DB" w:rsidP="006B77DB">
      <w:pPr>
        <w:tabs>
          <w:tab w:val="left" w:pos="7740"/>
        </w:tabs>
        <w:spacing w:after="0" w:line="360" w:lineRule="auto"/>
        <w:ind w:firstLine="708"/>
        <w:jc w:val="both"/>
        <w:rPr>
          <w:rFonts w:ascii="Times New Roman" w:hAnsi="Times New Roman" w:cs="Times New Roman"/>
          <w:sz w:val="24"/>
          <w:lang w:val="en-US"/>
        </w:rPr>
      </w:pPr>
      <w:r w:rsidRPr="006B77DB">
        <w:rPr>
          <w:rFonts w:ascii="Times New Roman" w:hAnsi="Times New Roman" w:cs="Times New Roman"/>
          <w:sz w:val="24"/>
          <w:lang w:val="en-US"/>
        </w:rPr>
        <w:t xml:space="preserve">The subsequent stages of the work were devoted to the development of new dry composite mixtures based on mare's milk with targeted detoxifying, antioxidant and immunomodulatory properties for their widespread use by workers in contact with harmful factors of industrial </w:t>
      </w:r>
      <w:r w:rsidRPr="006B77DB">
        <w:rPr>
          <w:rFonts w:ascii="Times New Roman" w:hAnsi="Times New Roman" w:cs="Times New Roman"/>
          <w:sz w:val="24"/>
          <w:lang w:val="en-US"/>
        </w:rPr>
        <w:lastRenderedPageBreak/>
        <w:t>production. The technology for the preparation of mixtures included standard technological operations to ensure good solubility of products, the duration of their storage. Were worked out the modes of additional drying and the optimal mode of mixing food ingredients included in the mixtures. In order to ensure optimal and uniform mixing of the mixtures on special machines, the uniform distribution of vitamins over the entire surface of the protein mixture has been worked out.</w:t>
      </w:r>
    </w:p>
    <w:p w14:paraId="68C73088" w14:textId="531E5D97" w:rsidR="00C15891" w:rsidRDefault="006B77DB" w:rsidP="006B77DB">
      <w:pPr>
        <w:tabs>
          <w:tab w:val="left" w:pos="7740"/>
        </w:tabs>
        <w:spacing w:after="0" w:line="360" w:lineRule="auto"/>
        <w:ind w:firstLine="708"/>
        <w:jc w:val="both"/>
        <w:rPr>
          <w:rFonts w:ascii="Times New Roman" w:hAnsi="Times New Roman" w:cs="Times New Roman"/>
          <w:sz w:val="24"/>
          <w:szCs w:val="24"/>
          <w:lang w:val="en-US"/>
        </w:rPr>
      </w:pPr>
      <w:r w:rsidRPr="006B77DB">
        <w:rPr>
          <w:rFonts w:ascii="Times New Roman" w:hAnsi="Times New Roman" w:cs="Times New Roman"/>
          <w:sz w:val="24"/>
          <w:lang w:val="en-US"/>
        </w:rPr>
        <w:t>Particular attention was paid to the storage of mixtures that ensure the safety of all vitamins, macro- and microelements, as well as the introduced biologically active ingredients during 12 months of storage. The studies carried out on indicators of peroxide value, nutritional and biological value have confirmed the importance of using packaging materials that prevent oxidation and deterioration of the fatty component, which favorably affect the organoleptic characteristics of the finished product. When using polypropylene packaging, the preservation of the mixture is less pronounced, which is confirmed by an increase in saturated fatty acids during storage and a decrease in the content of ω-3 and ω-6 fatty acids, as well as an increase in the level of peroxide number. The use of three-layer aluminum packaging reduced the oxidation of fats, did not lead to rancidity, the preservation of vitamins and nutritional value was noted within 12 months of storage. To increase the shelf life, antioxidants (α- and γ-tocopherol, dehydroquercetin) were used in an amount of up to 2%, which favorably influenced the preservation and shelf life of the protein mixture. The modes and concentration of the introduced antioxidants have been worked out, and a comparative characteristic of their effectiveness for the shelf life has been given.</w:t>
      </w:r>
    </w:p>
    <w:p w14:paraId="3C9DB9DB" w14:textId="77777777" w:rsidR="00136B0A" w:rsidRDefault="00003607" w:rsidP="00012778">
      <w:pPr>
        <w:tabs>
          <w:tab w:val="left" w:pos="7740"/>
        </w:tabs>
        <w:spacing w:after="0" w:line="360" w:lineRule="auto"/>
        <w:ind w:firstLine="708"/>
        <w:jc w:val="both"/>
        <w:rPr>
          <w:rFonts w:ascii="Times New Roman" w:hAnsi="Times New Roman" w:cs="Times New Roman"/>
          <w:sz w:val="24"/>
          <w:szCs w:val="24"/>
          <w:lang w:val="en-US"/>
        </w:rPr>
      </w:pPr>
      <w:r w:rsidRPr="00237943">
        <w:rPr>
          <w:rFonts w:ascii="Times New Roman" w:hAnsi="Times New Roman" w:cs="Times New Roman"/>
          <w:sz w:val="24"/>
          <w:lang w:val="en-US"/>
        </w:rPr>
        <w:t xml:space="preserve">Correction of the detected violations was carried out using five types of specialized products based on </w:t>
      </w:r>
      <w:r>
        <w:rPr>
          <w:rFonts w:ascii="Times New Roman" w:hAnsi="Times New Roman" w:cs="Times New Roman"/>
          <w:sz w:val="24"/>
          <w:lang w:val="en-US"/>
        </w:rPr>
        <w:t>mare’s milk</w:t>
      </w:r>
      <w:r w:rsidRPr="00237943">
        <w:rPr>
          <w:rFonts w:ascii="Times New Roman" w:hAnsi="Times New Roman" w:cs="Times New Roman"/>
          <w:sz w:val="24"/>
          <w:lang w:val="en-US"/>
        </w:rPr>
        <w:t xml:space="preserve"> from 200 employees of the enterprise "Kainar AKB" LLP and Balkhash copper smelter "Kazakhmys Smelting"</w:t>
      </w:r>
      <w:r>
        <w:rPr>
          <w:rFonts w:ascii="Times New Roman" w:hAnsi="Times New Roman" w:cs="Times New Roman"/>
          <w:sz w:val="24"/>
          <w:lang w:val="en-US"/>
        </w:rPr>
        <w:t xml:space="preserve"> </w:t>
      </w:r>
      <w:r w:rsidRPr="00237943">
        <w:rPr>
          <w:rFonts w:ascii="Times New Roman" w:hAnsi="Times New Roman" w:cs="Times New Roman"/>
          <w:sz w:val="24"/>
          <w:lang w:val="en-US"/>
        </w:rPr>
        <w:t>LLP.</w:t>
      </w:r>
    </w:p>
    <w:p w14:paraId="0B11F627" w14:textId="77777777" w:rsidR="006B77DB" w:rsidRPr="006B77DB" w:rsidRDefault="006B77DB" w:rsidP="006B77DB">
      <w:pPr>
        <w:tabs>
          <w:tab w:val="left" w:pos="7740"/>
        </w:tabs>
        <w:spacing w:after="0" w:line="360" w:lineRule="auto"/>
        <w:ind w:firstLine="708"/>
        <w:jc w:val="both"/>
        <w:rPr>
          <w:rFonts w:ascii="Times New Roman" w:hAnsi="Times New Roman" w:cs="Times New Roman"/>
          <w:sz w:val="24"/>
          <w:lang w:val="en-US"/>
        </w:rPr>
      </w:pPr>
      <w:r w:rsidRPr="006B77DB">
        <w:rPr>
          <w:rFonts w:ascii="Times New Roman" w:hAnsi="Times New Roman" w:cs="Times New Roman"/>
          <w:sz w:val="24"/>
          <w:lang w:val="en-US"/>
        </w:rPr>
        <w:t>Before the nutritional correction, a decrease in the hemoglobin content was established, on the contrary, the level of erythrocytes was at the upper limit of the norm. Low values ​​of the color index of blood, hematocrit, average erythrocyte volume, average Hb content in erythrocytes, average Hb concentration in erythrocytes, distribution of erythrocytes by volume, which was a sign of tension in the hematopoietic blood system and selectivity of the effect of a harmful production factor were revealed. In terms of the absolute number of basophils, there was also a decrease with a shift towards the lower limit of the norm.</w:t>
      </w:r>
    </w:p>
    <w:p w14:paraId="53B12D04" w14:textId="4B1CFCD3" w:rsidR="00003607" w:rsidRPr="00003607" w:rsidRDefault="006B77DB" w:rsidP="006B77DB">
      <w:pPr>
        <w:tabs>
          <w:tab w:val="left" w:pos="7740"/>
        </w:tabs>
        <w:spacing w:after="0" w:line="360" w:lineRule="auto"/>
        <w:ind w:firstLine="708"/>
        <w:jc w:val="both"/>
        <w:rPr>
          <w:rFonts w:ascii="Times New Roman" w:hAnsi="Times New Roman" w:cs="Times New Roman"/>
          <w:sz w:val="24"/>
          <w:lang w:val="en-US"/>
        </w:rPr>
      </w:pPr>
      <w:r w:rsidRPr="006B77DB">
        <w:rPr>
          <w:rFonts w:ascii="Times New Roman" w:hAnsi="Times New Roman" w:cs="Times New Roman"/>
          <w:sz w:val="24"/>
          <w:lang w:val="en-US"/>
        </w:rPr>
        <w:t xml:space="preserve">Along with an increase in the primary, secondary and final products of lipid peroxidation in the blood, a decrease in the activity of key antioxidant defense enzymes was noted. Thus, the activity of catalase and superoxide dismutase in erythrocyte hemolysates decreased by 45.7% and 47.1%, respectively, in comparison with the control group. The obtained changes indicate a decrease in the antioxidant status of the body when exposed to lead and substantiate the </w:t>
      </w:r>
      <w:r w:rsidRPr="006B77DB">
        <w:rPr>
          <w:rFonts w:ascii="Times New Roman" w:hAnsi="Times New Roman" w:cs="Times New Roman"/>
          <w:sz w:val="24"/>
          <w:lang w:val="en-US"/>
        </w:rPr>
        <w:lastRenderedPageBreak/>
        <w:t>advisability of introducing antioxidant factors (antioxidant vitamins, bioflavonoids, phenolic compounds, etc.) into the diet of persons in contact with lead. Immunogram data testified to the tension of the immune system, there was a mild immunodeficiency, confirmed by an increase in the relative number of T-lymphocyte subpopulations in the blood of workers. In the blood of workers of enterprises, the content of immunoglobulins A and E was increased, which indicated a high allergic reactivity of the workers' organism.</w:t>
      </w:r>
    </w:p>
    <w:p w14:paraId="7F95E7BA" w14:textId="6B3D932F" w:rsidR="006B77DB" w:rsidRDefault="006B77DB" w:rsidP="00003607">
      <w:pPr>
        <w:tabs>
          <w:tab w:val="left" w:pos="7740"/>
        </w:tabs>
        <w:spacing w:after="0" w:line="360" w:lineRule="auto"/>
        <w:ind w:firstLine="708"/>
        <w:jc w:val="both"/>
        <w:rPr>
          <w:rFonts w:ascii="Times New Roman" w:hAnsi="Times New Roman" w:cs="Times New Roman"/>
          <w:sz w:val="24"/>
          <w:lang w:val="en-US"/>
        </w:rPr>
      </w:pPr>
      <w:r w:rsidRPr="006B77DB">
        <w:rPr>
          <w:rFonts w:ascii="Times New Roman" w:hAnsi="Times New Roman" w:cs="Times New Roman"/>
          <w:sz w:val="24"/>
          <w:lang w:val="en-US"/>
        </w:rPr>
        <w:t>After taking five types of protein mixtures for 37 days, an increase in the content of total protein and albumin in the blood of employees of enterprises was revealed, the content of HDL cholesterol in the blood increased, while the content of LDL and the atherogenic coefficient decreased, and a decrease in the blood plasma of workers C3 and C4 of complement was noted. As a result of using the mixtures, there was a significant increase in the color index of blood, hematocrit, the average volume of erythrocytes, the average Hb content in the erythrocyte increased significantly, the content of eosinophils and monocytes decreased, and the content of basophils increased.</w:t>
      </w:r>
    </w:p>
    <w:p w14:paraId="34E7CFDE" w14:textId="5ACDE0CF" w:rsidR="006B77DB" w:rsidRDefault="006B77DB" w:rsidP="00003607">
      <w:pPr>
        <w:tabs>
          <w:tab w:val="left" w:pos="7740"/>
        </w:tabs>
        <w:spacing w:after="0" w:line="360" w:lineRule="auto"/>
        <w:ind w:firstLine="708"/>
        <w:jc w:val="both"/>
        <w:rPr>
          <w:rFonts w:ascii="Times New Roman" w:hAnsi="Times New Roman" w:cs="Times New Roman"/>
          <w:sz w:val="24"/>
          <w:lang w:val="en-US"/>
        </w:rPr>
      </w:pPr>
      <w:r w:rsidRPr="006B77DB">
        <w:rPr>
          <w:rFonts w:ascii="Times New Roman" w:hAnsi="Times New Roman" w:cs="Times New Roman"/>
          <w:sz w:val="24"/>
          <w:lang w:val="en-US"/>
        </w:rPr>
        <w:t>A significant fact indicating the effectiveness of the use of dry protein mixtures was a significant decrease in the content of immunoglobulin E in the studied groups, a decrease in T-lymphocytes (CD3+CD19-), B-lymphocytes (CD19+CD3-), (NK-cells) (CD3-CD56+). A decrease in their level was an indicator of a decrease in the intensity of inflammatory processes, the risk of developing malignant neoplasms and a decrease in autoimmune processes, as well as confirmation of a decrease in the intensity of persistent infection in the body, a decrease in the activity of the inflammatory process, a decrease in the excess of bacterial or viral antigen, etc. About the outlined recovery the state of immunity is indicated by an increase in the number of T-helpers, the onset of an adequate response to antigens and a decrease in the CD4+/CD8+ ratio.</w:t>
      </w:r>
    </w:p>
    <w:p w14:paraId="1E0B537F" w14:textId="77777777" w:rsidR="006B77DB" w:rsidRPr="006B77DB" w:rsidRDefault="006B77DB" w:rsidP="006B77DB">
      <w:pPr>
        <w:tabs>
          <w:tab w:val="left" w:pos="7740"/>
        </w:tabs>
        <w:spacing w:after="0" w:line="360" w:lineRule="auto"/>
        <w:ind w:firstLine="708"/>
        <w:jc w:val="both"/>
        <w:rPr>
          <w:rFonts w:ascii="Times New Roman" w:hAnsi="Times New Roman" w:cs="Times New Roman"/>
          <w:sz w:val="24"/>
          <w:lang w:val="en-US"/>
        </w:rPr>
      </w:pPr>
      <w:r w:rsidRPr="006B77DB">
        <w:rPr>
          <w:rFonts w:ascii="Times New Roman" w:hAnsi="Times New Roman" w:cs="Times New Roman"/>
          <w:sz w:val="24"/>
          <w:lang w:val="en-US"/>
        </w:rPr>
        <w:t>Hence, it can be assumed that in the body of workers there was a “blocking” of allergens, an increase in the body's defenses, a decrease in the risk of diseases of viral and bacterial origin, an improvement in the regulation of permeability and tone of microvessels, an improvement in the degree of neutralization of toxins.</w:t>
      </w:r>
    </w:p>
    <w:p w14:paraId="338EFDE3" w14:textId="77777777" w:rsidR="006B77DB" w:rsidRPr="006B77DB" w:rsidRDefault="006B77DB" w:rsidP="006B77DB">
      <w:pPr>
        <w:tabs>
          <w:tab w:val="left" w:pos="7740"/>
        </w:tabs>
        <w:spacing w:after="0" w:line="360" w:lineRule="auto"/>
        <w:ind w:firstLine="708"/>
        <w:jc w:val="both"/>
        <w:rPr>
          <w:rFonts w:ascii="Times New Roman" w:hAnsi="Times New Roman" w:cs="Times New Roman"/>
          <w:sz w:val="24"/>
          <w:lang w:val="en-US"/>
        </w:rPr>
      </w:pPr>
      <w:r w:rsidRPr="006B77DB">
        <w:rPr>
          <w:rFonts w:ascii="Times New Roman" w:hAnsi="Times New Roman" w:cs="Times New Roman"/>
          <w:sz w:val="24"/>
          <w:lang w:val="en-US"/>
        </w:rPr>
        <w:t>Against the background of preima specialized products, there was a decrease in the blood of primary, secondary, and end products of lipid peroxidation, an increase in the auticity of catalase and superoxide dismutase, which indicated an increase in the antioxidant status of raboniks of industrial enterprises.</w:t>
      </w:r>
    </w:p>
    <w:p w14:paraId="0FAEC3A3" w14:textId="77777777" w:rsidR="006B77DB" w:rsidRPr="006B77DB" w:rsidRDefault="006B77DB" w:rsidP="006B77DB">
      <w:pPr>
        <w:tabs>
          <w:tab w:val="left" w:pos="7740"/>
        </w:tabs>
        <w:spacing w:after="0" w:line="360" w:lineRule="auto"/>
        <w:ind w:firstLine="708"/>
        <w:jc w:val="both"/>
        <w:rPr>
          <w:rFonts w:ascii="Times New Roman" w:hAnsi="Times New Roman" w:cs="Times New Roman"/>
          <w:sz w:val="24"/>
          <w:lang w:val="en-US"/>
        </w:rPr>
      </w:pPr>
      <w:r w:rsidRPr="006B77DB">
        <w:rPr>
          <w:rFonts w:ascii="Times New Roman" w:hAnsi="Times New Roman" w:cs="Times New Roman"/>
          <w:sz w:val="24"/>
          <w:lang w:val="en-US"/>
        </w:rPr>
        <w:t xml:space="preserve">According to bioimpedance measurements, after the use of five types of dry protein mixtures among workers of enterprises, the total water content in the body significantly decreased: intracellular and extracellular, the content of protein, lean body mass, skeletal muscle mass increased, which indicated the normalization of protein metabolism and the synthesis of new </w:t>
      </w:r>
      <w:r w:rsidRPr="006B77DB">
        <w:rPr>
          <w:rFonts w:ascii="Times New Roman" w:hAnsi="Times New Roman" w:cs="Times New Roman"/>
          <w:sz w:val="24"/>
          <w:lang w:val="en-US"/>
        </w:rPr>
        <w:lastRenderedPageBreak/>
        <w:t>structural proteins and tissues, replacement of metabolically inactive tissues with active ones, the content of minerals in the body of workers significantly increased.</w:t>
      </w:r>
    </w:p>
    <w:p w14:paraId="3E93F358" w14:textId="77777777" w:rsidR="006B77DB" w:rsidRPr="006B77DB" w:rsidRDefault="006B77DB" w:rsidP="006B77DB">
      <w:pPr>
        <w:tabs>
          <w:tab w:val="left" w:pos="7740"/>
        </w:tabs>
        <w:spacing w:after="0" w:line="360" w:lineRule="auto"/>
        <w:ind w:firstLine="708"/>
        <w:jc w:val="both"/>
        <w:rPr>
          <w:rFonts w:ascii="Times New Roman" w:hAnsi="Times New Roman" w:cs="Times New Roman"/>
          <w:sz w:val="24"/>
          <w:lang w:val="en-US"/>
        </w:rPr>
      </w:pPr>
      <w:r w:rsidRPr="006B77DB">
        <w:rPr>
          <w:rFonts w:ascii="Times New Roman" w:hAnsi="Times New Roman" w:cs="Times New Roman"/>
          <w:sz w:val="24"/>
          <w:lang w:val="en-US"/>
        </w:rPr>
        <w:t>Among the workers of enterprises, the frequency of psychological disorders significantly decreased, first of all, against the background of the intake of dry protein mixtures, a decrease in the level of cognitive impairment was noted, which indicated the effectiveness of the tested five types of mixtures based on mare's milk.</w:t>
      </w:r>
    </w:p>
    <w:p w14:paraId="4CEB5A79" w14:textId="77777777" w:rsidR="006B77DB" w:rsidRPr="006B77DB" w:rsidRDefault="006B77DB" w:rsidP="006B77DB">
      <w:pPr>
        <w:tabs>
          <w:tab w:val="left" w:pos="7740"/>
        </w:tabs>
        <w:spacing w:after="0" w:line="360" w:lineRule="auto"/>
        <w:ind w:firstLine="708"/>
        <w:jc w:val="both"/>
        <w:rPr>
          <w:rFonts w:ascii="Times New Roman" w:hAnsi="Times New Roman" w:cs="Times New Roman"/>
          <w:sz w:val="24"/>
          <w:lang w:val="en-US"/>
        </w:rPr>
      </w:pPr>
      <w:r w:rsidRPr="006B77DB">
        <w:rPr>
          <w:rFonts w:ascii="Times New Roman" w:hAnsi="Times New Roman" w:cs="Times New Roman"/>
          <w:sz w:val="24"/>
          <w:lang w:val="en-US"/>
        </w:rPr>
        <w:t xml:space="preserve">In addition, the increase in the activity of the employees of the enterprise after the use of the mixtures was evidenced by the fact that among them there were more people involved in physical exercises, such as running, gymnastics, walking (sports). At the same time, the employees became more active and were </w:t>
      </w:r>
      <w:proofErr w:type="gramStart"/>
      <w:r w:rsidRPr="006B77DB">
        <w:rPr>
          <w:rFonts w:ascii="Times New Roman" w:hAnsi="Times New Roman" w:cs="Times New Roman"/>
          <w:sz w:val="24"/>
          <w:lang w:val="en-US"/>
        </w:rPr>
        <w:t>more keen</w:t>
      </w:r>
      <w:proofErr w:type="gramEnd"/>
      <w:r w:rsidRPr="006B77DB">
        <w:rPr>
          <w:rFonts w:ascii="Times New Roman" w:hAnsi="Times New Roman" w:cs="Times New Roman"/>
          <w:sz w:val="24"/>
          <w:lang w:val="en-US"/>
        </w:rPr>
        <w:t xml:space="preserve"> on various sports events, their labor productivity significantly increased.</w:t>
      </w:r>
    </w:p>
    <w:p w14:paraId="7BFAB62F" w14:textId="77777777" w:rsidR="006B77DB" w:rsidRPr="006B77DB" w:rsidRDefault="006B77DB" w:rsidP="006B77DB">
      <w:pPr>
        <w:tabs>
          <w:tab w:val="left" w:pos="7740"/>
        </w:tabs>
        <w:spacing w:after="0" w:line="360" w:lineRule="auto"/>
        <w:ind w:firstLine="708"/>
        <w:jc w:val="both"/>
        <w:rPr>
          <w:rFonts w:ascii="Times New Roman" w:hAnsi="Times New Roman" w:cs="Times New Roman"/>
          <w:sz w:val="24"/>
          <w:lang w:val="en-US"/>
        </w:rPr>
      </w:pPr>
      <w:r w:rsidRPr="006B77DB">
        <w:rPr>
          <w:rFonts w:ascii="Times New Roman" w:hAnsi="Times New Roman" w:cs="Times New Roman"/>
          <w:sz w:val="24"/>
          <w:lang w:val="en-US"/>
        </w:rPr>
        <w:t>Along with this, workers have become more interested in entertainment and recreation, doing household chores: caring for a vegetable garden, garden and pets.</w:t>
      </w:r>
    </w:p>
    <w:p w14:paraId="25F8F1CD" w14:textId="77777777" w:rsidR="006B77DB" w:rsidRDefault="006B77DB" w:rsidP="006B77DB">
      <w:pPr>
        <w:tabs>
          <w:tab w:val="left" w:pos="7740"/>
        </w:tabs>
        <w:spacing w:after="0" w:line="360" w:lineRule="auto"/>
        <w:ind w:firstLine="708"/>
        <w:jc w:val="both"/>
        <w:rPr>
          <w:rFonts w:ascii="Times New Roman" w:hAnsi="Times New Roman" w:cs="Times New Roman"/>
          <w:sz w:val="24"/>
          <w:lang w:val="en-US"/>
        </w:rPr>
      </w:pPr>
      <w:r w:rsidRPr="006B77DB">
        <w:rPr>
          <w:rFonts w:ascii="Times New Roman" w:hAnsi="Times New Roman" w:cs="Times New Roman"/>
          <w:sz w:val="24"/>
          <w:lang w:val="en-US"/>
        </w:rPr>
        <w:t>Based on the data obtained, after taking the food among the workers of enterprises, the prevalence of conditions such as feelings of depression and hopelessness, sleep disturbances, problems with concentration, confusion with thoughts during a conversation, loss of energy, restless thoughts about themselves or their family, lethargy in movements and in conversation, etc.</w:t>
      </w:r>
    </w:p>
    <w:p w14:paraId="395B9702" w14:textId="77777777" w:rsidR="006B77DB" w:rsidRPr="00534D0F" w:rsidRDefault="006B77DB" w:rsidP="006B77DB">
      <w:pPr>
        <w:tabs>
          <w:tab w:val="left" w:pos="7740"/>
        </w:tabs>
        <w:spacing w:after="0" w:line="360" w:lineRule="auto"/>
        <w:ind w:firstLine="708"/>
        <w:jc w:val="both"/>
        <w:rPr>
          <w:rFonts w:ascii="Times New Roman" w:hAnsi="Times New Roman" w:cs="Times New Roman"/>
          <w:sz w:val="24"/>
          <w:lang w:val="en-US"/>
        </w:rPr>
      </w:pPr>
      <w:r w:rsidRPr="00534D0F">
        <w:rPr>
          <w:rFonts w:ascii="Times New Roman" w:hAnsi="Times New Roman" w:cs="Times New Roman"/>
          <w:sz w:val="24"/>
          <w:lang w:val="en-US"/>
        </w:rPr>
        <w:t xml:space="preserve">After the inclusion of five types of specialized products, the energy value of the diet of the </w:t>
      </w:r>
      <w:r>
        <w:rPr>
          <w:rFonts w:ascii="Times New Roman" w:hAnsi="Times New Roman" w:cs="Times New Roman"/>
          <w:sz w:val="24"/>
          <w:lang w:val="en-US"/>
        </w:rPr>
        <w:t>TPN of</w:t>
      </w:r>
      <w:r w:rsidRPr="00534D0F">
        <w:rPr>
          <w:rFonts w:ascii="Times New Roman" w:hAnsi="Times New Roman" w:cs="Times New Roman"/>
          <w:sz w:val="24"/>
          <w:lang w:val="en-US"/>
        </w:rPr>
        <w:t xml:space="preserve"> workers increased significantly: the content of total proteins in the actual diet of </w:t>
      </w:r>
      <w:r w:rsidRPr="00F07A34">
        <w:rPr>
          <w:rFonts w:ascii="Times New Roman" w:hAnsi="Times New Roman" w:cs="Times New Roman"/>
          <w:sz w:val="24"/>
          <w:szCs w:val="24"/>
          <w:lang w:val="en-US"/>
        </w:rPr>
        <w:t xml:space="preserve">“Kainar” </w:t>
      </w:r>
      <w:r w:rsidRPr="00F07A34">
        <w:rPr>
          <w:rFonts w:ascii="Times New Roman" w:hAnsi="Times New Roman" w:cs="Times New Roman"/>
          <w:sz w:val="24"/>
          <w:lang w:val="en-US"/>
        </w:rPr>
        <w:t>LLP</w:t>
      </w:r>
      <w:r w:rsidRPr="00534D0F">
        <w:rPr>
          <w:rFonts w:ascii="Times New Roman" w:hAnsi="Times New Roman" w:cs="Times New Roman"/>
          <w:sz w:val="24"/>
          <w:lang w:val="en-US"/>
        </w:rPr>
        <w:t xml:space="preserve"> workers increased to 128.68 g, which, with an average body weight of 72.1 kg of workers, is 1 kg of body weight 1</w:t>
      </w:r>
      <w:r>
        <w:rPr>
          <w:rFonts w:ascii="Times New Roman" w:hAnsi="Times New Roman" w:cs="Times New Roman"/>
          <w:sz w:val="24"/>
          <w:lang w:val="en-US"/>
        </w:rPr>
        <w:t>.</w:t>
      </w:r>
      <w:r w:rsidRPr="00534D0F">
        <w:rPr>
          <w:rFonts w:ascii="Times New Roman" w:hAnsi="Times New Roman" w:cs="Times New Roman"/>
          <w:sz w:val="24"/>
          <w:lang w:val="en-US"/>
        </w:rPr>
        <w:t>78 grams. In the actual nutrition of BMZ workers, total proteins increased to 121.2 g, which, with an average body weight of 77.7 kg, is 1.55 grams per 1 kg of body weight. As a rule, intense and prolonged physical activity with a lack of proteins in the actual diet is accompanied by a sharp suppression of the humoral and T-cell links of the immune system and cellular factors of nonspecific resistance of the organism.</w:t>
      </w:r>
    </w:p>
    <w:p w14:paraId="6B0C3C5C" w14:textId="77777777" w:rsidR="00534D0F" w:rsidRDefault="008D1628" w:rsidP="00534D0F">
      <w:pPr>
        <w:tabs>
          <w:tab w:val="left" w:pos="7740"/>
        </w:tabs>
        <w:spacing w:after="0" w:line="360" w:lineRule="auto"/>
        <w:ind w:firstLine="708"/>
        <w:jc w:val="both"/>
        <w:rPr>
          <w:rFonts w:ascii="Times New Roman" w:hAnsi="Times New Roman" w:cs="Times New Roman"/>
          <w:sz w:val="24"/>
          <w:lang w:val="en-US"/>
        </w:rPr>
      </w:pPr>
      <w:r w:rsidRPr="00534D0F">
        <w:rPr>
          <w:rFonts w:ascii="Times New Roman" w:hAnsi="Times New Roman" w:cs="Times New Roman"/>
          <w:sz w:val="24"/>
          <w:lang w:val="en-US"/>
        </w:rPr>
        <w:t xml:space="preserve">At the norm of 57 g of animal protein in the diet of </w:t>
      </w:r>
      <w:r w:rsidRPr="00F07A34">
        <w:rPr>
          <w:rFonts w:ascii="Times New Roman" w:hAnsi="Times New Roman" w:cs="Times New Roman"/>
          <w:sz w:val="24"/>
          <w:szCs w:val="24"/>
          <w:lang w:val="en-US"/>
        </w:rPr>
        <w:t xml:space="preserve">“Kainar” </w:t>
      </w:r>
      <w:r w:rsidRPr="00F07A34">
        <w:rPr>
          <w:rFonts w:ascii="Times New Roman" w:hAnsi="Times New Roman" w:cs="Times New Roman"/>
          <w:sz w:val="24"/>
          <w:lang w:val="en-US"/>
        </w:rPr>
        <w:t>LLP</w:t>
      </w:r>
      <w:r w:rsidRPr="00534D0F">
        <w:rPr>
          <w:rFonts w:ascii="Times New Roman" w:hAnsi="Times New Roman" w:cs="Times New Roman"/>
          <w:sz w:val="24"/>
          <w:lang w:val="en-US"/>
        </w:rPr>
        <w:t xml:space="preserve"> was only 23.5 g, and in the diet of </w:t>
      </w:r>
      <w:r w:rsidRPr="00F07A34">
        <w:rPr>
          <w:rFonts w:ascii="Times New Roman" w:hAnsi="Times New Roman" w:cs="Times New Roman"/>
          <w:sz w:val="24"/>
          <w:szCs w:val="24"/>
          <w:lang w:val="en-US"/>
        </w:rPr>
        <w:t xml:space="preserve">“Foundry Plant” </w:t>
      </w:r>
      <w:r w:rsidRPr="00F07A34">
        <w:rPr>
          <w:rFonts w:ascii="Times New Roman" w:hAnsi="Times New Roman" w:cs="Times New Roman"/>
          <w:sz w:val="24"/>
          <w:lang w:val="en-US"/>
        </w:rPr>
        <w:t>LLP</w:t>
      </w:r>
      <w:r w:rsidRPr="00534D0F">
        <w:rPr>
          <w:rFonts w:ascii="Times New Roman" w:hAnsi="Times New Roman" w:cs="Times New Roman"/>
          <w:sz w:val="24"/>
          <w:lang w:val="en-US"/>
        </w:rPr>
        <w:t xml:space="preserve"> </w:t>
      </w:r>
      <w:r>
        <w:rPr>
          <w:rFonts w:ascii="Times New Roman" w:hAnsi="Times New Roman" w:cs="Times New Roman"/>
          <w:sz w:val="24"/>
          <w:lang w:val="en-US"/>
        </w:rPr>
        <w:t>–</w:t>
      </w:r>
      <w:r w:rsidRPr="00534D0F">
        <w:rPr>
          <w:rFonts w:ascii="Times New Roman" w:hAnsi="Times New Roman" w:cs="Times New Roman"/>
          <w:sz w:val="24"/>
          <w:lang w:val="en-US"/>
        </w:rPr>
        <w:t xml:space="preserve"> 9.8 g. The low content of animal proteins was an extremely negative factor. After using the mixtures, the content of animal proteins increased up to 77.4 g in the diet of </w:t>
      </w:r>
      <w:r w:rsidRPr="00F07A34">
        <w:rPr>
          <w:rFonts w:ascii="Times New Roman" w:hAnsi="Times New Roman" w:cs="Times New Roman"/>
          <w:sz w:val="24"/>
          <w:szCs w:val="24"/>
          <w:lang w:val="en-US"/>
        </w:rPr>
        <w:t xml:space="preserve">“Kainar” </w:t>
      </w:r>
      <w:r w:rsidRPr="00F07A34">
        <w:rPr>
          <w:rFonts w:ascii="Times New Roman" w:hAnsi="Times New Roman" w:cs="Times New Roman"/>
          <w:sz w:val="24"/>
          <w:lang w:val="en-US"/>
        </w:rPr>
        <w:t>LLP</w:t>
      </w:r>
      <w:r w:rsidRPr="00534D0F">
        <w:rPr>
          <w:rFonts w:ascii="Times New Roman" w:hAnsi="Times New Roman" w:cs="Times New Roman"/>
          <w:sz w:val="24"/>
          <w:lang w:val="en-US"/>
        </w:rPr>
        <w:t xml:space="preserve"> and up to 70.5 g in the diet of BMZ.</w:t>
      </w:r>
    </w:p>
    <w:p w14:paraId="00C8E17E" w14:textId="77777777" w:rsidR="006B77DB" w:rsidRPr="006B77DB" w:rsidRDefault="006B77DB" w:rsidP="006B77DB">
      <w:pPr>
        <w:tabs>
          <w:tab w:val="left" w:pos="7740"/>
        </w:tabs>
        <w:spacing w:after="0" w:line="360" w:lineRule="auto"/>
        <w:ind w:firstLine="708"/>
        <w:jc w:val="both"/>
        <w:rPr>
          <w:rFonts w:ascii="Times New Roman" w:hAnsi="Times New Roman" w:cs="Times New Roman"/>
          <w:sz w:val="24"/>
          <w:lang w:val="en-US"/>
        </w:rPr>
      </w:pPr>
      <w:r w:rsidRPr="006B77DB">
        <w:rPr>
          <w:rFonts w:ascii="Times New Roman" w:hAnsi="Times New Roman" w:cs="Times New Roman"/>
          <w:sz w:val="24"/>
          <w:lang w:val="en-US"/>
        </w:rPr>
        <w:t>An important change in the actual nutrition of workers was an increase in the level of dietary fiber, calcium, magnesium, phosphorus, iron, copper, chlorine, zinc, manganese, and selenium. As a result of the use of mixtures enriched with a vitamin-mineral premix, the content of retinol, vitamin D, vitamin E, as well as water-soluble vitamins: thiamine, riboflavin, niacin, vitamin B12, folate, pantothene, biotin, and vitamin C.</w:t>
      </w:r>
    </w:p>
    <w:p w14:paraId="357F4331" w14:textId="77777777" w:rsidR="006B77DB" w:rsidRPr="006B77DB" w:rsidRDefault="006B77DB" w:rsidP="006B77DB">
      <w:pPr>
        <w:tabs>
          <w:tab w:val="left" w:pos="7740"/>
        </w:tabs>
        <w:spacing w:after="0" w:line="360" w:lineRule="auto"/>
        <w:ind w:firstLine="708"/>
        <w:jc w:val="both"/>
        <w:rPr>
          <w:rFonts w:ascii="Times New Roman" w:hAnsi="Times New Roman" w:cs="Times New Roman"/>
          <w:sz w:val="24"/>
          <w:lang w:val="en-US"/>
        </w:rPr>
      </w:pPr>
      <w:r w:rsidRPr="006B77DB">
        <w:rPr>
          <w:rFonts w:ascii="Times New Roman" w:hAnsi="Times New Roman" w:cs="Times New Roman"/>
          <w:sz w:val="24"/>
          <w:lang w:val="en-US"/>
        </w:rPr>
        <w:lastRenderedPageBreak/>
        <w:t>Taking into account the steady increase in the population of cardiovascular, gastrointestinal and other diseases, and the fact that the quality of nutrition plays an important role in the etiology of these diseases, the use of mixtures in the prevention of the above diseases is perceptive.</w:t>
      </w:r>
    </w:p>
    <w:p w14:paraId="56BFF283" w14:textId="1AB9EAFA" w:rsidR="008D1628" w:rsidRDefault="006B77DB" w:rsidP="00534D0F">
      <w:pPr>
        <w:tabs>
          <w:tab w:val="left" w:pos="7740"/>
        </w:tabs>
        <w:spacing w:after="0" w:line="360" w:lineRule="auto"/>
        <w:ind w:firstLine="708"/>
        <w:jc w:val="both"/>
        <w:rPr>
          <w:rFonts w:ascii="Times New Roman" w:hAnsi="Times New Roman" w:cs="Times New Roman"/>
          <w:sz w:val="24"/>
          <w:lang w:val="en-US"/>
        </w:rPr>
      </w:pPr>
      <w:r w:rsidRPr="006B77DB">
        <w:rPr>
          <w:rFonts w:ascii="Times New Roman" w:hAnsi="Times New Roman" w:cs="Times New Roman"/>
          <w:sz w:val="24"/>
          <w:lang w:val="en-US"/>
        </w:rPr>
        <w:t xml:space="preserve">Based on the results of the work performed during the reporting period, methodological recommendations were developed on the topic: "Recommendations for rationalizing the nutrition of workers at enterprises" on the use of dry composite mixtures based on mare's milk and their widespread implementation at enterprises engaged in the processing and production of heavy metal salts. There are conclusions of the Republican Center for Health Development of the Ministry of Health of the Republic of Kazakhstan for scientific and methodological development </w:t>
      </w:r>
      <w:r w:rsidR="008D1628" w:rsidRPr="00534D0F">
        <w:rPr>
          <w:rFonts w:ascii="Times New Roman" w:hAnsi="Times New Roman" w:cs="Times New Roman"/>
          <w:sz w:val="24"/>
          <w:lang w:val="en-US"/>
        </w:rPr>
        <w:t>(</w:t>
      </w:r>
      <w:r w:rsidR="008D1628">
        <w:rPr>
          <w:rFonts w:ascii="Times New Roman" w:hAnsi="Times New Roman" w:cs="Times New Roman"/>
          <w:sz w:val="24"/>
          <w:lang w:val="en-US"/>
        </w:rPr>
        <w:t>a</w:t>
      </w:r>
      <w:r w:rsidR="008D1628" w:rsidRPr="00534D0F">
        <w:rPr>
          <w:rFonts w:ascii="Times New Roman" w:hAnsi="Times New Roman" w:cs="Times New Roman"/>
          <w:sz w:val="24"/>
          <w:lang w:val="en-US"/>
        </w:rPr>
        <w:t xml:space="preserve">ppendix </w:t>
      </w:r>
      <w:r w:rsidR="008D1628">
        <w:rPr>
          <w:rFonts w:ascii="Times New Roman" w:hAnsi="Times New Roman" w:cs="Times New Roman"/>
          <w:sz w:val="24"/>
          <w:lang w:val="en-US"/>
        </w:rPr>
        <w:t>Y</w:t>
      </w:r>
      <w:r w:rsidR="008D1628" w:rsidRPr="00534D0F">
        <w:rPr>
          <w:rFonts w:ascii="Times New Roman" w:hAnsi="Times New Roman" w:cs="Times New Roman"/>
          <w:sz w:val="24"/>
          <w:lang w:val="en-US"/>
        </w:rPr>
        <w:t>).</w:t>
      </w:r>
    </w:p>
    <w:p w14:paraId="08783FA7" w14:textId="77777777" w:rsidR="006B77DB" w:rsidRPr="006B77DB" w:rsidRDefault="006B77DB" w:rsidP="006B77DB">
      <w:pPr>
        <w:tabs>
          <w:tab w:val="left" w:pos="7740"/>
        </w:tabs>
        <w:spacing w:after="0" w:line="360" w:lineRule="auto"/>
        <w:ind w:firstLine="708"/>
        <w:jc w:val="both"/>
        <w:rPr>
          <w:rFonts w:ascii="Times New Roman" w:hAnsi="Times New Roman" w:cs="Times New Roman"/>
          <w:sz w:val="24"/>
          <w:lang w:val="en-US"/>
        </w:rPr>
      </w:pPr>
      <w:r w:rsidRPr="006B77DB">
        <w:rPr>
          <w:rFonts w:ascii="Times New Roman" w:hAnsi="Times New Roman" w:cs="Times New Roman"/>
          <w:sz w:val="24"/>
          <w:lang w:val="en-US"/>
        </w:rPr>
        <w:t>The scientific results obtained within the framework of the project, as well as the developed regulatory documents (recipes, standards, technological instructions, registration certificates, the NACSP system, proven technologies, patents, etc.) will allow organizing the industrial production of mixtures at the enterprises of the dairy and food concentrate industries of the Republic of Kazakhstan.</w:t>
      </w:r>
    </w:p>
    <w:p w14:paraId="5232E8D8" w14:textId="43362F97" w:rsidR="006B77DB" w:rsidRDefault="006B77DB" w:rsidP="006B77DB">
      <w:pPr>
        <w:tabs>
          <w:tab w:val="left" w:pos="7740"/>
        </w:tabs>
        <w:spacing w:after="0" w:line="360" w:lineRule="auto"/>
        <w:ind w:firstLine="708"/>
        <w:jc w:val="both"/>
        <w:rPr>
          <w:rFonts w:ascii="Times New Roman" w:hAnsi="Times New Roman" w:cs="Times New Roman"/>
          <w:sz w:val="24"/>
          <w:lang w:val="en-US"/>
        </w:rPr>
      </w:pPr>
      <w:r w:rsidRPr="006B77DB">
        <w:rPr>
          <w:rFonts w:ascii="Times New Roman" w:hAnsi="Times New Roman" w:cs="Times New Roman"/>
          <w:sz w:val="24"/>
          <w:lang w:val="en-US"/>
        </w:rPr>
        <w:t>The submitted foreign patent will allow concluding a licensing agreement with interested countries; in particular, interest from Russia and South Korea has been shown.</w:t>
      </w:r>
    </w:p>
    <w:p w14:paraId="1CC76907" w14:textId="77777777" w:rsidR="00394327" w:rsidRDefault="00394327">
      <w:pPr>
        <w:spacing w:after="160" w:line="259" w:lineRule="auto"/>
        <w:rPr>
          <w:rFonts w:ascii="Times New Roman" w:hAnsi="Times New Roman" w:cs="Times New Roman"/>
          <w:sz w:val="24"/>
          <w:lang w:val="en-US"/>
        </w:rPr>
      </w:pPr>
      <w:r>
        <w:rPr>
          <w:rFonts w:ascii="Times New Roman" w:hAnsi="Times New Roman" w:cs="Times New Roman"/>
          <w:sz w:val="24"/>
          <w:lang w:val="en-US"/>
        </w:rPr>
        <w:br w:type="page"/>
      </w:r>
    </w:p>
    <w:p w14:paraId="2914F86D" w14:textId="77777777" w:rsidR="003A32CD" w:rsidRPr="006B77DB" w:rsidRDefault="003A32CD" w:rsidP="00270A22">
      <w:pPr>
        <w:spacing w:after="0" w:line="360" w:lineRule="auto"/>
        <w:ind w:firstLine="709"/>
        <w:jc w:val="center"/>
        <w:rPr>
          <w:rFonts w:ascii="Times New Roman" w:hAnsi="Times New Roman" w:cs="Times New Roman"/>
          <w:b/>
          <w:sz w:val="24"/>
          <w:szCs w:val="24"/>
          <w:lang w:val="en-US"/>
        </w:rPr>
      </w:pPr>
      <w:r w:rsidRPr="006B77DB">
        <w:rPr>
          <w:rFonts w:ascii="Times New Roman" w:hAnsi="Times New Roman" w:cs="Times New Roman"/>
          <w:b/>
          <w:sz w:val="24"/>
          <w:szCs w:val="24"/>
          <w:lang w:val="en-US"/>
        </w:rPr>
        <w:lastRenderedPageBreak/>
        <w:t>LIST OF USED SOURCES</w:t>
      </w:r>
    </w:p>
    <w:p w14:paraId="248B40FF" w14:textId="77777777" w:rsidR="00270A22" w:rsidRPr="003A32CD" w:rsidRDefault="00270A22" w:rsidP="00AA324A">
      <w:pPr>
        <w:spacing w:after="0" w:line="360" w:lineRule="auto"/>
        <w:ind w:firstLine="709"/>
        <w:jc w:val="both"/>
        <w:rPr>
          <w:rFonts w:ascii="Times New Roman" w:hAnsi="Times New Roman" w:cs="Times New Roman"/>
          <w:sz w:val="24"/>
          <w:szCs w:val="24"/>
          <w:lang w:val="kk-KZ"/>
        </w:rPr>
      </w:pPr>
    </w:p>
    <w:p w14:paraId="0D49307C" w14:textId="645A7660" w:rsidR="003A32CD" w:rsidRPr="00FE098C" w:rsidRDefault="003A32CD" w:rsidP="00AA324A">
      <w:pPr>
        <w:spacing w:after="0" w:line="360" w:lineRule="auto"/>
        <w:ind w:firstLine="709"/>
        <w:jc w:val="both"/>
        <w:rPr>
          <w:rFonts w:ascii="Times New Roman" w:hAnsi="Times New Roman" w:cs="Times New Roman"/>
          <w:sz w:val="24"/>
          <w:szCs w:val="24"/>
          <w:lang w:val="en-US"/>
        </w:rPr>
      </w:pPr>
      <w:r w:rsidRPr="003A32CD">
        <w:rPr>
          <w:rFonts w:ascii="Times New Roman" w:hAnsi="Times New Roman" w:cs="Times New Roman"/>
          <w:sz w:val="24"/>
          <w:szCs w:val="24"/>
          <w:lang w:val="en-US"/>
        </w:rPr>
        <w:t xml:space="preserve">1 Vakhnina N.V., Kalimeeva E.Yu. The use of vitamin and mineral complexes as part of nootropic therapy for asthenic conditions and neurological disorders // Medical Council. </w:t>
      </w:r>
      <w:r w:rsidR="00270A22">
        <w:rPr>
          <w:rFonts w:ascii="Times New Roman" w:hAnsi="Times New Roman" w:cs="Times New Roman"/>
          <w:sz w:val="24"/>
          <w:szCs w:val="24"/>
          <w:lang w:val="en-US"/>
        </w:rPr>
        <w:t>–</w:t>
      </w:r>
      <w:r w:rsidRPr="003A32CD">
        <w:rPr>
          <w:rFonts w:ascii="Times New Roman" w:hAnsi="Times New Roman" w:cs="Times New Roman"/>
          <w:sz w:val="24"/>
          <w:szCs w:val="24"/>
          <w:lang w:val="en-US"/>
        </w:rPr>
        <w:t xml:space="preserve"> 2015. </w:t>
      </w:r>
      <w:r w:rsidR="00270A22">
        <w:rPr>
          <w:rFonts w:ascii="Times New Roman" w:hAnsi="Times New Roman" w:cs="Times New Roman"/>
          <w:sz w:val="24"/>
          <w:szCs w:val="24"/>
          <w:lang w:val="en-US"/>
        </w:rPr>
        <w:t>–</w:t>
      </w:r>
      <w:r w:rsidRPr="003A32CD">
        <w:rPr>
          <w:rFonts w:ascii="Times New Roman" w:hAnsi="Times New Roman" w:cs="Times New Roman"/>
          <w:sz w:val="24"/>
          <w:szCs w:val="24"/>
          <w:lang w:val="en-US"/>
        </w:rPr>
        <w:t xml:space="preserve"> No. 11. </w:t>
      </w:r>
      <w:r w:rsidR="00270A22">
        <w:rPr>
          <w:rFonts w:ascii="Times New Roman" w:hAnsi="Times New Roman" w:cs="Times New Roman"/>
          <w:sz w:val="24"/>
          <w:szCs w:val="24"/>
          <w:lang w:val="en-US"/>
        </w:rPr>
        <w:t>–</w:t>
      </w:r>
      <w:r w:rsidRPr="003A32CD">
        <w:rPr>
          <w:rFonts w:ascii="Times New Roman" w:hAnsi="Times New Roman" w:cs="Times New Roman"/>
          <w:sz w:val="24"/>
          <w:szCs w:val="24"/>
          <w:lang w:val="en-US"/>
        </w:rPr>
        <w:t xml:space="preserve"> P. 12-16.</w:t>
      </w:r>
      <w:r w:rsidR="00FE098C" w:rsidRPr="00FE098C">
        <w:rPr>
          <w:rFonts w:ascii="Times New Roman" w:hAnsi="Times New Roman" w:cs="Times New Roman"/>
          <w:sz w:val="24"/>
          <w:szCs w:val="24"/>
          <w:lang w:val="en-US"/>
        </w:rPr>
        <w:t xml:space="preserve"> (</w:t>
      </w:r>
      <w:r w:rsidR="00FE098C">
        <w:rPr>
          <w:rFonts w:ascii="Times New Roman" w:hAnsi="Times New Roman" w:cs="Times New Roman"/>
          <w:sz w:val="24"/>
          <w:szCs w:val="24"/>
          <w:lang w:val="en-US"/>
        </w:rPr>
        <w:t>r</w:t>
      </w:r>
      <w:r w:rsidR="00FE098C" w:rsidRPr="00FE098C">
        <w:rPr>
          <w:rFonts w:ascii="Times New Roman" w:hAnsi="Times New Roman" w:cs="Times New Roman"/>
          <w:sz w:val="24"/>
          <w:szCs w:val="24"/>
          <w:lang w:val="en-US"/>
        </w:rPr>
        <w:t>ussian source)</w:t>
      </w:r>
    </w:p>
    <w:p w14:paraId="4BD5C137" w14:textId="64F6D919" w:rsidR="003A32CD" w:rsidRPr="003A32CD" w:rsidRDefault="003A32CD" w:rsidP="00AA324A">
      <w:pPr>
        <w:spacing w:after="0" w:line="360" w:lineRule="auto"/>
        <w:ind w:firstLine="709"/>
        <w:jc w:val="both"/>
        <w:rPr>
          <w:rFonts w:ascii="Times New Roman" w:hAnsi="Times New Roman" w:cs="Times New Roman"/>
          <w:sz w:val="24"/>
          <w:szCs w:val="24"/>
          <w:lang w:val="en-US"/>
        </w:rPr>
      </w:pPr>
      <w:r w:rsidRPr="003A32CD">
        <w:rPr>
          <w:rFonts w:ascii="Times New Roman" w:hAnsi="Times New Roman" w:cs="Times New Roman"/>
          <w:sz w:val="24"/>
          <w:szCs w:val="24"/>
          <w:lang w:val="en-US"/>
        </w:rPr>
        <w:t>2 Omelchuk S.T., Velikaya N.V., Zalessky V.N. Detoxification mechanisms of xenobiotics: support the detoxification balance w</w:t>
      </w:r>
      <w:r w:rsidR="00270A22">
        <w:rPr>
          <w:rFonts w:ascii="Times New Roman" w:hAnsi="Times New Roman" w:cs="Times New Roman"/>
          <w:sz w:val="24"/>
          <w:szCs w:val="24"/>
          <w:lang w:val="en-US"/>
        </w:rPr>
        <w:t>ith plant-based food components</w:t>
      </w:r>
      <w:r w:rsidRPr="003A32CD">
        <w:rPr>
          <w:rFonts w:ascii="Times New Roman" w:hAnsi="Times New Roman" w:cs="Times New Roman"/>
          <w:sz w:val="24"/>
          <w:szCs w:val="24"/>
          <w:lang w:val="en-US"/>
        </w:rPr>
        <w:t xml:space="preserve"> // Problem of harmony. </w:t>
      </w:r>
      <w:r w:rsidR="00270A22">
        <w:rPr>
          <w:rFonts w:ascii="Times New Roman" w:hAnsi="Times New Roman" w:cs="Times New Roman"/>
          <w:sz w:val="24"/>
          <w:szCs w:val="24"/>
          <w:lang w:val="en-US"/>
        </w:rPr>
        <w:t>–</w:t>
      </w:r>
      <w:r w:rsidRPr="003A32CD">
        <w:rPr>
          <w:rFonts w:ascii="Times New Roman" w:hAnsi="Times New Roman" w:cs="Times New Roman"/>
          <w:sz w:val="24"/>
          <w:szCs w:val="24"/>
          <w:lang w:val="en-US"/>
        </w:rPr>
        <w:t xml:space="preserve"> 2011. </w:t>
      </w:r>
      <w:r w:rsidR="00270A22">
        <w:rPr>
          <w:rFonts w:ascii="Times New Roman" w:hAnsi="Times New Roman" w:cs="Times New Roman"/>
          <w:sz w:val="24"/>
          <w:szCs w:val="24"/>
          <w:lang w:val="en-US"/>
        </w:rPr>
        <w:t>–</w:t>
      </w:r>
      <w:r w:rsidRPr="003A32CD">
        <w:rPr>
          <w:rFonts w:ascii="Times New Roman" w:hAnsi="Times New Roman" w:cs="Times New Roman"/>
          <w:sz w:val="24"/>
          <w:szCs w:val="24"/>
          <w:lang w:val="en-US"/>
        </w:rPr>
        <w:t xml:space="preserve"> No. 1. </w:t>
      </w:r>
      <w:r w:rsidR="00270A22">
        <w:rPr>
          <w:rFonts w:ascii="Times New Roman" w:hAnsi="Times New Roman" w:cs="Times New Roman"/>
          <w:sz w:val="24"/>
          <w:szCs w:val="24"/>
          <w:lang w:val="en-US"/>
        </w:rPr>
        <w:t>–</w:t>
      </w:r>
      <w:r w:rsidRPr="003A32CD">
        <w:rPr>
          <w:rFonts w:ascii="Times New Roman" w:hAnsi="Times New Roman" w:cs="Times New Roman"/>
          <w:sz w:val="24"/>
          <w:szCs w:val="24"/>
          <w:lang w:val="en-US"/>
        </w:rPr>
        <w:t xml:space="preserve"> P. 23-27.</w:t>
      </w:r>
      <w:r w:rsidR="00FE098C">
        <w:rPr>
          <w:rFonts w:ascii="Times New Roman" w:hAnsi="Times New Roman" w:cs="Times New Roman"/>
          <w:sz w:val="24"/>
          <w:szCs w:val="24"/>
          <w:lang w:val="en-US"/>
        </w:rPr>
        <w:t xml:space="preserve"> </w:t>
      </w:r>
      <w:r w:rsidR="00FE098C" w:rsidRPr="00FE098C">
        <w:rPr>
          <w:rFonts w:ascii="Times New Roman" w:hAnsi="Times New Roman" w:cs="Times New Roman"/>
          <w:sz w:val="24"/>
          <w:szCs w:val="24"/>
          <w:lang w:val="en-US"/>
        </w:rPr>
        <w:t>(</w:t>
      </w:r>
      <w:r w:rsidR="00FE098C">
        <w:rPr>
          <w:rFonts w:ascii="Times New Roman" w:hAnsi="Times New Roman" w:cs="Times New Roman"/>
          <w:sz w:val="24"/>
          <w:szCs w:val="24"/>
          <w:lang w:val="en-US"/>
        </w:rPr>
        <w:t>r</w:t>
      </w:r>
      <w:r w:rsidR="00FE098C" w:rsidRPr="00FE098C">
        <w:rPr>
          <w:rFonts w:ascii="Times New Roman" w:hAnsi="Times New Roman" w:cs="Times New Roman"/>
          <w:sz w:val="24"/>
          <w:szCs w:val="24"/>
          <w:lang w:val="en-US"/>
        </w:rPr>
        <w:t>ussian source)</w:t>
      </w:r>
    </w:p>
    <w:p w14:paraId="62622F59" w14:textId="56395573" w:rsidR="003A32CD" w:rsidRPr="003A32CD" w:rsidRDefault="003A32CD" w:rsidP="00AA324A">
      <w:pPr>
        <w:spacing w:after="0" w:line="360" w:lineRule="auto"/>
        <w:ind w:firstLine="709"/>
        <w:jc w:val="both"/>
        <w:rPr>
          <w:rFonts w:ascii="Times New Roman" w:hAnsi="Times New Roman" w:cs="Times New Roman"/>
          <w:sz w:val="24"/>
          <w:szCs w:val="24"/>
          <w:lang w:val="en-US"/>
        </w:rPr>
      </w:pPr>
      <w:r w:rsidRPr="003A32CD">
        <w:rPr>
          <w:rFonts w:ascii="Times New Roman" w:hAnsi="Times New Roman" w:cs="Times New Roman"/>
          <w:sz w:val="24"/>
          <w:szCs w:val="24"/>
          <w:lang w:val="en-US"/>
        </w:rPr>
        <w:t xml:space="preserve">3 Peshkov N.A., Sizentsov A.N. Bioaccumulation of heavy metals by microorganisms that are part of probiotic preparations in vitro // Vestnik OSU. </w:t>
      </w:r>
      <w:r w:rsidR="00270A22">
        <w:rPr>
          <w:rFonts w:ascii="Times New Roman" w:hAnsi="Times New Roman" w:cs="Times New Roman"/>
          <w:sz w:val="24"/>
          <w:szCs w:val="24"/>
          <w:lang w:val="en-US"/>
        </w:rPr>
        <w:t>–</w:t>
      </w:r>
      <w:r w:rsidRPr="003A32CD">
        <w:rPr>
          <w:rFonts w:ascii="Times New Roman" w:hAnsi="Times New Roman" w:cs="Times New Roman"/>
          <w:sz w:val="24"/>
          <w:szCs w:val="24"/>
          <w:lang w:val="en-US"/>
        </w:rPr>
        <w:t xml:space="preserve"> 2013. </w:t>
      </w:r>
      <w:r w:rsidR="00270A22">
        <w:rPr>
          <w:rFonts w:ascii="Times New Roman" w:hAnsi="Times New Roman" w:cs="Times New Roman"/>
          <w:sz w:val="24"/>
          <w:szCs w:val="24"/>
          <w:lang w:val="en-US"/>
        </w:rPr>
        <w:t>–</w:t>
      </w:r>
      <w:r w:rsidRPr="003A32CD">
        <w:rPr>
          <w:rFonts w:ascii="Times New Roman" w:hAnsi="Times New Roman" w:cs="Times New Roman"/>
          <w:sz w:val="24"/>
          <w:szCs w:val="24"/>
          <w:lang w:val="en-US"/>
        </w:rPr>
        <w:t xml:space="preserve"> No. 10. </w:t>
      </w:r>
      <w:r w:rsidR="00270A22">
        <w:rPr>
          <w:rFonts w:ascii="Times New Roman" w:hAnsi="Times New Roman" w:cs="Times New Roman"/>
          <w:sz w:val="24"/>
          <w:szCs w:val="24"/>
          <w:lang w:val="en-US"/>
        </w:rPr>
        <w:t>–</w:t>
      </w:r>
      <w:r w:rsidRPr="003A32CD">
        <w:rPr>
          <w:rFonts w:ascii="Times New Roman" w:hAnsi="Times New Roman" w:cs="Times New Roman"/>
          <w:sz w:val="24"/>
          <w:szCs w:val="24"/>
          <w:lang w:val="en-US"/>
        </w:rPr>
        <w:t xml:space="preserve"> P. 142-144.</w:t>
      </w:r>
      <w:r w:rsidR="00FE098C">
        <w:rPr>
          <w:rFonts w:ascii="Times New Roman" w:hAnsi="Times New Roman" w:cs="Times New Roman"/>
          <w:sz w:val="24"/>
          <w:szCs w:val="24"/>
          <w:lang w:val="en-US"/>
        </w:rPr>
        <w:t xml:space="preserve"> </w:t>
      </w:r>
      <w:r w:rsidR="00FE098C" w:rsidRPr="00FE098C">
        <w:rPr>
          <w:rFonts w:ascii="Times New Roman" w:hAnsi="Times New Roman" w:cs="Times New Roman"/>
          <w:sz w:val="24"/>
          <w:szCs w:val="24"/>
          <w:lang w:val="en-US"/>
        </w:rPr>
        <w:t>(</w:t>
      </w:r>
      <w:r w:rsidR="00FE098C">
        <w:rPr>
          <w:rFonts w:ascii="Times New Roman" w:hAnsi="Times New Roman" w:cs="Times New Roman"/>
          <w:sz w:val="24"/>
          <w:szCs w:val="24"/>
          <w:lang w:val="en-US"/>
        </w:rPr>
        <w:t>r</w:t>
      </w:r>
      <w:r w:rsidR="00FE098C" w:rsidRPr="00FE098C">
        <w:rPr>
          <w:rFonts w:ascii="Times New Roman" w:hAnsi="Times New Roman" w:cs="Times New Roman"/>
          <w:sz w:val="24"/>
          <w:szCs w:val="24"/>
          <w:lang w:val="en-US"/>
        </w:rPr>
        <w:t>ussian source)</w:t>
      </w:r>
    </w:p>
    <w:p w14:paraId="6BBF5766" w14:textId="61C63119" w:rsidR="003A32CD" w:rsidRPr="004F388D" w:rsidRDefault="003A32CD" w:rsidP="00AA324A">
      <w:pPr>
        <w:spacing w:after="0" w:line="360" w:lineRule="auto"/>
        <w:ind w:firstLine="709"/>
        <w:jc w:val="both"/>
        <w:rPr>
          <w:rFonts w:ascii="Times New Roman" w:hAnsi="Times New Roman" w:cs="Times New Roman"/>
          <w:sz w:val="24"/>
          <w:szCs w:val="24"/>
          <w:lang w:val="en-US"/>
        </w:rPr>
      </w:pPr>
      <w:r w:rsidRPr="003A32CD">
        <w:rPr>
          <w:rFonts w:ascii="Times New Roman" w:hAnsi="Times New Roman" w:cs="Times New Roman"/>
          <w:sz w:val="24"/>
          <w:szCs w:val="24"/>
          <w:lang w:val="en-US"/>
        </w:rPr>
        <w:t xml:space="preserve">4 Izmerov N.F., </w:t>
      </w:r>
      <w:r w:rsidRPr="004F388D">
        <w:rPr>
          <w:rFonts w:ascii="Times New Roman" w:hAnsi="Times New Roman" w:cs="Times New Roman"/>
          <w:sz w:val="24"/>
          <w:szCs w:val="24"/>
          <w:lang w:val="en-US"/>
        </w:rPr>
        <w:t xml:space="preserve">Korbakova A.I., Ermolenko A.E., Molodkina N.N., Sorkina N.S., Kravchenko O.K. New approaches to the regulation of lead in the air of the working area // Toxicological Bulletin. </w:t>
      </w:r>
      <w:r w:rsidR="00270A22" w:rsidRPr="004F388D">
        <w:rPr>
          <w:rFonts w:ascii="Times New Roman" w:hAnsi="Times New Roman" w:cs="Times New Roman"/>
          <w:sz w:val="24"/>
          <w:szCs w:val="24"/>
          <w:lang w:val="en-US"/>
        </w:rPr>
        <w:t>–</w:t>
      </w:r>
      <w:r w:rsidRPr="004F388D">
        <w:rPr>
          <w:rFonts w:ascii="Times New Roman" w:hAnsi="Times New Roman" w:cs="Times New Roman"/>
          <w:sz w:val="24"/>
          <w:szCs w:val="24"/>
          <w:lang w:val="en-US"/>
        </w:rPr>
        <w:t xml:space="preserve"> 2000.</w:t>
      </w:r>
      <w:r w:rsidR="004F388D" w:rsidRPr="004F388D">
        <w:rPr>
          <w:rFonts w:ascii="Times New Roman" w:hAnsi="Times New Roman" w:cs="Times New Roman"/>
          <w:sz w:val="24"/>
          <w:szCs w:val="24"/>
          <w:lang w:val="en-US"/>
        </w:rPr>
        <w:t xml:space="preserve"> – </w:t>
      </w:r>
      <w:r w:rsidRPr="004F388D">
        <w:rPr>
          <w:rFonts w:ascii="Times New Roman" w:hAnsi="Times New Roman" w:cs="Times New Roman"/>
          <w:sz w:val="24"/>
          <w:szCs w:val="24"/>
          <w:lang w:val="en-US"/>
        </w:rPr>
        <w:t>N</w:t>
      </w:r>
      <w:r w:rsidR="004F388D" w:rsidRPr="004F388D">
        <w:rPr>
          <w:rFonts w:ascii="Times New Roman" w:hAnsi="Times New Roman" w:cs="Times New Roman"/>
          <w:sz w:val="24"/>
          <w:szCs w:val="24"/>
          <w:lang w:val="en-US"/>
        </w:rPr>
        <w:t>o.</w:t>
      </w:r>
      <w:r w:rsidRPr="004F388D">
        <w:rPr>
          <w:rFonts w:ascii="Times New Roman" w:hAnsi="Times New Roman" w:cs="Times New Roman"/>
          <w:sz w:val="24"/>
          <w:szCs w:val="24"/>
          <w:lang w:val="en-US"/>
        </w:rPr>
        <w:t xml:space="preserve"> 5.</w:t>
      </w:r>
      <w:r w:rsidR="004F388D" w:rsidRPr="004F388D">
        <w:rPr>
          <w:rFonts w:ascii="Times New Roman" w:hAnsi="Times New Roman" w:cs="Times New Roman"/>
          <w:sz w:val="24"/>
          <w:szCs w:val="24"/>
          <w:lang w:val="en-US"/>
        </w:rPr>
        <w:t xml:space="preserve"> –</w:t>
      </w:r>
      <w:r w:rsidRPr="004F388D">
        <w:rPr>
          <w:rFonts w:ascii="Times New Roman" w:hAnsi="Times New Roman" w:cs="Times New Roman"/>
          <w:sz w:val="24"/>
          <w:szCs w:val="24"/>
          <w:lang w:val="en-US"/>
        </w:rPr>
        <w:t xml:space="preserve"> P.</w:t>
      </w:r>
      <w:r w:rsidR="004F388D" w:rsidRPr="004F388D">
        <w:rPr>
          <w:rFonts w:ascii="Times New Roman" w:hAnsi="Times New Roman" w:cs="Times New Roman"/>
          <w:sz w:val="24"/>
          <w:szCs w:val="24"/>
          <w:lang w:val="en-US"/>
        </w:rPr>
        <w:t xml:space="preserve"> </w:t>
      </w:r>
      <w:r w:rsidRPr="004F388D">
        <w:rPr>
          <w:rFonts w:ascii="Times New Roman" w:hAnsi="Times New Roman" w:cs="Times New Roman"/>
          <w:sz w:val="24"/>
          <w:szCs w:val="24"/>
          <w:lang w:val="en-US"/>
        </w:rPr>
        <w:t>37-40.</w:t>
      </w:r>
      <w:r w:rsidR="00FE098C">
        <w:rPr>
          <w:rFonts w:ascii="Times New Roman" w:hAnsi="Times New Roman" w:cs="Times New Roman"/>
          <w:sz w:val="24"/>
          <w:szCs w:val="24"/>
          <w:lang w:val="en-US"/>
        </w:rPr>
        <w:t xml:space="preserve"> </w:t>
      </w:r>
      <w:r w:rsidR="00FE098C" w:rsidRPr="00FE098C">
        <w:rPr>
          <w:rFonts w:ascii="Times New Roman" w:hAnsi="Times New Roman" w:cs="Times New Roman"/>
          <w:sz w:val="24"/>
          <w:szCs w:val="24"/>
          <w:lang w:val="en-US"/>
        </w:rPr>
        <w:t>(</w:t>
      </w:r>
      <w:r w:rsidR="00FE098C">
        <w:rPr>
          <w:rFonts w:ascii="Times New Roman" w:hAnsi="Times New Roman" w:cs="Times New Roman"/>
          <w:sz w:val="24"/>
          <w:szCs w:val="24"/>
          <w:lang w:val="en-US"/>
        </w:rPr>
        <w:t>r</w:t>
      </w:r>
      <w:r w:rsidR="00FE098C" w:rsidRPr="00FE098C">
        <w:rPr>
          <w:rFonts w:ascii="Times New Roman" w:hAnsi="Times New Roman" w:cs="Times New Roman"/>
          <w:sz w:val="24"/>
          <w:szCs w:val="24"/>
          <w:lang w:val="en-US"/>
        </w:rPr>
        <w:t>ussian source)</w:t>
      </w:r>
    </w:p>
    <w:p w14:paraId="2688DDBD" w14:textId="0F3D01A1" w:rsidR="004F388D" w:rsidRPr="004F388D" w:rsidRDefault="003A32CD" w:rsidP="00AA324A">
      <w:pPr>
        <w:shd w:val="clear" w:color="auto" w:fill="FFFFFF"/>
        <w:tabs>
          <w:tab w:val="left" w:pos="993"/>
        </w:tabs>
        <w:spacing w:after="0" w:line="360" w:lineRule="auto"/>
        <w:ind w:firstLine="709"/>
        <w:contextualSpacing/>
        <w:jc w:val="both"/>
        <w:textAlignment w:val="baseline"/>
        <w:outlineLvl w:val="0"/>
        <w:rPr>
          <w:rFonts w:ascii="Times New Roman" w:hAnsi="Times New Roman" w:cs="Times New Roman"/>
          <w:sz w:val="24"/>
          <w:szCs w:val="24"/>
          <w:lang w:val="en-US"/>
        </w:rPr>
      </w:pPr>
      <w:r w:rsidRPr="004F388D">
        <w:rPr>
          <w:rFonts w:ascii="Times New Roman" w:hAnsi="Times New Roman" w:cs="Times New Roman"/>
          <w:sz w:val="24"/>
          <w:szCs w:val="24"/>
          <w:lang w:val="en-US"/>
        </w:rPr>
        <w:t xml:space="preserve">5 Korbanova A.I., Sorokina N.S., Molodkina N.N. Lead and its effect on the body // Medical labor and industrial ecology. </w:t>
      </w:r>
      <w:r w:rsidR="004F388D" w:rsidRPr="004F388D">
        <w:rPr>
          <w:rFonts w:ascii="Times New Roman" w:hAnsi="Times New Roman" w:cs="Times New Roman"/>
          <w:sz w:val="24"/>
          <w:szCs w:val="24"/>
          <w:lang w:val="en-US"/>
        </w:rPr>
        <w:t>–</w:t>
      </w:r>
      <w:r w:rsidRPr="004F388D">
        <w:rPr>
          <w:rFonts w:ascii="Times New Roman" w:hAnsi="Times New Roman" w:cs="Times New Roman"/>
          <w:sz w:val="24"/>
          <w:szCs w:val="24"/>
          <w:lang w:val="en-US"/>
        </w:rPr>
        <w:t xml:space="preserve"> 2001</w:t>
      </w:r>
      <w:r w:rsidR="004F388D" w:rsidRPr="004F388D">
        <w:rPr>
          <w:rFonts w:ascii="Times New Roman" w:hAnsi="Times New Roman" w:cs="Times New Roman"/>
          <w:sz w:val="24"/>
          <w:szCs w:val="24"/>
          <w:lang w:val="en-US"/>
        </w:rPr>
        <w:t xml:space="preserve">. – </w:t>
      </w:r>
      <w:r w:rsidRPr="004F388D">
        <w:rPr>
          <w:rFonts w:ascii="Times New Roman" w:hAnsi="Times New Roman" w:cs="Times New Roman"/>
          <w:sz w:val="24"/>
          <w:szCs w:val="24"/>
          <w:lang w:val="en-US"/>
        </w:rPr>
        <w:t>No</w:t>
      </w:r>
      <w:r w:rsidR="004F388D" w:rsidRPr="004F388D">
        <w:rPr>
          <w:rFonts w:ascii="Times New Roman" w:hAnsi="Times New Roman" w:cs="Times New Roman"/>
          <w:sz w:val="24"/>
          <w:szCs w:val="24"/>
          <w:lang w:val="en-US"/>
        </w:rPr>
        <w:t xml:space="preserve">. </w:t>
      </w:r>
      <w:r w:rsidRPr="004F388D">
        <w:rPr>
          <w:rFonts w:ascii="Times New Roman" w:hAnsi="Times New Roman" w:cs="Times New Roman"/>
          <w:sz w:val="24"/>
          <w:szCs w:val="24"/>
          <w:lang w:val="en-US"/>
        </w:rPr>
        <w:t>5</w:t>
      </w:r>
      <w:r w:rsidR="004F388D" w:rsidRPr="004F388D">
        <w:rPr>
          <w:rFonts w:ascii="Times New Roman" w:hAnsi="Times New Roman" w:cs="Times New Roman"/>
          <w:sz w:val="24"/>
          <w:szCs w:val="24"/>
          <w:lang w:val="en-US"/>
        </w:rPr>
        <w:t xml:space="preserve">. – </w:t>
      </w:r>
      <w:r w:rsidRPr="004F388D">
        <w:rPr>
          <w:rFonts w:ascii="Times New Roman" w:hAnsi="Times New Roman" w:cs="Times New Roman"/>
          <w:sz w:val="24"/>
          <w:szCs w:val="24"/>
          <w:lang w:val="en-US"/>
        </w:rPr>
        <w:t>P. 29-34.</w:t>
      </w:r>
      <w:r w:rsidR="00FE098C">
        <w:rPr>
          <w:rFonts w:ascii="Times New Roman" w:hAnsi="Times New Roman" w:cs="Times New Roman"/>
          <w:sz w:val="24"/>
          <w:szCs w:val="24"/>
          <w:lang w:val="en-US"/>
        </w:rPr>
        <w:t xml:space="preserve"> </w:t>
      </w:r>
      <w:r w:rsidR="00FE098C" w:rsidRPr="00855BC4">
        <w:rPr>
          <w:rFonts w:ascii="Times New Roman" w:hAnsi="Times New Roman" w:cs="Times New Roman"/>
          <w:sz w:val="24"/>
          <w:szCs w:val="24"/>
          <w:lang w:val="en-US"/>
        </w:rPr>
        <w:t>(</w:t>
      </w:r>
      <w:r w:rsidR="00FE098C">
        <w:rPr>
          <w:rFonts w:ascii="Times New Roman" w:hAnsi="Times New Roman" w:cs="Times New Roman"/>
          <w:sz w:val="24"/>
          <w:szCs w:val="24"/>
          <w:lang w:val="en-US"/>
        </w:rPr>
        <w:t>r</w:t>
      </w:r>
      <w:r w:rsidR="00FE098C" w:rsidRPr="00855BC4">
        <w:rPr>
          <w:rFonts w:ascii="Times New Roman" w:hAnsi="Times New Roman" w:cs="Times New Roman"/>
          <w:sz w:val="24"/>
          <w:szCs w:val="24"/>
          <w:lang w:val="en-US"/>
        </w:rPr>
        <w:t>ussian source)</w:t>
      </w:r>
    </w:p>
    <w:p w14:paraId="6BAF74E6" w14:textId="77777777" w:rsidR="004F388D" w:rsidRPr="004F388D" w:rsidRDefault="003A32CD" w:rsidP="00AA324A">
      <w:pPr>
        <w:shd w:val="clear" w:color="auto" w:fill="FFFFFF"/>
        <w:tabs>
          <w:tab w:val="left" w:pos="993"/>
        </w:tabs>
        <w:spacing w:after="0" w:line="360" w:lineRule="auto"/>
        <w:ind w:firstLine="709"/>
        <w:contextualSpacing/>
        <w:jc w:val="both"/>
        <w:textAlignment w:val="baseline"/>
        <w:outlineLvl w:val="0"/>
        <w:rPr>
          <w:rFonts w:ascii="Times New Roman" w:eastAsia="Times New Roman" w:hAnsi="Times New Roman" w:cs="Times New Roman"/>
          <w:kern w:val="36"/>
          <w:sz w:val="24"/>
          <w:szCs w:val="24"/>
          <w:lang w:val="en-US"/>
        </w:rPr>
      </w:pPr>
      <w:r w:rsidRPr="004F388D">
        <w:rPr>
          <w:rFonts w:ascii="Times New Roman" w:eastAsia="Times New Roman" w:hAnsi="Times New Roman" w:cs="Times New Roman"/>
          <w:kern w:val="36"/>
          <w:sz w:val="24"/>
          <w:szCs w:val="24"/>
          <w:lang w:val="en-US"/>
        </w:rPr>
        <w:t xml:space="preserve">6 </w:t>
      </w:r>
      <w:r w:rsidR="004F388D" w:rsidRPr="004F388D">
        <w:rPr>
          <w:rFonts w:ascii="Times New Roman" w:eastAsia="Times New Roman" w:hAnsi="Times New Roman" w:cs="Times New Roman"/>
          <w:kern w:val="36"/>
          <w:sz w:val="24"/>
          <w:szCs w:val="24"/>
          <w:lang w:val="en-US"/>
        </w:rPr>
        <w:t xml:space="preserve">Sungurtekin H., Sungurtekin U., Hanci V., et al. Comparison of two nutrition assessment techniques in hospitalized patients // Nutrition. – 2004. – № 20. – </w:t>
      </w:r>
      <w:r w:rsidR="004F388D" w:rsidRPr="004F388D">
        <w:rPr>
          <w:rFonts w:ascii="Times New Roman" w:eastAsia="Times New Roman" w:hAnsi="Times New Roman" w:cs="Times New Roman"/>
          <w:kern w:val="36"/>
          <w:sz w:val="24"/>
          <w:szCs w:val="24"/>
        </w:rPr>
        <w:t>С</w:t>
      </w:r>
      <w:r w:rsidR="004F388D" w:rsidRPr="004F388D">
        <w:rPr>
          <w:rFonts w:ascii="Times New Roman" w:eastAsia="Times New Roman" w:hAnsi="Times New Roman" w:cs="Times New Roman"/>
          <w:kern w:val="36"/>
          <w:sz w:val="24"/>
          <w:szCs w:val="24"/>
          <w:lang w:val="en-US"/>
        </w:rPr>
        <w:t>. 428-432.</w:t>
      </w:r>
    </w:p>
    <w:p w14:paraId="45248235" w14:textId="77777777" w:rsidR="004F388D" w:rsidRPr="004F388D" w:rsidRDefault="004F388D" w:rsidP="00AA324A">
      <w:pPr>
        <w:shd w:val="clear" w:color="auto" w:fill="FFFFFF"/>
        <w:tabs>
          <w:tab w:val="left" w:pos="993"/>
        </w:tabs>
        <w:spacing w:after="0" w:line="360" w:lineRule="auto"/>
        <w:ind w:firstLine="709"/>
        <w:contextualSpacing/>
        <w:jc w:val="both"/>
        <w:textAlignment w:val="baseline"/>
        <w:outlineLvl w:val="0"/>
        <w:rPr>
          <w:rFonts w:ascii="Times New Roman" w:eastAsia="Times New Roman" w:hAnsi="Times New Roman" w:cs="Times New Roman"/>
          <w:kern w:val="36"/>
          <w:sz w:val="24"/>
          <w:szCs w:val="24"/>
          <w:lang w:val="en-US"/>
        </w:rPr>
      </w:pPr>
      <w:r w:rsidRPr="004F388D">
        <w:rPr>
          <w:rFonts w:ascii="Times New Roman" w:eastAsia="Times New Roman" w:hAnsi="Times New Roman" w:cs="Times New Roman"/>
          <w:kern w:val="36"/>
          <w:sz w:val="24"/>
          <w:szCs w:val="24"/>
          <w:lang w:val="en-US"/>
        </w:rPr>
        <w:t xml:space="preserve">7 Detsky A.S., McLaughlin J.R., Baker J.P., et al. What is subjective global assessment of nutritional status? // J. PEN. – 1987. – № 11. – </w:t>
      </w:r>
      <w:r w:rsidRPr="004F388D">
        <w:rPr>
          <w:rFonts w:ascii="Times New Roman" w:eastAsia="Times New Roman" w:hAnsi="Times New Roman" w:cs="Times New Roman"/>
          <w:kern w:val="36"/>
          <w:sz w:val="24"/>
          <w:szCs w:val="24"/>
        </w:rPr>
        <w:t>Р</w:t>
      </w:r>
      <w:r w:rsidRPr="004F388D">
        <w:rPr>
          <w:rFonts w:ascii="Times New Roman" w:eastAsia="Times New Roman" w:hAnsi="Times New Roman" w:cs="Times New Roman"/>
          <w:kern w:val="36"/>
          <w:sz w:val="24"/>
          <w:szCs w:val="24"/>
          <w:lang w:val="en-US"/>
        </w:rPr>
        <w:t>. 8-13.</w:t>
      </w:r>
    </w:p>
    <w:p w14:paraId="24A3FF66" w14:textId="77777777" w:rsidR="004F388D" w:rsidRPr="004F388D" w:rsidRDefault="004F388D" w:rsidP="00AA324A">
      <w:pPr>
        <w:shd w:val="clear" w:color="auto" w:fill="FFFFFF"/>
        <w:tabs>
          <w:tab w:val="left" w:pos="993"/>
        </w:tabs>
        <w:spacing w:after="0" w:line="360" w:lineRule="auto"/>
        <w:ind w:firstLine="709"/>
        <w:contextualSpacing/>
        <w:jc w:val="both"/>
        <w:textAlignment w:val="baseline"/>
        <w:outlineLvl w:val="0"/>
        <w:rPr>
          <w:rFonts w:ascii="Times New Roman" w:eastAsia="Times New Roman" w:hAnsi="Times New Roman" w:cs="Times New Roman"/>
          <w:kern w:val="36"/>
          <w:sz w:val="24"/>
          <w:szCs w:val="24"/>
          <w:lang w:val="en-US"/>
        </w:rPr>
      </w:pPr>
      <w:r w:rsidRPr="004F388D">
        <w:rPr>
          <w:rFonts w:ascii="Times New Roman" w:eastAsia="Times New Roman" w:hAnsi="Times New Roman" w:cs="Times New Roman"/>
          <w:kern w:val="36"/>
          <w:sz w:val="24"/>
          <w:szCs w:val="24"/>
          <w:lang w:val="en-US"/>
        </w:rPr>
        <w:t xml:space="preserve">8 Kvamme J.M., Gronii O., Florholmen J., et al. Risk of malnutrition is associated with mental health symptoms in community living elderly men and women: the Tromso Study // BMC Psychiatry. – 2011. – № 20 (4). – </w:t>
      </w:r>
      <w:r w:rsidRPr="004F388D">
        <w:rPr>
          <w:rFonts w:ascii="Times New Roman" w:eastAsia="Times New Roman" w:hAnsi="Times New Roman" w:cs="Times New Roman"/>
          <w:kern w:val="36"/>
          <w:sz w:val="24"/>
          <w:szCs w:val="24"/>
        </w:rPr>
        <w:t>Р</w:t>
      </w:r>
      <w:r w:rsidRPr="004F388D">
        <w:rPr>
          <w:rFonts w:ascii="Times New Roman" w:eastAsia="Times New Roman" w:hAnsi="Times New Roman" w:cs="Times New Roman"/>
          <w:kern w:val="36"/>
          <w:sz w:val="24"/>
          <w:szCs w:val="24"/>
          <w:lang w:val="en-US"/>
        </w:rPr>
        <w:t>. 575-582.</w:t>
      </w:r>
    </w:p>
    <w:p w14:paraId="4289C538" w14:textId="77777777" w:rsidR="004F388D" w:rsidRPr="004F388D" w:rsidRDefault="004F388D" w:rsidP="00AA324A">
      <w:pPr>
        <w:shd w:val="clear" w:color="auto" w:fill="FFFFFF"/>
        <w:tabs>
          <w:tab w:val="left" w:pos="993"/>
        </w:tabs>
        <w:spacing w:after="0" w:line="360" w:lineRule="auto"/>
        <w:ind w:firstLine="709"/>
        <w:contextualSpacing/>
        <w:jc w:val="both"/>
        <w:textAlignment w:val="baseline"/>
        <w:outlineLvl w:val="0"/>
        <w:rPr>
          <w:rFonts w:ascii="Times New Roman" w:eastAsia="Times New Roman" w:hAnsi="Times New Roman" w:cs="Times New Roman"/>
          <w:kern w:val="36"/>
          <w:sz w:val="24"/>
          <w:szCs w:val="24"/>
          <w:lang w:val="en-US"/>
        </w:rPr>
      </w:pPr>
      <w:r w:rsidRPr="004F388D">
        <w:rPr>
          <w:rFonts w:ascii="Times New Roman" w:eastAsia="Times New Roman" w:hAnsi="Times New Roman" w:cs="Times New Roman"/>
          <w:kern w:val="36"/>
          <w:sz w:val="24"/>
          <w:szCs w:val="24"/>
          <w:lang w:val="en-US"/>
        </w:rPr>
        <w:t xml:space="preserve">9 Frisancho A.R. New norms of upper limb fat and muscle areas for assessment of nutritional status // Am. J. Clin. Nutr. – 1981. – № 34. – </w:t>
      </w:r>
      <w:r w:rsidRPr="004F388D">
        <w:rPr>
          <w:rFonts w:ascii="Times New Roman" w:eastAsia="Times New Roman" w:hAnsi="Times New Roman" w:cs="Times New Roman"/>
          <w:kern w:val="36"/>
          <w:sz w:val="24"/>
          <w:szCs w:val="24"/>
        </w:rPr>
        <w:t>Р</w:t>
      </w:r>
      <w:r w:rsidRPr="004F388D">
        <w:rPr>
          <w:rFonts w:ascii="Times New Roman" w:eastAsia="Times New Roman" w:hAnsi="Times New Roman" w:cs="Times New Roman"/>
          <w:kern w:val="36"/>
          <w:sz w:val="24"/>
          <w:szCs w:val="24"/>
          <w:lang w:val="en-US"/>
        </w:rPr>
        <w:t>. 2540-2545.</w:t>
      </w:r>
    </w:p>
    <w:p w14:paraId="3A5FD507" w14:textId="77777777" w:rsidR="004F388D" w:rsidRPr="001A0E74" w:rsidRDefault="004F388D" w:rsidP="00AA324A">
      <w:pPr>
        <w:shd w:val="clear" w:color="auto" w:fill="FFFFFF"/>
        <w:tabs>
          <w:tab w:val="left" w:pos="993"/>
        </w:tabs>
        <w:spacing w:after="0" w:line="360" w:lineRule="auto"/>
        <w:ind w:firstLine="709"/>
        <w:contextualSpacing/>
        <w:jc w:val="both"/>
        <w:textAlignment w:val="baseline"/>
        <w:outlineLvl w:val="0"/>
        <w:rPr>
          <w:rFonts w:ascii="Times New Roman" w:hAnsi="Times New Roman" w:cs="Times New Roman"/>
          <w:sz w:val="24"/>
          <w:szCs w:val="24"/>
          <w:lang w:val="en-US"/>
        </w:rPr>
      </w:pPr>
      <w:r w:rsidRPr="004F388D">
        <w:rPr>
          <w:rFonts w:ascii="Times New Roman" w:hAnsi="Times New Roman" w:cs="Times New Roman"/>
          <w:sz w:val="24"/>
          <w:szCs w:val="24"/>
          <w:lang w:val="en-US"/>
        </w:rPr>
        <w:t xml:space="preserve">10 Paraizo, Marilise de Andrade, et al. Montreal Cognitive Assesment (MoCA) screening mild cognitive impairment in patients with chronic kidney disease (CKD) pre-dialysis // Jornal Brasileiro de Nefrologia. – 2016. – № 38.1. – </w:t>
      </w:r>
      <w:r w:rsidRPr="004F388D">
        <w:rPr>
          <w:rFonts w:ascii="Times New Roman" w:hAnsi="Times New Roman" w:cs="Times New Roman"/>
          <w:sz w:val="24"/>
          <w:szCs w:val="24"/>
        </w:rPr>
        <w:t>Р</w:t>
      </w:r>
      <w:r w:rsidRPr="004F388D">
        <w:rPr>
          <w:rFonts w:ascii="Times New Roman" w:hAnsi="Times New Roman" w:cs="Times New Roman"/>
          <w:sz w:val="24"/>
          <w:szCs w:val="24"/>
          <w:lang w:val="en-US"/>
        </w:rPr>
        <w:t xml:space="preserve">. </w:t>
      </w:r>
      <w:r w:rsidRPr="001A0E74">
        <w:rPr>
          <w:rFonts w:ascii="Times New Roman" w:hAnsi="Times New Roman" w:cs="Times New Roman"/>
          <w:sz w:val="24"/>
          <w:szCs w:val="24"/>
          <w:lang w:val="en-US"/>
        </w:rPr>
        <w:t>31-41.</w:t>
      </w:r>
    </w:p>
    <w:p w14:paraId="097C45AA" w14:textId="77777777" w:rsidR="003A32CD" w:rsidRDefault="004F388D" w:rsidP="00AA324A">
      <w:pPr>
        <w:shd w:val="clear" w:color="auto" w:fill="FFFFFF"/>
        <w:tabs>
          <w:tab w:val="left" w:pos="993"/>
        </w:tabs>
        <w:spacing w:after="0" w:line="360" w:lineRule="auto"/>
        <w:ind w:firstLine="709"/>
        <w:contextualSpacing/>
        <w:jc w:val="both"/>
        <w:textAlignment w:val="baseline"/>
        <w:outlineLvl w:val="0"/>
        <w:rPr>
          <w:rFonts w:ascii="Times New Roman" w:hAnsi="Times New Roman" w:cs="Times New Roman"/>
          <w:sz w:val="24"/>
          <w:szCs w:val="24"/>
          <w:lang w:val="en-US"/>
        </w:rPr>
      </w:pPr>
      <w:r w:rsidRPr="001A0E74">
        <w:rPr>
          <w:rFonts w:ascii="Times New Roman" w:hAnsi="Times New Roman" w:cs="Times New Roman"/>
          <w:sz w:val="24"/>
          <w:szCs w:val="24"/>
          <w:lang w:val="en-US"/>
        </w:rPr>
        <w:t xml:space="preserve">11 Lauren M.M., Sposato L.A., Rothwell P.M. et al. A comprasion between the MoCA and the MMSE visuoexecutive sub-tests in detecting abnormalities in TIA/stroke patients // International Journal of Stroke. – 2016. – № 11 (4). – </w:t>
      </w:r>
      <w:r w:rsidRPr="001A0E74">
        <w:rPr>
          <w:rFonts w:ascii="Times New Roman" w:hAnsi="Times New Roman" w:cs="Times New Roman"/>
          <w:sz w:val="24"/>
          <w:szCs w:val="24"/>
        </w:rPr>
        <w:t>Р</w:t>
      </w:r>
      <w:r w:rsidRPr="001A0E74">
        <w:rPr>
          <w:rFonts w:ascii="Times New Roman" w:hAnsi="Times New Roman" w:cs="Times New Roman"/>
          <w:sz w:val="24"/>
          <w:szCs w:val="24"/>
          <w:lang w:val="en-US"/>
        </w:rPr>
        <w:t>. 420-424.</w:t>
      </w:r>
    </w:p>
    <w:p w14:paraId="7F892F3F" w14:textId="30F42978" w:rsidR="001A0E74" w:rsidRPr="003A32CD" w:rsidRDefault="001A0E74" w:rsidP="00AA324A">
      <w:pPr>
        <w:spacing w:after="0" w:line="360" w:lineRule="auto"/>
        <w:ind w:firstLine="709"/>
        <w:jc w:val="both"/>
        <w:rPr>
          <w:rFonts w:ascii="Times New Roman" w:hAnsi="Times New Roman" w:cs="Times New Roman"/>
          <w:sz w:val="24"/>
          <w:szCs w:val="24"/>
          <w:lang w:val="en-US"/>
        </w:rPr>
      </w:pPr>
      <w:r w:rsidRPr="003A32CD">
        <w:rPr>
          <w:rFonts w:ascii="Times New Roman" w:hAnsi="Times New Roman" w:cs="Times New Roman"/>
          <w:sz w:val="24"/>
          <w:szCs w:val="24"/>
          <w:lang w:val="en-US"/>
        </w:rPr>
        <w:t>1</w:t>
      </w:r>
      <w:r>
        <w:rPr>
          <w:rFonts w:ascii="Times New Roman" w:hAnsi="Times New Roman" w:cs="Times New Roman"/>
          <w:sz w:val="24"/>
          <w:szCs w:val="24"/>
          <w:lang w:val="en-US"/>
        </w:rPr>
        <w:t>2</w:t>
      </w:r>
      <w:r w:rsidRPr="003A32CD">
        <w:rPr>
          <w:rFonts w:ascii="Times New Roman" w:hAnsi="Times New Roman" w:cs="Times New Roman"/>
          <w:sz w:val="24"/>
          <w:szCs w:val="24"/>
          <w:lang w:val="en-US"/>
        </w:rPr>
        <w:t xml:space="preserve"> Order of the Minister of Health and Social Development of the Republic of Kazakhstan dated December 28, 2015 No. 1056 was registered with the Ministry of Justice of the Republic of Kazakhstan No. 12709 on December 31, 2015. This order was put into effect from 01.01.2016.</w:t>
      </w:r>
      <w:r w:rsidR="00FE098C">
        <w:rPr>
          <w:rFonts w:ascii="Times New Roman" w:hAnsi="Times New Roman" w:cs="Times New Roman"/>
          <w:sz w:val="24"/>
          <w:szCs w:val="24"/>
          <w:lang w:val="en-US"/>
        </w:rPr>
        <w:t xml:space="preserve"> </w:t>
      </w:r>
      <w:r w:rsidR="00FE098C" w:rsidRPr="00FE098C">
        <w:rPr>
          <w:rFonts w:ascii="Times New Roman" w:hAnsi="Times New Roman" w:cs="Times New Roman"/>
          <w:sz w:val="24"/>
          <w:szCs w:val="24"/>
          <w:lang w:val="en-US"/>
        </w:rPr>
        <w:t>(</w:t>
      </w:r>
      <w:r w:rsidR="00FE098C">
        <w:rPr>
          <w:rFonts w:ascii="Times New Roman" w:hAnsi="Times New Roman" w:cs="Times New Roman"/>
          <w:sz w:val="24"/>
          <w:szCs w:val="24"/>
          <w:lang w:val="en-US"/>
        </w:rPr>
        <w:t>r</w:t>
      </w:r>
      <w:r w:rsidR="00FE098C" w:rsidRPr="00FE098C">
        <w:rPr>
          <w:rFonts w:ascii="Times New Roman" w:hAnsi="Times New Roman" w:cs="Times New Roman"/>
          <w:sz w:val="24"/>
          <w:szCs w:val="24"/>
          <w:lang w:val="en-US"/>
        </w:rPr>
        <w:t>ussian source)</w:t>
      </w:r>
    </w:p>
    <w:p w14:paraId="4CE66F55" w14:textId="50ABD439" w:rsidR="001A0E74" w:rsidRPr="00FE098C" w:rsidRDefault="001A0E74" w:rsidP="00AA324A">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13</w:t>
      </w:r>
      <w:r w:rsidRPr="003A32CD">
        <w:rPr>
          <w:rFonts w:ascii="Times New Roman" w:hAnsi="Times New Roman" w:cs="Times New Roman"/>
          <w:sz w:val="24"/>
          <w:szCs w:val="24"/>
          <w:lang w:val="en-US"/>
        </w:rPr>
        <w:t xml:space="preserve"> Istomin A.V., Pilat T.L. Hygienic aspects of therapeutic and prophylactic nutrition in industries with harmful working conditions // Analytical review. </w:t>
      </w:r>
      <w:r>
        <w:rPr>
          <w:rFonts w:ascii="Times New Roman" w:hAnsi="Times New Roman" w:cs="Times New Roman"/>
          <w:sz w:val="24"/>
          <w:szCs w:val="24"/>
          <w:lang w:val="en-US"/>
        </w:rPr>
        <w:t>–</w:t>
      </w:r>
      <w:r w:rsidRPr="003A32CD">
        <w:rPr>
          <w:rFonts w:ascii="Times New Roman" w:hAnsi="Times New Roman" w:cs="Times New Roman"/>
          <w:sz w:val="24"/>
          <w:szCs w:val="24"/>
          <w:lang w:val="en-US"/>
        </w:rPr>
        <w:t xml:space="preserve"> Moscow, F.F. Erisman FNGTs</w:t>
      </w:r>
      <w:r>
        <w:rPr>
          <w:rFonts w:ascii="Times New Roman" w:hAnsi="Times New Roman" w:cs="Times New Roman"/>
          <w:sz w:val="24"/>
          <w:szCs w:val="24"/>
          <w:lang w:val="en-US"/>
        </w:rPr>
        <w:t>, 2005</w:t>
      </w:r>
      <w:r w:rsidRPr="003A32CD">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3A32CD">
        <w:rPr>
          <w:rFonts w:ascii="Times New Roman" w:hAnsi="Times New Roman" w:cs="Times New Roman"/>
          <w:sz w:val="24"/>
          <w:szCs w:val="24"/>
          <w:lang w:val="en-US"/>
        </w:rPr>
        <w:t xml:space="preserve"> 31</w:t>
      </w:r>
      <w:r>
        <w:rPr>
          <w:rFonts w:ascii="Times New Roman" w:hAnsi="Times New Roman" w:cs="Times New Roman"/>
          <w:sz w:val="24"/>
          <w:szCs w:val="24"/>
          <w:lang w:val="en-US"/>
        </w:rPr>
        <w:t xml:space="preserve"> </w:t>
      </w:r>
      <w:r w:rsidRPr="003A32CD">
        <w:rPr>
          <w:rFonts w:ascii="Times New Roman" w:hAnsi="Times New Roman" w:cs="Times New Roman"/>
          <w:sz w:val="24"/>
          <w:szCs w:val="24"/>
          <w:lang w:val="en-US"/>
        </w:rPr>
        <w:t>p.</w:t>
      </w:r>
      <w:r w:rsidR="00FE098C">
        <w:rPr>
          <w:rFonts w:ascii="Times New Roman" w:hAnsi="Times New Roman" w:cs="Times New Roman"/>
          <w:sz w:val="24"/>
          <w:szCs w:val="24"/>
          <w:lang w:val="en-US"/>
        </w:rPr>
        <w:t xml:space="preserve"> </w:t>
      </w:r>
      <w:r w:rsidR="00FE098C" w:rsidRPr="00FE098C">
        <w:rPr>
          <w:rFonts w:ascii="Times New Roman" w:hAnsi="Times New Roman" w:cs="Times New Roman"/>
          <w:sz w:val="24"/>
          <w:szCs w:val="24"/>
          <w:lang w:val="en-US"/>
        </w:rPr>
        <w:t>(</w:t>
      </w:r>
      <w:r w:rsidR="00FE098C">
        <w:rPr>
          <w:rFonts w:ascii="Times New Roman" w:hAnsi="Times New Roman" w:cs="Times New Roman"/>
          <w:sz w:val="24"/>
          <w:szCs w:val="24"/>
          <w:lang w:val="en-US"/>
        </w:rPr>
        <w:t>r</w:t>
      </w:r>
      <w:r w:rsidR="00FE098C" w:rsidRPr="00FE098C">
        <w:rPr>
          <w:rFonts w:ascii="Times New Roman" w:hAnsi="Times New Roman" w:cs="Times New Roman"/>
          <w:sz w:val="24"/>
          <w:szCs w:val="24"/>
          <w:lang w:val="en-US"/>
        </w:rPr>
        <w:t>ussian source)</w:t>
      </w:r>
    </w:p>
    <w:p w14:paraId="3F49FC00" w14:textId="7C0D2176" w:rsidR="00977B40" w:rsidRPr="00977B40" w:rsidRDefault="001A0E74" w:rsidP="00AA324A">
      <w:pPr>
        <w:spacing w:after="0" w:line="360" w:lineRule="auto"/>
        <w:ind w:firstLine="709"/>
        <w:jc w:val="both"/>
        <w:rPr>
          <w:rFonts w:ascii="Times New Roman" w:eastAsia="Times New Roman" w:hAnsi="Times New Roman" w:cs="Times New Roman"/>
          <w:kern w:val="36"/>
          <w:sz w:val="24"/>
          <w:szCs w:val="24"/>
          <w:lang w:val="en-US"/>
        </w:rPr>
      </w:pPr>
      <w:r w:rsidRPr="001A0E74">
        <w:rPr>
          <w:rFonts w:ascii="Times New Roman" w:hAnsi="Times New Roman" w:cs="Times New Roman"/>
          <w:sz w:val="24"/>
          <w:szCs w:val="24"/>
          <w:lang w:val="en-US"/>
        </w:rPr>
        <w:t>14</w:t>
      </w:r>
      <w:r w:rsidR="003A32CD" w:rsidRPr="001A0E74">
        <w:rPr>
          <w:rFonts w:ascii="Times New Roman" w:hAnsi="Times New Roman" w:cs="Times New Roman"/>
          <w:sz w:val="24"/>
          <w:szCs w:val="24"/>
          <w:lang w:val="en-US"/>
        </w:rPr>
        <w:t xml:space="preserve"> Peshkov N.A., Sizentsov A.N. Bioaccumulation of heavy </w:t>
      </w:r>
      <w:r w:rsidR="003A32CD" w:rsidRPr="001D25F8">
        <w:rPr>
          <w:rFonts w:ascii="Times New Roman" w:hAnsi="Times New Roman" w:cs="Times New Roman"/>
          <w:sz w:val="24"/>
          <w:szCs w:val="24"/>
          <w:lang w:val="en-US"/>
        </w:rPr>
        <w:t xml:space="preserve">metals by microorganisms that are </w:t>
      </w:r>
      <w:r w:rsidR="003A32CD" w:rsidRPr="00977B40">
        <w:rPr>
          <w:rFonts w:ascii="Times New Roman" w:hAnsi="Times New Roman" w:cs="Times New Roman"/>
          <w:sz w:val="24"/>
          <w:szCs w:val="24"/>
          <w:lang w:val="en-US"/>
        </w:rPr>
        <w:t xml:space="preserve">part of probiotic preparations in vitro // </w:t>
      </w:r>
      <w:r w:rsidRPr="00977B40">
        <w:rPr>
          <w:rFonts w:ascii="Times New Roman" w:hAnsi="Times New Roman" w:cs="Times New Roman"/>
          <w:sz w:val="24"/>
          <w:szCs w:val="24"/>
          <w:lang w:val="en-US"/>
        </w:rPr>
        <w:t>Bulletin of the Orenburg State University</w:t>
      </w:r>
      <w:r w:rsidR="001D25F8" w:rsidRPr="00977B40">
        <w:rPr>
          <w:rFonts w:ascii="Times New Roman" w:hAnsi="Times New Roman" w:cs="Times New Roman"/>
          <w:sz w:val="24"/>
          <w:szCs w:val="24"/>
          <w:lang w:val="en-US"/>
        </w:rPr>
        <w:t xml:space="preserve">. </w:t>
      </w:r>
      <w:r w:rsidR="001D25F8" w:rsidRPr="00977B40">
        <w:rPr>
          <w:rFonts w:ascii="Times New Roman" w:eastAsia="Times New Roman" w:hAnsi="Times New Roman" w:cs="Times New Roman"/>
          <w:kern w:val="36"/>
          <w:sz w:val="24"/>
          <w:szCs w:val="24"/>
          <w:lang w:val="en-US"/>
        </w:rPr>
        <w:t xml:space="preserve">– 2013. – № 10. – </w:t>
      </w:r>
      <w:r w:rsidR="001D25F8" w:rsidRPr="00977B40">
        <w:rPr>
          <w:rFonts w:ascii="Times New Roman" w:eastAsia="Times New Roman" w:hAnsi="Times New Roman" w:cs="Times New Roman"/>
          <w:kern w:val="36"/>
          <w:sz w:val="24"/>
          <w:szCs w:val="24"/>
        </w:rPr>
        <w:t>С</w:t>
      </w:r>
      <w:r w:rsidR="001D25F8" w:rsidRPr="00977B40">
        <w:rPr>
          <w:rFonts w:ascii="Times New Roman" w:eastAsia="Times New Roman" w:hAnsi="Times New Roman" w:cs="Times New Roman"/>
          <w:kern w:val="36"/>
          <w:sz w:val="24"/>
          <w:szCs w:val="24"/>
          <w:lang w:val="en-US"/>
        </w:rPr>
        <w:t>. 142-144.</w:t>
      </w:r>
      <w:r w:rsidR="00FE098C">
        <w:rPr>
          <w:rFonts w:ascii="Times New Roman" w:eastAsia="Times New Roman" w:hAnsi="Times New Roman" w:cs="Times New Roman"/>
          <w:kern w:val="36"/>
          <w:sz w:val="24"/>
          <w:szCs w:val="24"/>
          <w:lang w:val="en-US"/>
        </w:rPr>
        <w:t xml:space="preserve"> </w:t>
      </w:r>
      <w:r w:rsidR="00FE098C" w:rsidRPr="00FE098C">
        <w:rPr>
          <w:rFonts w:ascii="Times New Roman" w:hAnsi="Times New Roman" w:cs="Times New Roman"/>
          <w:sz w:val="24"/>
          <w:szCs w:val="24"/>
          <w:lang w:val="en-US"/>
        </w:rPr>
        <w:t>(</w:t>
      </w:r>
      <w:r w:rsidR="00FE098C">
        <w:rPr>
          <w:rFonts w:ascii="Times New Roman" w:hAnsi="Times New Roman" w:cs="Times New Roman"/>
          <w:sz w:val="24"/>
          <w:szCs w:val="24"/>
          <w:lang w:val="en-US"/>
        </w:rPr>
        <w:t>r</w:t>
      </w:r>
      <w:r w:rsidR="00FE098C" w:rsidRPr="00FE098C">
        <w:rPr>
          <w:rFonts w:ascii="Times New Roman" w:hAnsi="Times New Roman" w:cs="Times New Roman"/>
          <w:sz w:val="24"/>
          <w:szCs w:val="24"/>
          <w:lang w:val="en-US"/>
        </w:rPr>
        <w:t>ussian source)</w:t>
      </w:r>
    </w:p>
    <w:p w14:paraId="145569F7" w14:textId="384E5222" w:rsidR="001D25F8" w:rsidRPr="00FE098C" w:rsidRDefault="001D25F8" w:rsidP="00AA324A">
      <w:pPr>
        <w:spacing w:after="0" w:line="360" w:lineRule="auto"/>
        <w:ind w:firstLine="709"/>
        <w:jc w:val="both"/>
        <w:rPr>
          <w:rFonts w:ascii="Times New Roman" w:hAnsi="Times New Roman" w:cs="Times New Roman"/>
          <w:sz w:val="24"/>
          <w:szCs w:val="24"/>
          <w:lang w:val="en-US"/>
        </w:rPr>
      </w:pPr>
      <w:r w:rsidRPr="00977B40">
        <w:rPr>
          <w:rFonts w:ascii="Times New Roman" w:hAnsi="Times New Roman" w:cs="Times New Roman"/>
          <w:sz w:val="24"/>
          <w:szCs w:val="24"/>
          <w:lang w:val="en-US"/>
        </w:rPr>
        <w:t>15</w:t>
      </w:r>
      <w:r w:rsidR="003A32CD" w:rsidRPr="00977B40">
        <w:rPr>
          <w:rFonts w:ascii="Times New Roman" w:hAnsi="Times New Roman" w:cs="Times New Roman"/>
          <w:sz w:val="24"/>
          <w:szCs w:val="24"/>
          <w:lang w:val="en-US"/>
        </w:rPr>
        <w:t xml:space="preserve"> Smolyakov A.V. The influence of probiotics on the detoxification of lead and cadmium in the body of broiler chickens // Diss. </w:t>
      </w:r>
      <w:r w:rsidRPr="00977B40">
        <w:rPr>
          <w:rFonts w:ascii="Times New Roman" w:hAnsi="Times New Roman" w:cs="Times New Roman"/>
          <w:sz w:val="24"/>
          <w:szCs w:val="24"/>
          <w:lang w:val="en-US"/>
        </w:rPr>
        <w:t xml:space="preserve">Ph.D. degree: 03.00.16 / Siberian Research and Design Institute of Agricultural Products Processing. – Krasnoyarsk, 2006. – 175 </w:t>
      </w:r>
      <w:r w:rsidRPr="00977B40">
        <w:rPr>
          <w:rFonts w:ascii="Times New Roman" w:hAnsi="Times New Roman" w:cs="Times New Roman"/>
          <w:sz w:val="24"/>
          <w:szCs w:val="24"/>
        </w:rPr>
        <w:t>р</w:t>
      </w:r>
      <w:r w:rsidRPr="00977B40">
        <w:rPr>
          <w:rFonts w:ascii="Times New Roman" w:hAnsi="Times New Roman" w:cs="Times New Roman"/>
          <w:sz w:val="24"/>
          <w:szCs w:val="24"/>
          <w:lang w:val="en-US"/>
        </w:rPr>
        <w:t>.</w:t>
      </w:r>
      <w:r w:rsidR="00FE098C">
        <w:rPr>
          <w:rFonts w:ascii="Times New Roman" w:hAnsi="Times New Roman" w:cs="Times New Roman"/>
          <w:sz w:val="24"/>
          <w:szCs w:val="24"/>
          <w:lang w:val="en-US"/>
        </w:rPr>
        <w:t xml:space="preserve"> </w:t>
      </w:r>
      <w:r w:rsidR="00FE098C" w:rsidRPr="00FE098C">
        <w:rPr>
          <w:rFonts w:ascii="Times New Roman" w:hAnsi="Times New Roman" w:cs="Times New Roman"/>
          <w:sz w:val="24"/>
          <w:szCs w:val="24"/>
          <w:lang w:val="en-US"/>
        </w:rPr>
        <w:t>(</w:t>
      </w:r>
      <w:r w:rsidR="00FE098C">
        <w:rPr>
          <w:rFonts w:ascii="Times New Roman" w:hAnsi="Times New Roman" w:cs="Times New Roman"/>
          <w:sz w:val="24"/>
          <w:szCs w:val="24"/>
          <w:lang w:val="en-US"/>
        </w:rPr>
        <w:t>r</w:t>
      </w:r>
      <w:r w:rsidR="00FE098C" w:rsidRPr="00FE098C">
        <w:rPr>
          <w:rFonts w:ascii="Times New Roman" w:hAnsi="Times New Roman" w:cs="Times New Roman"/>
          <w:sz w:val="24"/>
          <w:szCs w:val="24"/>
          <w:lang w:val="en-US"/>
        </w:rPr>
        <w:t>ussian source)</w:t>
      </w:r>
    </w:p>
    <w:p w14:paraId="2BCED3AA" w14:textId="768DC5D8" w:rsidR="001D25F8" w:rsidRPr="001D25F8" w:rsidRDefault="00977B40" w:rsidP="00AA324A">
      <w:pPr>
        <w:spacing w:after="0" w:line="360" w:lineRule="auto"/>
        <w:ind w:firstLine="709"/>
        <w:jc w:val="both"/>
        <w:rPr>
          <w:rFonts w:ascii="Times New Roman" w:hAnsi="Times New Roman" w:cs="Times New Roman"/>
          <w:sz w:val="24"/>
          <w:szCs w:val="24"/>
          <w:lang w:val="en-US"/>
        </w:rPr>
      </w:pPr>
      <w:r w:rsidRPr="00977B40">
        <w:rPr>
          <w:rFonts w:ascii="Times New Roman" w:hAnsi="Times New Roman" w:cs="Times New Roman"/>
          <w:sz w:val="24"/>
          <w:szCs w:val="24"/>
          <w:lang w:val="en-US"/>
        </w:rPr>
        <w:t>16</w:t>
      </w:r>
      <w:r w:rsidRPr="003A32CD">
        <w:rPr>
          <w:rFonts w:ascii="Times New Roman" w:hAnsi="Times New Roman" w:cs="Times New Roman"/>
          <w:sz w:val="24"/>
          <w:szCs w:val="24"/>
          <w:lang w:val="en-US"/>
        </w:rPr>
        <w:t xml:space="preserve"> Spirichev V.B. Scientific principles of food fortification with micronutrients // Questions of nutrition. </w:t>
      </w:r>
      <w:r>
        <w:rPr>
          <w:rFonts w:ascii="Times New Roman" w:hAnsi="Times New Roman" w:cs="Times New Roman"/>
          <w:sz w:val="24"/>
          <w:szCs w:val="24"/>
          <w:lang w:val="en-US"/>
        </w:rPr>
        <w:t>–</w:t>
      </w:r>
      <w:r w:rsidRPr="003A32CD">
        <w:rPr>
          <w:rFonts w:ascii="Times New Roman" w:hAnsi="Times New Roman" w:cs="Times New Roman"/>
          <w:sz w:val="24"/>
          <w:szCs w:val="24"/>
          <w:lang w:val="en-US"/>
        </w:rPr>
        <w:t xml:space="preserve"> 2000. </w:t>
      </w:r>
      <w:r>
        <w:rPr>
          <w:rFonts w:ascii="Times New Roman" w:hAnsi="Times New Roman" w:cs="Times New Roman"/>
          <w:sz w:val="24"/>
          <w:szCs w:val="24"/>
          <w:lang w:val="en-US"/>
        </w:rPr>
        <w:t>–</w:t>
      </w:r>
      <w:r w:rsidRPr="003A32CD">
        <w:rPr>
          <w:rFonts w:ascii="Times New Roman" w:hAnsi="Times New Roman" w:cs="Times New Roman"/>
          <w:sz w:val="24"/>
          <w:szCs w:val="24"/>
          <w:lang w:val="en-US"/>
        </w:rPr>
        <w:t xml:space="preserve"> No. 4. – P.</w:t>
      </w:r>
      <w:r w:rsidRPr="00977B40">
        <w:rPr>
          <w:rFonts w:ascii="Times New Roman" w:hAnsi="Times New Roman" w:cs="Times New Roman"/>
          <w:sz w:val="24"/>
          <w:szCs w:val="24"/>
          <w:lang w:val="en-US"/>
        </w:rPr>
        <w:t xml:space="preserve"> </w:t>
      </w:r>
      <w:r w:rsidRPr="003A32CD">
        <w:rPr>
          <w:rFonts w:ascii="Times New Roman" w:hAnsi="Times New Roman" w:cs="Times New Roman"/>
          <w:sz w:val="24"/>
          <w:szCs w:val="24"/>
          <w:lang w:val="en-US"/>
        </w:rPr>
        <w:t>13-19.</w:t>
      </w:r>
      <w:r w:rsidR="00FE098C">
        <w:rPr>
          <w:rFonts w:ascii="Times New Roman" w:hAnsi="Times New Roman" w:cs="Times New Roman"/>
          <w:sz w:val="24"/>
          <w:szCs w:val="24"/>
          <w:lang w:val="en-US"/>
        </w:rPr>
        <w:t xml:space="preserve"> </w:t>
      </w:r>
      <w:r w:rsidR="00FE098C" w:rsidRPr="006559F6">
        <w:rPr>
          <w:rFonts w:ascii="Times New Roman" w:hAnsi="Times New Roman" w:cs="Times New Roman"/>
          <w:sz w:val="24"/>
          <w:szCs w:val="24"/>
          <w:lang w:val="en-US"/>
        </w:rPr>
        <w:t>(</w:t>
      </w:r>
      <w:r w:rsidR="00FE098C">
        <w:rPr>
          <w:rFonts w:ascii="Times New Roman" w:hAnsi="Times New Roman" w:cs="Times New Roman"/>
          <w:sz w:val="24"/>
          <w:szCs w:val="24"/>
          <w:lang w:val="en-US"/>
        </w:rPr>
        <w:t>r</w:t>
      </w:r>
      <w:r w:rsidR="00FE098C" w:rsidRPr="006559F6">
        <w:rPr>
          <w:rFonts w:ascii="Times New Roman" w:hAnsi="Times New Roman" w:cs="Times New Roman"/>
          <w:sz w:val="24"/>
          <w:szCs w:val="24"/>
          <w:lang w:val="en-US"/>
        </w:rPr>
        <w:t>ussian source)</w:t>
      </w:r>
    </w:p>
    <w:p w14:paraId="389AFDAB" w14:textId="5084D5DC" w:rsidR="001D25F8" w:rsidRPr="00FE098C" w:rsidRDefault="00977B40" w:rsidP="00AA324A">
      <w:pPr>
        <w:spacing w:after="0" w:line="360" w:lineRule="auto"/>
        <w:ind w:firstLine="709"/>
        <w:jc w:val="both"/>
        <w:rPr>
          <w:rFonts w:ascii="Times New Roman" w:hAnsi="Times New Roman" w:cs="Times New Roman"/>
          <w:sz w:val="24"/>
          <w:szCs w:val="24"/>
          <w:lang w:val="en-US"/>
        </w:rPr>
      </w:pPr>
      <w:r w:rsidRPr="00977B40">
        <w:rPr>
          <w:rFonts w:ascii="Times New Roman" w:hAnsi="Times New Roman" w:cs="Times New Roman"/>
          <w:sz w:val="24"/>
          <w:szCs w:val="24"/>
          <w:lang w:val="en-US"/>
        </w:rPr>
        <w:t>17</w:t>
      </w:r>
      <w:r w:rsidRPr="003A32CD">
        <w:rPr>
          <w:rFonts w:ascii="Times New Roman" w:hAnsi="Times New Roman" w:cs="Times New Roman"/>
          <w:sz w:val="24"/>
          <w:szCs w:val="24"/>
          <w:lang w:val="en-US"/>
        </w:rPr>
        <w:t xml:space="preserve"> Skalny A.V., Kudrin A.V. Radiation, trace elements, antioxidants and immunity (trace elements and antioxidants in restoring the health of the liquidators of the Chernobyl accident). </w:t>
      </w:r>
      <w:r>
        <w:rPr>
          <w:rFonts w:ascii="Times New Roman" w:hAnsi="Times New Roman" w:cs="Times New Roman"/>
          <w:sz w:val="24"/>
          <w:szCs w:val="24"/>
          <w:lang w:val="en-US"/>
        </w:rPr>
        <w:t>–</w:t>
      </w:r>
      <w:r w:rsidRPr="003A32CD">
        <w:rPr>
          <w:rFonts w:ascii="Times New Roman" w:hAnsi="Times New Roman" w:cs="Times New Roman"/>
          <w:sz w:val="24"/>
          <w:szCs w:val="24"/>
          <w:lang w:val="en-US"/>
        </w:rPr>
        <w:t xml:space="preserve"> M.: Lear Market, 2000.</w:t>
      </w:r>
      <w:r w:rsidRPr="00977B40">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3A32CD">
        <w:rPr>
          <w:rFonts w:ascii="Times New Roman" w:hAnsi="Times New Roman" w:cs="Times New Roman"/>
          <w:sz w:val="24"/>
          <w:szCs w:val="24"/>
          <w:lang w:val="en-US"/>
        </w:rPr>
        <w:t xml:space="preserve"> 421 p.</w:t>
      </w:r>
      <w:r w:rsidR="00FE098C">
        <w:rPr>
          <w:rFonts w:ascii="Times New Roman" w:hAnsi="Times New Roman" w:cs="Times New Roman"/>
          <w:sz w:val="24"/>
          <w:szCs w:val="24"/>
          <w:lang w:val="en-US"/>
        </w:rPr>
        <w:t xml:space="preserve"> </w:t>
      </w:r>
      <w:r w:rsidR="00FE098C" w:rsidRPr="00FE098C">
        <w:rPr>
          <w:rFonts w:ascii="Times New Roman" w:hAnsi="Times New Roman" w:cs="Times New Roman"/>
          <w:sz w:val="24"/>
          <w:szCs w:val="24"/>
          <w:lang w:val="en-US"/>
        </w:rPr>
        <w:t>(</w:t>
      </w:r>
      <w:r w:rsidR="00FE098C">
        <w:rPr>
          <w:rFonts w:ascii="Times New Roman" w:hAnsi="Times New Roman" w:cs="Times New Roman"/>
          <w:sz w:val="24"/>
          <w:szCs w:val="24"/>
          <w:lang w:val="en-US"/>
        </w:rPr>
        <w:t>r</w:t>
      </w:r>
      <w:r w:rsidR="00FE098C" w:rsidRPr="00FE098C">
        <w:rPr>
          <w:rFonts w:ascii="Times New Roman" w:hAnsi="Times New Roman" w:cs="Times New Roman"/>
          <w:sz w:val="24"/>
          <w:szCs w:val="24"/>
          <w:lang w:val="en-US"/>
        </w:rPr>
        <w:t>ussian source)</w:t>
      </w:r>
    </w:p>
    <w:p w14:paraId="2D026BF4" w14:textId="70A9F2FD" w:rsidR="00977B40" w:rsidRPr="003A32CD" w:rsidRDefault="00977B40" w:rsidP="00AA324A">
      <w:pPr>
        <w:spacing w:after="0" w:line="360" w:lineRule="auto"/>
        <w:ind w:firstLine="709"/>
        <w:jc w:val="both"/>
        <w:rPr>
          <w:rFonts w:ascii="Times New Roman" w:hAnsi="Times New Roman" w:cs="Times New Roman"/>
          <w:sz w:val="24"/>
          <w:szCs w:val="24"/>
          <w:lang w:val="en-US"/>
        </w:rPr>
      </w:pPr>
      <w:r w:rsidRPr="00977B40">
        <w:rPr>
          <w:rFonts w:ascii="Times New Roman" w:hAnsi="Times New Roman" w:cs="Times New Roman"/>
          <w:sz w:val="24"/>
          <w:szCs w:val="24"/>
          <w:lang w:val="en-US"/>
        </w:rPr>
        <w:t>18</w:t>
      </w:r>
      <w:r w:rsidRPr="003A32CD">
        <w:rPr>
          <w:rFonts w:ascii="Times New Roman" w:hAnsi="Times New Roman" w:cs="Times New Roman"/>
          <w:sz w:val="24"/>
          <w:szCs w:val="24"/>
          <w:lang w:val="en-US"/>
        </w:rPr>
        <w:t xml:space="preserve"> Dadali V.A., Makarov V.G. Biological active substances of medicinal plants as a factor of detoxification of the body // Questions of nutrition. </w:t>
      </w:r>
      <w:r>
        <w:rPr>
          <w:rFonts w:ascii="Times New Roman" w:hAnsi="Times New Roman" w:cs="Times New Roman"/>
          <w:sz w:val="24"/>
          <w:szCs w:val="24"/>
          <w:lang w:val="en-US"/>
        </w:rPr>
        <w:t>–</w:t>
      </w:r>
      <w:r w:rsidRPr="003A32CD">
        <w:rPr>
          <w:rFonts w:ascii="Times New Roman" w:hAnsi="Times New Roman" w:cs="Times New Roman"/>
          <w:sz w:val="24"/>
          <w:szCs w:val="24"/>
          <w:lang w:val="en-US"/>
        </w:rPr>
        <w:t xml:space="preserve"> 2003. </w:t>
      </w:r>
      <w:r>
        <w:rPr>
          <w:rFonts w:ascii="Times New Roman" w:hAnsi="Times New Roman" w:cs="Times New Roman"/>
          <w:sz w:val="24"/>
          <w:szCs w:val="24"/>
          <w:lang w:val="en-US"/>
        </w:rPr>
        <w:t>–</w:t>
      </w:r>
      <w:r w:rsidRPr="003A32CD">
        <w:rPr>
          <w:rFonts w:ascii="Times New Roman" w:hAnsi="Times New Roman" w:cs="Times New Roman"/>
          <w:sz w:val="24"/>
          <w:szCs w:val="24"/>
          <w:lang w:val="en-US"/>
        </w:rPr>
        <w:t xml:space="preserve"> No. 3. </w:t>
      </w:r>
      <w:r>
        <w:rPr>
          <w:rFonts w:ascii="Times New Roman" w:hAnsi="Times New Roman" w:cs="Times New Roman"/>
          <w:sz w:val="24"/>
          <w:szCs w:val="24"/>
          <w:lang w:val="en-US"/>
        </w:rPr>
        <w:t>–</w:t>
      </w:r>
      <w:r w:rsidRPr="003A32CD">
        <w:rPr>
          <w:rFonts w:ascii="Times New Roman" w:hAnsi="Times New Roman" w:cs="Times New Roman"/>
          <w:sz w:val="24"/>
          <w:szCs w:val="24"/>
          <w:lang w:val="en-US"/>
        </w:rPr>
        <w:t xml:space="preserve"> P. 49-55.</w:t>
      </w:r>
      <w:r w:rsidR="00FE098C">
        <w:rPr>
          <w:rFonts w:ascii="Times New Roman" w:hAnsi="Times New Roman" w:cs="Times New Roman"/>
          <w:sz w:val="24"/>
          <w:szCs w:val="24"/>
          <w:lang w:val="en-US"/>
        </w:rPr>
        <w:t xml:space="preserve"> </w:t>
      </w:r>
      <w:r w:rsidR="00FE098C" w:rsidRPr="00FE098C">
        <w:rPr>
          <w:rFonts w:ascii="Times New Roman" w:hAnsi="Times New Roman" w:cs="Times New Roman"/>
          <w:sz w:val="24"/>
          <w:szCs w:val="24"/>
          <w:lang w:val="en-US"/>
        </w:rPr>
        <w:t>(</w:t>
      </w:r>
      <w:r w:rsidR="00FE098C">
        <w:rPr>
          <w:rFonts w:ascii="Times New Roman" w:hAnsi="Times New Roman" w:cs="Times New Roman"/>
          <w:sz w:val="24"/>
          <w:szCs w:val="24"/>
          <w:lang w:val="en-US"/>
        </w:rPr>
        <w:t>r</w:t>
      </w:r>
      <w:r w:rsidR="00FE098C" w:rsidRPr="00FE098C">
        <w:rPr>
          <w:rFonts w:ascii="Times New Roman" w:hAnsi="Times New Roman" w:cs="Times New Roman"/>
          <w:sz w:val="24"/>
          <w:szCs w:val="24"/>
          <w:lang w:val="en-US"/>
        </w:rPr>
        <w:t>ussian source)</w:t>
      </w:r>
    </w:p>
    <w:p w14:paraId="50F43985" w14:textId="042EE7B0" w:rsidR="00977B40" w:rsidRPr="00FE098C" w:rsidRDefault="00977B40" w:rsidP="00AA324A">
      <w:pPr>
        <w:spacing w:after="0" w:line="360" w:lineRule="auto"/>
        <w:ind w:firstLine="709"/>
        <w:jc w:val="both"/>
        <w:rPr>
          <w:rFonts w:ascii="Times New Roman" w:hAnsi="Times New Roman" w:cs="Times New Roman"/>
          <w:sz w:val="24"/>
          <w:szCs w:val="24"/>
          <w:lang w:val="en-US"/>
        </w:rPr>
      </w:pPr>
      <w:r w:rsidRPr="00977B40">
        <w:rPr>
          <w:rFonts w:ascii="Times New Roman" w:hAnsi="Times New Roman" w:cs="Times New Roman"/>
          <w:sz w:val="24"/>
          <w:szCs w:val="24"/>
          <w:lang w:val="en-US"/>
        </w:rPr>
        <w:t>19</w:t>
      </w:r>
      <w:r w:rsidRPr="003A32CD">
        <w:rPr>
          <w:rFonts w:ascii="Times New Roman" w:hAnsi="Times New Roman" w:cs="Times New Roman"/>
          <w:sz w:val="24"/>
          <w:szCs w:val="24"/>
          <w:lang w:val="en-US"/>
        </w:rPr>
        <w:t xml:space="preserve"> Martinchik A.N., Maev I.V., Yanushevich O.O. General Nutritionology: A study guide. </w:t>
      </w:r>
      <w:r>
        <w:rPr>
          <w:rFonts w:ascii="Times New Roman" w:hAnsi="Times New Roman" w:cs="Times New Roman"/>
          <w:sz w:val="24"/>
          <w:szCs w:val="24"/>
          <w:lang w:val="en-US"/>
        </w:rPr>
        <w:t>–</w:t>
      </w:r>
      <w:r w:rsidRPr="003A32CD">
        <w:rPr>
          <w:rFonts w:ascii="Times New Roman" w:hAnsi="Times New Roman" w:cs="Times New Roman"/>
          <w:sz w:val="24"/>
          <w:szCs w:val="24"/>
          <w:lang w:val="en-US"/>
        </w:rPr>
        <w:t xml:space="preserve"> M.: MEDpress-inform, 2005.</w:t>
      </w:r>
      <w:r w:rsidRPr="00977B40">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3A32CD">
        <w:rPr>
          <w:rFonts w:ascii="Times New Roman" w:hAnsi="Times New Roman" w:cs="Times New Roman"/>
          <w:sz w:val="24"/>
          <w:szCs w:val="24"/>
          <w:lang w:val="en-US"/>
        </w:rPr>
        <w:t xml:space="preserve"> 392 p.</w:t>
      </w:r>
      <w:r w:rsidR="00FE098C">
        <w:rPr>
          <w:rFonts w:ascii="Times New Roman" w:hAnsi="Times New Roman" w:cs="Times New Roman"/>
          <w:sz w:val="24"/>
          <w:szCs w:val="24"/>
          <w:lang w:val="en-US"/>
        </w:rPr>
        <w:t xml:space="preserve"> </w:t>
      </w:r>
      <w:r w:rsidR="00FE098C" w:rsidRPr="00FE098C">
        <w:rPr>
          <w:rFonts w:ascii="Times New Roman" w:hAnsi="Times New Roman" w:cs="Times New Roman"/>
          <w:sz w:val="24"/>
          <w:szCs w:val="24"/>
          <w:lang w:val="en-US"/>
        </w:rPr>
        <w:t>(</w:t>
      </w:r>
      <w:r w:rsidR="00FE098C">
        <w:rPr>
          <w:rFonts w:ascii="Times New Roman" w:hAnsi="Times New Roman" w:cs="Times New Roman"/>
          <w:sz w:val="24"/>
          <w:szCs w:val="24"/>
          <w:lang w:val="en-US"/>
        </w:rPr>
        <w:t>r</w:t>
      </w:r>
      <w:r w:rsidR="00FE098C" w:rsidRPr="00FE098C">
        <w:rPr>
          <w:rFonts w:ascii="Times New Roman" w:hAnsi="Times New Roman" w:cs="Times New Roman"/>
          <w:sz w:val="24"/>
          <w:szCs w:val="24"/>
          <w:lang w:val="en-US"/>
        </w:rPr>
        <w:t>ussian source)</w:t>
      </w:r>
    </w:p>
    <w:p w14:paraId="444F80E7" w14:textId="085C503A" w:rsidR="00AA324A" w:rsidRPr="00FE098C" w:rsidRDefault="00977B40" w:rsidP="00AA324A">
      <w:pPr>
        <w:spacing w:after="0" w:line="360" w:lineRule="auto"/>
        <w:ind w:firstLine="709"/>
        <w:jc w:val="both"/>
        <w:rPr>
          <w:rFonts w:ascii="Times New Roman" w:hAnsi="Times New Roman" w:cs="Times New Roman"/>
          <w:sz w:val="24"/>
          <w:szCs w:val="24"/>
          <w:lang w:val="en-US"/>
        </w:rPr>
      </w:pPr>
      <w:r w:rsidRPr="00977B40">
        <w:rPr>
          <w:rFonts w:ascii="Times New Roman" w:hAnsi="Times New Roman" w:cs="Times New Roman"/>
          <w:sz w:val="24"/>
          <w:szCs w:val="24"/>
          <w:lang w:val="en-US"/>
        </w:rPr>
        <w:t>20</w:t>
      </w:r>
      <w:r w:rsidRPr="003A32CD">
        <w:rPr>
          <w:rFonts w:ascii="Times New Roman" w:hAnsi="Times New Roman" w:cs="Times New Roman"/>
          <w:sz w:val="24"/>
          <w:szCs w:val="24"/>
          <w:lang w:val="en-US"/>
        </w:rPr>
        <w:t xml:space="preserve"> Maev I.V. Vitamins. </w:t>
      </w:r>
      <w:r>
        <w:rPr>
          <w:rFonts w:ascii="Times New Roman" w:hAnsi="Times New Roman" w:cs="Times New Roman"/>
          <w:sz w:val="24"/>
          <w:szCs w:val="24"/>
          <w:lang w:val="en-US"/>
        </w:rPr>
        <w:t>–</w:t>
      </w:r>
      <w:r w:rsidRPr="003A32CD">
        <w:rPr>
          <w:rFonts w:ascii="Times New Roman" w:hAnsi="Times New Roman" w:cs="Times New Roman"/>
          <w:sz w:val="24"/>
          <w:szCs w:val="24"/>
          <w:lang w:val="en-US"/>
        </w:rPr>
        <w:t xml:space="preserve"> M</w:t>
      </w:r>
      <w:r w:rsidRPr="00977B40">
        <w:rPr>
          <w:rFonts w:ascii="Times New Roman" w:hAnsi="Times New Roman" w:cs="Times New Roman"/>
          <w:sz w:val="24"/>
          <w:szCs w:val="24"/>
          <w:lang w:val="en-US"/>
        </w:rPr>
        <w:t>.</w:t>
      </w:r>
      <w:r w:rsidRPr="003A32CD">
        <w:rPr>
          <w:rFonts w:ascii="Times New Roman" w:hAnsi="Times New Roman" w:cs="Times New Roman"/>
          <w:sz w:val="24"/>
          <w:szCs w:val="24"/>
          <w:lang w:val="en-US"/>
        </w:rPr>
        <w:t>: MEDpress-inform</w:t>
      </w:r>
      <w:r w:rsidRPr="00977B40">
        <w:rPr>
          <w:rFonts w:ascii="Times New Roman" w:hAnsi="Times New Roman" w:cs="Times New Roman"/>
          <w:sz w:val="24"/>
          <w:szCs w:val="24"/>
          <w:lang w:val="en-US"/>
        </w:rPr>
        <w:t>,</w:t>
      </w:r>
      <w:r w:rsidRPr="003A32CD">
        <w:rPr>
          <w:rFonts w:ascii="Times New Roman" w:hAnsi="Times New Roman" w:cs="Times New Roman"/>
          <w:sz w:val="24"/>
          <w:szCs w:val="24"/>
          <w:lang w:val="en-US"/>
        </w:rPr>
        <w:t xml:space="preserve"> 2011</w:t>
      </w:r>
      <w:r w:rsidRPr="00977B40">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977B40">
        <w:rPr>
          <w:rFonts w:ascii="Times New Roman" w:hAnsi="Times New Roman" w:cs="Times New Roman"/>
          <w:sz w:val="24"/>
          <w:szCs w:val="24"/>
          <w:lang w:val="en-US"/>
        </w:rPr>
        <w:t xml:space="preserve"> </w:t>
      </w:r>
      <w:r w:rsidRPr="003A32CD">
        <w:rPr>
          <w:rFonts w:ascii="Times New Roman" w:hAnsi="Times New Roman" w:cs="Times New Roman"/>
          <w:sz w:val="24"/>
          <w:szCs w:val="24"/>
          <w:lang w:val="en-US"/>
        </w:rPr>
        <w:t>544</w:t>
      </w:r>
      <w:r w:rsidRPr="00977B40">
        <w:rPr>
          <w:rFonts w:ascii="Times New Roman" w:hAnsi="Times New Roman" w:cs="Times New Roman"/>
          <w:sz w:val="24"/>
          <w:szCs w:val="24"/>
          <w:lang w:val="en-US"/>
        </w:rPr>
        <w:t xml:space="preserve"> </w:t>
      </w:r>
      <w:r w:rsidRPr="003A32CD">
        <w:rPr>
          <w:rFonts w:ascii="Times New Roman" w:hAnsi="Times New Roman" w:cs="Times New Roman"/>
          <w:sz w:val="24"/>
          <w:szCs w:val="24"/>
          <w:lang w:val="en-US"/>
        </w:rPr>
        <w:t>p.</w:t>
      </w:r>
      <w:r w:rsidR="00FE098C">
        <w:rPr>
          <w:rFonts w:ascii="Times New Roman" w:hAnsi="Times New Roman" w:cs="Times New Roman"/>
          <w:sz w:val="24"/>
          <w:szCs w:val="24"/>
          <w:lang w:val="en-US"/>
        </w:rPr>
        <w:t xml:space="preserve"> </w:t>
      </w:r>
      <w:r w:rsidR="00FE098C" w:rsidRPr="00FE098C">
        <w:rPr>
          <w:rFonts w:ascii="Times New Roman" w:hAnsi="Times New Roman" w:cs="Times New Roman"/>
          <w:sz w:val="24"/>
          <w:szCs w:val="24"/>
          <w:lang w:val="en-US"/>
        </w:rPr>
        <w:t>(</w:t>
      </w:r>
      <w:r w:rsidR="00FE098C">
        <w:rPr>
          <w:rFonts w:ascii="Times New Roman" w:hAnsi="Times New Roman" w:cs="Times New Roman"/>
          <w:sz w:val="24"/>
          <w:szCs w:val="24"/>
          <w:lang w:val="en-US"/>
        </w:rPr>
        <w:t>r</w:t>
      </w:r>
      <w:r w:rsidR="00FE098C" w:rsidRPr="00FE098C">
        <w:rPr>
          <w:rFonts w:ascii="Times New Roman" w:hAnsi="Times New Roman" w:cs="Times New Roman"/>
          <w:sz w:val="24"/>
          <w:szCs w:val="24"/>
          <w:lang w:val="en-US"/>
        </w:rPr>
        <w:t>ussian source)</w:t>
      </w:r>
    </w:p>
    <w:p w14:paraId="3910F2BD" w14:textId="04A9234A" w:rsidR="00AA324A" w:rsidRPr="00FE098C" w:rsidRDefault="00977B40" w:rsidP="00AA324A">
      <w:pPr>
        <w:spacing w:after="0" w:line="360" w:lineRule="auto"/>
        <w:ind w:firstLine="709"/>
        <w:jc w:val="both"/>
        <w:rPr>
          <w:rFonts w:ascii="Times New Roman" w:hAnsi="Times New Roman" w:cs="Times New Roman"/>
          <w:sz w:val="24"/>
          <w:szCs w:val="24"/>
          <w:lang w:val="en-US"/>
        </w:rPr>
      </w:pPr>
      <w:r w:rsidRPr="00AA324A">
        <w:rPr>
          <w:rFonts w:ascii="Times New Roman" w:hAnsi="Times New Roman" w:cs="Times New Roman"/>
          <w:sz w:val="24"/>
          <w:szCs w:val="24"/>
          <w:lang w:val="en-US"/>
        </w:rPr>
        <w:t>21 Gurman V.E. A guide to solving problems in probability theory and mathematical statistics. – M.: Higher school, 1977. – 400 p.</w:t>
      </w:r>
      <w:r w:rsidR="00FE098C">
        <w:rPr>
          <w:rFonts w:ascii="Times New Roman" w:hAnsi="Times New Roman" w:cs="Times New Roman"/>
          <w:sz w:val="24"/>
          <w:szCs w:val="24"/>
          <w:lang w:val="en-US"/>
        </w:rPr>
        <w:t xml:space="preserve"> </w:t>
      </w:r>
      <w:r w:rsidR="00FE098C" w:rsidRPr="00FE098C">
        <w:rPr>
          <w:rFonts w:ascii="Times New Roman" w:hAnsi="Times New Roman" w:cs="Times New Roman"/>
          <w:sz w:val="24"/>
          <w:szCs w:val="24"/>
          <w:lang w:val="en-US"/>
        </w:rPr>
        <w:t>(</w:t>
      </w:r>
      <w:r w:rsidR="00FE098C">
        <w:rPr>
          <w:rFonts w:ascii="Times New Roman" w:hAnsi="Times New Roman" w:cs="Times New Roman"/>
          <w:sz w:val="24"/>
          <w:szCs w:val="24"/>
          <w:lang w:val="en-US"/>
        </w:rPr>
        <w:t>r</w:t>
      </w:r>
      <w:r w:rsidR="00FE098C" w:rsidRPr="00FE098C">
        <w:rPr>
          <w:rFonts w:ascii="Times New Roman" w:hAnsi="Times New Roman" w:cs="Times New Roman"/>
          <w:sz w:val="24"/>
          <w:szCs w:val="24"/>
          <w:lang w:val="en-US"/>
        </w:rPr>
        <w:t>ussian source)</w:t>
      </w:r>
    </w:p>
    <w:p w14:paraId="5A3D07D0" w14:textId="1CDD74F0" w:rsidR="00977B40" w:rsidRPr="00FE098C" w:rsidRDefault="00977B40" w:rsidP="00AA324A">
      <w:pPr>
        <w:spacing w:after="0" w:line="360" w:lineRule="auto"/>
        <w:ind w:firstLine="709"/>
        <w:jc w:val="both"/>
        <w:rPr>
          <w:rFonts w:ascii="Times New Roman" w:hAnsi="Times New Roman" w:cs="Times New Roman"/>
          <w:sz w:val="24"/>
          <w:szCs w:val="24"/>
          <w:lang w:val="en-US"/>
        </w:rPr>
      </w:pPr>
      <w:r w:rsidRPr="00AA324A">
        <w:rPr>
          <w:rFonts w:ascii="Times New Roman" w:hAnsi="Times New Roman" w:cs="Times New Roman"/>
          <w:sz w:val="24"/>
          <w:szCs w:val="24"/>
          <w:lang w:val="en-US"/>
        </w:rPr>
        <w:t xml:space="preserve">22 Gorya G.F. Algorithms for mathematical processing of research results. </w:t>
      </w:r>
      <w:r w:rsidR="00AA324A" w:rsidRPr="00AA324A">
        <w:rPr>
          <w:rFonts w:ascii="Times New Roman" w:hAnsi="Times New Roman" w:cs="Times New Roman"/>
          <w:sz w:val="24"/>
          <w:szCs w:val="24"/>
          <w:lang w:val="en-US"/>
        </w:rPr>
        <w:t>–</w:t>
      </w:r>
      <w:r w:rsidRPr="00AA324A">
        <w:rPr>
          <w:rFonts w:ascii="Times New Roman" w:hAnsi="Times New Roman" w:cs="Times New Roman"/>
          <w:sz w:val="24"/>
          <w:szCs w:val="24"/>
          <w:lang w:val="en-US"/>
        </w:rPr>
        <w:t xml:space="preserve"> Chisinau: "High School", 1978. </w:t>
      </w:r>
      <w:r w:rsidR="00AA324A" w:rsidRPr="00AA324A">
        <w:rPr>
          <w:rFonts w:ascii="Times New Roman" w:hAnsi="Times New Roman" w:cs="Times New Roman"/>
          <w:sz w:val="24"/>
          <w:szCs w:val="24"/>
          <w:lang w:val="en-US"/>
        </w:rPr>
        <w:t>–</w:t>
      </w:r>
      <w:r w:rsidRPr="00AA324A">
        <w:rPr>
          <w:rFonts w:ascii="Times New Roman" w:hAnsi="Times New Roman" w:cs="Times New Roman"/>
          <w:sz w:val="24"/>
          <w:szCs w:val="24"/>
          <w:lang w:val="en-US"/>
        </w:rPr>
        <w:t xml:space="preserve"> 117 p.</w:t>
      </w:r>
      <w:r w:rsidR="00FE098C">
        <w:rPr>
          <w:rFonts w:ascii="Times New Roman" w:hAnsi="Times New Roman" w:cs="Times New Roman"/>
          <w:sz w:val="24"/>
          <w:szCs w:val="24"/>
          <w:lang w:val="en-US"/>
        </w:rPr>
        <w:t xml:space="preserve"> </w:t>
      </w:r>
      <w:r w:rsidR="00FE098C" w:rsidRPr="00FE098C">
        <w:rPr>
          <w:rFonts w:ascii="Times New Roman" w:hAnsi="Times New Roman" w:cs="Times New Roman"/>
          <w:sz w:val="24"/>
          <w:szCs w:val="24"/>
          <w:lang w:val="en-US"/>
        </w:rPr>
        <w:t>(</w:t>
      </w:r>
      <w:r w:rsidR="00FE098C">
        <w:rPr>
          <w:rFonts w:ascii="Times New Roman" w:hAnsi="Times New Roman" w:cs="Times New Roman"/>
          <w:sz w:val="24"/>
          <w:szCs w:val="24"/>
          <w:lang w:val="en-US"/>
        </w:rPr>
        <w:t>r</w:t>
      </w:r>
      <w:r w:rsidR="00FE098C" w:rsidRPr="00FE098C">
        <w:rPr>
          <w:rFonts w:ascii="Times New Roman" w:hAnsi="Times New Roman" w:cs="Times New Roman"/>
          <w:sz w:val="24"/>
          <w:szCs w:val="24"/>
          <w:lang w:val="en-US"/>
        </w:rPr>
        <w:t>ussian source)</w:t>
      </w:r>
    </w:p>
    <w:p w14:paraId="72619784" w14:textId="77777777" w:rsidR="003A32CD" w:rsidRPr="003A32CD" w:rsidRDefault="003A32CD" w:rsidP="003A32CD">
      <w:pPr>
        <w:spacing w:after="0" w:line="360" w:lineRule="auto"/>
        <w:ind w:firstLine="709"/>
        <w:jc w:val="both"/>
        <w:rPr>
          <w:rFonts w:ascii="Times New Roman" w:hAnsi="Times New Roman" w:cs="Times New Roman"/>
          <w:sz w:val="24"/>
          <w:szCs w:val="24"/>
          <w:lang w:val="en-US"/>
        </w:rPr>
      </w:pPr>
    </w:p>
    <w:p w14:paraId="24FEA4CE" w14:textId="77777777" w:rsidR="00AA324A" w:rsidRDefault="00AA324A">
      <w:pPr>
        <w:spacing w:after="160" w:line="259" w:lineRule="auto"/>
        <w:rPr>
          <w:rFonts w:ascii="Times New Roman" w:hAnsi="Times New Roman" w:cs="Times New Roman"/>
          <w:sz w:val="28"/>
          <w:lang w:val="en-US"/>
        </w:rPr>
      </w:pPr>
      <w:r>
        <w:rPr>
          <w:rFonts w:ascii="Times New Roman" w:hAnsi="Times New Roman" w:cs="Times New Roman"/>
          <w:sz w:val="28"/>
          <w:lang w:val="en-US"/>
        </w:rPr>
        <w:br w:type="page"/>
      </w:r>
    </w:p>
    <w:p w14:paraId="5805446F" w14:textId="77777777" w:rsidR="006203FE" w:rsidRPr="00FE098C" w:rsidRDefault="006203FE" w:rsidP="006203FE">
      <w:pPr>
        <w:tabs>
          <w:tab w:val="left" w:pos="7740"/>
        </w:tabs>
        <w:spacing w:after="0" w:line="360" w:lineRule="auto"/>
        <w:ind w:firstLine="708"/>
        <w:jc w:val="center"/>
        <w:rPr>
          <w:rFonts w:ascii="Times New Roman" w:hAnsi="Times New Roman" w:cs="Times New Roman"/>
          <w:b/>
          <w:sz w:val="24"/>
          <w:szCs w:val="24"/>
          <w:lang w:val="en-US"/>
        </w:rPr>
      </w:pPr>
      <w:r w:rsidRPr="00FE098C">
        <w:rPr>
          <w:rFonts w:ascii="Times New Roman" w:hAnsi="Times New Roman"/>
          <w:b/>
          <w:sz w:val="24"/>
          <w:lang w:val="en-US"/>
        </w:rPr>
        <w:lastRenderedPageBreak/>
        <w:t>APPENDIX</w:t>
      </w:r>
      <w:r w:rsidRPr="00FE098C">
        <w:rPr>
          <w:rFonts w:ascii="Times New Roman" w:hAnsi="Times New Roman" w:cs="Times New Roman"/>
          <w:b/>
          <w:sz w:val="24"/>
          <w:szCs w:val="24"/>
          <w:lang w:val="en-US"/>
        </w:rPr>
        <w:t xml:space="preserve"> </w:t>
      </w:r>
      <w:r w:rsidRPr="00FE098C">
        <w:rPr>
          <w:rFonts w:ascii="Times New Roman" w:hAnsi="Times New Roman" w:cs="Times New Roman"/>
          <w:b/>
          <w:sz w:val="24"/>
          <w:szCs w:val="24"/>
        </w:rPr>
        <w:t>А</w:t>
      </w:r>
    </w:p>
    <w:p w14:paraId="5D1F28BE" w14:textId="77777777" w:rsidR="006203FE" w:rsidRDefault="006203FE" w:rsidP="006203FE">
      <w:pPr>
        <w:tabs>
          <w:tab w:val="left" w:pos="7740"/>
        </w:tabs>
        <w:spacing w:after="0" w:line="360" w:lineRule="auto"/>
        <w:ind w:firstLine="708"/>
        <w:jc w:val="center"/>
        <w:rPr>
          <w:rFonts w:ascii="Times New Roman" w:hAnsi="Times New Roman"/>
          <w:sz w:val="24"/>
          <w:lang w:val="en-US"/>
        </w:rPr>
      </w:pPr>
    </w:p>
    <w:p w14:paraId="0F6AF9BC" w14:textId="77777777" w:rsidR="006C0F2E" w:rsidRPr="006203FE" w:rsidRDefault="006203FE" w:rsidP="006203FE">
      <w:pPr>
        <w:tabs>
          <w:tab w:val="left" w:pos="7740"/>
        </w:tabs>
        <w:spacing w:after="0" w:line="360" w:lineRule="auto"/>
        <w:ind w:firstLine="708"/>
        <w:jc w:val="center"/>
        <w:rPr>
          <w:rFonts w:ascii="Times New Roman" w:hAnsi="Times New Roman" w:cs="Times New Roman"/>
          <w:b/>
          <w:sz w:val="24"/>
          <w:lang w:val="en-US"/>
        </w:rPr>
      </w:pPr>
      <w:r w:rsidRPr="006203FE">
        <w:rPr>
          <w:rFonts w:ascii="Times New Roman" w:hAnsi="Times New Roman"/>
          <w:b/>
          <w:sz w:val="24"/>
          <w:lang w:val="en-US"/>
        </w:rPr>
        <w:t>Schedule of R&amp;D</w:t>
      </w:r>
    </w:p>
    <w:p w14:paraId="15FB6CAD" w14:textId="77777777" w:rsidR="00394327" w:rsidRDefault="00394327" w:rsidP="00D368CC">
      <w:pPr>
        <w:tabs>
          <w:tab w:val="left" w:pos="7740"/>
        </w:tabs>
        <w:spacing w:after="0" w:line="360" w:lineRule="auto"/>
        <w:ind w:firstLine="708"/>
        <w:jc w:val="both"/>
        <w:rPr>
          <w:rFonts w:ascii="Times New Roman" w:hAnsi="Times New Roman" w:cs="Times New Roman"/>
          <w:sz w:val="24"/>
          <w:lang w:val="en-US"/>
        </w:rPr>
      </w:pPr>
    </w:p>
    <w:p w14:paraId="6984F858" w14:textId="77777777" w:rsidR="006203FE" w:rsidRPr="003A32CD" w:rsidRDefault="006203FE" w:rsidP="003A32CD">
      <w:pPr>
        <w:spacing w:after="0" w:line="240" w:lineRule="auto"/>
        <w:ind w:firstLine="709"/>
        <w:jc w:val="center"/>
        <w:rPr>
          <w:rFonts w:ascii="Times New Roman" w:hAnsi="Times New Roman" w:cs="Times New Roman"/>
          <w:b/>
          <w:sz w:val="24"/>
          <w:szCs w:val="24"/>
          <w:lang w:val="en-US"/>
        </w:rPr>
      </w:pPr>
      <w:r w:rsidRPr="003A32CD">
        <w:rPr>
          <w:rFonts w:ascii="Times New Roman" w:hAnsi="Times New Roman" w:cs="Times New Roman"/>
          <w:b/>
          <w:sz w:val="24"/>
          <w:szCs w:val="24"/>
          <w:lang w:val="en-US"/>
        </w:rPr>
        <w:t>Work schedule</w:t>
      </w:r>
    </w:p>
    <w:p w14:paraId="2D383D75" w14:textId="77777777" w:rsidR="006203FE" w:rsidRPr="003A32CD" w:rsidRDefault="006203FE" w:rsidP="003A32CD">
      <w:pPr>
        <w:spacing w:after="0" w:line="240" w:lineRule="auto"/>
        <w:ind w:firstLine="709"/>
        <w:jc w:val="center"/>
        <w:rPr>
          <w:rFonts w:ascii="Times New Roman" w:hAnsi="Times New Roman" w:cs="Times New Roman"/>
          <w:b/>
          <w:sz w:val="24"/>
          <w:szCs w:val="24"/>
          <w:lang w:val="en-US"/>
        </w:rPr>
      </w:pPr>
      <w:r w:rsidRPr="003A32CD">
        <w:rPr>
          <w:rFonts w:ascii="Times New Roman" w:hAnsi="Times New Roman" w:cs="Times New Roman"/>
          <w:b/>
          <w:sz w:val="24"/>
          <w:szCs w:val="24"/>
          <w:lang w:val="en-US"/>
        </w:rPr>
        <w:t>on the topic “Develop a technology to improve the health and quality of life of employees of enterprises associated with the production or use of heavy metals”</w:t>
      </w:r>
    </w:p>
    <w:p w14:paraId="619A8426" w14:textId="77777777" w:rsidR="006203FE" w:rsidRPr="003A32CD" w:rsidRDefault="006203FE" w:rsidP="00AA324A">
      <w:pPr>
        <w:spacing w:after="0" w:line="240" w:lineRule="auto"/>
        <w:rPr>
          <w:rFonts w:ascii="Times New Roman" w:hAnsi="Times New Roman" w:cs="Times New Roman"/>
          <w:b/>
          <w:sz w:val="24"/>
          <w:szCs w:val="24"/>
          <w:lang w:val="en-US"/>
        </w:rPr>
      </w:pPr>
    </w:p>
    <w:p w14:paraId="7FCC8D0D" w14:textId="77777777" w:rsidR="006203FE" w:rsidRPr="003A32CD" w:rsidRDefault="006203FE" w:rsidP="00AA324A">
      <w:pPr>
        <w:spacing w:after="0" w:line="240" w:lineRule="auto"/>
        <w:jc w:val="center"/>
        <w:rPr>
          <w:rFonts w:ascii="Times New Roman" w:hAnsi="Times New Roman" w:cs="Times New Roman"/>
          <w:sz w:val="24"/>
          <w:szCs w:val="24"/>
        </w:rPr>
      </w:pPr>
      <w:r w:rsidRPr="003A32CD">
        <w:rPr>
          <w:rFonts w:ascii="Times New Roman" w:hAnsi="Times New Roman" w:cs="Times New Roman"/>
          <w:sz w:val="24"/>
          <w:szCs w:val="24"/>
        </w:rPr>
        <w:t>Duration: 2018-2020</w:t>
      </w:r>
    </w:p>
    <w:p w14:paraId="654C3776" w14:textId="77777777" w:rsidR="006203FE" w:rsidRPr="003A32CD" w:rsidRDefault="006203FE" w:rsidP="006203FE">
      <w:pPr>
        <w:spacing w:after="0" w:line="240" w:lineRule="auto"/>
        <w:rPr>
          <w:rFonts w:ascii="Times New Roman" w:hAnsi="Times New Roman" w:cs="Times New Roman"/>
          <w:sz w:val="24"/>
          <w:szCs w:val="24"/>
        </w:rPr>
      </w:pPr>
    </w:p>
    <w:tbl>
      <w:tblPr>
        <w:tblStyle w:val="a9"/>
        <w:tblW w:w="0" w:type="auto"/>
        <w:tblLook w:val="04A0" w:firstRow="1" w:lastRow="0" w:firstColumn="1" w:lastColumn="0" w:noHBand="0" w:noVBand="1"/>
      </w:tblPr>
      <w:tblGrid>
        <w:gridCol w:w="1215"/>
        <w:gridCol w:w="6282"/>
        <w:gridCol w:w="1847"/>
      </w:tblGrid>
      <w:tr w:rsidR="006203FE" w:rsidRPr="003A32CD" w14:paraId="255E6537" w14:textId="77777777" w:rsidTr="006203FE">
        <w:tc>
          <w:tcPr>
            <w:tcW w:w="12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F8A0EE" w14:textId="77777777" w:rsidR="006203FE" w:rsidRPr="003A32CD" w:rsidRDefault="006203FE">
            <w:pPr>
              <w:pStyle w:val="af1"/>
              <w:jc w:val="center"/>
              <w:textAlignment w:val="baseline"/>
              <w:rPr>
                <w:b/>
                <w:lang w:val="en-US" w:bidi="en-US"/>
              </w:rPr>
            </w:pPr>
            <w:r w:rsidRPr="003A32CD">
              <w:rPr>
                <w:b/>
                <w:lang w:val="en-US"/>
              </w:rPr>
              <w:t>Cipher of the task, stage</w:t>
            </w:r>
          </w:p>
        </w:tc>
        <w:tc>
          <w:tcPr>
            <w:tcW w:w="64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84295FD" w14:textId="77777777" w:rsidR="006203FE" w:rsidRPr="003A32CD" w:rsidRDefault="006203FE">
            <w:pPr>
              <w:pStyle w:val="af1"/>
              <w:jc w:val="center"/>
              <w:textAlignment w:val="baseline"/>
              <w:rPr>
                <w:b/>
                <w:lang w:val="en-US" w:bidi="en-US"/>
              </w:rPr>
            </w:pPr>
            <w:r w:rsidRPr="003A32CD">
              <w:rPr>
                <w:b/>
              </w:rPr>
              <w:t>Name of task, stage</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80E859" w14:textId="77777777" w:rsidR="006203FE" w:rsidRPr="003A32CD" w:rsidRDefault="006203FE">
            <w:pPr>
              <w:pStyle w:val="af1"/>
              <w:jc w:val="center"/>
              <w:textAlignment w:val="baseline"/>
              <w:rPr>
                <w:b/>
                <w:lang w:val="en-US" w:bidi="en-US"/>
              </w:rPr>
            </w:pPr>
            <w:r w:rsidRPr="003A32CD">
              <w:rPr>
                <w:b/>
              </w:rPr>
              <w:t>Planned deadlines, quarter, year</w:t>
            </w:r>
          </w:p>
        </w:tc>
      </w:tr>
      <w:tr w:rsidR="006203FE" w:rsidRPr="003A32CD" w14:paraId="74F6BD14" w14:textId="77777777" w:rsidTr="006203FE">
        <w:trPr>
          <w:trHeight w:val="491"/>
        </w:trPr>
        <w:tc>
          <w:tcPr>
            <w:tcW w:w="957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15DC260" w14:textId="77777777" w:rsidR="006203FE" w:rsidRPr="003A32CD" w:rsidRDefault="006203FE">
            <w:pPr>
              <w:pStyle w:val="af1"/>
              <w:jc w:val="center"/>
              <w:textAlignment w:val="baseline"/>
              <w:rPr>
                <w:b/>
                <w:lang w:val="en-US" w:bidi="en-US"/>
              </w:rPr>
            </w:pPr>
            <w:r w:rsidRPr="003A32CD">
              <w:rPr>
                <w:b/>
              </w:rPr>
              <w:t>Key tasks for 2018</w:t>
            </w:r>
          </w:p>
        </w:tc>
      </w:tr>
      <w:tr w:rsidR="006203FE" w:rsidRPr="00BE3502" w14:paraId="22EC4648" w14:textId="77777777" w:rsidTr="006203FE">
        <w:tc>
          <w:tcPr>
            <w:tcW w:w="12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C0B129" w14:textId="77777777" w:rsidR="006203FE" w:rsidRPr="003A32CD" w:rsidRDefault="006203FE">
            <w:pPr>
              <w:pStyle w:val="af1"/>
              <w:jc w:val="both"/>
              <w:textAlignment w:val="baseline"/>
              <w:rPr>
                <w:b/>
                <w:lang w:val="en-US" w:bidi="en-US"/>
              </w:rPr>
            </w:pPr>
            <w:r w:rsidRPr="003A32CD">
              <w:rPr>
                <w:b/>
              </w:rPr>
              <w:t>01.</w:t>
            </w:r>
          </w:p>
        </w:tc>
        <w:tc>
          <w:tcPr>
            <w:tcW w:w="834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594656" w14:textId="77777777" w:rsidR="006203FE" w:rsidRPr="003A32CD" w:rsidRDefault="006203FE">
            <w:pPr>
              <w:pStyle w:val="af1"/>
              <w:jc w:val="both"/>
              <w:textAlignment w:val="baseline"/>
              <w:rPr>
                <w:b/>
                <w:lang w:val="en-US" w:bidi="en-US"/>
              </w:rPr>
            </w:pPr>
            <w:r w:rsidRPr="003A32CD">
              <w:rPr>
                <w:b/>
                <w:lang w:val="en-US"/>
              </w:rPr>
              <w:t>To identify among employees of enterprises associated with the production or use of heavy metals, the degree of physical and mental well-being.</w:t>
            </w:r>
          </w:p>
        </w:tc>
      </w:tr>
      <w:tr w:rsidR="006203FE" w:rsidRPr="003A32CD" w14:paraId="73AA50C9" w14:textId="77777777" w:rsidTr="006203FE">
        <w:tc>
          <w:tcPr>
            <w:tcW w:w="12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51075B" w14:textId="77777777" w:rsidR="006203FE" w:rsidRPr="003A32CD" w:rsidRDefault="006203FE">
            <w:pPr>
              <w:pStyle w:val="af1"/>
              <w:jc w:val="both"/>
              <w:textAlignment w:val="baseline"/>
              <w:rPr>
                <w:lang w:val="en-US" w:bidi="en-US"/>
              </w:rPr>
            </w:pPr>
            <w:r w:rsidRPr="003A32CD">
              <w:t>01.01</w:t>
            </w:r>
          </w:p>
        </w:tc>
        <w:tc>
          <w:tcPr>
            <w:tcW w:w="64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9407AD" w14:textId="77777777" w:rsidR="006203FE" w:rsidRPr="003A32CD" w:rsidRDefault="006203FE">
            <w:pPr>
              <w:pStyle w:val="af1"/>
              <w:jc w:val="both"/>
              <w:textAlignment w:val="baseline"/>
              <w:rPr>
                <w:lang w:val="en-US" w:bidi="en-US"/>
              </w:rPr>
            </w:pPr>
            <w:r w:rsidRPr="003A32CD">
              <w:rPr>
                <w:lang w:val="en-US"/>
              </w:rPr>
              <w:t>Conduct an assessment of cognitive or emotional disorders using existing questionnaires accepted in clinical practice, among workers of the lead-zinc plant.</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F7349E" w14:textId="77777777" w:rsidR="006203FE" w:rsidRPr="003A32CD" w:rsidRDefault="006203FE">
            <w:pPr>
              <w:pStyle w:val="af1"/>
              <w:jc w:val="both"/>
              <w:textAlignment w:val="baseline"/>
              <w:rPr>
                <w:lang w:val="en-US" w:bidi="en-US"/>
              </w:rPr>
            </w:pPr>
            <w:r w:rsidRPr="003A32CD">
              <w:t>Q2 2018</w:t>
            </w:r>
          </w:p>
        </w:tc>
      </w:tr>
      <w:tr w:rsidR="006203FE" w:rsidRPr="003A32CD" w14:paraId="2838D723" w14:textId="77777777" w:rsidTr="006203FE">
        <w:tc>
          <w:tcPr>
            <w:tcW w:w="12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EA227B" w14:textId="77777777" w:rsidR="006203FE" w:rsidRPr="003A32CD" w:rsidRDefault="006203FE">
            <w:pPr>
              <w:pStyle w:val="af1"/>
              <w:jc w:val="both"/>
              <w:textAlignment w:val="baseline"/>
              <w:rPr>
                <w:lang w:val="en-US" w:bidi="en-US"/>
              </w:rPr>
            </w:pPr>
            <w:r w:rsidRPr="003A32CD">
              <w:t>01.02</w:t>
            </w:r>
          </w:p>
        </w:tc>
        <w:tc>
          <w:tcPr>
            <w:tcW w:w="64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39C571" w14:textId="77777777" w:rsidR="006203FE" w:rsidRPr="003A32CD" w:rsidRDefault="006203FE">
            <w:pPr>
              <w:pStyle w:val="af1"/>
              <w:jc w:val="both"/>
              <w:textAlignment w:val="baseline"/>
              <w:rPr>
                <w:lang w:val="en-US" w:bidi="en-US"/>
              </w:rPr>
            </w:pPr>
            <w:r w:rsidRPr="003A32CD">
              <w:rPr>
                <w:color w:val="000000"/>
                <w:lang w:val="en-US"/>
              </w:rPr>
              <w:t>To identify among employees of enterprises associated with the production or use of heavy metals, the degree of activity in the daily life of workers of the lead-zinc plant.</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584415" w14:textId="77777777" w:rsidR="006203FE" w:rsidRPr="003A32CD" w:rsidRDefault="006203FE">
            <w:pPr>
              <w:pStyle w:val="af1"/>
              <w:jc w:val="both"/>
              <w:textAlignment w:val="baseline"/>
              <w:rPr>
                <w:lang w:val="en-US" w:bidi="en-US"/>
              </w:rPr>
            </w:pPr>
            <w:r w:rsidRPr="003A32CD">
              <w:t>Q3 2018</w:t>
            </w:r>
          </w:p>
        </w:tc>
      </w:tr>
      <w:tr w:rsidR="006203FE" w:rsidRPr="00BE3502" w14:paraId="0792075B" w14:textId="77777777" w:rsidTr="006203FE">
        <w:tc>
          <w:tcPr>
            <w:tcW w:w="12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A216C9" w14:textId="77777777" w:rsidR="006203FE" w:rsidRPr="003A32CD" w:rsidRDefault="006203FE">
            <w:pPr>
              <w:pStyle w:val="af1"/>
              <w:jc w:val="both"/>
              <w:textAlignment w:val="baseline"/>
              <w:rPr>
                <w:b/>
                <w:lang w:val="en-US" w:bidi="en-US"/>
              </w:rPr>
            </w:pPr>
            <w:r w:rsidRPr="003A32CD">
              <w:rPr>
                <w:b/>
              </w:rPr>
              <w:t>02.</w:t>
            </w:r>
          </w:p>
        </w:tc>
        <w:tc>
          <w:tcPr>
            <w:tcW w:w="834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50D1EC" w14:textId="77777777" w:rsidR="006203FE" w:rsidRPr="003A32CD" w:rsidRDefault="006203FE">
            <w:pPr>
              <w:pStyle w:val="af1"/>
              <w:jc w:val="both"/>
              <w:textAlignment w:val="baseline"/>
              <w:rPr>
                <w:lang w:val="en-US" w:bidi="en-US"/>
              </w:rPr>
            </w:pPr>
            <w:r w:rsidRPr="003A32CD">
              <w:rPr>
                <w:b/>
                <w:lang w:val="en-US"/>
              </w:rPr>
              <w:t>Determine the degree of imbalance in the nutrition of workers in conditions associated with the production and processing of salts of heavy metals.</w:t>
            </w:r>
          </w:p>
        </w:tc>
      </w:tr>
      <w:tr w:rsidR="006203FE" w:rsidRPr="003A32CD" w14:paraId="263335CE" w14:textId="77777777" w:rsidTr="006203FE">
        <w:tc>
          <w:tcPr>
            <w:tcW w:w="12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30DF84" w14:textId="77777777" w:rsidR="006203FE" w:rsidRPr="003A32CD" w:rsidRDefault="006203FE">
            <w:pPr>
              <w:pStyle w:val="af1"/>
              <w:jc w:val="both"/>
              <w:textAlignment w:val="baseline"/>
              <w:rPr>
                <w:lang w:val="en-US" w:bidi="en-US"/>
              </w:rPr>
            </w:pPr>
            <w:r w:rsidRPr="003A32CD">
              <w:t>02.01</w:t>
            </w:r>
          </w:p>
        </w:tc>
        <w:tc>
          <w:tcPr>
            <w:tcW w:w="64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FB79EF" w14:textId="77777777" w:rsidR="006203FE" w:rsidRPr="003A32CD" w:rsidRDefault="006203FE">
            <w:pPr>
              <w:pStyle w:val="af1"/>
              <w:jc w:val="both"/>
              <w:textAlignment w:val="baseline"/>
              <w:rPr>
                <w:lang w:val="en-US" w:bidi="en-US"/>
              </w:rPr>
            </w:pPr>
            <w:r w:rsidRPr="003A32CD">
              <w:rPr>
                <w:lang w:val="en-US"/>
              </w:rPr>
              <w:t>Screen nutrition by nutritional status questionnaire.</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819B65" w14:textId="77777777" w:rsidR="006203FE" w:rsidRPr="003A32CD" w:rsidRDefault="006203FE">
            <w:pPr>
              <w:pStyle w:val="af1"/>
              <w:jc w:val="both"/>
              <w:textAlignment w:val="baseline"/>
              <w:rPr>
                <w:lang w:val="en-US" w:bidi="en-US"/>
              </w:rPr>
            </w:pPr>
            <w:r w:rsidRPr="003A32CD">
              <w:t>Q4 2018</w:t>
            </w:r>
          </w:p>
        </w:tc>
      </w:tr>
      <w:tr w:rsidR="006203FE" w:rsidRPr="003A32CD" w14:paraId="6664B7B8" w14:textId="77777777" w:rsidTr="006203FE">
        <w:tc>
          <w:tcPr>
            <w:tcW w:w="12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A3D796" w14:textId="77777777" w:rsidR="006203FE" w:rsidRPr="003A32CD" w:rsidRDefault="006203FE">
            <w:pPr>
              <w:pStyle w:val="af1"/>
              <w:jc w:val="both"/>
              <w:textAlignment w:val="baseline"/>
              <w:rPr>
                <w:lang w:val="en-US" w:bidi="en-US"/>
              </w:rPr>
            </w:pPr>
            <w:r w:rsidRPr="003A32CD">
              <w:t>02.02</w:t>
            </w:r>
          </w:p>
        </w:tc>
        <w:tc>
          <w:tcPr>
            <w:tcW w:w="64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924E5D" w14:textId="77777777" w:rsidR="006203FE" w:rsidRPr="003A32CD" w:rsidRDefault="006203FE">
            <w:pPr>
              <w:pStyle w:val="af1"/>
              <w:jc w:val="both"/>
              <w:textAlignment w:val="baseline"/>
              <w:rPr>
                <w:lang w:val="en-US" w:bidi="en-US"/>
              </w:rPr>
            </w:pPr>
            <w:r w:rsidRPr="003A32CD">
              <w:rPr>
                <w:lang w:val="en-US"/>
              </w:rPr>
              <w:t>Determine the degree of imbalance in the nutrition of workers and calculate the actual needs of the body of workers of enterprises associated with the production or use of heavy metals, in basic nutrients and energy.</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D51A75" w14:textId="77777777" w:rsidR="006203FE" w:rsidRPr="003A32CD" w:rsidRDefault="006203FE">
            <w:pPr>
              <w:pStyle w:val="af1"/>
              <w:jc w:val="both"/>
              <w:textAlignment w:val="baseline"/>
              <w:rPr>
                <w:lang w:val="en-US" w:bidi="en-US"/>
              </w:rPr>
            </w:pPr>
            <w:r w:rsidRPr="003A32CD">
              <w:t>Q4 2018</w:t>
            </w:r>
          </w:p>
        </w:tc>
      </w:tr>
      <w:tr w:rsidR="006203FE" w:rsidRPr="003A32CD" w14:paraId="445A3BBC" w14:textId="77777777" w:rsidTr="006203FE">
        <w:trPr>
          <w:trHeight w:val="515"/>
        </w:trPr>
        <w:tc>
          <w:tcPr>
            <w:tcW w:w="957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0E8F70B" w14:textId="77777777" w:rsidR="006203FE" w:rsidRPr="003A32CD" w:rsidRDefault="006203FE">
            <w:pPr>
              <w:pStyle w:val="af1"/>
              <w:jc w:val="center"/>
              <w:textAlignment w:val="baseline"/>
              <w:rPr>
                <w:b/>
                <w:lang w:val="en-US" w:bidi="en-US"/>
              </w:rPr>
            </w:pPr>
            <w:r w:rsidRPr="003A32CD">
              <w:rPr>
                <w:b/>
              </w:rPr>
              <w:t>Key tasks for 2019</w:t>
            </w:r>
          </w:p>
        </w:tc>
      </w:tr>
      <w:tr w:rsidR="006203FE" w:rsidRPr="00BE3502" w14:paraId="57DD5436" w14:textId="77777777" w:rsidTr="006203FE">
        <w:tc>
          <w:tcPr>
            <w:tcW w:w="12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B273DC" w14:textId="77777777" w:rsidR="006203FE" w:rsidRPr="003A32CD" w:rsidRDefault="006203FE">
            <w:pPr>
              <w:pStyle w:val="af1"/>
              <w:jc w:val="both"/>
              <w:textAlignment w:val="baseline"/>
              <w:rPr>
                <w:b/>
                <w:lang w:val="en-US" w:bidi="en-US"/>
              </w:rPr>
            </w:pPr>
            <w:r w:rsidRPr="003A32CD">
              <w:rPr>
                <w:b/>
              </w:rPr>
              <w:t>03.</w:t>
            </w:r>
          </w:p>
        </w:tc>
        <w:tc>
          <w:tcPr>
            <w:tcW w:w="834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13B395" w14:textId="77777777" w:rsidR="006203FE" w:rsidRPr="003A32CD" w:rsidRDefault="006203FE">
            <w:pPr>
              <w:pStyle w:val="af1"/>
              <w:jc w:val="both"/>
              <w:textAlignment w:val="baseline"/>
              <w:rPr>
                <w:b/>
                <w:lang w:val="en-US" w:bidi="en-US"/>
              </w:rPr>
            </w:pPr>
            <w:r w:rsidRPr="003A32CD">
              <w:rPr>
                <w:b/>
                <w:lang w:val="en-US"/>
              </w:rPr>
              <w:t>To substantiate the composition of dry composite mixtures based on mare's milk with targeted detoxifying and antioxidant properties.</w:t>
            </w:r>
          </w:p>
        </w:tc>
      </w:tr>
      <w:tr w:rsidR="006203FE" w:rsidRPr="003A32CD" w14:paraId="033B260B" w14:textId="77777777" w:rsidTr="006203FE">
        <w:tc>
          <w:tcPr>
            <w:tcW w:w="12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F489D6" w14:textId="77777777" w:rsidR="006203FE" w:rsidRPr="003A32CD" w:rsidRDefault="006203FE">
            <w:pPr>
              <w:pStyle w:val="af1"/>
              <w:jc w:val="both"/>
              <w:textAlignment w:val="baseline"/>
              <w:rPr>
                <w:lang w:val="en-US" w:bidi="en-US"/>
              </w:rPr>
            </w:pPr>
            <w:r w:rsidRPr="003A32CD">
              <w:t>03.01</w:t>
            </w:r>
          </w:p>
        </w:tc>
        <w:tc>
          <w:tcPr>
            <w:tcW w:w="64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58B800" w14:textId="77777777" w:rsidR="006203FE" w:rsidRPr="003A32CD" w:rsidRDefault="006203FE">
            <w:pPr>
              <w:pStyle w:val="af1"/>
              <w:jc w:val="both"/>
              <w:textAlignment w:val="baseline"/>
              <w:rPr>
                <w:lang w:val="en-US" w:bidi="en-US"/>
              </w:rPr>
            </w:pPr>
            <w:r w:rsidRPr="003A32CD">
              <w:rPr>
                <w:lang w:val="en-US"/>
              </w:rPr>
              <w:t>To develop formulations for dry composite mixtures enriched with a complex of vitamins, macro- and micronutrients, as well as biologically active compounds that increase the antioxidant and detoxifying capabilities of the body.</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97A900" w14:textId="77777777" w:rsidR="006203FE" w:rsidRPr="003A32CD" w:rsidRDefault="006203FE">
            <w:pPr>
              <w:pStyle w:val="af1"/>
              <w:jc w:val="both"/>
              <w:textAlignment w:val="baseline"/>
              <w:rPr>
                <w:lang w:val="en-US" w:bidi="en-US"/>
              </w:rPr>
            </w:pPr>
            <w:r w:rsidRPr="003A32CD">
              <w:t>Q1 2019</w:t>
            </w:r>
          </w:p>
        </w:tc>
      </w:tr>
      <w:tr w:rsidR="006203FE" w:rsidRPr="003A32CD" w14:paraId="79D71E62" w14:textId="77777777" w:rsidTr="006203FE">
        <w:tc>
          <w:tcPr>
            <w:tcW w:w="12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2F1A96" w14:textId="77777777" w:rsidR="006203FE" w:rsidRPr="003A32CD" w:rsidRDefault="006203FE">
            <w:pPr>
              <w:pStyle w:val="af1"/>
              <w:jc w:val="both"/>
              <w:textAlignment w:val="baseline"/>
              <w:rPr>
                <w:lang w:val="en-US" w:bidi="en-US"/>
              </w:rPr>
            </w:pPr>
            <w:r w:rsidRPr="003A32CD">
              <w:t>03.02</w:t>
            </w:r>
          </w:p>
        </w:tc>
        <w:tc>
          <w:tcPr>
            <w:tcW w:w="64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1BB4E1" w14:textId="77777777" w:rsidR="006203FE" w:rsidRPr="003A32CD" w:rsidRDefault="006203FE">
            <w:pPr>
              <w:pStyle w:val="af1"/>
              <w:jc w:val="both"/>
              <w:textAlignment w:val="baseline"/>
              <w:rPr>
                <w:lang w:val="en-US" w:bidi="en-US"/>
              </w:rPr>
            </w:pPr>
            <w:r w:rsidRPr="003A32CD">
              <w:rPr>
                <w:lang w:val="en-US"/>
              </w:rPr>
              <w:t>To develop standards and technological instructions for the production of pilot batches of dry composite mixtures based on mare's milk.</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F6D1B0" w14:textId="77777777" w:rsidR="006203FE" w:rsidRPr="003A32CD" w:rsidRDefault="006203FE">
            <w:pPr>
              <w:pStyle w:val="af1"/>
              <w:jc w:val="both"/>
              <w:textAlignment w:val="baseline"/>
              <w:rPr>
                <w:lang w:val="en-US" w:bidi="en-US"/>
              </w:rPr>
            </w:pPr>
            <w:r w:rsidRPr="003A32CD">
              <w:t>Q1 2019</w:t>
            </w:r>
          </w:p>
        </w:tc>
      </w:tr>
      <w:tr w:rsidR="006203FE" w:rsidRPr="003A32CD" w14:paraId="0423A29F" w14:textId="77777777" w:rsidTr="006203FE">
        <w:tc>
          <w:tcPr>
            <w:tcW w:w="12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B58073" w14:textId="77777777" w:rsidR="006203FE" w:rsidRPr="003A32CD" w:rsidRDefault="006203FE">
            <w:pPr>
              <w:pStyle w:val="af1"/>
              <w:jc w:val="both"/>
              <w:textAlignment w:val="baseline"/>
              <w:rPr>
                <w:lang w:val="en-US" w:bidi="en-US"/>
              </w:rPr>
            </w:pPr>
            <w:r w:rsidRPr="003A32CD">
              <w:t>03.03</w:t>
            </w:r>
          </w:p>
        </w:tc>
        <w:tc>
          <w:tcPr>
            <w:tcW w:w="64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0D9683" w14:textId="77777777" w:rsidR="006203FE" w:rsidRPr="003A32CD" w:rsidRDefault="006203FE">
            <w:pPr>
              <w:pStyle w:val="af1"/>
              <w:jc w:val="both"/>
              <w:textAlignment w:val="baseline"/>
              <w:rPr>
                <w:lang w:val="en-US" w:bidi="en-US"/>
              </w:rPr>
            </w:pPr>
            <w:r w:rsidRPr="003A32CD">
              <w:rPr>
                <w:lang w:val="en-US"/>
              </w:rPr>
              <w:t>To evaluate the chemical composition, as well as indicators of nutritional and biological value and safety of dry composite mixtures.</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541E85" w14:textId="77777777" w:rsidR="006203FE" w:rsidRPr="003A32CD" w:rsidRDefault="006203FE">
            <w:pPr>
              <w:pStyle w:val="af1"/>
              <w:jc w:val="both"/>
              <w:textAlignment w:val="baseline"/>
              <w:rPr>
                <w:lang w:val="en-US" w:bidi="en-US"/>
              </w:rPr>
            </w:pPr>
            <w:r w:rsidRPr="003A32CD">
              <w:t>Q2 2019</w:t>
            </w:r>
          </w:p>
        </w:tc>
      </w:tr>
      <w:tr w:rsidR="006203FE" w:rsidRPr="003A32CD" w14:paraId="78C60687" w14:textId="77777777" w:rsidTr="006203FE">
        <w:tc>
          <w:tcPr>
            <w:tcW w:w="12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225A1E" w14:textId="77777777" w:rsidR="006203FE" w:rsidRPr="003A32CD" w:rsidRDefault="006203FE">
            <w:pPr>
              <w:pStyle w:val="af1"/>
              <w:jc w:val="both"/>
              <w:textAlignment w:val="baseline"/>
              <w:rPr>
                <w:lang w:val="en-US" w:bidi="en-US"/>
              </w:rPr>
            </w:pPr>
            <w:r w:rsidRPr="003A32CD">
              <w:t>03.04</w:t>
            </w:r>
          </w:p>
        </w:tc>
        <w:tc>
          <w:tcPr>
            <w:tcW w:w="64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E81F1E" w14:textId="77777777" w:rsidR="006203FE" w:rsidRPr="003A32CD" w:rsidRDefault="006203FE">
            <w:pPr>
              <w:pStyle w:val="af1"/>
              <w:jc w:val="both"/>
              <w:textAlignment w:val="baseline"/>
              <w:rPr>
                <w:lang w:val="en-US" w:bidi="en-US"/>
              </w:rPr>
            </w:pPr>
            <w:r w:rsidRPr="003A32CD">
              <w:rPr>
                <w:lang w:val="en-US"/>
              </w:rPr>
              <w:t>Register dry composite mixtures in the Health Protection Committee of the Ministry of Health of the Republic of Kazakhstan.</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FEA328" w14:textId="77777777" w:rsidR="006203FE" w:rsidRPr="003A32CD" w:rsidRDefault="006203FE">
            <w:pPr>
              <w:pStyle w:val="af1"/>
              <w:jc w:val="both"/>
              <w:textAlignment w:val="baseline"/>
              <w:rPr>
                <w:lang w:val="en-US" w:bidi="en-US"/>
              </w:rPr>
            </w:pPr>
            <w:r w:rsidRPr="003A32CD">
              <w:t>Q2 2019</w:t>
            </w:r>
          </w:p>
        </w:tc>
      </w:tr>
      <w:tr w:rsidR="006203FE" w:rsidRPr="003A32CD" w14:paraId="5F72CEB7" w14:textId="77777777" w:rsidTr="006203FE">
        <w:tc>
          <w:tcPr>
            <w:tcW w:w="12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F55071" w14:textId="77777777" w:rsidR="006203FE" w:rsidRPr="003A32CD" w:rsidRDefault="006203FE">
            <w:pPr>
              <w:pStyle w:val="af1"/>
              <w:jc w:val="both"/>
              <w:textAlignment w:val="baseline"/>
              <w:rPr>
                <w:lang w:val="en-US" w:bidi="en-US"/>
              </w:rPr>
            </w:pPr>
            <w:r w:rsidRPr="003A32CD">
              <w:t>03.05</w:t>
            </w:r>
          </w:p>
        </w:tc>
        <w:tc>
          <w:tcPr>
            <w:tcW w:w="64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1BF25D" w14:textId="77777777" w:rsidR="006203FE" w:rsidRPr="003A32CD" w:rsidRDefault="006203FE">
            <w:pPr>
              <w:pStyle w:val="af1"/>
              <w:jc w:val="both"/>
              <w:textAlignment w:val="baseline"/>
              <w:rPr>
                <w:lang w:val="en-US" w:bidi="en-US"/>
              </w:rPr>
            </w:pPr>
            <w:r w:rsidRPr="003A32CD">
              <w:rPr>
                <w:lang w:val="en-US"/>
              </w:rPr>
              <w:t>Submit applications to the Patent Office of the Republic of Kazakhstan for methods for preparing dry mare milk-based composite mixtures.</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2DC888" w14:textId="77777777" w:rsidR="006203FE" w:rsidRPr="003A32CD" w:rsidRDefault="006203FE">
            <w:pPr>
              <w:pStyle w:val="af1"/>
              <w:jc w:val="both"/>
              <w:textAlignment w:val="baseline"/>
              <w:rPr>
                <w:lang w:val="en-US" w:bidi="en-US"/>
              </w:rPr>
            </w:pPr>
            <w:r w:rsidRPr="003A32CD">
              <w:t>Q2 2019</w:t>
            </w:r>
          </w:p>
        </w:tc>
      </w:tr>
      <w:tr w:rsidR="006203FE" w:rsidRPr="00BE3502" w14:paraId="2E340C46" w14:textId="77777777" w:rsidTr="006203FE">
        <w:tc>
          <w:tcPr>
            <w:tcW w:w="12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711CFE" w14:textId="77777777" w:rsidR="006203FE" w:rsidRPr="003A32CD" w:rsidRDefault="006203FE">
            <w:pPr>
              <w:pStyle w:val="af1"/>
              <w:jc w:val="both"/>
              <w:textAlignment w:val="baseline"/>
              <w:rPr>
                <w:b/>
                <w:lang w:val="en-US" w:bidi="en-US"/>
              </w:rPr>
            </w:pPr>
            <w:r w:rsidRPr="003A32CD">
              <w:rPr>
                <w:b/>
              </w:rPr>
              <w:lastRenderedPageBreak/>
              <w:t>04.</w:t>
            </w:r>
          </w:p>
        </w:tc>
        <w:tc>
          <w:tcPr>
            <w:tcW w:w="834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72264C" w14:textId="77777777" w:rsidR="006203FE" w:rsidRPr="003A32CD" w:rsidRDefault="006203FE">
            <w:pPr>
              <w:pStyle w:val="af1"/>
              <w:jc w:val="both"/>
              <w:textAlignment w:val="baseline"/>
              <w:rPr>
                <w:b/>
                <w:lang w:val="en-US" w:bidi="en-US"/>
              </w:rPr>
            </w:pPr>
            <w:r w:rsidRPr="003A32CD">
              <w:rPr>
                <w:b/>
                <w:lang w:val="en-US"/>
              </w:rPr>
              <w:t>To organize the release of pilot batches of dry composite mixtures based on mare's milk.</w:t>
            </w:r>
          </w:p>
        </w:tc>
      </w:tr>
      <w:tr w:rsidR="006203FE" w:rsidRPr="003A32CD" w14:paraId="02362DA6" w14:textId="77777777" w:rsidTr="006203FE">
        <w:tc>
          <w:tcPr>
            <w:tcW w:w="12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C7AB07" w14:textId="77777777" w:rsidR="006203FE" w:rsidRPr="003A32CD" w:rsidRDefault="006203FE">
            <w:pPr>
              <w:pStyle w:val="af1"/>
              <w:jc w:val="both"/>
              <w:textAlignment w:val="baseline"/>
              <w:rPr>
                <w:lang w:val="en-US" w:bidi="en-US"/>
              </w:rPr>
            </w:pPr>
            <w:r w:rsidRPr="003A32CD">
              <w:t>04.01</w:t>
            </w:r>
          </w:p>
        </w:tc>
        <w:tc>
          <w:tcPr>
            <w:tcW w:w="64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F8FDF8" w14:textId="77777777" w:rsidR="006203FE" w:rsidRPr="003A32CD" w:rsidRDefault="006203FE">
            <w:pPr>
              <w:pStyle w:val="af1"/>
              <w:jc w:val="both"/>
              <w:textAlignment w:val="baseline"/>
              <w:rPr>
                <w:lang w:val="en-US" w:bidi="en-US"/>
              </w:rPr>
            </w:pPr>
            <w:r w:rsidRPr="003A32CD">
              <w:rPr>
                <w:lang w:val="en-US"/>
              </w:rPr>
              <w:t xml:space="preserve">Develop a HACCP system for an enterprise manufacturing dry composite </w:t>
            </w:r>
            <w:proofErr w:type="gramStart"/>
            <w:r w:rsidRPr="003A32CD">
              <w:rPr>
                <w:lang w:val="en-US"/>
              </w:rPr>
              <w:t>mixtures</w:t>
            </w:r>
            <w:proofErr w:type="gramEnd"/>
            <w:r w:rsidRPr="003A32CD">
              <w:rPr>
                <w:lang w:val="en-US"/>
              </w:rPr>
              <w:t>.</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33BF13" w14:textId="77777777" w:rsidR="006203FE" w:rsidRPr="003A32CD" w:rsidRDefault="006203FE">
            <w:pPr>
              <w:pStyle w:val="af1"/>
              <w:jc w:val="both"/>
              <w:textAlignment w:val="baseline"/>
              <w:rPr>
                <w:lang w:val="en-US" w:bidi="en-US"/>
              </w:rPr>
            </w:pPr>
            <w:r w:rsidRPr="003A32CD">
              <w:t>Q3 2019</w:t>
            </w:r>
          </w:p>
        </w:tc>
      </w:tr>
      <w:tr w:rsidR="006203FE" w:rsidRPr="003A32CD" w14:paraId="5DDD37B1" w14:textId="77777777" w:rsidTr="006203FE">
        <w:tc>
          <w:tcPr>
            <w:tcW w:w="12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81E270" w14:textId="77777777" w:rsidR="006203FE" w:rsidRPr="003A32CD" w:rsidRDefault="006203FE">
            <w:pPr>
              <w:pStyle w:val="af1"/>
              <w:jc w:val="both"/>
              <w:textAlignment w:val="baseline"/>
              <w:rPr>
                <w:lang w:val="en-US" w:bidi="en-US"/>
              </w:rPr>
            </w:pPr>
            <w:r w:rsidRPr="003A32CD">
              <w:t>04.02</w:t>
            </w:r>
          </w:p>
        </w:tc>
        <w:tc>
          <w:tcPr>
            <w:tcW w:w="64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D8D82D" w14:textId="77777777" w:rsidR="006203FE" w:rsidRPr="003A32CD" w:rsidRDefault="006203FE">
            <w:pPr>
              <w:pStyle w:val="af1"/>
              <w:jc w:val="both"/>
              <w:textAlignment w:val="baseline"/>
              <w:rPr>
                <w:lang w:val="en-US" w:bidi="en-US"/>
              </w:rPr>
            </w:pPr>
            <w:r w:rsidRPr="003A32CD">
              <w:rPr>
                <w:lang w:val="en-US"/>
              </w:rPr>
              <w:t>Develop technology for the production of dry composite mixtures, including the compatibility of biologically active ingredients.</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EA2013" w14:textId="77777777" w:rsidR="006203FE" w:rsidRPr="003A32CD" w:rsidRDefault="006203FE">
            <w:pPr>
              <w:spacing w:after="0" w:line="240" w:lineRule="auto"/>
              <w:rPr>
                <w:rFonts w:ascii="Times New Roman" w:hAnsi="Times New Roman" w:cs="Times New Roman"/>
                <w:sz w:val="24"/>
                <w:szCs w:val="24"/>
                <w:lang w:val="en-US" w:eastAsia="en-US" w:bidi="en-US"/>
              </w:rPr>
            </w:pPr>
            <w:r w:rsidRPr="003A32CD">
              <w:rPr>
                <w:rFonts w:ascii="Times New Roman" w:hAnsi="Times New Roman" w:cs="Times New Roman"/>
                <w:sz w:val="24"/>
                <w:szCs w:val="24"/>
              </w:rPr>
              <w:t>Q3 2019</w:t>
            </w:r>
          </w:p>
        </w:tc>
      </w:tr>
      <w:tr w:rsidR="006203FE" w:rsidRPr="003A32CD" w14:paraId="7C3F999B" w14:textId="77777777" w:rsidTr="006203FE">
        <w:tc>
          <w:tcPr>
            <w:tcW w:w="12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AE6363" w14:textId="77777777" w:rsidR="006203FE" w:rsidRPr="003A32CD" w:rsidRDefault="006203FE">
            <w:pPr>
              <w:pStyle w:val="af1"/>
              <w:jc w:val="both"/>
              <w:textAlignment w:val="baseline"/>
              <w:rPr>
                <w:lang w:val="en-US" w:bidi="en-US"/>
              </w:rPr>
            </w:pPr>
            <w:r w:rsidRPr="003A32CD">
              <w:t>04.03</w:t>
            </w:r>
          </w:p>
        </w:tc>
        <w:tc>
          <w:tcPr>
            <w:tcW w:w="64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277786" w14:textId="77777777" w:rsidR="006203FE" w:rsidRPr="003A32CD" w:rsidRDefault="006203FE">
            <w:pPr>
              <w:pStyle w:val="af1"/>
              <w:jc w:val="both"/>
              <w:textAlignment w:val="baseline"/>
              <w:rPr>
                <w:lang w:val="en-US" w:bidi="en-US"/>
              </w:rPr>
            </w:pPr>
            <w:r w:rsidRPr="003A32CD">
              <w:rPr>
                <w:lang w:val="en-US"/>
              </w:rPr>
              <w:t>Work out the modes of drying the ingredients that make up the dry mixes.</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21301E" w14:textId="77777777" w:rsidR="006203FE" w:rsidRPr="003A32CD" w:rsidRDefault="006203FE">
            <w:pPr>
              <w:spacing w:after="0" w:line="240" w:lineRule="auto"/>
              <w:rPr>
                <w:rFonts w:ascii="Times New Roman" w:hAnsi="Times New Roman" w:cs="Times New Roman"/>
                <w:sz w:val="24"/>
                <w:szCs w:val="24"/>
                <w:lang w:val="en-US" w:eastAsia="en-US" w:bidi="en-US"/>
              </w:rPr>
            </w:pPr>
            <w:r w:rsidRPr="003A32CD">
              <w:rPr>
                <w:rFonts w:ascii="Times New Roman" w:hAnsi="Times New Roman" w:cs="Times New Roman"/>
                <w:sz w:val="24"/>
                <w:szCs w:val="24"/>
              </w:rPr>
              <w:t>Q3 2019</w:t>
            </w:r>
          </w:p>
        </w:tc>
      </w:tr>
      <w:tr w:rsidR="006203FE" w:rsidRPr="003A32CD" w14:paraId="0D607ACB" w14:textId="77777777" w:rsidTr="006203FE">
        <w:tc>
          <w:tcPr>
            <w:tcW w:w="12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F4BDAE" w14:textId="77777777" w:rsidR="006203FE" w:rsidRPr="003A32CD" w:rsidRDefault="006203FE">
            <w:pPr>
              <w:pStyle w:val="af1"/>
              <w:jc w:val="both"/>
              <w:textAlignment w:val="baseline"/>
              <w:rPr>
                <w:lang w:val="en-US" w:bidi="en-US"/>
              </w:rPr>
            </w:pPr>
            <w:r w:rsidRPr="003A32CD">
              <w:t>04.04</w:t>
            </w:r>
          </w:p>
        </w:tc>
        <w:tc>
          <w:tcPr>
            <w:tcW w:w="64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1D851D" w14:textId="77777777" w:rsidR="006203FE" w:rsidRPr="003A32CD" w:rsidRDefault="006203FE">
            <w:pPr>
              <w:pStyle w:val="af1"/>
              <w:jc w:val="both"/>
              <w:textAlignment w:val="baseline"/>
              <w:rPr>
                <w:lang w:val="en-US" w:bidi="en-US"/>
              </w:rPr>
            </w:pPr>
            <w:r w:rsidRPr="003A32CD">
              <w:rPr>
                <w:lang w:val="en-US"/>
              </w:rPr>
              <w:t>Work out the storage conditions and set the shelf life of dry mixes.</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889F9F" w14:textId="77777777" w:rsidR="006203FE" w:rsidRPr="003A32CD" w:rsidRDefault="006203FE">
            <w:pPr>
              <w:pStyle w:val="af1"/>
              <w:jc w:val="both"/>
              <w:textAlignment w:val="baseline"/>
              <w:rPr>
                <w:lang w:val="en-US" w:bidi="en-US"/>
              </w:rPr>
            </w:pPr>
            <w:r w:rsidRPr="003A32CD">
              <w:t>Q3-Q4 2019</w:t>
            </w:r>
          </w:p>
        </w:tc>
      </w:tr>
      <w:tr w:rsidR="006203FE" w:rsidRPr="003A32CD" w14:paraId="2F109C9C" w14:textId="77777777" w:rsidTr="006203FE">
        <w:trPr>
          <w:trHeight w:val="359"/>
        </w:trPr>
        <w:tc>
          <w:tcPr>
            <w:tcW w:w="12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538407" w14:textId="77777777" w:rsidR="006203FE" w:rsidRPr="003A32CD" w:rsidRDefault="006203FE">
            <w:pPr>
              <w:pStyle w:val="af1"/>
              <w:jc w:val="both"/>
              <w:textAlignment w:val="baseline"/>
              <w:rPr>
                <w:lang w:val="en-US" w:bidi="en-US"/>
              </w:rPr>
            </w:pPr>
            <w:r w:rsidRPr="003A32CD">
              <w:t>04.05</w:t>
            </w:r>
          </w:p>
        </w:tc>
        <w:tc>
          <w:tcPr>
            <w:tcW w:w="64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FCE8EC" w14:textId="77777777" w:rsidR="006203FE" w:rsidRPr="003A32CD" w:rsidRDefault="006203FE">
            <w:pPr>
              <w:pStyle w:val="af1"/>
              <w:jc w:val="both"/>
              <w:textAlignment w:val="baseline"/>
              <w:rPr>
                <w:lang w:val="en-US" w:bidi="en-US"/>
              </w:rPr>
            </w:pPr>
            <w:r w:rsidRPr="003A32CD">
              <w:rPr>
                <w:lang w:val="en-US"/>
              </w:rPr>
              <w:t>Work out laboratory lots of dry composite mixtures.</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05A2F" w14:textId="77777777" w:rsidR="006203FE" w:rsidRPr="003A32CD" w:rsidRDefault="006203FE">
            <w:pPr>
              <w:pStyle w:val="af1"/>
              <w:jc w:val="both"/>
              <w:textAlignment w:val="baseline"/>
              <w:rPr>
                <w:lang w:val="en-US" w:bidi="en-US"/>
              </w:rPr>
            </w:pPr>
            <w:r w:rsidRPr="003A32CD">
              <w:t>Q4 2019</w:t>
            </w:r>
          </w:p>
        </w:tc>
      </w:tr>
      <w:tr w:rsidR="006203FE" w:rsidRPr="003A32CD" w14:paraId="739799C7" w14:textId="77777777" w:rsidTr="006203FE">
        <w:tc>
          <w:tcPr>
            <w:tcW w:w="12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54D6DA" w14:textId="77777777" w:rsidR="006203FE" w:rsidRPr="003A32CD" w:rsidRDefault="006203FE">
            <w:pPr>
              <w:pStyle w:val="af1"/>
              <w:jc w:val="both"/>
              <w:textAlignment w:val="baseline"/>
              <w:rPr>
                <w:lang w:val="en-US" w:bidi="en-US"/>
              </w:rPr>
            </w:pPr>
            <w:r w:rsidRPr="003A32CD">
              <w:t>04.06</w:t>
            </w:r>
          </w:p>
        </w:tc>
        <w:tc>
          <w:tcPr>
            <w:tcW w:w="64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C33C4A" w14:textId="77777777" w:rsidR="006203FE" w:rsidRPr="003A32CD" w:rsidRDefault="006203FE">
            <w:pPr>
              <w:pStyle w:val="af1"/>
              <w:jc w:val="both"/>
              <w:textAlignment w:val="baseline"/>
              <w:rPr>
                <w:lang w:val="en-US" w:bidi="en-US"/>
              </w:rPr>
            </w:pPr>
            <w:r w:rsidRPr="003A32CD">
              <w:rPr>
                <w:lang w:val="en-US"/>
              </w:rPr>
              <w:t>To organize the release of pilot batches.</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CECCD96" w14:textId="77777777" w:rsidR="006203FE" w:rsidRPr="003A32CD" w:rsidRDefault="006203FE" w:rsidP="006203FE">
            <w:pPr>
              <w:pStyle w:val="af1"/>
              <w:jc w:val="both"/>
              <w:textAlignment w:val="baseline"/>
              <w:rPr>
                <w:lang w:val="en-US" w:bidi="en-US"/>
              </w:rPr>
            </w:pPr>
            <w:r w:rsidRPr="003A32CD">
              <w:t>Q4 2019</w:t>
            </w:r>
          </w:p>
        </w:tc>
      </w:tr>
      <w:tr w:rsidR="006203FE" w:rsidRPr="003A32CD" w14:paraId="28CAF0FD" w14:textId="77777777" w:rsidTr="006203FE">
        <w:trPr>
          <w:trHeight w:val="543"/>
        </w:trPr>
        <w:tc>
          <w:tcPr>
            <w:tcW w:w="957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9F36088" w14:textId="77777777" w:rsidR="006203FE" w:rsidRPr="003A32CD" w:rsidRDefault="006203FE">
            <w:pPr>
              <w:pStyle w:val="af1"/>
              <w:jc w:val="center"/>
              <w:textAlignment w:val="baseline"/>
              <w:rPr>
                <w:b/>
                <w:lang w:val="en-US" w:bidi="en-US"/>
              </w:rPr>
            </w:pPr>
            <w:r w:rsidRPr="003A32CD">
              <w:rPr>
                <w:b/>
              </w:rPr>
              <w:t>Key tasks for 2020</w:t>
            </w:r>
          </w:p>
        </w:tc>
      </w:tr>
      <w:tr w:rsidR="006203FE" w:rsidRPr="00BE3502" w14:paraId="743A4978" w14:textId="77777777" w:rsidTr="006203FE">
        <w:tc>
          <w:tcPr>
            <w:tcW w:w="12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8BDA80" w14:textId="77777777" w:rsidR="006203FE" w:rsidRPr="003A32CD" w:rsidRDefault="006203FE">
            <w:pPr>
              <w:pStyle w:val="af1"/>
              <w:jc w:val="both"/>
              <w:textAlignment w:val="baseline"/>
              <w:rPr>
                <w:b/>
                <w:lang w:val="en-US" w:bidi="en-US"/>
              </w:rPr>
            </w:pPr>
            <w:r w:rsidRPr="003A32CD">
              <w:rPr>
                <w:b/>
              </w:rPr>
              <w:t>05.</w:t>
            </w:r>
          </w:p>
        </w:tc>
        <w:tc>
          <w:tcPr>
            <w:tcW w:w="834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4A2A01" w14:textId="77777777" w:rsidR="006203FE" w:rsidRPr="003A32CD" w:rsidRDefault="006203FE">
            <w:pPr>
              <w:pStyle w:val="af1"/>
              <w:jc w:val="both"/>
              <w:textAlignment w:val="baseline"/>
              <w:rPr>
                <w:b/>
                <w:lang w:val="en-US" w:bidi="en-US"/>
              </w:rPr>
            </w:pPr>
            <w:r w:rsidRPr="003A32CD">
              <w:rPr>
                <w:b/>
                <w:lang w:val="en-US"/>
              </w:rPr>
              <w:t>Assess the clinical efficacy of dry mare milk-based composite mixtures in a production environment.</w:t>
            </w:r>
          </w:p>
        </w:tc>
      </w:tr>
      <w:tr w:rsidR="006203FE" w:rsidRPr="003A32CD" w14:paraId="26422BB5" w14:textId="77777777" w:rsidTr="006203FE">
        <w:tc>
          <w:tcPr>
            <w:tcW w:w="12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216A04" w14:textId="77777777" w:rsidR="006203FE" w:rsidRPr="003A32CD" w:rsidRDefault="006203FE">
            <w:pPr>
              <w:pStyle w:val="af1"/>
              <w:jc w:val="both"/>
              <w:textAlignment w:val="baseline"/>
              <w:rPr>
                <w:lang w:val="en-US" w:bidi="en-US"/>
              </w:rPr>
            </w:pPr>
            <w:r w:rsidRPr="003A32CD">
              <w:t>05.01</w:t>
            </w:r>
          </w:p>
        </w:tc>
        <w:tc>
          <w:tcPr>
            <w:tcW w:w="64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ED0B2C" w14:textId="77777777" w:rsidR="006203FE" w:rsidRPr="003A32CD" w:rsidRDefault="006203FE">
            <w:pPr>
              <w:pStyle w:val="af1"/>
              <w:jc w:val="both"/>
              <w:textAlignment w:val="baseline"/>
              <w:rPr>
                <w:lang w:val="en-US" w:bidi="en-US"/>
              </w:rPr>
            </w:pPr>
            <w:r w:rsidRPr="003A32CD">
              <w:rPr>
                <w:lang w:val="en-US"/>
              </w:rPr>
              <w:t>To select a group of workers in contact with harmful factors of toxic production, to remove the initial biochemical and immunological parameters.</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D26A3A" w14:textId="77777777" w:rsidR="006203FE" w:rsidRPr="003A32CD" w:rsidRDefault="006203FE">
            <w:pPr>
              <w:pStyle w:val="af1"/>
              <w:jc w:val="both"/>
              <w:textAlignment w:val="baseline"/>
              <w:rPr>
                <w:lang w:val="en-US" w:bidi="en-US"/>
              </w:rPr>
            </w:pPr>
            <w:r w:rsidRPr="003A32CD">
              <w:t>QI 2020</w:t>
            </w:r>
          </w:p>
        </w:tc>
      </w:tr>
      <w:tr w:rsidR="006203FE" w:rsidRPr="003A32CD" w14:paraId="7D4C5C93" w14:textId="77777777" w:rsidTr="006203FE">
        <w:tc>
          <w:tcPr>
            <w:tcW w:w="12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93832A" w14:textId="77777777" w:rsidR="006203FE" w:rsidRPr="003A32CD" w:rsidRDefault="006203FE">
            <w:pPr>
              <w:pStyle w:val="af1"/>
              <w:jc w:val="both"/>
              <w:textAlignment w:val="baseline"/>
              <w:rPr>
                <w:lang w:val="en-US" w:bidi="en-US"/>
              </w:rPr>
            </w:pPr>
            <w:r w:rsidRPr="003A32CD">
              <w:t>05.02</w:t>
            </w:r>
          </w:p>
        </w:tc>
        <w:tc>
          <w:tcPr>
            <w:tcW w:w="64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1BB5E0" w14:textId="77777777" w:rsidR="006203FE" w:rsidRPr="003A32CD" w:rsidRDefault="006203FE">
            <w:pPr>
              <w:pStyle w:val="af1"/>
              <w:jc w:val="both"/>
              <w:textAlignment w:val="baseline"/>
              <w:rPr>
                <w:lang w:val="en-US" w:bidi="en-US"/>
              </w:rPr>
            </w:pPr>
            <w:r w:rsidRPr="003A32CD">
              <w:rPr>
                <w:lang w:val="en-US"/>
              </w:rPr>
              <w:t>Hold a meeting with potential consumers of mixtures and convey information on the composition, properties and feasibility of their use for preventive purposes.</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1D477E" w14:textId="77777777" w:rsidR="006203FE" w:rsidRPr="003A32CD" w:rsidRDefault="006203FE">
            <w:pPr>
              <w:pStyle w:val="af1"/>
              <w:jc w:val="both"/>
              <w:textAlignment w:val="baseline"/>
              <w:rPr>
                <w:lang w:val="en-US" w:bidi="en-US"/>
              </w:rPr>
            </w:pPr>
            <w:r w:rsidRPr="003A32CD">
              <w:t>QI 2020</w:t>
            </w:r>
          </w:p>
        </w:tc>
      </w:tr>
      <w:tr w:rsidR="006203FE" w:rsidRPr="003A32CD" w14:paraId="77E8B3A0" w14:textId="77777777" w:rsidTr="006203FE">
        <w:tc>
          <w:tcPr>
            <w:tcW w:w="12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886F42" w14:textId="77777777" w:rsidR="006203FE" w:rsidRPr="003A32CD" w:rsidRDefault="006203FE">
            <w:pPr>
              <w:pStyle w:val="af1"/>
              <w:jc w:val="both"/>
              <w:textAlignment w:val="baseline"/>
              <w:rPr>
                <w:lang w:val="en-US" w:bidi="en-US"/>
              </w:rPr>
            </w:pPr>
            <w:r w:rsidRPr="003A32CD">
              <w:t>05.03</w:t>
            </w:r>
          </w:p>
        </w:tc>
        <w:tc>
          <w:tcPr>
            <w:tcW w:w="64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211A8F" w14:textId="77777777" w:rsidR="006203FE" w:rsidRPr="003A32CD" w:rsidRDefault="006203FE">
            <w:pPr>
              <w:pStyle w:val="af1"/>
              <w:jc w:val="both"/>
              <w:textAlignment w:val="baseline"/>
              <w:rPr>
                <w:lang w:val="en-US" w:bidi="en-US"/>
              </w:rPr>
            </w:pPr>
            <w:r w:rsidRPr="003A32CD">
              <w:rPr>
                <w:lang w:val="en-US"/>
              </w:rPr>
              <w:t>After 30 days, evaluate the biochemical and immunological parameters of blood in workers in contact with toxic compounds</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04A2DD" w14:textId="77777777" w:rsidR="006203FE" w:rsidRPr="003A32CD" w:rsidRDefault="006203FE">
            <w:pPr>
              <w:pStyle w:val="af1"/>
              <w:jc w:val="both"/>
              <w:textAlignment w:val="baseline"/>
              <w:rPr>
                <w:lang w:val="en-US" w:bidi="en-US"/>
              </w:rPr>
            </w:pPr>
            <w:r w:rsidRPr="003A32CD">
              <w:t>Q2-Q3 2020</w:t>
            </w:r>
          </w:p>
        </w:tc>
      </w:tr>
      <w:tr w:rsidR="006203FE" w:rsidRPr="00BE3502" w14:paraId="03F1B393" w14:textId="77777777" w:rsidTr="006203FE">
        <w:tc>
          <w:tcPr>
            <w:tcW w:w="12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3FFBEF" w14:textId="77777777" w:rsidR="006203FE" w:rsidRPr="003A32CD" w:rsidRDefault="006203FE">
            <w:pPr>
              <w:pStyle w:val="af1"/>
              <w:jc w:val="both"/>
              <w:textAlignment w:val="baseline"/>
              <w:rPr>
                <w:b/>
                <w:lang w:val="en-US" w:bidi="en-US"/>
              </w:rPr>
            </w:pPr>
            <w:r w:rsidRPr="003A32CD">
              <w:rPr>
                <w:b/>
              </w:rPr>
              <w:t>06.</w:t>
            </w:r>
          </w:p>
        </w:tc>
        <w:tc>
          <w:tcPr>
            <w:tcW w:w="834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B0CE92" w14:textId="77777777" w:rsidR="006203FE" w:rsidRPr="003A32CD" w:rsidRDefault="006203FE">
            <w:pPr>
              <w:pStyle w:val="af1"/>
              <w:jc w:val="both"/>
              <w:textAlignment w:val="baseline"/>
              <w:rPr>
                <w:b/>
                <w:lang w:val="en-US" w:bidi="en-US"/>
              </w:rPr>
            </w:pPr>
            <w:r w:rsidRPr="003A32CD">
              <w:rPr>
                <w:b/>
                <w:lang w:val="en-US"/>
              </w:rPr>
              <w:t>To develop a technology to reduce the effects of harmful and (or) hazardous production factors on the body of workers in contact with salts of heavy metals (lead, cadmium, mercury, etc.).</w:t>
            </w:r>
          </w:p>
        </w:tc>
      </w:tr>
      <w:tr w:rsidR="006203FE" w:rsidRPr="003A32CD" w14:paraId="31F441A4" w14:textId="77777777" w:rsidTr="006203FE">
        <w:tc>
          <w:tcPr>
            <w:tcW w:w="12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82BDAE" w14:textId="77777777" w:rsidR="006203FE" w:rsidRPr="003A32CD" w:rsidRDefault="006203FE">
            <w:pPr>
              <w:pStyle w:val="af1"/>
              <w:jc w:val="both"/>
              <w:textAlignment w:val="baseline"/>
              <w:rPr>
                <w:lang w:val="en-US" w:bidi="en-US"/>
              </w:rPr>
            </w:pPr>
            <w:r w:rsidRPr="003A32CD">
              <w:t>06.01</w:t>
            </w:r>
          </w:p>
        </w:tc>
        <w:tc>
          <w:tcPr>
            <w:tcW w:w="64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B3ADA7" w14:textId="77777777" w:rsidR="006203FE" w:rsidRPr="003A32CD" w:rsidRDefault="006203FE">
            <w:pPr>
              <w:pStyle w:val="af1"/>
              <w:jc w:val="both"/>
              <w:textAlignment w:val="baseline"/>
              <w:rPr>
                <w:lang w:val="en-US" w:bidi="en-US"/>
              </w:rPr>
            </w:pPr>
            <w:r w:rsidRPr="003A32CD">
              <w:rPr>
                <w:lang w:val="en-US"/>
              </w:rPr>
              <w:t>To develop indications for the use of dry composite mixtures for prophylactic purposes.</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19B9A8" w14:textId="77777777" w:rsidR="006203FE" w:rsidRPr="003A32CD" w:rsidRDefault="006203FE">
            <w:pPr>
              <w:pStyle w:val="af1"/>
              <w:jc w:val="both"/>
              <w:textAlignment w:val="baseline"/>
              <w:rPr>
                <w:lang w:val="en-US" w:bidi="en-US"/>
              </w:rPr>
            </w:pPr>
            <w:r w:rsidRPr="003A32CD">
              <w:t>Q3 2020</w:t>
            </w:r>
          </w:p>
        </w:tc>
      </w:tr>
      <w:tr w:rsidR="006203FE" w:rsidRPr="003A32CD" w14:paraId="7E90C72B" w14:textId="77777777" w:rsidTr="006203FE">
        <w:tc>
          <w:tcPr>
            <w:tcW w:w="12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8701BB" w14:textId="77777777" w:rsidR="006203FE" w:rsidRPr="003A32CD" w:rsidRDefault="006203FE">
            <w:pPr>
              <w:pStyle w:val="af1"/>
              <w:jc w:val="both"/>
              <w:textAlignment w:val="baseline"/>
              <w:rPr>
                <w:lang w:val="en-US" w:bidi="en-US"/>
              </w:rPr>
            </w:pPr>
            <w:r w:rsidRPr="003A32CD">
              <w:t>06.02</w:t>
            </w:r>
          </w:p>
        </w:tc>
        <w:tc>
          <w:tcPr>
            <w:tcW w:w="64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5A0B8C" w14:textId="77777777" w:rsidR="006203FE" w:rsidRPr="003A32CD" w:rsidRDefault="006203FE">
            <w:pPr>
              <w:pStyle w:val="af1"/>
              <w:jc w:val="both"/>
              <w:textAlignment w:val="baseline"/>
              <w:rPr>
                <w:lang w:val="en-US" w:bidi="en-US"/>
              </w:rPr>
            </w:pPr>
            <w:r w:rsidRPr="003A32CD">
              <w:rPr>
                <w:lang w:val="en-US"/>
              </w:rPr>
              <w:t>To develop guidelines for the use of dry composite mixtures in industrial enterprises.</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79BE92" w14:textId="77777777" w:rsidR="006203FE" w:rsidRPr="003A32CD" w:rsidRDefault="006203FE">
            <w:pPr>
              <w:pStyle w:val="af1"/>
              <w:jc w:val="both"/>
              <w:textAlignment w:val="baseline"/>
              <w:rPr>
                <w:lang w:val="en-US" w:bidi="en-US"/>
              </w:rPr>
            </w:pPr>
            <w:r w:rsidRPr="003A32CD">
              <w:t>Q4 2020</w:t>
            </w:r>
          </w:p>
        </w:tc>
      </w:tr>
      <w:tr w:rsidR="006203FE" w:rsidRPr="003A32CD" w14:paraId="600FCC2A" w14:textId="77777777" w:rsidTr="006203FE">
        <w:tc>
          <w:tcPr>
            <w:tcW w:w="12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35BE8D" w14:textId="77777777" w:rsidR="006203FE" w:rsidRPr="003A32CD" w:rsidRDefault="006203FE">
            <w:pPr>
              <w:pStyle w:val="af1"/>
              <w:jc w:val="both"/>
              <w:textAlignment w:val="baseline"/>
              <w:rPr>
                <w:lang w:val="en-US" w:bidi="en-US"/>
              </w:rPr>
            </w:pPr>
            <w:r w:rsidRPr="003A32CD">
              <w:t>06.03</w:t>
            </w:r>
          </w:p>
        </w:tc>
        <w:tc>
          <w:tcPr>
            <w:tcW w:w="64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DBD981" w14:textId="77777777" w:rsidR="006203FE" w:rsidRPr="003A32CD" w:rsidRDefault="006203FE">
            <w:pPr>
              <w:pStyle w:val="af1"/>
              <w:jc w:val="both"/>
              <w:textAlignment w:val="baseline"/>
              <w:rPr>
                <w:lang w:val="en-US" w:bidi="en-US"/>
              </w:rPr>
            </w:pPr>
            <w:r w:rsidRPr="003A32CD">
              <w:rPr>
                <w:lang w:val="en-US"/>
              </w:rPr>
              <w:t>To prepare publications and a final report on the topic of research.</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33D8C6" w14:textId="77777777" w:rsidR="006203FE" w:rsidRPr="003A32CD" w:rsidRDefault="006203FE">
            <w:pPr>
              <w:pStyle w:val="af1"/>
              <w:jc w:val="both"/>
              <w:textAlignment w:val="baseline"/>
              <w:rPr>
                <w:lang w:val="en-US" w:bidi="en-US"/>
              </w:rPr>
            </w:pPr>
            <w:r w:rsidRPr="003A32CD">
              <w:t>Q4 2020</w:t>
            </w:r>
          </w:p>
        </w:tc>
      </w:tr>
    </w:tbl>
    <w:p w14:paraId="591855DA" w14:textId="77777777" w:rsidR="006203FE" w:rsidRPr="003A32CD" w:rsidRDefault="006203FE" w:rsidP="006203FE">
      <w:pPr>
        <w:spacing w:after="0" w:line="240" w:lineRule="auto"/>
        <w:rPr>
          <w:rFonts w:ascii="Times New Roman" w:hAnsi="Times New Roman" w:cs="Times New Roman"/>
          <w:sz w:val="24"/>
          <w:szCs w:val="24"/>
          <w:lang w:eastAsia="en-US" w:bidi="en-US"/>
        </w:rPr>
      </w:pPr>
    </w:p>
    <w:p w14:paraId="15A27852" w14:textId="77777777" w:rsidR="006203FE" w:rsidRDefault="006203FE" w:rsidP="006203FE">
      <w:pPr>
        <w:spacing w:after="0"/>
        <w:ind w:firstLine="709"/>
        <w:jc w:val="center"/>
        <w:rPr>
          <w:rFonts w:ascii="Times New Roman" w:hAnsi="Times New Roman"/>
          <w:sz w:val="24"/>
          <w:lang w:val="en-US"/>
        </w:rPr>
      </w:pPr>
    </w:p>
    <w:p w14:paraId="14EE9964" w14:textId="77777777" w:rsidR="003A32CD" w:rsidRDefault="003A32CD">
      <w:pPr>
        <w:spacing w:after="160" w:line="259" w:lineRule="auto"/>
        <w:rPr>
          <w:rFonts w:ascii="Times New Roman" w:hAnsi="Times New Roman"/>
          <w:sz w:val="24"/>
        </w:rPr>
      </w:pPr>
      <w:r>
        <w:rPr>
          <w:rFonts w:ascii="Times New Roman" w:hAnsi="Times New Roman"/>
          <w:sz w:val="24"/>
        </w:rPr>
        <w:br w:type="page"/>
      </w:r>
    </w:p>
    <w:p w14:paraId="207F3C44" w14:textId="77777777" w:rsidR="003A32CD" w:rsidRPr="00FE098C" w:rsidRDefault="003A32CD" w:rsidP="003A32CD">
      <w:pPr>
        <w:spacing w:after="0" w:line="360" w:lineRule="auto"/>
        <w:ind w:firstLine="709"/>
        <w:jc w:val="center"/>
        <w:rPr>
          <w:rFonts w:ascii="Times New Roman" w:hAnsi="Times New Roman" w:cs="Times New Roman"/>
          <w:b/>
          <w:sz w:val="24"/>
          <w:szCs w:val="24"/>
          <w:lang w:val="en-US"/>
        </w:rPr>
      </w:pPr>
      <w:r w:rsidRPr="00FE098C">
        <w:rPr>
          <w:rFonts w:ascii="Times New Roman" w:hAnsi="Times New Roman"/>
          <w:b/>
          <w:sz w:val="24"/>
          <w:lang w:val="en-US"/>
        </w:rPr>
        <w:lastRenderedPageBreak/>
        <w:t>APPENDIX</w:t>
      </w:r>
      <w:r w:rsidRPr="00FE098C">
        <w:rPr>
          <w:rFonts w:ascii="Times New Roman" w:hAnsi="Times New Roman" w:cs="Times New Roman"/>
          <w:b/>
          <w:sz w:val="24"/>
          <w:szCs w:val="24"/>
          <w:lang w:val="en-US"/>
        </w:rPr>
        <w:t xml:space="preserve"> B</w:t>
      </w:r>
    </w:p>
    <w:p w14:paraId="4C37B340" w14:textId="77777777" w:rsidR="003A32CD" w:rsidRDefault="003A32CD" w:rsidP="003A32CD">
      <w:pPr>
        <w:spacing w:after="0" w:line="360" w:lineRule="auto"/>
        <w:ind w:firstLine="709"/>
        <w:jc w:val="center"/>
        <w:rPr>
          <w:rFonts w:ascii="Times New Roman" w:hAnsi="Times New Roman" w:cs="Times New Roman"/>
          <w:sz w:val="24"/>
          <w:szCs w:val="24"/>
          <w:lang w:val="en-US"/>
        </w:rPr>
      </w:pPr>
    </w:p>
    <w:p w14:paraId="0FE48115" w14:textId="77777777" w:rsidR="006203FE" w:rsidRPr="003A32CD" w:rsidRDefault="003A32CD" w:rsidP="003A32CD">
      <w:pPr>
        <w:spacing w:after="0" w:line="360" w:lineRule="auto"/>
        <w:ind w:firstLine="709"/>
        <w:jc w:val="center"/>
        <w:rPr>
          <w:rFonts w:ascii="Times New Roman" w:hAnsi="Times New Roman"/>
          <w:b/>
          <w:sz w:val="24"/>
          <w:lang w:val="en-US"/>
        </w:rPr>
      </w:pPr>
      <w:r w:rsidRPr="003A32CD">
        <w:rPr>
          <w:rFonts w:ascii="Times New Roman" w:hAnsi="Times New Roman" w:cs="Times New Roman"/>
          <w:b/>
          <w:sz w:val="24"/>
          <w:szCs w:val="24"/>
          <w:lang w:val="en-US"/>
        </w:rPr>
        <w:t>List of published, filed for publication works and applications for inventions</w:t>
      </w:r>
    </w:p>
    <w:p w14:paraId="4C38CC82" w14:textId="77777777" w:rsidR="006203FE" w:rsidRDefault="006203FE" w:rsidP="00D368CC">
      <w:pPr>
        <w:tabs>
          <w:tab w:val="left" w:pos="7740"/>
        </w:tabs>
        <w:spacing w:after="0" w:line="360" w:lineRule="auto"/>
        <w:ind w:firstLine="708"/>
        <w:jc w:val="both"/>
        <w:rPr>
          <w:rFonts w:ascii="Times New Roman" w:hAnsi="Times New Roman" w:cs="Times New Roman"/>
          <w:sz w:val="24"/>
          <w:lang w:val="en-US"/>
        </w:rPr>
      </w:pPr>
    </w:p>
    <w:p w14:paraId="3A0A74D0" w14:textId="77777777" w:rsidR="00AA324A" w:rsidRPr="00AA324A" w:rsidRDefault="00AA324A" w:rsidP="00AA324A">
      <w:pPr>
        <w:spacing w:after="0" w:line="360" w:lineRule="auto"/>
        <w:ind w:firstLine="709"/>
        <w:jc w:val="both"/>
        <w:rPr>
          <w:rFonts w:ascii="Times New Roman" w:hAnsi="Times New Roman" w:cs="Times New Roman"/>
          <w:sz w:val="24"/>
          <w:szCs w:val="24"/>
          <w:lang w:val="en-US"/>
        </w:rPr>
      </w:pPr>
      <w:r w:rsidRPr="00AA324A">
        <w:rPr>
          <w:rFonts w:ascii="Times New Roman" w:hAnsi="Times New Roman" w:cs="Times New Roman"/>
          <w:sz w:val="24"/>
          <w:szCs w:val="24"/>
          <w:lang w:val="en-US"/>
        </w:rPr>
        <w:t>1. Sinyavsk</w:t>
      </w:r>
      <w:r w:rsidR="00BA7838">
        <w:rPr>
          <w:rFonts w:ascii="Times New Roman" w:hAnsi="Times New Roman" w:cs="Times New Roman"/>
          <w:sz w:val="24"/>
          <w:szCs w:val="24"/>
          <w:lang w:val="en-US"/>
        </w:rPr>
        <w:t>i</w:t>
      </w:r>
      <w:r w:rsidRPr="00AA324A">
        <w:rPr>
          <w:rFonts w:ascii="Times New Roman" w:hAnsi="Times New Roman" w:cs="Times New Roman"/>
          <w:sz w:val="24"/>
          <w:szCs w:val="24"/>
          <w:lang w:val="en-US"/>
        </w:rPr>
        <w:t xml:space="preserve">y Y.A., Burdigalian A.B. Sreening of cognitive disorders of employees related to the processing of lead // Vestnik AGIUV. </w:t>
      </w:r>
      <w:r>
        <w:rPr>
          <w:rFonts w:ascii="Times New Roman" w:hAnsi="Times New Roman" w:cs="Times New Roman"/>
          <w:sz w:val="24"/>
          <w:szCs w:val="24"/>
          <w:lang w:val="en-US"/>
        </w:rPr>
        <w:t>–</w:t>
      </w:r>
      <w:r w:rsidRPr="00AA324A">
        <w:rPr>
          <w:rFonts w:ascii="Times New Roman" w:hAnsi="Times New Roman" w:cs="Times New Roman"/>
          <w:sz w:val="24"/>
          <w:szCs w:val="24"/>
          <w:lang w:val="en-US"/>
        </w:rPr>
        <w:t xml:space="preserve"> 2018. – No. 3. – P. 54-62.</w:t>
      </w:r>
    </w:p>
    <w:p w14:paraId="3E302462" w14:textId="77777777" w:rsidR="006121B6" w:rsidRPr="006121B6" w:rsidRDefault="00AA324A" w:rsidP="00AA324A">
      <w:pPr>
        <w:spacing w:after="0" w:line="360" w:lineRule="auto"/>
        <w:ind w:firstLine="709"/>
        <w:jc w:val="both"/>
        <w:rPr>
          <w:rFonts w:ascii="Times New Roman" w:hAnsi="Times New Roman" w:cs="Times New Roman"/>
          <w:sz w:val="24"/>
          <w:szCs w:val="24"/>
          <w:lang w:val="en-US"/>
        </w:rPr>
      </w:pPr>
      <w:r w:rsidRPr="00AA324A">
        <w:rPr>
          <w:rFonts w:ascii="Times New Roman" w:hAnsi="Times New Roman" w:cs="Times New Roman"/>
          <w:sz w:val="24"/>
          <w:szCs w:val="24"/>
          <w:lang w:val="en-US"/>
        </w:rPr>
        <w:t>2. Sinyavsk</w:t>
      </w:r>
      <w:r w:rsidR="00BA7838">
        <w:rPr>
          <w:rFonts w:ascii="Times New Roman" w:hAnsi="Times New Roman" w:cs="Times New Roman"/>
          <w:sz w:val="24"/>
          <w:szCs w:val="24"/>
          <w:lang w:val="en-US"/>
        </w:rPr>
        <w:t>i</w:t>
      </w:r>
      <w:r w:rsidRPr="00AA324A">
        <w:rPr>
          <w:rFonts w:ascii="Times New Roman" w:hAnsi="Times New Roman" w:cs="Times New Roman"/>
          <w:sz w:val="24"/>
          <w:szCs w:val="24"/>
          <w:lang w:val="en-US"/>
        </w:rPr>
        <w:t>y</w:t>
      </w:r>
      <w:r w:rsidR="006121B6">
        <w:rPr>
          <w:rFonts w:ascii="Times New Roman" w:hAnsi="Times New Roman" w:cs="Times New Roman"/>
          <w:sz w:val="24"/>
          <w:szCs w:val="24"/>
          <w:lang w:val="en-US"/>
        </w:rPr>
        <w:t xml:space="preserve"> Yu.A., </w:t>
      </w:r>
      <w:r w:rsidR="004943AE">
        <w:rPr>
          <w:rFonts w:ascii="Times New Roman" w:hAnsi="Times New Roman" w:cs="Times New Roman"/>
          <w:sz w:val="24"/>
          <w:szCs w:val="24"/>
          <w:lang w:val="en-US"/>
        </w:rPr>
        <w:t xml:space="preserve">Aralbayeva S.A., </w:t>
      </w:r>
      <w:r w:rsidR="006121B6">
        <w:rPr>
          <w:rFonts w:ascii="Times New Roman" w:hAnsi="Times New Roman" w:cs="Times New Roman"/>
          <w:sz w:val="24"/>
          <w:szCs w:val="24"/>
          <w:lang w:val="en-US"/>
        </w:rPr>
        <w:t>Berdygaliev A.</w:t>
      </w:r>
      <w:r w:rsidRPr="00AA324A">
        <w:rPr>
          <w:rFonts w:ascii="Times New Roman" w:hAnsi="Times New Roman" w:cs="Times New Roman"/>
          <w:sz w:val="24"/>
          <w:szCs w:val="24"/>
          <w:lang w:val="en-US"/>
        </w:rPr>
        <w:t xml:space="preserve">B., Deripaskina </w:t>
      </w:r>
      <w:r w:rsidR="00E86AD9">
        <w:rPr>
          <w:rFonts w:ascii="Times New Roman" w:hAnsi="Times New Roman" w:cs="Times New Roman"/>
          <w:sz w:val="24"/>
          <w:szCs w:val="24"/>
          <w:lang w:val="en-US"/>
        </w:rPr>
        <w:t>Ye</w:t>
      </w:r>
      <w:r w:rsidRPr="00AA324A">
        <w:rPr>
          <w:rFonts w:ascii="Times New Roman" w:hAnsi="Times New Roman" w:cs="Times New Roman"/>
          <w:sz w:val="24"/>
          <w:szCs w:val="24"/>
          <w:lang w:val="en-US"/>
        </w:rPr>
        <w:t>.A.</w:t>
      </w:r>
      <w:r w:rsidR="004943AE">
        <w:rPr>
          <w:rFonts w:ascii="Times New Roman" w:hAnsi="Times New Roman" w:cs="Times New Roman"/>
          <w:sz w:val="24"/>
          <w:szCs w:val="24"/>
          <w:lang w:val="en-US"/>
        </w:rPr>
        <w:t>, Kucherbaeva</w:t>
      </w:r>
      <w:r w:rsidR="004943AE" w:rsidRPr="00E86AD9">
        <w:rPr>
          <w:rFonts w:ascii="Times New Roman" w:hAnsi="Times New Roman" w:cs="Times New Roman"/>
          <w:sz w:val="24"/>
          <w:szCs w:val="24"/>
          <w:lang w:val="en-US"/>
        </w:rPr>
        <w:t xml:space="preserve"> </w:t>
      </w:r>
      <w:r w:rsidR="004943AE">
        <w:rPr>
          <w:rFonts w:ascii="Times New Roman" w:hAnsi="Times New Roman" w:cs="Times New Roman"/>
          <w:sz w:val="24"/>
          <w:szCs w:val="24"/>
          <w:lang w:val="en-US"/>
        </w:rPr>
        <w:t>M</w:t>
      </w:r>
      <w:r w:rsidR="004943AE" w:rsidRPr="00E86AD9">
        <w:rPr>
          <w:rFonts w:ascii="Times New Roman" w:hAnsi="Times New Roman" w:cs="Times New Roman"/>
          <w:sz w:val="24"/>
          <w:szCs w:val="24"/>
          <w:lang w:val="en-US"/>
        </w:rPr>
        <w:t>.</w:t>
      </w:r>
      <w:r w:rsidR="004943AE" w:rsidRPr="00AA324A">
        <w:rPr>
          <w:rFonts w:ascii="Times New Roman" w:hAnsi="Times New Roman" w:cs="Times New Roman"/>
          <w:sz w:val="24"/>
          <w:szCs w:val="24"/>
          <w:lang w:val="en-US"/>
        </w:rPr>
        <w:t>M</w:t>
      </w:r>
      <w:r w:rsidR="004943AE" w:rsidRPr="00E86AD9">
        <w:rPr>
          <w:rFonts w:ascii="Times New Roman" w:hAnsi="Times New Roman" w:cs="Times New Roman"/>
          <w:sz w:val="24"/>
          <w:szCs w:val="24"/>
          <w:lang w:val="en-US"/>
        </w:rPr>
        <w:t>.</w:t>
      </w:r>
      <w:r w:rsidR="004943AE">
        <w:rPr>
          <w:rFonts w:ascii="Times New Roman" w:hAnsi="Times New Roman" w:cs="Times New Roman"/>
          <w:sz w:val="24"/>
          <w:szCs w:val="24"/>
          <w:lang w:val="en-US"/>
        </w:rPr>
        <w:t xml:space="preserve">, </w:t>
      </w:r>
      <w:r w:rsidR="004943AE" w:rsidRPr="00AA324A">
        <w:rPr>
          <w:rFonts w:ascii="Times New Roman" w:hAnsi="Times New Roman" w:cs="Times New Roman"/>
          <w:sz w:val="24"/>
          <w:szCs w:val="24"/>
          <w:lang w:val="en-US"/>
        </w:rPr>
        <w:t>Barmak</w:t>
      </w:r>
      <w:r w:rsidR="004943AE" w:rsidRPr="00E86AD9">
        <w:rPr>
          <w:rFonts w:ascii="Times New Roman" w:hAnsi="Times New Roman" w:cs="Times New Roman"/>
          <w:sz w:val="24"/>
          <w:szCs w:val="24"/>
          <w:lang w:val="en-US"/>
        </w:rPr>
        <w:t xml:space="preserve"> </w:t>
      </w:r>
      <w:r w:rsidR="004943AE" w:rsidRPr="00AA324A">
        <w:rPr>
          <w:rFonts w:ascii="Times New Roman" w:hAnsi="Times New Roman" w:cs="Times New Roman"/>
          <w:sz w:val="24"/>
          <w:szCs w:val="24"/>
          <w:lang w:val="en-US"/>
        </w:rPr>
        <w:t>S</w:t>
      </w:r>
      <w:r w:rsidR="004943AE">
        <w:rPr>
          <w:rFonts w:ascii="Times New Roman" w:hAnsi="Times New Roman" w:cs="Times New Roman"/>
          <w:sz w:val="24"/>
          <w:szCs w:val="24"/>
          <w:lang w:val="en-US"/>
        </w:rPr>
        <w:t>.</w:t>
      </w:r>
      <w:r w:rsidR="004943AE" w:rsidRPr="00AA324A">
        <w:rPr>
          <w:rFonts w:ascii="Times New Roman" w:hAnsi="Times New Roman" w:cs="Times New Roman"/>
          <w:sz w:val="24"/>
          <w:szCs w:val="24"/>
          <w:lang w:val="en-US"/>
        </w:rPr>
        <w:t>M</w:t>
      </w:r>
      <w:r w:rsidR="004943AE" w:rsidRPr="00E86AD9">
        <w:rPr>
          <w:rFonts w:ascii="Times New Roman" w:hAnsi="Times New Roman" w:cs="Times New Roman"/>
          <w:sz w:val="24"/>
          <w:szCs w:val="24"/>
          <w:lang w:val="en-US"/>
        </w:rPr>
        <w:t>.</w:t>
      </w:r>
      <w:r w:rsidRPr="00AA324A">
        <w:rPr>
          <w:rFonts w:ascii="Times New Roman" w:hAnsi="Times New Roman" w:cs="Times New Roman"/>
          <w:sz w:val="24"/>
          <w:szCs w:val="24"/>
          <w:lang w:val="en-US"/>
        </w:rPr>
        <w:t xml:space="preserve"> Specialized products as an effective means of reducing the toxic load of heavy metal salts</w:t>
      </w:r>
      <w:r w:rsidR="006121B6" w:rsidRPr="006121B6">
        <w:rPr>
          <w:rFonts w:ascii="Times New Roman" w:hAnsi="Times New Roman" w:cs="Times New Roman"/>
          <w:sz w:val="24"/>
          <w:szCs w:val="24"/>
          <w:lang w:val="en-US"/>
        </w:rPr>
        <w:t xml:space="preserve"> //</w:t>
      </w:r>
      <w:r w:rsidRPr="00AA324A">
        <w:rPr>
          <w:rFonts w:ascii="Times New Roman" w:hAnsi="Times New Roman" w:cs="Times New Roman"/>
          <w:sz w:val="24"/>
          <w:szCs w:val="24"/>
          <w:lang w:val="en-US"/>
        </w:rPr>
        <w:t xml:space="preserve"> Bulletin of Almaty technological </w:t>
      </w:r>
      <w:r w:rsidR="006121B6" w:rsidRPr="00AA324A">
        <w:rPr>
          <w:rFonts w:ascii="Times New Roman" w:hAnsi="Times New Roman" w:cs="Times New Roman"/>
          <w:sz w:val="24"/>
          <w:szCs w:val="24"/>
          <w:lang w:val="en-US"/>
        </w:rPr>
        <w:t>univ</w:t>
      </w:r>
      <w:r w:rsidRPr="00AA324A">
        <w:rPr>
          <w:rFonts w:ascii="Times New Roman" w:hAnsi="Times New Roman" w:cs="Times New Roman"/>
          <w:sz w:val="24"/>
          <w:szCs w:val="24"/>
          <w:lang w:val="en-US"/>
        </w:rPr>
        <w:t>ersity</w:t>
      </w:r>
      <w:r w:rsidR="006121B6" w:rsidRPr="006121B6">
        <w:rPr>
          <w:rFonts w:ascii="Times New Roman" w:hAnsi="Times New Roman" w:cs="Times New Roman"/>
          <w:sz w:val="24"/>
          <w:szCs w:val="24"/>
          <w:lang w:val="en-US"/>
        </w:rPr>
        <w:t xml:space="preserve">. </w:t>
      </w:r>
      <w:r w:rsidR="006121B6">
        <w:rPr>
          <w:rFonts w:ascii="Times New Roman" w:hAnsi="Times New Roman" w:cs="Times New Roman"/>
          <w:sz w:val="24"/>
          <w:szCs w:val="24"/>
          <w:lang w:val="en-US"/>
        </w:rPr>
        <w:t>–</w:t>
      </w:r>
      <w:r w:rsidR="006121B6" w:rsidRPr="006121B6">
        <w:rPr>
          <w:rFonts w:ascii="Times New Roman" w:hAnsi="Times New Roman" w:cs="Times New Roman"/>
          <w:sz w:val="24"/>
          <w:szCs w:val="24"/>
          <w:lang w:val="en-US"/>
        </w:rPr>
        <w:t xml:space="preserve"> 2018. – </w:t>
      </w:r>
      <w:r w:rsidR="006121B6" w:rsidRPr="00AA324A">
        <w:rPr>
          <w:rFonts w:ascii="Times New Roman" w:hAnsi="Times New Roman" w:cs="Times New Roman"/>
          <w:sz w:val="24"/>
          <w:szCs w:val="24"/>
          <w:lang w:val="en-US"/>
        </w:rPr>
        <w:t>No</w:t>
      </w:r>
      <w:r w:rsidR="006121B6" w:rsidRPr="006121B6">
        <w:rPr>
          <w:rFonts w:ascii="Times New Roman" w:hAnsi="Times New Roman" w:cs="Times New Roman"/>
          <w:sz w:val="24"/>
          <w:szCs w:val="24"/>
          <w:lang w:val="en-US"/>
        </w:rPr>
        <w:t xml:space="preserve">. 3. – </w:t>
      </w:r>
      <w:r w:rsidR="006121B6">
        <w:rPr>
          <w:rFonts w:ascii="Times New Roman" w:hAnsi="Times New Roman" w:cs="Times New Roman"/>
          <w:sz w:val="24"/>
          <w:szCs w:val="24"/>
        </w:rPr>
        <w:t>Р</w:t>
      </w:r>
      <w:r w:rsidR="006121B6" w:rsidRPr="006121B6">
        <w:rPr>
          <w:rFonts w:ascii="Times New Roman" w:hAnsi="Times New Roman" w:cs="Times New Roman"/>
          <w:sz w:val="24"/>
          <w:szCs w:val="24"/>
          <w:lang w:val="en-US"/>
        </w:rPr>
        <w:t>. 63-69.</w:t>
      </w:r>
    </w:p>
    <w:p w14:paraId="57F08EC1" w14:textId="77777777" w:rsidR="00E86AD9" w:rsidRPr="00E86AD9" w:rsidRDefault="00AA324A" w:rsidP="00AA324A">
      <w:pPr>
        <w:spacing w:after="0" w:line="360" w:lineRule="auto"/>
        <w:ind w:firstLine="709"/>
        <w:jc w:val="both"/>
        <w:rPr>
          <w:rFonts w:ascii="Times New Roman" w:hAnsi="Times New Roman" w:cs="Times New Roman"/>
          <w:sz w:val="24"/>
          <w:szCs w:val="24"/>
          <w:lang w:val="en-US"/>
        </w:rPr>
      </w:pPr>
      <w:r w:rsidRPr="00E86AD9">
        <w:rPr>
          <w:rFonts w:ascii="Times New Roman" w:hAnsi="Times New Roman" w:cs="Times New Roman"/>
          <w:sz w:val="24"/>
          <w:szCs w:val="24"/>
          <w:lang w:val="en-US"/>
        </w:rPr>
        <w:t xml:space="preserve">3. </w:t>
      </w:r>
      <w:r w:rsidRPr="00AA324A">
        <w:rPr>
          <w:rFonts w:ascii="Times New Roman" w:hAnsi="Times New Roman" w:cs="Times New Roman"/>
          <w:sz w:val="24"/>
          <w:szCs w:val="24"/>
          <w:lang w:val="en-US"/>
        </w:rPr>
        <w:t>Sinyavsk</w:t>
      </w:r>
      <w:r w:rsidR="00BA7838">
        <w:rPr>
          <w:rFonts w:ascii="Times New Roman" w:hAnsi="Times New Roman" w:cs="Times New Roman"/>
          <w:sz w:val="24"/>
          <w:szCs w:val="24"/>
          <w:lang w:val="en-US"/>
        </w:rPr>
        <w:t>i</w:t>
      </w:r>
      <w:r w:rsidRPr="00AA324A">
        <w:rPr>
          <w:rFonts w:ascii="Times New Roman" w:hAnsi="Times New Roman" w:cs="Times New Roman"/>
          <w:sz w:val="24"/>
          <w:szCs w:val="24"/>
          <w:lang w:val="en-US"/>
        </w:rPr>
        <w:t>y</w:t>
      </w:r>
      <w:r w:rsidRPr="00E86AD9">
        <w:rPr>
          <w:rFonts w:ascii="Times New Roman" w:hAnsi="Times New Roman" w:cs="Times New Roman"/>
          <w:sz w:val="24"/>
          <w:szCs w:val="24"/>
          <w:lang w:val="en-US"/>
        </w:rPr>
        <w:t xml:space="preserve"> </w:t>
      </w:r>
      <w:r w:rsidRPr="00AA324A">
        <w:rPr>
          <w:rFonts w:ascii="Times New Roman" w:hAnsi="Times New Roman" w:cs="Times New Roman"/>
          <w:sz w:val="24"/>
          <w:szCs w:val="24"/>
          <w:lang w:val="en-US"/>
        </w:rPr>
        <w:t>Yu</w:t>
      </w:r>
      <w:r w:rsidRPr="00E86AD9">
        <w:rPr>
          <w:rFonts w:ascii="Times New Roman" w:hAnsi="Times New Roman" w:cs="Times New Roman"/>
          <w:sz w:val="24"/>
          <w:szCs w:val="24"/>
          <w:lang w:val="en-US"/>
        </w:rPr>
        <w:t>.</w:t>
      </w:r>
      <w:r w:rsidRPr="00AA324A">
        <w:rPr>
          <w:rFonts w:ascii="Times New Roman" w:hAnsi="Times New Roman" w:cs="Times New Roman"/>
          <w:sz w:val="24"/>
          <w:szCs w:val="24"/>
          <w:lang w:val="en-US"/>
        </w:rPr>
        <w:t>A</w:t>
      </w:r>
      <w:r w:rsidRPr="00E86AD9">
        <w:rPr>
          <w:rFonts w:ascii="Times New Roman" w:hAnsi="Times New Roman" w:cs="Times New Roman"/>
          <w:sz w:val="24"/>
          <w:szCs w:val="24"/>
          <w:lang w:val="en-US"/>
        </w:rPr>
        <w:t xml:space="preserve">., </w:t>
      </w:r>
      <w:r w:rsidRPr="00AA324A">
        <w:rPr>
          <w:rFonts w:ascii="Times New Roman" w:hAnsi="Times New Roman" w:cs="Times New Roman"/>
          <w:sz w:val="24"/>
          <w:szCs w:val="24"/>
          <w:lang w:val="en-US"/>
        </w:rPr>
        <w:t>Burdigalyan</w:t>
      </w:r>
      <w:r w:rsidRPr="00E86AD9">
        <w:rPr>
          <w:rFonts w:ascii="Times New Roman" w:hAnsi="Times New Roman" w:cs="Times New Roman"/>
          <w:sz w:val="24"/>
          <w:szCs w:val="24"/>
          <w:lang w:val="en-US"/>
        </w:rPr>
        <w:t xml:space="preserve"> </w:t>
      </w:r>
      <w:r w:rsidRPr="00AA324A">
        <w:rPr>
          <w:rFonts w:ascii="Times New Roman" w:hAnsi="Times New Roman" w:cs="Times New Roman"/>
          <w:sz w:val="24"/>
          <w:szCs w:val="24"/>
          <w:lang w:val="en-US"/>
        </w:rPr>
        <w:t>A</w:t>
      </w:r>
      <w:r w:rsidRPr="00E86AD9">
        <w:rPr>
          <w:rFonts w:ascii="Times New Roman" w:hAnsi="Times New Roman" w:cs="Times New Roman"/>
          <w:sz w:val="24"/>
          <w:szCs w:val="24"/>
          <w:lang w:val="en-US"/>
        </w:rPr>
        <w:t>.</w:t>
      </w:r>
      <w:r w:rsidR="00E86AD9">
        <w:rPr>
          <w:rFonts w:ascii="Times New Roman" w:hAnsi="Times New Roman" w:cs="Times New Roman"/>
          <w:sz w:val="24"/>
          <w:szCs w:val="24"/>
          <w:lang w:val="en-US"/>
        </w:rPr>
        <w:t>B</w:t>
      </w:r>
      <w:r w:rsidR="00E86AD9" w:rsidRPr="00E86AD9">
        <w:rPr>
          <w:rFonts w:ascii="Times New Roman" w:hAnsi="Times New Roman" w:cs="Times New Roman"/>
          <w:sz w:val="24"/>
          <w:szCs w:val="24"/>
          <w:lang w:val="en-US"/>
        </w:rPr>
        <w:t xml:space="preserve">., </w:t>
      </w:r>
      <w:r w:rsidR="00E86AD9">
        <w:rPr>
          <w:rFonts w:ascii="Times New Roman" w:hAnsi="Times New Roman" w:cs="Times New Roman"/>
          <w:sz w:val="24"/>
          <w:szCs w:val="24"/>
          <w:lang w:val="en-US"/>
        </w:rPr>
        <w:t>Dolmatova</w:t>
      </w:r>
      <w:r w:rsidR="00E86AD9" w:rsidRPr="00E86AD9">
        <w:rPr>
          <w:rFonts w:ascii="Times New Roman" w:hAnsi="Times New Roman" w:cs="Times New Roman"/>
          <w:sz w:val="24"/>
          <w:szCs w:val="24"/>
          <w:lang w:val="en-US"/>
        </w:rPr>
        <w:t xml:space="preserve"> </w:t>
      </w:r>
      <w:r w:rsidR="00E86AD9">
        <w:rPr>
          <w:rFonts w:ascii="Times New Roman" w:hAnsi="Times New Roman" w:cs="Times New Roman"/>
          <w:sz w:val="24"/>
          <w:szCs w:val="24"/>
          <w:lang w:val="en-US"/>
        </w:rPr>
        <w:t>O</w:t>
      </w:r>
      <w:r w:rsidR="00E86AD9" w:rsidRPr="00E86AD9">
        <w:rPr>
          <w:rFonts w:ascii="Times New Roman" w:hAnsi="Times New Roman" w:cs="Times New Roman"/>
          <w:sz w:val="24"/>
          <w:szCs w:val="24"/>
          <w:lang w:val="en-US"/>
        </w:rPr>
        <w:t>.</w:t>
      </w:r>
      <w:r w:rsidRPr="00AA324A">
        <w:rPr>
          <w:rFonts w:ascii="Times New Roman" w:hAnsi="Times New Roman" w:cs="Times New Roman"/>
          <w:sz w:val="24"/>
          <w:szCs w:val="24"/>
          <w:lang w:val="en-US"/>
        </w:rPr>
        <w:t>V</w:t>
      </w:r>
      <w:r w:rsidRPr="00E86AD9">
        <w:rPr>
          <w:rFonts w:ascii="Times New Roman" w:hAnsi="Times New Roman" w:cs="Times New Roman"/>
          <w:sz w:val="24"/>
          <w:szCs w:val="24"/>
          <w:lang w:val="en-US"/>
        </w:rPr>
        <w:t xml:space="preserve">., </w:t>
      </w:r>
      <w:r w:rsidRPr="00AA324A">
        <w:rPr>
          <w:rFonts w:ascii="Times New Roman" w:hAnsi="Times New Roman" w:cs="Times New Roman"/>
          <w:sz w:val="24"/>
          <w:szCs w:val="24"/>
          <w:lang w:val="en-US"/>
        </w:rPr>
        <w:t>Der</w:t>
      </w:r>
      <w:r w:rsidR="00E86AD9">
        <w:rPr>
          <w:rFonts w:ascii="Times New Roman" w:hAnsi="Times New Roman" w:cs="Times New Roman"/>
          <w:sz w:val="24"/>
          <w:szCs w:val="24"/>
          <w:lang w:val="en-US"/>
        </w:rPr>
        <w:t>i</w:t>
      </w:r>
      <w:r w:rsidRPr="00AA324A">
        <w:rPr>
          <w:rFonts w:ascii="Times New Roman" w:hAnsi="Times New Roman" w:cs="Times New Roman"/>
          <w:sz w:val="24"/>
          <w:szCs w:val="24"/>
          <w:lang w:val="en-US"/>
        </w:rPr>
        <w:t>paskin</w:t>
      </w:r>
      <w:r w:rsidR="00E86AD9">
        <w:rPr>
          <w:rFonts w:ascii="Times New Roman" w:hAnsi="Times New Roman" w:cs="Times New Roman"/>
          <w:sz w:val="24"/>
          <w:szCs w:val="24"/>
          <w:lang w:val="en-US"/>
        </w:rPr>
        <w:t>a</w:t>
      </w:r>
      <w:r w:rsidRPr="00E86AD9">
        <w:rPr>
          <w:rFonts w:ascii="Times New Roman" w:hAnsi="Times New Roman" w:cs="Times New Roman"/>
          <w:sz w:val="24"/>
          <w:szCs w:val="24"/>
          <w:lang w:val="en-US"/>
        </w:rPr>
        <w:t xml:space="preserve"> </w:t>
      </w:r>
      <w:r w:rsidR="00E86AD9">
        <w:rPr>
          <w:rFonts w:ascii="Times New Roman" w:hAnsi="Times New Roman" w:cs="Times New Roman"/>
          <w:sz w:val="24"/>
          <w:szCs w:val="24"/>
          <w:lang w:val="en-US"/>
        </w:rPr>
        <w:t>Ye</w:t>
      </w:r>
      <w:r w:rsidR="00E86AD9" w:rsidRPr="00E86AD9">
        <w:rPr>
          <w:rFonts w:ascii="Times New Roman" w:hAnsi="Times New Roman" w:cs="Times New Roman"/>
          <w:sz w:val="24"/>
          <w:szCs w:val="24"/>
          <w:lang w:val="en-US"/>
        </w:rPr>
        <w:t>.</w:t>
      </w:r>
      <w:r w:rsidR="00E86AD9">
        <w:rPr>
          <w:rFonts w:ascii="Times New Roman" w:hAnsi="Times New Roman" w:cs="Times New Roman"/>
          <w:sz w:val="24"/>
          <w:szCs w:val="24"/>
          <w:lang w:val="en-US"/>
        </w:rPr>
        <w:t>A</w:t>
      </w:r>
      <w:r w:rsidR="00E86AD9" w:rsidRPr="00E86AD9">
        <w:rPr>
          <w:rFonts w:ascii="Times New Roman" w:hAnsi="Times New Roman" w:cs="Times New Roman"/>
          <w:sz w:val="24"/>
          <w:szCs w:val="24"/>
          <w:lang w:val="en-US"/>
        </w:rPr>
        <w:t xml:space="preserve">., </w:t>
      </w:r>
      <w:r w:rsidR="00E86AD9" w:rsidRPr="00AA324A">
        <w:rPr>
          <w:rFonts w:ascii="Times New Roman" w:hAnsi="Times New Roman" w:cs="Times New Roman"/>
          <w:sz w:val="24"/>
          <w:szCs w:val="24"/>
          <w:lang w:val="en-US"/>
        </w:rPr>
        <w:t>Barmak</w:t>
      </w:r>
      <w:r w:rsidR="00E86AD9" w:rsidRPr="00E86AD9">
        <w:rPr>
          <w:rFonts w:ascii="Times New Roman" w:hAnsi="Times New Roman" w:cs="Times New Roman"/>
          <w:sz w:val="24"/>
          <w:szCs w:val="24"/>
          <w:lang w:val="en-US"/>
        </w:rPr>
        <w:t xml:space="preserve"> </w:t>
      </w:r>
      <w:r w:rsidR="00E86AD9" w:rsidRPr="00AA324A">
        <w:rPr>
          <w:rFonts w:ascii="Times New Roman" w:hAnsi="Times New Roman" w:cs="Times New Roman"/>
          <w:sz w:val="24"/>
          <w:szCs w:val="24"/>
          <w:lang w:val="en-US"/>
        </w:rPr>
        <w:t>S</w:t>
      </w:r>
      <w:r w:rsidR="004943AE">
        <w:rPr>
          <w:rFonts w:ascii="Times New Roman" w:hAnsi="Times New Roman" w:cs="Times New Roman"/>
          <w:sz w:val="24"/>
          <w:szCs w:val="24"/>
          <w:lang w:val="en-US"/>
        </w:rPr>
        <w:t>.</w:t>
      </w:r>
      <w:r w:rsidR="00E86AD9" w:rsidRPr="00AA324A">
        <w:rPr>
          <w:rFonts w:ascii="Times New Roman" w:hAnsi="Times New Roman" w:cs="Times New Roman"/>
          <w:sz w:val="24"/>
          <w:szCs w:val="24"/>
          <w:lang w:val="en-US"/>
        </w:rPr>
        <w:t>M</w:t>
      </w:r>
      <w:r w:rsidR="00E86AD9" w:rsidRPr="00E86AD9">
        <w:rPr>
          <w:rFonts w:ascii="Times New Roman" w:hAnsi="Times New Roman" w:cs="Times New Roman"/>
          <w:sz w:val="24"/>
          <w:szCs w:val="24"/>
          <w:lang w:val="en-US"/>
        </w:rPr>
        <w:t xml:space="preserve">., </w:t>
      </w:r>
      <w:r w:rsidR="00E86AD9">
        <w:rPr>
          <w:rFonts w:ascii="Times New Roman" w:hAnsi="Times New Roman" w:cs="Times New Roman"/>
          <w:sz w:val="24"/>
          <w:szCs w:val="24"/>
          <w:lang w:val="en-US"/>
        </w:rPr>
        <w:t>Kucherbaeva</w:t>
      </w:r>
      <w:r w:rsidR="00E86AD9" w:rsidRPr="00E86AD9">
        <w:rPr>
          <w:rFonts w:ascii="Times New Roman" w:hAnsi="Times New Roman" w:cs="Times New Roman"/>
          <w:sz w:val="24"/>
          <w:szCs w:val="24"/>
          <w:lang w:val="en-US"/>
        </w:rPr>
        <w:t xml:space="preserve"> </w:t>
      </w:r>
      <w:r w:rsidR="00E86AD9">
        <w:rPr>
          <w:rFonts w:ascii="Times New Roman" w:hAnsi="Times New Roman" w:cs="Times New Roman"/>
          <w:sz w:val="24"/>
          <w:szCs w:val="24"/>
          <w:lang w:val="en-US"/>
        </w:rPr>
        <w:t>M</w:t>
      </w:r>
      <w:r w:rsidR="00E86AD9" w:rsidRPr="00E86AD9">
        <w:rPr>
          <w:rFonts w:ascii="Times New Roman" w:hAnsi="Times New Roman" w:cs="Times New Roman"/>
          <w:sz w:val="24"/>
          <w:szCs w:val="24"/>
          <w:lang w:val="en-US"/>
        </w:rPr>
        <w:t>.</w:t>
      </w:r>
      <w:r w:rsidRPr="00AA324A">
        <w:rPr>
          <w:rFonts w:ascii="Times New Roman" w:hAnsi="Times New Roman" w:cs="Times New Roman"/>
          <w:sz w:val="24"/>
          <w:szCs w:val="24"/>
          <w:lang w:val="en-US"/>
        </w:rPr>
        <w:t>M</w:t>
      </w:r>
      <w:r w:rsidRPr="00E86AD9">
        <w:rPr>
          <w:rFonts w:ascii="Times New Roman" w:hAnsi="Times New Roman" w:cs="Times New Roman"/>
          <w:sz w:val="24"/>
          <w:szCs w:val="24"/>
          <w:lang w:val="en-US"/>
        </w:rPr>
        <w:t xml:space="preserve">. </w:t>
      </w:r>
      <w:r w:rsidR="00E86AD9">
        <w:rPr>
          <w:rFonts w:ascii="Times New Roman" w:hAnsi="Times New Roman" w:cs="Times New Roman"/>
          <w:sz w:val="24"/>
          <w:szCs w:val="24"/>
          <w:lang w:val="en-US"/>
        </w:rPr>
        <w:t xml:space="preserve">Composite mixtures based on </w:t>
      </w:r>
      <w:proofErr w:type="gramStart"/>
      <w:r w:rsidR="00E86AD9">
        <w:rPr>
          <w:rFonts w:ascii="Times New Roman" w:hAnsi="Times New Roman" w:cs="Times New Roman"/>
          <w:sz w:val="24"/>
          <w:szCs w:val="24"/>
          <w:lang w:val="en-US"/>
        </w:rPr>
        <w:t>mare;s</w:t>
      </w:r>
      <w:proofErr w:type="gramEnd"/>
      <w:r w:rsidR="00E86AD9">
        <w:rPr>
          <w:rFonts w:ascii="Times New Roman" w:hAnsi="Times New Roman" w:cs="Times New Roman"/>
          <w:sz w:val="24"/>
          <w:szCs w:val="24"/>
          <w:lang w:val="en-US"/>
        </w:rPr>
        <w:t xml:space="preserve"> milk // Nutrition issues. 0 2018. – V. 87, No. 5. – 238-239 P.</w:t>
      </w:r>
    </w:p>
    <w:p w14:paraId="42A16312" w14:textId="77777777" w:rsidR="00AA324A" w:rsidRDefault="00BA7838" w:rsidP="00AA324A">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4. </w:t>
      </w:r>
      <w:r w:rsidRPr="00BA7838">
        <w:rPr>
          <w:rFonts w:ascii="Times New Roman" w:hAnsi="Times New Roman" w:cs="Times New Roman"/>
          <w:sz w:val="24"/>
          <w:szCs w:val="24"/>
          <w:lang w:val="kk-KZ"/>
        </w:rPr>
        <w:t>Yu.A. Sinyavsk</w:t>
      </w:r>
      <w:r>
        <w:rPr>
          <w:rFonts w:ascii="Times New Roman" w:hAnsi="Times New Roman" w:cs="Times New Roman"/>
          <w:sz w:val="24"/>
          <w:szCs w:val="24"/>
          <w:lang w:val="en-US"/>
        </w:rPr>
        <w:t>i</w:t>
      </w:r>
      <w:r w:rsidRPr="00BA7838">
        <w:rPr>
          <w:rFonts w:ascii="Times New Roman" w:hAnsi="Times New Roman" w:cs="Times New Roman"/>
          <w:sz w:val="24"/>
          <w:szCs w:val="24"/>
          <w:lang w:val="kk-KZ"/>
        </w:rPr>
        <w:t xml:space="preserve">y, S.A. Tereshchenko. The establishment of innovation clusters, bringing together science and industry // Bulletin the National academy of sciences of the RepuЬlic of Kazakhstan. – 2019. – </w:t>
      </w:r>
      <w:r w:rsidRPr="00BA7838">
        <w:rPr>
          <w:rFonts w:ascii="Times New Roman" w:hAnsi="Times New Roman" w:cs="Times New Roman"/>
          <w:sz w:val="24"/>
          <w:szCs w:val="24"/>
          <w:lang w:val="en-US"/>
        </w:rPr>
        <w:t>№ 4</w:t>
      </w:r>
      <w:r w:rsidRPr="00BA7838">
        <w:rPr>
          <w:rFonts w:ascii="Times New Roman" w:hAnsi="Times New Roman" w:cs="Times New Roman"/>
          <w:sz w:val="24"/>
          <w:szCs w:val="24"/>
          <w:lang w:val="kk-KZ"/>
        </w:rPr>
        <w:t>. – Р. 208-210</w:t>
      </w:r>
      <w:r>
        <w:rPr>
          <w:rFonts w:ascii="Times New Roman" w:hAnsi="Times New Roman" w:cs="Times New Roman"/>
          <w:sz w:val="24"/>
          <w:szCs w:val="24"/>
          <w:lang w:val="en-US"/>
        </w:rPr>
        <w:t>.</w:t>
      </w:r>
    </w:p>
    <w:p w14:paraId="44628507" w14:textId="77777777" w:rsidR="00BA7838" w:rsidRPr="00BA7838" w:rsidRDefault="00BA7838" w:rsidP="00AA324A">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5</w:t>
      </w:r>
      <w:r w:rsidRPr="00AA324A">
        <w:rPr>
          <w:rFonts w:ascii="Times New Roman" w:hAnsi="Times New Roman" w:cs="Times New Roman"/>
          <w:sz w:val="24"/>
          <w:szCs w:val="24"/>
          <w:lang w:val="en-US"/>
        </w:rPr>
        <w:t>. Sarsembaev Kh.S.</w:t>
      </w:r>
      <w:r>
        <w:rPr>
          <w:rFonts w:ascii="Times New Roman" w:hAnsi="Times New Roman" w:cs="Times New Roman"/>
          <w:sz w:val="24"/>
          <w:szCs w:val="24"/>
          <w:lang w:val="en-US"/>
        </w:rPr>
        <w:t>, Sinyavskiy Yu.</w:t>
      </w:r>
      <w:r w:rsidRPr="00AA324A">
        <w:rPr>
          <w:rFonts w:ascii="Times New Roman" w:hAnsi="Times New Roman" w:cs="Times New Roman"/>
          <w:sz w:val="24"/>
          <w:szCs w:val="24"/>
          <w:lang w:val="en-US"/>
        </w:rPr>
        <w:t xml:space="preserve">A. Useful properties of </w:t>
      </w:r>
      <w:r>
        <w:rPr>
          <w:rFonts w:ascii="Times New Roman" w:hAnsi="Times New Roman" w:cs="Times New Roman"/>
          <w:sz w:val="24"/>
          <w:szCs w:val="24"/>
          <w:lang w:val="en-US"/>
        </w:rPr>
        <w:t>m</w:t>
      </w:r>
      <w:r w:rsidRPr="00AA324A">
        <w:rPr>
          <w:rFonts w:ascii="Times New Roman" w:hAnsi="Times New Roman" w:cs="Times New Roman"/>
          <w:sz w:val="24"/>
          <w:szCs w:val="24"/>
          <w:lang w:val="en-US"/>
        </w:rPr>
        <w:t>are's, goat's and camel's milk for people with an active lifestyle //</w:t>
      </w:r>
      <w:r>
        <w:rPr>
          <w:rFonts w:ascii="Times New Roman" w:hAnsi="Times New Roman" w:cs="Times New Roman"/>
          <w:sz w:val="24"/>
          <w:szCs w:val="24"/>
          <w:lang w:val="en-US"/>
        </w:rPr>
        <w:t xml:space="preserve"> </w:t>
      </w:r>
      <w:r w:rsidRPr="00AA324A">
        <w:rPr>
          <w:rFonts w:ascii="Times New Roman" w:hAnsi="Times New Roman" w:cs="Times New Roman"/>
          <w:sz w:val="24"/>
          <w:szCs w:val="24"/>
          <w:lang w:val="en-US"/>
        </w:rPr>
        <w:t>J. Scientific discussion. – 2019. – V</w:t>
      </w:r>
      <w:r>
        <w:rPr>
          <w:rFonts w:ascii="Times New Roman" w:hAnsi="Times New Roman" w:cs="Times New Roman"/>
          <w:sz w:val="24"/>
          <w:szCs w:val="24"/>
          <w:lang w:val="en-US"/>
        </w:rPr>
        <w:t xml:space="preserve">. </w:t>
      </w:r>
      <w:r w:rsidRPr="00AA324A">
        <w:rPr>
          <w:rFonts w:ascii="Times New Roman" w:hAnsi="Times New Roman" w:cs="Times New Roman"/>
          <w:sz w:val="24"/>
          <w:szCs w:val="24"/>
          <w:lang w:val="en-US"/>
        </w:rPr>
        <w:t>l1, No</w:t>
      </w:r>
      <w:r>
        <w:rPr>
          <w:rFonts w:ascii="Times New Roman" w:hAnsi="Times New Roman" w:cs="Times New Roman"/>
          <w:sz w:val="24"/>
          <w:szCs w:val="24"/>
          <w:lang w:val="en-US"/>
        </w:rPr>
        <w:t>.</w:t>
      </w:r>
      <w:r w:rsidRPr="00AA324A">
        <w:rPr>
          <w:rFonts w:ascii="Times New Roman" w:hAnsi="Times New Roman" w:cs="Times New Roman"/>
          <w:sz w:val="24"/>
          <w:szCs w:val="24"/>
          <w:lang w:val="en-US"/>
        </w:rPr>
        <w:t xml:space="preserve"> 31.</w:t>
      </w:r>
      <w:r>
        <w:rPr>
          <w:rFonts w:ascii="Times New Roman" w:hAnsi="Times New Roman" w:cs="Times New Roman"/>
          <w:sz w:val="24"/>
          <w:szCs w:val="24"/>
          <w:lang w:val="en-US"/>
        </w:rPr>
        <w:t xml:space="preserve"> </w:t>
      </w:r>
      <w:r w:rsidRPr="00AA324A">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AA324A">
        <w:rPr>
          <w:rFonts w:ascii="Times New Roman" w:hAnsi="Times New Roman" w:cs="Times New Roman"/>
          <w:sz w:val="24"/>
          <w:szCs w:val="24"/>
          <w:lang w:val="en-US"/>
        </w:rPr>
        <w:t>P. 14-14.</w:t>
      </w:r>
    </w:p>
    <w:p w14:paraId="12962F11" w14:textId="77777777" w:rsidR="00BA7838" w:rsidRDefault="00BA7838" w:rsidP="00AA324A">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6</w:t>
      </w:r>
      <w:r w:rsidRPr="00AA324A">
        <w:rPr>
          <w:rFonts w:ascii="Times New Roman" w:hAnsi="Times New Roman" w:cs="Times New Roman"/>
          <w:sz w:val="24"/>
          <w:szCs w:val="24"/>
          <w:lang w:val="en-US"/>
        </w:rPr>
        <w:t>. Saltybaev A.D., Sarsembaev Kh.S., Aidaralieva Sh. D. Influence of starter cultures on the process, fermentation and consumer properties of yogurt</w:t>
      </w:r>
      <w:r>
        <w:rPr>
          <w:rFonts w:ascii="Times New Roman" w:hAnsi="Times New Roman" w:cs="Times New Roman"/>
          <w:sz w:val="24"/>
          <w:szCs w:val="24"/>
          <w:lang w:val="en-US"/>
        </w:rPr>
        <w:t xml:space="preserve"> </w:t>
      </w:r>
      <w:r w:rsidRPr="00AA324A">
        <w:rPr>
          <w:rFonts w:ascii="Times New Roman" w:hAnsi="Times New Roman" w:cs="Times New Roman"/>
          <w:sz w:val="24"/>
          <w:szCs w:val="24"/>
          <w:lang w:val="en-US"/>
        </w:rPr>
        <w:t>// Norwegian Journal of development of the International Science. – 2019. – Vol. 2, No</w:t>
      </w:r>
      <w:r>
        <w:rPr>
          <w:rFonts w:ascii="Times New Roman" w:hAnsi="Times New Roman" w:cs="Times New Roman"/>
          <w:sz w:val="24"/>
          <w:szCs w:val="24"/>
          <w:lang w:val="en-US"/>
        </w:rPr>
        <w:t>.</w:t>
      </w:r>
      <w:r w:rsidRPr="00AA324A">
        <w:rPr>
          <w:rFonts w:ascii="Times New Roman" w:hAnsi="Times New Roman" w:cs="Times New Roman"/>
          <w:sz w:val="24"/>
          <w:szCs w:val="24"/>
          <w:lang w:val="en-US"/>
        </w:rPr>
        <w:t xml:space="preserve"> 30. – P. 13-17.</w:t>
      </w:r>
    </w:p>
    <w:p w14:paraId="26986AA1" w14:textId="77777777" w:rsidR="00BA7838" w:rsidRDefault="0071772F" w:rsidP="00AA324A">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7</w:t>
      </w:r>
      <w:r w:rsidRPr="00AA324A">
        <w:rPr>
          <w:rFonts w:ascii="Times New Roman" w:hAnsi="Times New Roman" w:cs="Times New Roman"/>
          <w:sz w:val="24"/>
          <w:szCs w:val="24"/>
          <w:lang w:val="en-US"/>
        </w:rPr>
        <w:t>. Sinyavsk</w:t>
      </w:r>
      <w:r>
        <w:rPr>
          <w:rFonts w:ascii="Times New Roman" w:hAnsi="Times New Roman" w:cs="Times New Roman"/>
          <w:sz w:val="24"/>
          <w:szCs w:val="24"/>
          <w:lang w:val="en-US"/>
        </w:rPr>
        <w:t>i</w:t>
      </w:r>
      <w:r w:rsidRPr="00AA324A">
        <w:rPr>
          <w:rFonts w:ascii="Times New Roman" w:hAnsi="Times New Roman" w:cs="Times New Roman"/>
          <w:sz w:val="24"/>
          <w:szCs w:val="24"/>
          <w:lang w:val="en-US"/>
        </w:rPr>
        <w:t xml:space="preserve">y Yu.A., Berdygaliev A.B., Dolmatova O.V., Deripaskina </w:t>
      </w:r>
      <w:r>
        <w:rPr>
          <w:rFonts w:ascii="Times New Roman" w:hAnsi="Times New Roman" w:cs="Times New Roman"/>
          <w:sz w:val="24"/>
          <w:szCs w:val="24"/>
          <w:lang w:val="en-US"/>
        </w:rPr>
        <w:t>Ye</w:t>
      </w:r>
      <w:r w:rsidRPr="00AA324A">
        <w:rPr>
          <w:rFonts w:ascii="Times New Roman" w:hAnsi="Times New Roman" w:cs="Times New Roman"/>
          <w:sz w:val="24"/>
          <w:szCs w:val="24"/>
          <w:lang w:val="en-US"/>
        </w:rPr>
        <w:t>.A., Kucherbaeva M.M., Barmak S.M., Zhenis M. Prospects for using dry mixes based on Mare's milk in children's and therapeutic and preventive nutrition</w:t>
      </w:r>
      <w:r>
        <w:rPr>
          <w:rFonts w:ascii="Times New Roman" w:hAnsi="Times New Roman" w:cs="Times New Roman"/>
          <w:sz w:val="24"/>
          <w:szCs w:val="24"/>
          <w:lang w:val="en-US"/>
        </w:rPr>
        <w:t xml:space="preserve"> </w:t>
      </w:r>
      <w:r w:rsidRPr="00AA324A">
        <w:rPr>
          <w:rFonts w:ascii="Times New Roman" w:hAnsi="Times New Roman" w:cs="Times New Roman"/>
          <w:sz w:val="24"/>
          <w:szCs w:val="24"/>
          <w:lang w:val="en-US"/>
        </w:rPr>
        <w:t>// Modern achievements and prospects for further development of prevention of micronutrient insufficiency of mothers and children: Collection of materials of the Republican scientific and practical conference. Tashkent. August 23, 2019. –P. 111-113.</w:t>
      </w:r>
    </w:p>
    <w:p w14:paraId="403F78F5" w14:textId="77777777" w:rsidR="0071772F" w:rsidRPr="00AA324A" w:rsidRDefault="0071772F" w:rsidP="0071772F">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8. Tolekova Sh.</w:t>
      </w:r>
      <w:r w:rsidRPr="00AA324A">
        <w:rPr>
          <w:rFonts w:ascii="Times New Roman" w:hAnsi="Times New Roman" w:cs="Times New Roman"/>
          <w:sz w:val="24"/>
          <w:szCs w:val="24"/>
          <w:lang w:val="en-US"/>
        </w:rPr>
        <w:t>N., Sharmanov T. Sh., Sinyavsk</w:t>
      </w:r>
      <w:r>
        <w:rPr>
          <w:rFonts w:ascii="Times New Roman" w:hAnsi="Times New Roman" w:cs="Times New Roman"/>
          <w:sz w:val="24"/>
          <w:szCs w:val="24"/>
          <w:lang w:val="en-US"/>
        </w:rPr>
        <w:t>i</w:t>
      </w:r>
      <w:r w:rsidRPr="00AA324A">
        <w:rPr>
          <w:rFonts w:ascii="Times New Roman" w:hAnsi="Times New Roman" w:cs="Times New Roman"/>
          <w:sz w:val="24"/>
          <w:szCs w:val="24"/>
          <w:lang w:val="en-US"/>
        </w:rPr>
        <w:t xml:space="preserve">y Yu.A. Creation of a new specialized product based on </w:t>
      </w:r>
      <w:r>
        <w:rPr>
          <w:rFonts w:ascii="Times New Roman" w:hAnsi="Times New Roman" w:cs="Times New Roman"/>
          <w:sz w:val="24"/>
          <w:szCs w:val="24"/>
          <w:lang w:val="en-US"/>
        </w:rPr>
        <w:t>m</w:t>
      </w:r>
      <w:r w:rsidRPr="00AA324A">
        <w:rPr>
          <w:rFonts w:ascii="Times New Roman" w:hAnsi="Times New Roman" w:cs="Times New Roman"/>
          <w:sz w:val="24"/>
          <w:szCs w:val="24"/>
          <w:lang w:val="en-US"/>
        </w:rPr>
        <w:t>are's milk for the prevention of metabolic and alimentary disorders</w:t>
      </w:r>
      <w:r>
        <w:rPr>
          <w:rFonts w:ascii="Times New Roman" w:hAnsi="Times New Roman" w:cs="Times New Roman"/>
          <w:sz w:val="24"/>
          <w:szCs w:val="24"/>
          <w:lang w:val="en-US"/>
        </w:rPr>
        <w:t xml:space="preserve"> </w:t>
      </w:r>
      <w:r w:rsidRPr="00AA324A">
        <w:rPr>
          <w:rFonts w:ascii="Times New Roman" w:hAnsi="Times New Roman" w:cs="Times New Roman"/>
          <w:sz w:val="24"/>
          <w:szCs w:val="24"/>
          <w:lang w:val="en-US"/>
        </w:rPr>
        <w:t xml:space="preserve">// Bulletin of al-Farabi Kazakh national university. – 2019. – </w:t>
      </w:r>
      <w:r>
        <w:rPr>
          <w:rFonts w:ascii="Times New Roman" w:hAnsi="Times New Roman" w:cs="Times New Roman"/>
          <w:sz w:val="24"/>
          <w:szCs w:val="24"/>
          <w:lang w:val="en-US"/>
        </w:rPr>
        <w:t>No. 3</w:t>
      </w:r>
      <w:r w:rsidRPr="00AA324A">
        <w:rPr>
          <w:rFonts w:ascii="Times New Roman" w:hAnsi="Times New Roman" w:cs="Times New Roman"/>
          <w:sz w:val="24"/>
          <w:szCs w:val="24"/>
          <w:lang w:val="en-US"/>
        </w:rPr>
        <w:t xml:space="preserve"> (80). – P. 58-67.</w:t>
      </w:r>
    </w:p>
    <w:p w14:paraId="5E101A01" w14:textId="77777777" w:rsidR="0071772F" w:rsidRPr="00AA324A" w:rsidRDefault="0071772F" w:rsidP="0071772F">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9</w:t>
      </w:r>
      <w:r w:rsidRPr="00AA324A">
        <w:rPr>
          <w:rFonts w:ascii="Times New Roman" w:hAnsi="Times New Roman" w:cs="Times New Roman"/>
          <w:sz w:val="24"/>
          <w:szCs w:val="24"/>
          <w:lang w:val="en-US"/>
        </w:rPr>
        <w:t xml:space="preserve">. Utility model Patent No. 4045 dry composite </w:t>
      </w:r>
      <w:r>
        <w:rPr>
          <w:rFonts w:ascii="Times New Roman" w:hAnsi="Times New Roman" w:cs="Times New Roman"/>
          <w:sz w:val="24"/>
          <w:szCs w:val="24"/>
          <w:lang w:val="en-US"/>
        </w:rPr>
        <w:t>m</w:t>
      </w:r>
      <w:r w:rsidRPr="00AA324A">
        <w:rPr>
          <w:rFonts w:ascii="Times New Roman" w:hAnsi="Times New Roman" w:cs="Times New Roman"/>
          <w:sz w:val="24"/>
          <w:szCs w:val="24"/>
          <w:lang w:val="en-US"/>
        </w:rPr>
        <w:t xml:space="preserve">ixture for specialized dietary nutrition based on </w:t>
      </w:r>
      <w:r>
        <w:rPr>
          <w:rFonts w:ascii="Times New Roman" w:hAnsi="Times New Roman" w:cs="Times New Roman"/>
          <w:sz w:val="24"/>
          <w:szCs w:val="24"/>
          <w:lang w:val="en-US"/>
        </w:rPr>
        <w:t>m</w:t>
      </w:r>
      <w:r w:rsidRPr="00AA324A">
        <w:rPr>
          <w:rFonts w:ascii="Times New Roman" w:hAnsi="Times New Roman" w:cs="Times New Roman"/>
          <w:sz w:val="24"/>
          <w:szCs w:val="24"/>
          <w:lang w:val="en-US"/>
        </w:rPr>
        <w:t>are's milk.</w:t>
      </w:r>
      <w:r>
        <w:rPr>
          <w:rFonts w:ascii="Times New Roman" w:hAnsi="Times New Roman" w:cs="Times New Roman"/>
          <w:sz w:val="24"/>
          <w:szCs w:val="24"/>
          <w:lang w:val="en-US"/>
        </w:rPr>
        <w:t xml:space="preserve"> </w:t>
      </w:r>
      <w:r w:rsidRPr="00AA324A">
        <w:rPr>
          <w:rFonts w:ascii="Times New Roman" w:hAnsi="Times New Roman" w:cs="Times New Roman"/>
          <w:sz w:val="24"/>
          <w:szCs w:val="24"/>
          <w:lang w:val="en-US"/>
        </w:rPr>
        <w:t>2017/0737.1.</w:t>
      </w:r>
    </w:p>
    <w:p w14:paraId="2AC291C0" w14:textId="77777777" w:rsidR="0071772F" w:rsidRDefault="0071772F" w:rsidP="0071772F">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10. Patent for </w:t>
      </w:r>
      <w:r w:rsidRPr="00AA324A">
        <w:rPr>
          <w:rFonts w:ascii="Times New Roman" w:hAnsi="Times New Roman" w:cs="Times New Roman"/>
          <w:sz w:val="24"/>
          <w:szCs w:val="24"/>
          <w:lang w:val="en-US"/>
        </w:rPr>
        <w:t>invention</w:t>
      </w:r>
      <w:r>
        <w:rPr>
          <w:rFonts w:ascii="Times New Roman" w:hAnsi="Times New Roman" w:cs="Times New Roman"/>
          <w:sz w:val="24"/>
          <w:szCs w:val="24"/>
          <w:lang w:val="en-US"/>
        </w:rPr>
        <w:t xml:space="preserve"> </w:t>
      </w:r>
      <w:r w:rsidRPr="00AA324A">
        <w:rPr>
          <w:rFonts w:ascii="Times New Roman" w:hAnsi="Times New Roman" w:cs="Times New Roman"/>
          <w:sz w:val="24"/>
          <w:szCs w:val="24"/>
          <w:lang w:val="en-US"/>
        </w:rPr>
        <w:t>“Dry protein mix for specialized nutrition” No. 34449 of 10.07.2020</w:t>
      </w:r>
      <w:r w:rsidR="000E2529">
        <w:rPr>
          <w:rFonts w:ascii="Times New Roman" w:hAnsi="Times New Roman" w:cs="Times New Roman"/>
          <w:sz w:val="24"/>
          <w:szCs w:val="24"/>
          <w:lang w:val="en-US"/>
        </w:rPr>
        <w:t>.</w:t>
      </w:r>
    </w:p>
    <w:p w14:paraId="055E301F" w14:textId="77777777" w:rsidR="000E2529" w:rsidRDefault="000E2529" w:rsidP="0071772F">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11. International patent application filed RST/KZ/2019/000024 “Dry protein mixture”, filed 29.11.2019.</w:t>
      </w:r>
    </w:p>
    <w:p w14:paraId="0968BFAD" w14:textId="77777777" w:rsidR="000E2529" w:rsidRPr="000E2529" w:rsidRDefault="000E2529" w:rsidP="0071772F">
      <w:pPr>
        <w:spacing w:after="0" w:line="360" w:lineRule="auto"/>
        <w:ind w:firstLine="709"/>
        <w:jc w:val="both"/>
        <w:rPr>
          <w:rFonts w:ascii="Times New Roman" w:hAnsi="Times New Roman" w:cs="Times New Roman"/>
          <w:sz w:val="24"/>
          <w:szCs w:val="24"/>
          <w:lang w:val="en-US"/>
        </w:rPr>
      </w:pPr>
      <w:r w:rsidRPr="000E2529">
        <w:rPr>
          <w:rFonts w:ascii="Times New Roman" w:hAnsi="Times New Roman" w:cs="Times New Roman"/>
          <w:sz w:val="24"/>
          <w:szCs w:val="24"/>
          <w:lang w:val="en-US"/>
        </w:rPr>
        <w:t xml:space="preserve">12. Yu. Sinyavskiy, A. Berdygaliev, Ye. Deripaskina, M. Kucherbayeva, S. Barmak. Effect of the protein mixture based on dry mare’s milk on the state of antioxidant defense system and lipid peroxidation of membranes under small doses of lead affecting a body // EurAsian Journal of BioSciences. – 2020. – </w:t>
      </w:r>
      <w:r>
        <w:rPr>
          <w:rFonts w:ascii="Times New Roman" w:hAnsi="Times New Roman" w:cs="Times New Roman"/>
          <w:sz w:val="24"/>
          <w:szCs w:val="24"/>
          <w:lang w:val="en-US"/>
        </w:rPr>
        <w:t>No.</w:t>
      </w:r>
      <w:r w:rsidRPr="000E2529">
        <w:rPr>
          <w:rFonts w:ascii="Times New Roman" w:hAnsi="Times New Roman" w:cs="Times New Roman"/>
          <w:sz w:val="24"/>
          <w:szCs w:val="24"/>
          <w:lang w:val="en-US"/>
        </w:rPr>
        <w:t xml:space="preserve"> 14. – </w:t>
      </w:r>
      <w:r w:rsidRPr="000E2529">
        <w:rPr>
          <w:rFonts w:ascii="Times New Roman" w:hAnsi="Times New Roman" w:cs="Times New Roman"/>
          <w:sz w:val="24"/>
          <w:szCs w:val="24"/>
        </w:rPr>
        <w:t>Р</w:t>
      </w:r>
      <w:r w:rsidRPr="000E2529">
        <w:rPr>
          <w:rFonts w:ascii="Times New Roman" w:hAnsi="Times New Roman" w:cs="Times New Roman"/>
          <w:sz w:val="24"/>
          <w:szCs w:val="24"/>
          <w:lang w:val="en-US"/>
        </w:rPr>
        <w:t>. 2187-2194 (SCOPUS).</w:t>
      </w:r>
    </w:p>
    <w:p w14:paraId="128DFBFC" w14:textId="77777777" w:rsidR="000E2529" w:rsidRDefault="000E2529" w:rsidP="0071772F">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13.</w:t>
      </w:r>
      <w:r w:rsidR="006B019B" w:rsidRPr="006B019B">
        <w:rPr>
          <w:rFonts w:ascii="Times New Roman" w:hAnsi="Times New Roman" w:cs="Times New Roman"/>
          <w:sz w:val="24"/>
          <w:szCs w:val="24"/>
          <w:lang w:val="en-US"/>
        </w:rPr>
        <w:t xml:space="preserve"> </w:t>
      </w:r>
      <w:r w:rsidR="006B019B" w:rsidRPr="00AA324A">
        <w:rPr>
          <w:rFonts w:ascii="Times New Roman" w:hAnsi="Times New Roman" w:cs="Times New Roman"/>
          <w:sz w:val="24"/>
          <w:szCs w:val="24"/>
          <w:lang w:val="en-US"/>
        </w:rPr>
        <w:t xml:space="preserve">Sinyavskiy Yu.A., Berdygaliev A.B., Deripaskina </w:t>
      </w:r>
      <w:r w:rsidR="006B019B">
        <w:rPr>
          <w:rFonts w:ascii="Times New Roman" w:hAnsi="Times New Roman" w:cs="Times New Roman"/>
          <w:sz w:val="24"/>
          <w:szCs w:val="24"/>
          <w:lang w:val="en-US"/>
        </w:rPr>
        <w:t>Ye</w:t>
      </w:r>
      <w:r w:rsidR="006B019B" w:rsidRPr="00AA324A">
        <w:rPr>
          <w:rFonts w:ascii="Times New Roman" w:hAnsi="Times New Roman" w:cs="Times New Roman"/>
          <w:sz w:val="24"/>
          <w:szCs w:val="24"/>
          <w:lang w:val="en-US"/>
        </w:rPr>
        <w:t>.A., Kucherbayeva M.M., Ibraimov S.S., Barmak S.M. Development of terms and storage modes of dry composite mixtures based on Mare's milk //</w:t>
      </w:r>
      <w:r w:rsidR="006B019B">
        <w:rPr>
          <w:rFonts w:ascii="Times New Roman" w:hAnsi="Times New Roman" w:cs="Times New Roman"/>
          <w:sz w:val="24"/>
          <w:szCs w:val="24"/>
          <w:lang w:val="en-US"/>
        </w:rPr>
        <w:t xml:space="preserve"> R</w:t>
      </w:r>
      <w:r w:rsidR="006B019B" w:rsidRPr="00AA324A">
        <w:rPr>
          <w:rFonts w:ascii="Times New Roman" w:hAnsi="Times New Roman" w:cs="Times New Roman"/>
          <w:sz w:val="24"/>
          <w:szCs w:val="24"/>
          <w:lang w:val="en-US"/>
        </w:rPr>
        <w:t xml:space="preserve">esearch results. </w:t>
      </w:r>
      <w:r w:rsidR="006B019B">
        <w:rPr>
          <w:rFonts w:ascii="Times New Roman" w:hAnsi="Times New Roman" w:cs="Times New Roman"/>
          <w:sz w:val="24"/>
          <w:szCs w:val="24"/>
          <w:lang w:val="en-US"/>
        </w:rPr>
        <w:t>–</w:t>
      </w:r>
      <w:r w:rsidR="006B019B" w:rsidRPr="00AA324A">
        <w:rPr>
          <w:rFonts w:ascii="Times New Roman" w:hAnsi="Times New Roman" w:cs="Times New Roman"/>
          <w:sz w:val="24"/>
          <w:szCs w:val="24"/>
          <w:lang w:val="en-US"/>
        </w:rPr>
        <w:t xml:space="preserve"> 2020. </w:t>
      </w:r>
      <w:r w:rsidR="006B019B">
        <w:rPr>
          <w:rFonts w:ascii="Times New Roman" w:hAnsi="Times New Roman" w:cs="Times New Roman"/>
          <w:sz w:val="24"/>
          <w:szCs w:val="24"/>
          <w:lang w:val="en-US"/>
        </w:rPr>
        <w:t>–</w:t>
      </w:r>
      <w:r w:rsidR="006B019B" w:rsidRPr="00AA324A">
        <w:rPr>
          <w:rFonts w:ascii="Times New Roman" w:hAnsi="Times New Roman" w:cs="Times New Roman"/>
          <w:sz w:val="24"/>
          <w:szCs w:val="24"/>
          <w:lang w:val="en-US"/>
        </w:rPr>
        <w:t xml:space="preserve"> No. 3.</w:t>
      </w:r>
      <w:r w:rsidR="006B019B">
        <w:rPr>
          <w:rFonts w:ascii="Times New Roman" w:hAnsi="Times New Roman" w:cs="Times New Roman"/>
          <w:sz w:val="24"/>
          <w:szCs w:val="24"/>
          <w:lang w:val="en-US"/>
        </w:rPr>
        <w:t xml:space="preserve"> –</w:t>
      </w:r>
      <w:r w:rsidR="006B019B" w:rsidRPr="00AA324A">
        <w:rPr>
          <w:rFonts w:ascii="Times New Roman" w:hAnsi="Times New Roman" w:cs="Times New Roman"/>
          <w:sz w:val="24"/>
          <w:szCs w:val="24"/>
          <w:lang w:val="en-US"/>
        </w:rPr>
        <w:t xml:space="preserve"> P. 156-162.</w:t>
      </w:r>
    </w:p>
    <w:p w14:paraId="6C08A57F" w14:textId="77777777" w:rsidR="006B019B" w:rsidRPr="00AA324A" w:rsidRDefault="006B019B" w:rsidP="006B019B">
      <w:pPr>
        <w:spacing w:after="0" w:line="360" w:lineRule="auto"/>
        <w:ind w:firstLine="709"/>
        <w:jc w:val="both"/>
        <w:rPr>
          <w:rFonts w:ascii="Times New Roman" w:hAnsi="Times New Roman" w:cs="Times New Roman"/>
          <w:sz w:val="24"/>
          <w:szCs w:val="24"/>
          <w:lang w:val="en-US"/>
        </w:rPr>
      </w:pPr>
      <w:r w:rsidRPr="00AA324A">
        <w:rPr>
          <w:rFonts w:ascii="Times New Roman" w:hAnsi="Times New Roman" w:cs="Times New Roman"/>
          <w:sz w:val="24"/>
          <w:szCs w:val="24"/>
          <w:lang w:val="en-US"/>
        </w:rPr>
        <w:t>1</w:t>
      </w:r>
      <w:r>
        <w:rPr>
          <w:rFonts w:ascii="Times New Roman" w:hAnsi="Times New Roman" w:cs="Times New Roman"/>
          <w:sz w:val="24"/>
          <w:szCs w:val="24"/>
          <w:lang w:val="en-US"/>
        </w:rPr>
        <w:t>4</w:t>
      </w:r>
      <w:r w:rsidRPr="00AA324A">
        <w:rPr>
          <w:rFonts w:ascii="Times New Roman" w:hAnsi="Times New Roman" w:cs="Times New Roman"/>
          <w:sz w:val="24"/>
          <w:szCs w:val="24"/>
          <w:lang w:val="en-US"/>
        </w:rPr>
        <w:t xml:space="preserve">. Sinyavsky Yu.A., Dolmatova O.V., Ibraimov Y.S., Berdygaliev A.B., Deripaskina </w:t>
      </w:r>
      <w:r>
        <w:rPr>
          <w:rFonts w:ascii="Times New Roman" w:hAnsi="Times New Roman" w:cs="Times New Roman"/>
          <w:sz w:val="24"/>
          <w:szCs w:val="24"/>
          <w:lang w:val="en-US"/>
        </w:rPr>
        <w:t>Ye</w:t>
      </w:r>
      <w:r w:rsidRPr="00AA324A">
        <w:rPr>
          <w:rFonts w:ascii="Times New Roman" w:hAnsi="Times New Roman" w:cs="Times New Roman"/>
          <w:sz w:val="24"/>
          <w:szCs w:val="24"/>
          <w:lang w:val="en-US"/>
        </w:rPr>
        <w:t xml:space="preserve">.A., Kucherbaeva M.M., Barmak S.M., Zhenis M. Justification for the development of protein mixtures based on </w:t>
      </w:r>
      <w:r>
        <w:rPr>
          <w:rFonts w:ascii="Times New Roman" w:hAnsi="Times New Roman" w:cs="Times New Roman"/>
          <w:sz w:val="24"/>
          <w:szCs w:val="24"/>
          <w:lang w:val="en-US"/>
        </w:rPr>
        <w:t>m</w:t>
      </w:r>
      <w:r w:rsidRPr="00AA324A">
        <w:rPr>
          <w:rFonts w:ascii="Times New Roman" w:hAnsi="Times New Roman" w:cs="Times New Roman"/>
          <w:sz w:val="24"/>
          <w:szCs w:val="24"/>
          <w:lang w:val="en-US"/>
        </w:rPr>
        <w:t>a</w:t>
      </w:r>
      <w:r>
        <w:rPr>
          <w:rFonts w:ascii="Times New Roman" w:hAnsi="Times New Roman" w:cs="Times New Roman"/>
          <w:sz w:val="24"/>
          <w:szCs w:val="24"/>
          <w:lang w:val="en-US"/>
        </w:rPr>
        <w:t>re's milk</w:t>
      </w:r>
      <w:r w:rsidRPr="00AA324A">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AA324A">
        <w:rPr>
          <w:rFonts w:ascii="Times New Roman" w:hAnsi="Times New Roman" w:cs="Times New Roman"/>
          <w:sz w:val="24"/>
          <w:szCs w:val="24"/>
          <w:lang w:val="en-US"/>
        </w:rPr>
        <w:t xml:space="preserve">Bulletin of the Kazakh National Medical University. </w:t>
      </w:r>
      <w:r>
        <w:rPr>
          <w:rFonts w:ascii="Times New Roman" w:hAnsi="Times New Roman" w:cs="Times New Roman"/>
          <w:sz w:val="24"/>
          <w:szCs w:val="24"/>
          <w:lang w:val="en-US"/>
        </w:rPr>
        <w:t xml:space="preserve">– </w:t>
      </w:r>
      <w:r w:rsidRPr="00AA324A">
        <w:rPr>
          <w:rFonts w:ascii="Times New Roman" w:hAnsi="Times New Roman" w:cs="Times New Roman"/>
          <w:sz w:val="24"/>
          <w:szCs w:val="24"/>
          <w:lang w:val="en-US"/>
        </w:rPr>
        <w:t xml:space="preserve">2020. </w:t>
      </w:r>
      <w:r>
        <w:rPr>
          <w:rFonts w:ascii="Times New Roman" w:hAnsi="Times New Roman" w:cs="Times New Roman"/>
          <w:sz w:val="24"/>
          <w:szCs w:val="24"/>
          <w:lang w:val="en-US"/>
        </w:rPr>
        <w:t>–</w:t>
      </w:r>
      <w:r w:rsidRPr="00AA324A">
        <w:rPr>
          <w:rFonts w:ascii="Times New Roman" w:hAnsi="Times New Roman" w:cs="Times New Roman"/>
          <w:sz w:val="24"/>
          <w:szCs w:val="24"/>
          <w:lang w:val="en-US"/>
        </w:rPr>
        <w:t xml:space="preserve"> No. 2. </w:t>
      </w:r>
      <w:r>
        <w:rPr>
          <w:rFonts w:ascii="Times New Roman" w:hAnsi="Times New Roman" w:cs="Times New Roman"/>
          <w:sz w:val="24"/>
          <w:szCs w:val="24"/>
          <w:lang w:val="en-US"/>
        </w:rPr>
        <w:t xml:space="preserve">– </w:t>
      </w:r>
      <w:r w:rsidRPr="00AA324A">
        <w:rPr>
          <w:rFonts w:ascii="Times New Roman" w:hAnsi="Times New Roman" w:cs="Times New Roman"/>
          <w:sz w:val="24"/>
          <w:szCs w:val="24"/>
          <w:lang w:val="en-US"/>
        </w:rPr>
        <w:t>P. 571-575.</w:t>
      </w:r>
    </w:p>
    <w:p w14:paraId="22C1E6C2" w14:textId="77777777" w:rsidR="000E2529" w:rsidRDefault="006B019B" w:rsidP="0071772F">
      <w:pPr>
        <w:spacing w:after="0" w:line="360" w:lineRule="auto"/>
        <w:ind w:firstLine="709"/>
        <w:jc w:val="both"/>
        <w:rPr>
          <w:rFonts w:ascii="Times New Roman" w:hAnsi="Times New Roman" w:cs="Times New Roman"/>
          <w:sz w:val="24"/>
          <w:szCs w:val="24"/>
          <w:lang w:val="en-US"/>
        </w:rPr>
      </w:pPr>
      <w:r w:rsidRPr="00AA324A">
        <w:rPr>
          <w:rFonts w:ascii="Times New Roman" w:hAnsi="Times New Roman" w:cs="Times New Roman"/>
          <w:sz w:val="24"/>
          <w:szCs w:val="24"/>
          <w:lang w:val="en-US"/>
        </w:rPr>
        <w:t>1</w:t>
      </w:r>
      <w:r>
        <w:rPr>
          <w:rFonts w:ascii="Times New Roman" w:hAnsi="Times New Roman" w:cs="Times New Roman"/>
          <w:sz w:val="24"/>
          <w:szCs w:val="24"/>
          <w:lang w:val="en-US"/>
        </w:rPr>
        <w:t>5</w:t>
      </w:r>
      <w:r w:rsidRPr="00AA324A">
        <w:rPr>
          <w:rFonts w:ascii="Times New Roman" w:hAnsi="Times New Roman" w:cs="Times New Roman"/>
          <w:sz w:val="24"/>
          <w:szCs w:val="24"/>
          <w:lang w:val="en-US"/>
        </w:rPr>
        <w:t>. Sinyavsk</w:t>
      </w:r>
      <w:r>
        <w:rPr>
          <w:rFonts w:ascii="Times New Roman" w:hAnsi="Times New Roman" w:cs="Times New Roman"/>
          <w:sz w:val="24"/>
          <w:szCs w:val="24"/>
          <w:lang w:val="en-US"/>
        </w:rPr>
        <w:t>i</w:t>
      </w:r>
      <w:r w:rsidRPr="00AA324A">
        <w:rPr>
          <w:rFonts w:ascii="Times New Roman" w:hAnsi="Times New Roman" w:cs="Times New Roman"/>
          <w:sz w:val="24"/>
          <w:szCs w:val="24"/>
          <w:lang w:val="en-US"/>
        </w:rPr>
        <w:t xml:space="preserve">y Yu. A., Berdygaliev A.B., Dolmatova O.V., Deripaskina </w:t>
      </w:r>
      <w:r w:rsidR="00F86F48">
        <w:rPr>
          <w:rFonts w:ascii="Times New Roman" w:hAnsi="Times New Roman" w:cs="Times New Roman"/>
          <w:sz w:val="24"/>
          <w:szCs w:val="24"/>
          <w:lang w:val="en-US"/>
        </w:rPr>
        <w:t>Ye</w:t>
      </w:r>
      <w:r w:rsidRPr="00AA324A">
        <w:rPr>
          <w:rFonts w:ascii="Times New Roman" w:hAnsi="Times New Roman" w:cs="Times New Roman"/>
          <w:sz w:val="24"/>
          <w:szCs w:val="24"/>
          <w:lang w:val="en-US"/>
        </w:rPr>
        <w:t xml:space="preserve">.A., Kucherbaeva M.M., Barmak S.M. Alimentary correction of lead intoxication using protein mixtures based on dry </w:t>
      </w:r>
      <w:r>
        <w:rPr>
          <w:rFonts w:ascii="Times New Roman" w:hAnsi="Times New Roman" w:cs="Times New Roman"/>
          <w:sz w:val="24"/>
          <w:szCs w:val="24"/>
          <w:lang w:val="en-US"/>
        </w:rPr>
        <w:t>m</w:t>
      </w:r>
      <w:r w:rsidRPr="00AA324A">
        <w:rPr>
          <w:rFonts w:ascii="Times New Roman" w:hAnsi="Times New Roman" w:cs="Times New Roman"/>
          <w:sz w:val="24"/>
          <w:szCs w:val="24"/>
          <w:lang w:val="en-US"/>
        </w:rPr>
        <w:t>are's milk //</w:t>
      </w:r>
      <w:r>
        <w:rPr>
          <w:rFonts w:ascii="Times New Roman" w:hAnsi="Times New Roman" w:cs="Times New Roman"/>
          <w:sz w:val="24"/>
          <w:szCs w:val="24"/>
          <w:lang w:val="en-US"/>
        </w:rPr>
        <w:t xml:space="preserve"> </w:t>
      </w:r>
      <w:r w:rsidRPr="00AA324A">
        <w:rPr>
          <w:rFonts w:ascii="Times New Roman" w:hAnsi="Times New Roman" w:cs="Times New Roman"/>
          <w:sz w:val="24"/>
          <w:szCs w:val="24"/>
          <w:lang w:val="en-US"/>
        </w:rPr>
        <w:t xml:space="preserve">Natural and technical Sciences. </w:t>
      </w:r>
      <w:r>
        <w:rPr>
          <w:rFonts w:ascii="Times New Roman" w:hAnsi="Times New Roman" w:cs="Times New Roman"/>
          <w:sz w:val="24"/>
          <w:szCs w:val="24"/>
          <w:lang w:val="en-US"/>
        </w:rPr>
        <w:t xml:space="preserve">– </w:t>
      </w:r>
      <w:r w:rsidRPr="00AA324A">
        <w:rPr>
          <w:rFonts w:ascii="Times New Roman" w:hAnsi="Times New Roman" w:cs="Times New Roman"/>
          <w:sz w:val="24"/>
          <w:szCs w:val="24"/>
          <w:lang w:val="en-US"/>
        </w:rPr>
        <w:t>2020.</w:t>
      </w:r>
      <w:r>
        <w:rPr>
          <w:rFonts w:ascii="Times New Roman" w:hAnsi="Times New Roman" w:cs="Times New Roman"/>
          <w:sz w:val="24"/>
          <w:szCs w:val="24"/>
          <w:lang w:val="en-US"/>
        </w:rPr>
        <w:t xml:space="preserve"> – No. </w:t>
      </w:r>
      <w:r w:rsidRPr="00AA324A">
        <w:rPr>
          <w:rFonts w:ascii="Times New Roman" w:hAnsi="Times New Roman" w:cs="Times New Roman"/>
          <w:sz w:val="24"/>
          <w:szCs w:val="24"/>
          <w:lang w:val="en-US"/>
        </w:rPr>
        <w:t>6 (144).</w:t>
      </w:r>
      <w:r>
        <w:rPr>
          <w:rFonts w:ascii="Times New Roman" w:hAnsi="Times New Roman" w:cs="Times New Roman"/>
          <w:sz w:val="24"/>
          <w:szCs w:val="24"/>
          <w:lang w:val="en-US"/>
        </w:rPr>
        <w:t xml:space="preserve"> – </w:t>
      </w:r>
      <w:r w:rsidRPr="00AA324A">
        <w:rPr>
          <w:rFonts w:ascii="Times New Roman" w:hAnsi="Times New Roman" w:cs="Times New Roman"/>
          <w:sz w:val="24"/>
          <w:szCs w:val="24"/>
          <w:lang w:val="en-US"/>
        </w:rPr>
        <w:t>P. 94-107.</w:t>
      </w:r>
    </w:p>
    <w:p w14:paraId="03BE706E" w14:textId="77777777" w:rsidR="00EE590D" w:rsidRDefault="00EE590D" w:rsidP="00EE590D">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16</w:t>
      </w:r>
      <w:r w:rsidRPr="00AA324A">
        <w:rPr>
          <w:rFonts w:ascii="Times New Roman" w:hAnsi="Times New Roman" w:cs="Times New Roman"/>
          <w:sz w:val="24"/>
          <w:szCs w:val="24"/>
          <w:lang w:val="en-US"/>
        </w:rPr>
        <w:t>. Sinyavsk</w:t>
      </w:r>
      <w:r>
        <w:rPr>
          <w:rFonts w:ascii="Times New Roman" w:hAnsi="Times New Roman" w:cs="Times New Roman"/>
          <w:sz w:val="24"/>
          <w:szCs w:val="24"/>
          <w:lang w:val="en-US"/>
        </w:rPr>
        <w:t>iy Yu.</w:t>
      </w:r>
      <w:r w:rsidRPr="00AA324A">
        <w:rPr>
          <w:rFonts w:ascii="Times New Roman" w:hAnsi="Times New Roman" w:cs="Times New Roman"/>
          <w:sz w:val="24"/>
          <w:szCs w:val="24"/>
          <w:lang w:val="en-US"/>
        </w:rPr>
        <w:t xml:space="preserve">A., Berdygaliev </w:t>
      </w:r>
      <w:r>
        <w:rPr>
          <w:rFonts w:ascii="Times New Roman" w:hAnsi="Times New Roman" w:cs="Times New Roman"/>
          <w:sz w:val="24"/>
          <w:szCs w:val="24"/>
          <w:lang w:val="en-US"/>
        </w:rPr>
        <w:t>A.</w:t>
      </w:r>
      <w:r w:rsidRPr="00AA324A">
        <w:rPr>
          <w:rFonts w:ascii="Times New Roman" w:hAnsi="Times New Roman" w:cs="Times New Roman"/>
          <w:sz w:val="24"/>
          <w:szCs w:val="24"/>
          <w:lang w:val="en-US"/>
        </w:rPr>
        <w:t xml:space="preserve">B., </w:t>
      </w:r>
      <w:r>
        <w:rPr>
          <w:rFonts w:ascii="Times New Roman" w:hAnsi="Times New Roman" w:cs="Times New Roman"/>
          <w:sz w:val="24"/>
          <w:szCs w:val="24"/>
          <w:lang w:val="en-US"/>
        </w:rPr>
        <w:t xml:space="preserve">Nurushev M.Zh., </w:t>
      </w:r>
      <w:r w:rsidRPr="00AA324A">
        <w:rPr>
          <w:rFonts w:ascii="Times New Roman" w:hAnsi="Times New Roman" w:cs="Times New Roman"/>
          <w:sz w:val="24"/>
          <w:szCs w:val="24"/>
          <w:lang w:val="en-US"/>
        </w:rPr>
        <w:t>Dolmatova O.V.</w:t>
      </w:r>
      <w:r>
        <w:rPr>
          <w:rFonts w:ascii="Times New Roman" w:hAnsi="Times New Roman" w:cs="Times New Roman"/>
          <w:sz w:val="24"/>
          <w:szCs w:val="24"/>
          <w:lang w:val="en-US"/>
        </w:rPr>
        <w:t>,</w:t>
      </w:r>
      <w:r w:rsidRPr="00F86F48">
        <w:rPr>
          <w:rFonts w:ascii="Times New Roman" w:hAnsi="Times New Roman" w:cs="Times New Roman"/>
          <w:sz w:val="24"/>
          <w:szCs w:val="24"/>
          <w:lang w:val="en-US"/>
        </w:rPr>
        <w:t xml:space="preserve"> </w:t>
      </w:r>
      <w:r w:rsidRPr="00AA324A">
        <w:rPr>
          <w:rFonts w:ascii="Times New Roman" w:hAnsi="Times New Roman" w:cs="Times New Roman"/>
          <w:sz w:val="24"/>
          <w:szCs w:val="24"/>
          <w:lang w:val="en-US"/>
        </w:rPr>
        <w:t>Barmak S.M.</w:t>
      </w:r>
      <w:r>
        <w:rPr>
          <w:rFonts w:ascii="Times New Roman" w:hAnsi="Times New Roman" w:cs="Times New Roman"/>
          <w:sz w:val="24"/>
          <w:szCs w:val="24"/>
          <w:lang w:val="en-US"/>
        </w:rPr>
        <w:t xml:space="preserve">, </w:t>
      </w:r>
      <w:r w:rsidRPr="00AA324A">
        <w:rPr>
          <w:rFonts w:ascii="Times New Roman" w:hAnsi="Times New Roman" w:cs="Times New Roman"/>
          <w:sz w:val="24"/>
          <w:szCs w:val="24"/>
          <w:lang w:val="en-US"/>
        </w:rPr>
        <w:t xml:space="preserve">Deripaskina </w:t>
      </w:r>
      <w:r>
        <w:rPr>
          <w:rFonts w:ascii="Times New Roman" w:hAnsi="Times New Roman" w:cs="Times New Roman"/>
          <w:sz w:val="24"/>
          <w:szCs w:val="24"/>
          <w:lang w:val="en-US"/>
        </w:rPr>
        <w:t>Ye</w:t>
      </w:r>
      <w:r w:rsidRPr="00AA324A">
        <w:rPr>
          <w:rFonts w:ascii="Times New Roman" w:hAnsi="Times New Roman" w:cs="Times New Roman"/>
          <w:sz w:val="24"/>
          <w:szCs w:val="24"/>
          <w:lang w:val="en-US"/>
        </w:rPr>
        <w:t>.A.,</w:t>
      </w:r>
      <w:r>
        <w:rPr>
          <w:rFonts w:ascii="Times New Roman" w:hAnsi="Times New Roman" w:cs="Times New Roman"/>
          <w:sz w:val="24"/>
          <w:szCs w:val="24"/>
          <w:lang w:val="en-US"/>
        </w:rPr>
        <w:t xml:space="preserve"> </w:t>
      </w:r>
      <w:r w:rsidRPr="00AA324A">
        <w:rPr>
          <w:rFonts w:ascii="Times New Roman" w:hAnsi="Times New Roman" w:cs="Times New Roman"/>
          <w:sz w:val="24"/>
          <w:szCs w:val="24"/>
          <w:lang w:val="en-US"/>
        </w:rPr>
        <w:t>Kucherbaeva M.M.</w:t>
      </w:r>
      <w:r>
        <w:rPr>
          <w:rFonts w:ascii="Times New Roman" w:hAnsi="Times New Roman" w:cs="Times New Roman"/>
          <w:sz w:val="24"/>
          <w:szCs w:val="24"/>
          <w:lang w:val="en-US"/>
        </w:rPr>
        <w:t xml:space="preserve"> Experience of using composite mixtures based on mare’s milk by workers of industrial enterprises // Bulletin of the Orenburg Scientific center of the Ural branch of Russian academy of sciences. – 2020. – No. 4. – P. 1-15. </w:t>
      </w:r>
      <w:r w:rsidRPr="00EE590D">
        <w:rPr>
          <w:rFonts w:ascii="Times New Roman" w:hAnsi="Times New Roman" w:cs="Times New Roman"/>
          <w:sz w:val="24"/>
          <w:szCs w:val="24"/>
          <w:lang w:val="en-US"/>
        </w:rPr>
        <w:t>DOI: 10.24411/2304-9081-2020-15002</w:t>
      </w:r>
    </w:p>
    <w:p w14:paraId="3BEBD82B" w14:textId="77777777" w:rsidR="00EE590D" w:rsidRDefault="00EE590D" w:rsidP="00EE590D">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17. </w:t>
      </w:r>
      <w:r w:rsidR="004943AE" w:rsidRPr="00AA324A">
        <w:rPr>
          <w:rFonts w:ascii="Times New Roman" w:hAnsi="Times New Roman" w:cs="Times New Roman"/>
          <w:sz w:val="24"/>
          <w:szCs w:val="24"/>
          <w:lang w:val="en-US"/>
        </w:rPr>
        <w:t>Sinyavsk</w:t>
      </w:r>
      <w:r w:rsidR="004943AE">
        <w:rPr>
          <w:rFonts w:ascii="Times New Roman" w:hAnsi="Times New Roman" w:cs="Times New Roman"/>
          <w:sz w:val="24"/>
          <w:szCs w:val="24"/>
          <w:lang w:val="en-US"/>
        </w:rPr>
        <w:t>iy Yu.</w:t>
      </w:r>
      <w:r w:rsidR="004943AE" w:rsidRPr="00AA324A">
        <w:rPr>
          <w:rFonts w:ascii="Times New Roman" w:hAnsi="Times New Roman" w:cs="Times New Roman"/>
          <w:sz w:val="24"/>
          <w:szCs w:val="24"/>
          <w:lang w:val="en-US"/>
        </w:rPr>
        <w:t xml:space="preserve">A., Berdygaliev </w:t>
      </w:r>
      <w:r w:rsidR="004943AE">
        <w:rPr>
          <w:rFonts w:ascii="Times New Roman" w:hAnsi="Times New Roman" w:cs="Times New Roman"/>
          <w:sz w:val="24"/>
          <w:szCs w:val="24"/>
          <w:lang w:val="en-US"/>
        </w:rPr>
        <w:t>A.</w:t>
      </w:r>
      <w:r w:rsidR="004943AE" w:rsidRPr="00AA324A">
        <w:rPr>
          <w:rFonts w:ascii="Times New Roman" w:hAnsi="Times New Roman" w:cs="Times New Roman"/>
          <w:sz w:val="24"/>
          <w:szCs w:val="24"/>
          <w:lang w:val="en-US"/>
        </w:rPr>
        <w:t>B.,</w:t>
      </w:r>
      <w:r w:rsidR="004943AE">
        <w:rPr>
          <w:rFonts w:ascii="Times New Roman" w:hAnsi="Times New Roman" w:cs="Times New Roman"/>
          <w:sz w:val="24"/>
          <w:szCs w:val="24"/>
          <w:lang w:val="en-US"/>
        </w:rPr>
        <w:t xml:space="preserve"> </w:t>
      </w:r>
      <w:r w:rsidR="004943AE" w:rsidRPr="00AA324A">
        <w:rPr>
          <w:rFonts w:ascii="Times New Roman" w:hAnsi="Times New Roman" w:cs="Times New Roman"/>
          <w:sz w:val="24"/>
          <w:szCs w:val="24"/>
          <w:lang w:val="en-US"/>
        </w:rPr>
        <w:t xml:space="preserve">Deripaskina </w:t>
      </w:r>
      <w:r w:rsidR="004943AE">
        <w:rPr>
          <w:rFonts w:ascii="Times New Roman" w:hAnsi="Times New Roman" w:cs="Times New Roman"/>
          <w:sz w:val="24"/>
          <w:szCs w:val="24"/>
          <w:lang w:val="en-US"/>
        </w:rPr>
        <w:t>Ye</w:t>
      </w:r>
      <w:r w:rsidR="004943AE" w:rsidRPr="00AA324A">
        <w:rPr>
          <w:rFonts w:ascii="Times New Roman" w:hAnsi="Times New Roman" w:cs="Times New Roman"/>
          <w:sz w:val="24"/>
          <w:szCs w:val="24"/>
          <w:lang w:val="en-US"/>
        </w:rPr>
        <w:t>.A.,</w:t>
      </w:r>
      <w:r w:rsidR="004943AE">
        <w:rPr>
          <w:rFonts w:ascii="Times New Roman" w:hAnsi="Times New Roman" w:cs="Times New Roman"/>
          <w:sz w:val="24"/>
          <w:szCs w:val="24"/>
          <w:lang w:val="en-US"/>
        </w:rPr>
        <w:t xml:space="preserve"> </w:t>
      </w:r>
      <w:r w:rsidR="004943AE" w:rsidRPr="00AA324A">
        <w:rPr>
          <w:rFonts w:ascii="Times New Roman" w:hAnsi="Times New Roman" w:cs="Times New Roman"/>
          <w:sz w:val="24"/>
          <w:szCs w:val="24"/>
          <w:lang w:val="en-US"/>
        </w:rPr>
        <w:t>Kucherbaeva M.M.</w:t>
      </w:r>
      <w:r w:rsidR="004943AE">
        <w:rPr>
          <w:rFonts w:ascii="Times New Roman" w:hAnsi="Times New Roman" w:cs="Times New Roman"/>
          <w:sz w:val="24"/>
          <w:szCs w:val="24"/>
          <w:lang w:val="en-US"/>
        </w:rPr>
        <w:t>, Nurushev M.Zh., Tuigunov D.N. Regional features of the composition and properties of mare’s milk // Bulletin of the Orenburg Scientific center of the Ural branch of Russian academy of sciences.</w:t>
      </w:r>
      <w:r w:rsidR="008A290A">
        <w:rPr>
          <w:rFonts w:ascii="Times New Roman" w:hAnsi="Times New Roman" w:cs="Times New Roman"/>
          <w:sz w:val="24"/>
          <w:szCs w:val="24"/>
          <w:lang w:val="en-US"/>
        </w:rPr>
        <w:t xml:space="preserve"> – 2020. – No. 4. – P. 16-29. </w:t>
      </w:r>
      <w:r w:rsidR="008A290A" w:rsidRPr="00E023ED">
        <w:rPr>
          <w:rFonts w:ascii="Times New Roman" w:hAnsi="Times New Roman" w:cs="Times New Roman"/>
          <w:sz w:val="24"/>
          <w:szCs w:val="24"/>
          <w:lang w:val="en-US"/>
        </w:rPr>
        <w:t>DOI: 10.24411/2304-9081-2020-15003</w:t>
      </w:r>
    </w:p>
    <w:p w14:paraId="61D0C9E7" w14:textId="77777777" w:rsidR="006B019B" w:rsidRDefault="006B019B" w:rsidP="0071772F">
      <w:pPr>
        <w:spacing w:after="0" w:line="360" w:lineRule="auto"/>
        <w:ind w:firstLine="709"/>
        <w:jc w:val="both"/>
        <w:rPr>
          <w:rFonts w:ascii="Times New Roman" w:hAnsi="Times New Roman" w:cs="Times New Roman"/>
          <w:sz w:val="24"/>
          <w:szCs w:val="24"/>
          <w:lang w:val="en-US"/>
        </w:rPr>
      </w:pPr>
    </w:p>
    <w:p w14:paraId="21DE8C6B" w14:textId="77777777" w:rsidR="00F86F48" w:rsidRDefault="00F86F48" w:rsidP="00AA324A">
      <w:pPr>
        <w:spacing w:after="0" w:line="360" w:lineRule="auto"/>
        <w:ind w:firstLine="709"/>
        <w:jc w:val="both"/>
        <w:rPr>
          <w:rFonts w:ascii="Times New Roman" w:hAnsi="Times New Roman" w:cs="Times New Roman"/>
          <w:sz w:val="24"/>
          <w:szCs w:val="24"/>
          <w:lang w:val="en-US"/>
        </w:rPr>
      </w:pPr>
    </w:p>
    <w:p w14:paraId="71BDB51E" w14:textId="77777777" w:rsidR="00F16448" w:rsidRDefault="004943AE">
      <w:pPr>
        <w:spacing w:after="160" w:line="259" w:lineRule="auto"/>
        <w:rPr>
          <w:rFonts w:ascii="Times New Roman" w:hAnsi="Times New Roman" w:cs="Times New Roman"/>
          <w:sz w:val="24"/>
          <w:lang w:val="en-US"/>
        </w:rPr>
        <w:sectPr w:rsidR="00F16448" w:rsidSect="00D368CC">
          <w:footerReference w:type="default" r:id="rId37"/>
          <w:pgSz w:w="11906" w:h="16838"/>
          <w:pgMar w:top="1134" w:right="851" w:bottom="1134" w:left="1701" w:header="709" w:footer="709" w:gutter="0"/>
          <w:cols w:space="708"/>
          <w:docGrid w:linePitch="360"/>
        </w:sectPr>
      </w:pPr>
      <w:r>
        <w:rPr>
          <w:rFonts w:ascii="Times New Roman" w:hAnsi="Times New Roman" w:cs="Times New Roman"/>
          <w:sz w:val="24"/>
          <w:lang w:val="en-US"/>
        </w:rPr>
        <w:br w:type="page"/>
      </w:r>
    </w:p>
    <w:p w14:paraId="15DA2E58" w14:textId="77777777" w:rsidR="00F16448" w:rsidRPr="00FE098C" w:rsidRDefault="00F16448" w:rsidP="00F16448">
      <w:pPr>
        <w:spacing w:after="0" w:line="259" w:lineRule="auto"/>
        <w:ind w:firstLine="709"/>
        <w:jc w:val="center"/>
        <w:rPr>
          <w:rFonts w:ascii="Times New Roman" w:hAnsi="Times New Roman" w:cs="Times New Roman"/>
          <w:b/>
          <w:sz w:val="24"/>
          <w:szCs w:val="24"/>
          <w:lang w:val="en-US"/>
        </w:rPr>
      </w:pPr>
      <w:r w:rsidRPr="00FE098C">
        <w:rPr>
          <w:rFonts w:ascii="Times New Roman" w:hAnsi="Times New Roman"/>
          <w:b/>
          <w:sz w:val="24"/>
          <w:lang w:val="en-US"/>
        </w:rPr>
        <w:lastRenderedPageBreak/>
        <w:t>APPENDIX</w:t>
      </w:r>
      <w:r w:rsidRPr="00FE098C">
        <w:rPr>
          <w:rFonts w:ascii="Times New Roman" w:hAnsi="Times New Roman" w:cs="Times New Roman"/>
          <w:b/>
          <w:sz w:val="24"/>
          <w:szCs w:val="24"/>
          <w:lang w:val="en-US"/>
        </w:rPr>
        <w:t xml:space="preserve"> C</w:t>
      </w:r>
    </w:p>
    <w:p w14:paraId="6E30B5EA" w14:textId="77777777" w:rsidR="00F16448" w:rsidRPr="00F16448" w:rsidRDefault="00F16448" w:rsidP="00F16448">
      <w:pPr>
        <w:spacing w:after="0" w:line="259" w:lineRule="auto"/>
        <w:ind w:firstLine="709"/>
        <w:jc w:val="center"/>
        <w:rPr>
          <w:rFonts w:ascii="Times New Roman" w:hAnsi="Times New Roman" w:cs="Times New Roman"/>
          <w:szCs w:val="24"/>
          <w:lang w:val="en-US"/>
        </w:rPr>
      </w:pPr>
    </w:p>
    <w:p w14:paraId="5DBFCAF1" w14:textId="77777777" w:rsidR="004943AE" w:rsidRPr="00F16448" w:rsidRDefault="00F16448" w:rsidP="00F16448">
      <w:pPr>
        <w:spacing w:after="0" w:line="259" w:lineRule="auto"/>
        <w:ind w:firstLine="709"/>
        <w:jc w:val="center"/>
        <w:rPr>
          <w:rFonts w:ascii="Times New Roman" w:hAnsi="Times New Roman" w:cs="Times New Roman"/>
          <w:b/>
          <w:sz w:val="24"/>
          <w:lang w:val="en-US"/>
        </w:rPr>
      </w:pPr>
      <w:r w:rsidRPr="00F16448">
        <w:rPr>
          <w:rFonts w:ascii="Times New Roman" w:hAnsi="Times New Roman" w:cs="Times New Roman"/>
          <w:b/>
          <w:sz w:val="24"/>
          <w:szCs w:val="24"/>
          <w:lang w:val="en-US"/>
        </w:rPr>
        <w:t>Personal data of employees of LLP "Kainar AKB", LLP "Production Association of Foundries" and office workers</w:t>
      </w:r>
    </w:p>
    <w:p w14:paraId="21D95FFC" w14:textId="77777777" w:rsidR="003A32CD" w:rsidRPr="00F16448" w:rsidRDefault="003A32CD" w:rsidP="00D368CC">
      <w:pPr>
        <w:tabs>
          <w:tab w:val="left" w:pos="7740"/>
        </w:tabs>
        <w:spacing w:after="0" w:line="360" w:lineRule="auto"/>
        <w:ind w:firstLine="708"/>
        <w:jc w:val="both"/>
        <w:rPr>
          <w:rFonts w:ascii="Times New Roman" w:hAnsi="Times New Roman" w:cs="Times New Roman"/>
          <w:sz w:val="18"/>
          <w:lang w:val="en-US"/>
        </w:rPr>
      </w:pPr>
    </w:p>
    <w:tbl>
      <w:tblPr>
        <w:tblW w:w="14625" w:type="dxa"/>
        <w:tblInd w:w="8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123"/>
        <w:gridCol w:w="1584"/>
        <w:gridCol w:w="1394"/>
        <w:gridCol w:w="1773"/>
        <w:gridCol w:w="1915"/>
        <w:gridCol w:w="1252"/>
        <w:gridCol w:w="1584"/>
      </w:tblGrid>
      <w:tr w:rsidR="00F16448" w14:paraId="5A582659" w14:textId="77777777" w:rsidTr="00F16448">
        <w:trPr>
          <w:trHeight w:val="397"/>
        </w:trPr>
        <w:tc>
          <w:tcPr>
            <w:tcW w:w="5122" w:type="dxa"/>
            <w:vMerge w:val="restart"/>
            <w:tcBorders>
              <w:top w:val="single" w:sz="2" w:space="0" w:color="auto"/>
              <w:left w:val="single" w:sz="2" w:space="0" w:color="auto"/>
              <w:bottom w:val="single" w:sz="2" w:space="0" w:color="auto"/>
              <w:right w:val="single" w:sz="2" w:space="0" w:color="auto"/>
            </w:tcBorders>
            <w:vAlign w:val="center"/>
            <w:hideMark/>
          </w:tcPr>
          <w:p w14:paraId="2B44179F" w14:textId="77777777" w:rsidR="00F16448" w:rsidRDefault="00F16448">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Показатели</w:t>
            </w:r>
          </w:p>
        </w:tc>
        <w:tc>
          <w:tcPr>
            <w:tcW w:w="2977" w:type="dxa"/>
            <w:gridSpan w:val="2"/>
            <w:tcBorders>
              <w:top w:val="single" w:sz="2" w:space="0" w:color="auto"/>
              <w:left w:val="single" w:sz="2" w:space="0" w:color="auto"/>
              <w:bottom w:val="single" w:sz="2" w:space="0" w:color="auto"/>
              <w:right w:val="single" w:sz="2" w:space="0" w:color="auto"/>
            </w:tcBorders>
            <w:shd w:val="clear" w:color="auto" w:fill="FFFFFF" w:themeFill="background1"/>
            <w:noWrap/>
            <w:vAlign w:val="center"/>
            <w:hideMark/>
          </w:tcPr>
          <w:p w14:paraId="6E4AF6C4" w14:textId="77777777" w:rsidR="00F16448" w:rsidRDefault="00F16448">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ТОО «Кайнар» (n=106)</w:t>
            </w:r>
          </w:p>
        </w:tc>
        <w:tc>
          <w:tcPr>
            <w:tcW w:w="3686" w:type="dxa"/>
            <w:gridSpan w:val="2"/>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4CE9AC65" w14:textId="77777777" w:rsidR="00F16448" w:rsidRDefault="00F16448">
            <w:pPr>
              <w:spacing w:after="0"/>
              <w:jc w:val="both"/>
              <w:rPr>
                <w:rFonts w:ascii="Times New Roman" w:hAnsi="Times New Roman" w:cs="Times New Roman"/>
                <w:sz w:val="24"/>
                <w:szCs w:val="24"/>
              </w:rPr>
            </w:pPr>
            <w:r>
              <w:rPr>
                <w:rFonts w:ascii="Times New Roman" w:hAnsi="Times New Roman" w:cs="Times New Roman"/>
                <w:sz w:val="24"/>
                <w:szCs w:val="24"/>
              </w:rPr>
              <w:t xml:space="preserve">ТОО «Литейный </w:t>
            </w:r>
            <w:proofErr w:type="gramStart"/>
            <w:r>
              <w:rPr>
                <w:rFonts w:ascii="Times New Roman" w:hAnsi="Times New Roman" w:cs="Times New Roman"/>
                <w:sz w:val="24"/>
                <w:szCs w:val="24"/>
              </w:rPr>
              <w:t>завод»</w:t>
            </w:r>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n=100)</w:t>
            </w:r>
          </w:p>
        </w:tc>
        <w:tc>
          <w:tcPr>
            <w:tcW w:w="2835" w:type="dxa"/>
            <w:gridSpan w:val="2"/>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3B878DD0" w14:textId="77777777" w:rsidR="00F16448" w:rsidRDefault="00F16448">
            <w:pPr>
              <w:spacing w:after="0"/>
              <w:jc w:val="both"/>
              <w:rPr>
                <w:rFonts w:ascii="Times New Roman" w:hAnsi="Times New Roman" w:cs="Times New Roman"/>
                <w:sz w:val="24"/>
                <w:szCs w:val="24"/>
              </w:rPr>
            </w:pPr>
            <w:r>
              <w:rPr>
                <w:rFonts w:ascii="Times New Roman" w:hAnsi="Times New Roman" w:cs="Times New Roman"/>
                <w:sz w:val="24"/>
                <w:szCs w:val="24"/>
              </w:rPr>
              <w:t xml:space="preserve">Служащие </w:t>
            </w:r>
            <w:r>
              <w:rPr>
                <w:rFonts w:ascii="Times New Roman" w:eastAsia="Times New Roman" w:hAnsi="Times New Roman" w:cs="Times New Roman"/>
                <w:sz w:val="24"/>
                <w:szCs w:val="24"/>
              </w:rPr>
              <w:t>(n=100)</w:t>
            </w:r>
          </w:p>
        </w:tc>
      </w:tr>
      <w:tr w:rsidR="00F16448" w14:paraId="45660C61" w14:textId="77777777" w:rsidTr="00F16448">
        <w:trPr>
          <w:trHeight w:val="397"/>
        </w:trPr>
        <w:tc>
          <w:tcPr>
            <w:tcW w:w="14620" w:type="dxa"/>
            <w:vMerge/>
            <w:tcBorders>
              <w:top w:val="single" w:sz="2" w:space="0" w:color="auto"/>
              <w:left w:val="single" w:sz="2" w:space="0" w:color="auto"/>
              <w:bottom w:val="single" w:sz="2" w:space="0" w:color="auto"/>
              <w:right w:val="single" w:sz="2" w:space="0" w:color="auto"/>
            </w:tcBorders>
            <w:vAlign w:val="center"/>
            <w:hideMark/>
          </w:tcPr>
          <w:p w14:paraId="02C4109C" w14:textId="77777777" w:rsidR="00F16448" w:rsidRDefault="00F16448">
            <w:pPr>
              <w:spacing w:after="0" w:line="240" w:lineRule="auto"/>
              <w:rPr>
                <w:rFonts w:ascii="Times New Roman" w:eastAsia="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hideMark/>
          </w:tcPr>
          <w:p w14:paraId="36BDCFD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Абс.</w:t>
            </w:r>
          </w:p>
        </w:tc>
        <w:tc>
          <w:tcPr>
            <w:tcW w:w="139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hideMark/>
          </w:tcPr>
          <w:p w14:paraId="2ADB5A8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Отн.</w:t>
            </w:r>
          </w:p>
        </w:tc>
        <w:tc>
          <w:tcPr>
            <w:tcW w:w="1772" w:type="dxa"/>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3C2CBB5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Абс.</w:t>
            </w:r>
          </w:p>
        </w:tc>
        <w:tc>
          <w:tcPr>
            <w:tcW w:w="1914" w:type="dxa"/>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1B1BF1B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Отн.</w:t>
            </w:r>
          </w:p>
        </w:tc>
        <w:tc>
          <w:tcPr>
            <w:tcW w:w="1252" w:type="dxa"/>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1A13DB2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Абс.</w:t>
            </w:r>
          </w:p>
        </w:tc>
        <w:tc>
          <w:tcPr>
            <w:tcW w:w="1583" w:type="dxa"/>
            <w:tcBorders>
              <w:top w:val="single" w:sz="2" w:space="0" w:color="auto"/>
              <w:left w:val="single" w:sz="2" w:space="0" w:color="auto"/>
              <w:bottom w:val="single" w:sz="2" w:space="0" w:color="auto"/>
              <w:right w:val="single" w:sz="2" w:space="0" w:color="auto"/>
            </w:tcBorders>
            <w:shd w:val="clear" w:color="auto" w:fill="FFFFFF" w:themeFill="background1"/>
            <w:vAlign w:val="center"/>
            <w:hideMark/>
          </w:tcPr>
          <w:p w14:paraId="06CB6EC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Отн.</w:t>
            </w:r>
          </w:p>
        </w:tc>
      </w:tr>
      <w:tr w:rsidR="00F16448" w14:paraId="0A8B8C0A"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76F5CCA3" w14:textId="77777777" w:rsidR="00F16448" w:rsidRDefault="00F16448">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Пол респондента: Женщины; </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EB87C8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1394" w:type="dxa"/>
            <w:tcBorders>
              <w:top w:val="single" w:sz="2" w:space="0" w:color="auto"/>
              <w:left w:val="single" w:sz="2" w:space="0" w:color="auto"/>
              <w:bottom w:val="single" w:sz="2" w:space="0" w:color="auto"/>
              <w:right w:val="single" w:sz="2" w:space="0" w:color="auto"/>
            </w:tcBorders>
            <w:noWrap/>
            <w:vAlign w:val="bottom"/>
            <w:hideMark/>
          </w:tcPr>
          <w:p w14:paraId="168E35D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28,3</w:t>
            </w:r>
          </w:p>
        </w:tc>
        <w:tc>
          <w:tcPr>
            <w:tcW w:w="1772" w:type="dxa"/>
            <w:tcBorders>
              <w:top w:val="single" w:sz="2" w:space="0" w:color="auto"/>
              <w:left w:val="single" w:sz="2" w:space="0" w:color="auto"/>
              <w:bottom w:val="single" w:sz="2" w:space="0" w:color="auto"/>
              <w:right w:val="single" w:sz="2" w:space="0" w:color="auto"/>
            </w:tcBorders>
            <w:vAlign w:val="bottom"/>
            <w:hideMark/>
          </w:tcPr>
          <w:p w14:paraId="68B52B8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36</w:t>
            </w:r>
          </w:p>
        </w:tc>
        <w:tc>
          <w:tcPr>
            <w:tcW w:w="1914" w:type="dxa"/>
            <w:tcBorders>
              <w:top w:val="single" w:sz="2" w:space="0" w:color="auto"/>
              <w:left w:val="single" w:sz="2" w:space="0" w:color="auto"/>
              <w:bottom w:val="single" w:sz="2" w:space="0" w:color="auto"/>
              <w:right w:val="single" w:sz="2" w:space="0" w:color="auto"/>
            </w:tcBorders>
            <w:vAlign w:val="bottom"/>
            <w:hideMark/>
          </w:tcPr>
          <w:p w14:paraId="095509B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36,0</w:t>
            </w:r>
          </w:p>
        </w:tc>
        <w:tc>
          <w:tcPr>
            <w:tcW w:w="1252" w:type="dxa"/>
            <w:tcBorders>
              <w:top w:val="single" w:sz="2" w:space="0" w:color="auto"/>
              <w:left w:val="single" w:sz="2" w:space="0" w:color="auto"/>
              <w:bottom w:val="single" w:sz="2" w:space="0" w:color="auto"/>
              <w:right w:val="single" w:sz="2" w:space="0" w:color="auto"/>
            </w:tcBorders>
            <w:vAlign w:val="bottom"/>
            <w:hideMark/>
          </w:tcPr>
          <w:p w14:paraId="1E6228C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55</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6C3A48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55,0</w:t>
            </w:r>
          </w:p>
        </w:tc>
      </w:tr>
      <w:tr w:rsidR="00F16448" w14:paraId="5DD9728A"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26880991" w14:textId="77777777" w:rsidR="00F16448" w:rsidRDefault="00F16448">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Мужчины; </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BE3C06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76</w:t>
            </w:r>
          </w:p>
        </w:tc>
        <w:tc>
          <w:tcPr>
            <w:tcW w:w="1394" w:type="dxa"/>
            <w:tcBorders>
              <w:top w:val="single" w:sz="2" w:space="0" w:color="auto"/>
              <w:left w:val="single" w:sz="2" w:space="0" w:color="auto"/>
              <w:bottom w:val="single" w:sz="2" w:space="0" w:color="auto"/>
              <w:right w:val="single" w:sz="2" w:space="0" w:color="auto"/>
            </w:tcBorders>
            <w:noWrap/>
            <w:vAlign w:val="bottom"/>
            <w:hideMark/>
          </w:tcPr>
          <w:p w14:paraId="7B5979F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71,7</w:t>
            </w:r>
          </w:p>
        </w:tc>
        <w:tc>
          <w:tcPr>
            <w:tcW w:w="1772" w:type="dxa"/>
            <w:tcBorders>
              <w:top w:val="single" w:sz="2" w:space="0" w:color="auto"/>
              <w:left w:val="single" w:sz="2" w:space="0" w:color="auto"/>
              <w:bottom w:val="single" w:sz="2" w:space="0" w:color="auto"/>
              <w:right w:val="single" w:sz="2" w:space="0" w:color="auto"/>
            </w:tcBorders>
            <w:vAlign w:val="bottom"/>
            <w:hideMark/>
          </w:tcPr>
          <w:p w14:paraId="32A8382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64</w:t>
            </w:r>
          </w:p>
        </w:tc>
        <w:tc>
          <w:tcPr>
            <w:tcW w:w="1914" w:type="dxa"/>
            <w:tcBorders>
              <w:top w:val="single" w:sz="2" w:space="0" w:color="auto"/>
              <w:left w:val="single" w:sz="2" w:space="0" w:color="auto"/>
              <w:bottom w:val="single" w:sz="2" w:space="0" w:color="auto"/>
              <w:right w:val="single" w:sz="2" w:space="0" w:color="auto"/>
            </w:tcBorders>
            <w:vAlign w:val="bottom"/>
            <w:hideMark/>
          </w:tcPr>
          <w:p w14:paraId="7A7EA76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64,0</w:t>
            </w:r>
          </w:p>
        </w:tc>
        <w:tc>
          <w:tcPr>
            <w:tcW w:w="1252" w:type="dxa"/>
            <w:tcBorders>
              <w:top w:val="single" w:sz="2" w:space="0" w:color="auto"/>
              <w:left w:val="single" w:sz="2" w:space="0" w:color="auto"/>
              <w:bottom w:val="single" w:sz="2" w:space="0" w:color="auto"/>
              <w:right w:val="single" w:sz="2" w:space="0" w:color="auto"/>
            </w:tcBorders>
            <w:vAlign w:val="bottom"/>
            <w:hideMark/>
          </w:tcPr>
          <w:p w14:paraId="67E8EA9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45</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D7C8A7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45,0</w:t>
            </w:r>
          </w:p>
        </w:tc>
      </w:tr>
      <w:tr w:rsidR="00F16448" w14:paraId="7DFDBEB9"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7A0BFAA9" w14:textId="77777777" w:rsidR="00F16448" w:rsidRDefault="00F16448">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389C202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394" w:type="dxa"/>
            <w:tcBorders>
              <w:top w:val="single" w:sz="2" w:space="0" w:color="auto"/>
              <w:left w:val="single" w:sz="2" w:space="0" w:color="auto"/>
              <w:bottom w:val="single" w:sz="2" w:space="0" w:color="auto"/>
              <w:right w:val="single" w:sz="2" w:space="0" w:color="auto"/>
            </w:tcBorders>
            <w:noWrap/>
            <w:vAlign w:val="bottom"/>
            <w:hideMark/>
          </w:tcPr>
          <w:p w14:paraId="588959D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772" w:type="dxa"/>
            <w:tcBorders>
              <w:top w:val="single" w:sz="2" w:space="0" w:color="auto"/>
              <w:left w:val="single" w:sz="2" w:space="0" w:color="auto"/>
              <w:bottom w:val="single" w:sz="2" w:space="0" w:color="auto"/>
              <w:right w:val="single" w:sz="2" w:space="0" w:color="auto"/>
            </w:tcBorders>
            <w:vAlign w:val="bottom"/>
            <w:hideMark/>
          </w:tcPr>
          <w:p w14:paraId="284894B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914" w:type="dxa"/>
            <w:tcBorders>
              <w:top w:val="single" w:sz="2" w:space="0" w:color="auto"/>
              <w:left w:val="single" w:sz="2" w:space="0" w:color="auto"/>
              <w:bottom w:val="single" w:sz="2" w:space="0" w:color="auto"/>
              <w:right w:val="single" w:sz="2" w:space="0" w:color="auto"/>
            </w:tcBorders>
            <w:vAlign w:val="bottom"/>
            <w:hideMark/>
          </w:tcPr>
          <w:p w14:paraId="037E749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252" w:type="dxa"/>
            <w:tcBorders>
              <w:top w:val="single" w:sz="2" w:space="0" w:color="auto"/>
              <w:left w:val="single" w:sz="2" w:space="0" w:color="auto"/>
              <w:bottom w:val="single" w:sz="2" w:space="0" w:color="auto"/>
              <w:right w:val="single" w:sz="2" w:space="0" w:color="auto"/>
            </w:tcBorders>
            <w:vAlign w:val="bottom"/>
            <w:hideMark/>
          </w:tcPr>
          <w:p w14:paraId="254AC61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409DBA3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3233D31D"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0A8AAAE2" w14:textId="77777777" w:rsidR="00F16448" w:rsidRDefault="00F16448">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Ваша национальность: </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04CA5455" w14:textId="77777777" w:rsidR="00F16448" w:rsidRDefault="00F16448">
            <w:pPr>
              <w:spacing w:after="0"/>
              <w:rPr>
                <w:rFonts w:cs="Times New Roman"/>
              </w:rPr>
            </w:pPr>
          </w:p>
        </w:tc>
        <w:tc>
          <w:tcPr>
            <w:tcW w:w="1394" w:type="dxa"/>
            <w:tcBorders>
              <w:top w:val="single" w:sz="2" w:space="0" w:color="auto"/>
              <w:left w:val="single" w:sz="2" w:space="0" w:color="auto"/>
              <w:bottom w:val="single" w:sz="2" w:space="0" w:color="auto"/>
              <w:right w:val="single" w:sz="2" w:space="0" w:color="auto"/>
            </w:tcBorders>
            <w:noWrap/>
            <w:vAlign w:val="bottom"/>
            <w:hideMark/>
          </w:tcPr>
          <w:p w14:paraId="6111E524" w14:textId="77777777" w:rsidR="00F16448" w:rsidRDefault="00F16448">
            <w:pPr>
              <w:spacing w:after="0"/>
              <w:rPr>
                <w:rFonts w:cs="Times New Roman"/>
              </w:rPr>
            </w:pPr>
          </w:p>
        </w:tc>
        <w:tc>
          <w:tcPr>
            <w:tcW w:w="1772" w:type="dxa"/>
            <w:tcBorders>
              <w:top w:val="single" w:sz="2" w:space="0" w:color="auto"/>
              <w:left w:val="single" w:sz="2" w:space="0" w:color="auto"/>
              <w:bottom w:val="single" w:sz="2" w:space="0" w:color="auto"/>
              <w:right w:val="single" w:sz="2" w:space="0" w:color="auto"/>
            </w:tcBorders>
            <w:vAlign w:val="bottom"/>
          </w:tcPr>
          <w:p w14:paraId="069092FD" w14:textId="77777777" w:rsidR="00F16448" w:rsidRDefault="00F16448">
            <w:pPr>
              <w:spacing w:after="0"/>
              <w:jc w:val="center"/>
              <w:rPr>
                <w:rFonts w:ascii="Times New Roman" w:hAnsi="Times New Roman" w:cs="Times New Roman"/>
                <w:sz w:val="24"/>
                <w:szCs w:val="24"/>
              </w:rPr>
            </w:pPr>
          </w:p>
        </w:tc>
        <w:tc>
          <w:tcPr>
            <w:tcW w:w="1914" w:type="dxa"/>
            <w:tcBorders>
              <w:top w:val="single" w:sz="2" w:space="0" w:color="auto"/>
              <w:left w:val="single" w:sz="2" w:space="0" w:color="auto"/>
              <w:bottom w:val="single" w:sz="2" w:space="0" w:color="auto"/>
              <w:right w:val="single" w:sz="2" w:space="0" w:color="auto"/>
            </w:tcBorders>
            <w:vAlign w:val="bottom"/>
          </w:tcPr>
          <w:p w14:paraId="73639F84" w14:textId="77777777" w:rsidR="00F16448" w:rsidRDefault="00F16448">
            <w:pPr>
              <w:spacing w:after="0"/>
              <w:jc w:val="center"/>
              <w:rPr>
                <w:rFonts w:ascii="Times New Roman" w:hAnsi="Times New Roman" w:cs="Times New Roman"/>
                <w:sz w:val="24"/>
                <w:szCs w:val="24"/>
              </w:rPr>
            </w:pPr>
          </w:p>
        </w:tc>
        <w:tc>
          <w:tcPr>
            <w:tcW w:w="1252" w:type="dxa"/>
            <w:tcBorders>
              <w:top w:val="single" w:sz="2" w:space="0" w:color="auto"/>
              <w:left w:val="single" w:sz="2" w:space="0" w:color="auto"/>
              <w:bottom w:val="single" w:sz="2" w:space="0" w:color="auto"/>
              <w:right w:val="single" w:sz="2" w:space="0" w:color="auto"/>
            </w:tcBorders>
            <w:vAlign w:val="bottom"/>
          </w:tcPr>
          <w:p w14:paraId="4FEB8037"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18A2A22A" w14:textId="77777777" w:rsidR="00F16448" w:rsidRDefault="00F16448">
            <w:pPr>
              <w:spacing w:after="0"/>
              <w:jc w:val="center"/>
              <w:rPr>
                <w:rFonts w:ascii="Times New Roman" w:hAnsi="Times New Roman" w:cs="Times New Roman"/>
                <w:sz w:val="24"/>
                <w:szCs w:val="24"/>
              </w:rPr>
            </w:pPr>
          </w:p>
        </w:tc>
      </w:tr>
      <w:tr w:rsidR="00F16448" w14:paraId="39A95FD2"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0936DFAC" w14:textId="77777777" w:rsidR="00F16448" w:rsidRDefault="00F16448">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Казах (-шка) = 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192F7EB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98</w:t>
            </w:r>
          </w:p>
        </w:tc>
        <w:tc>
          <w:tcPr>
            <w:tcW w:w="1394" w:type="dxa"/>
            <w:tcBorders>
              <w:top w:val="single" w:sz="2" w:space="0" w:color="auto"/>
              <w:left w:val="single" w:sz="2" w:space="0" w:color="auto"/>
              <w:bottom w:val="single" w:sz="2" w:space="0" w:color="auto"/>
              <w:right w:val="single" w:sz="2" w:space="0" w:color="auto"/>
            </w:tcBorders>
            <w:noWrap/>
            <w:vAlign w:val="bottom"/>
            <w:hideMark/>
          </w:tcPr>
          <w:p w14:paraId="4E1BD81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92,5</w:t>
            </w:r>
          </w:p>
        </w:tc>
        <w:tc>
          <w:tcPr>
            <w:tcW w:w="1772" w:type="dxa"/>
            <w:tcBorders>
              <w:top w:val="single" w:sz="2" w:space="0" w:color="auto"/>
              <w:left w:val="single" w:sz="2" w:space="0" w:color="auto"/>
              <w:bottom w:val="single" w:sz="2" w:space="0" w:color="auto"/>
              <w:right w:val="single" w:sz="2" w:space="0" w:color="auto"/>
            </w:tcBorders>
            <w:vAlign w:val="bottom"/>
            <w:hideMark/>
          </w:tcPr>
          <w:p w14:paraId="1D3CCB8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71</w:t>
            </w:r>
          </w:p>
        </w:tc>
        <w:tc>
          <w:tcPr>
            <w:tcW w:w="1914" w:type="dxa"/>
            <w:tcBorders>
              <w:top w:val="single" w:sz="2" w:space="0" w:color="auto"/>
              <w:left w:val="single" w:sz="2" w:space="0" w:color="auto"/>
              <w:bottom w:val="single" w:sz="2" w:space="0" w:color="auto"/>
              <w:right w:val="single" w:sz="2" w:space="0" w:color="auto"/>
            </w:tcBorders>
            <w:vAlign w:val="bottom"/>
            <w:hideMark/>
          </w:tcPr>
          <w:p w14:paraId="4058111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71,0</w:t>
            </w:r>
          </w:p>
        </w:tc>
        <w:tc>
          <w:tcPr>
            <w:tcW w:w="1252" w:type="dxa"/>
            <w:tcBorders>
              <w:top w:val="single" w:sz="2" w:space="0" w:color="auto"/>
              <w:left w:val="single" w:sz="2" w:space="0" w:color="auto"/>
              <w:bottom w:val="single" w:sz="2" w:space="0" w:color="auto"/>
              <w:right w:val="single" w:sz="2" w:space="0" w:color="auto"/>
            </w:tcBorders>
            <w:vAlign w:val="bottom"/>
            <w:hideMark/>
          </w:tcPr>
          <w:p w14:paraId="0D93A70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64</w:t>
            </w:r>
          </w:p>
        </w:tc>
        <w:tc>
          <w:tcPr>
            <w:tcW w:w="1583" w:type="dxa"/>
            <w:tcBorders>
              <w:top w:val="single" w:sz="2" w:space="0" w:color="auto"/>
              <w:left w:val="single" w:sz="2" w:space="0" w:color="auto"/>
              <w:bottom w:val="single" w:sz="2" w:space="0" w:color="auto"/>
              <w:right w:val="single" w:sz="2" w:space="0" w:color="auto"/>
            </w:tcBorders>
            <w:vAlign w:val="bottom"/>
            <w:hideMark/>
          </w:tcPr>
          <w:p w14:paraId="747B4F9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64,0</w:t>
            </w:r>
          </w:p>
        </w:tc>
      </w:tr>
      <w:tr w:rsidR="00F16448" w14:paraId="0BAAF7F0"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31CDE0D1" w14:textId="77777777" w:rsidR="00F16448" w:rsidRDefault="00F16448">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Русский (-ая) = 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236907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394" w:type="dxa"/>
            <w:tcBorders>
              <w:top w:val="single" w:sz="2" w:space="0" w:color="auto"/>
              <w:left w:val="single" w:sz="2" w:space="0" w:color="auto"/>
              <w:bottom w:val="single" w:sz="2" w:space="0" w:color="auto"/>
              <w:right w:val="single" w:sz="2" w:space="0" w:color="auto"/>
            </w:tcBorders>
            <w:noWrap/>
            <w:vAlign w:val="bottom"/>
            <w:hideMark/>
          </w:tcPr>
          <w:p w14:paraId="4251C7B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1772" w:type="dxa"/>
            <w:tcBorders>
              <w:top w:val="single" w:sz="2" w:space="0" w:color="auto"/>
              <w:left w:val="single" w:sz="2" w:space="0" w:color="auto"/>
              <w:bottom w:val="single" w:sz="2" w:space="0" w:color="auto"/>
              <w:right w:val="single" w:sz="2" w:space="0" w:color="auto"/>
            </w:tcBorders>
            <w:vAlign w:val="bottom"/>
            <w:hideMark/>
          </w:tcPr>
          <w:p w14:paraId="56680CE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13</w:t>
            </w:r>
          </w:p>
        </w:tc>
        <w:tc>
          <w:tcPr>
            <w:tcW w:w="1914" w:type="dxa"/>
            <w:tcBorders>
              <w:top w:val="single" w:sz="2" w:space="0" w:color="auto"/>
              <w:left w:val="single" w:sz="2" w:space="0" w:color="auto"/>
              <w:bottom w:val="single" w:sz="2" w:space="0" w:color="auto"/>
              <w:right w:val="single" w:sz="2" w:space="0" w:color="auto"/>
            </w:tcBorders>
            <w:vAlign w:val="bottom"/>
            <w:hideMark/>
          </w:tcPr>
          <w:p w14:paraId="70C2D33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13,0</w:t>
            </w:r>
          </w:p>
        </w:tc>
        <w:tc>
          <w:tcPr>
            <w:tcW w:w="1252" w:type="dxa"/>
            <w:tcBorders>
              <w:top w:val="single" w:sz="2" w:space="0" w:color="auto"/>
              <w:left w:val="single" w:sz="2" w:space="0" w:color="auto"/>
              <w:bottom w:val="single" w:sz="2" w:space="0" w:color="auto"/>
              <w:right w:val="single" w:sz="2" w:space="0" w:color="auto"/>
            </w:tcBorders>
            <w:vAlign w:val="bottom"/>
            <w:hideMark/>
          </w:tcPr>
          <w:p w14:paraId="7D2D45F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32</w:t>
            </w:r>
          </w:p>
        </w:tc>
        <w:tc>
          <w:tcPr>
            <w:tcW w:w="1583" w:type="dxa"/>
            <w:tcBorders>
              <w:top w:val="single" w:sz="2" w:space="0" w:color="auto"/>
              <w:left w:val="single" w:sz="2" w:space="0" w:color="auto"/>
              <w:bottom w:val="single" w:sz="2" w:space="0" w:color="auto"/>
              <w:right w:val="single" w:sz="2" w:space="0" w:color="auto"/>
            </w:tcBorders>
            <w:vAlign w:val="bottom"/>
            <w:hideMark/>
          </w:tcPr>
          <w:p w14:paraId="4CE1C0B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32,0</w:t>
            </w:r>
          </w:p>
        </w:tc>
      </w:tr>
      <w:tr w:rsidR="00F16448" w14:paraId="6CC494CF"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38F6624B" w14:textId="77777777" w:rsidR="00F16448" w:rsidRDefault="00F16448">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Другая = 3</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F25A23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394" w:type="dxa"/>
            <w:tcBorders>
              <w:top w:val="single" w:sz="2" w:space="0" w:color="auto"/>
              <w:left w:val="single" w:sz="2" w:space="0" w:color="auto"/>
              <w:bottom w:val="single" w:sz="2" w:space="0" w:color="auto"/>
              <w:right w:val="single" w:sz="2" w:space="0" w:color="auto"/>
            </w:tcBorders>
            <w:noWrap/>
            <w:vAlign w:val="bottom"/>
            <w:hideMark/>
          </w:tcPr>
          <w:p w14:paraId="41CE444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w:t>
            </w:r>
          </w:p>
        </w:tc>
        <w:tc>
          <w:tcPr>
            <w:tcW w:w="1772" w:type="dxa"/>
            <w:tcBorders>
              <w:top w:val="single" w:sz="2" w:space="0" w:color="auto"/>
              <w:left w:val="single" w:sz="2" w:space="0" w:color="auto"/>
              <w:bottom w:val="single" w:sz="2" w:space="0" w:color="auto"/>
              <w:right w:val="single" w:sz="2" w:space="0" w:color="auto"/>
            </w:tcBorders>
            <w:vAlign w:val="bottom"/>
            <w:hideMark/>
          </w:tcPr>
          <w:p w14:paraId="211DEEC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16</w:t>
            </w:r>
          </w:p>
        </w:tc>
        <w:tc>
          <w:tcPr>
            <w:tcW w:w="1914" w:type="dxa"/>
            <w:tcBorders>
              <w:top w:val="single" w:sz="2" w:space="0" w:color="auto"/>
              <w:left w:val="single" w:sz="2" w:space="0" w:color="auto"/>
              <w:bottom w:val="single" w:sz="2" w:space="0" w:color="auto"/>
              <w:right w:val="single" w:sz="2" w:space="0" w:color="auto"/>
            </w:tcBorders>
            <w:vAlign w:val="bottom"/>
            <w:hideMark/>
          </w:tcPr>
          <w:p w14:paraId="145ED8E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16,0</w:t>
            </w:r>
          </w:p>
        </w:tc>
        <w:tc>
          <w:tcPr>
            <w:tcW w:w="1252" w:type="dxa"/>
            <w:tcBorders>
              <w:top w:val="single" w:sz="2" w:space="0" w:color="auto"/>
              <w:left w:val="single" w:sz="2" w:space="0" w:color="auto"/>
              <w:bottom w:val="single" w:sz="2" w:space="0" w:color="auto"/>
              <w:right w:val="single" w:sz="2" w:space="0" w:color="auto"/>
            </w:tcBorders>
            <w:vAlign w:val="bottom"/>
            <w:hideMark/>
          </w:tcPr>
          <w:p w14:paraId="15B3289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583" w:type="dxa"/>
            <w:tcBorders>
              <w:top w:val="single" w:sz="2" w:space="0" w:color="auto"/>
              <w:left w:val="single" w:sz="2" w:space="0" w:color="auto"/>
              <w:bottom w:val="single" w:sz="2" w:space="0" w:color="auto"/>
              <w:right w:val="single" w:sz="2" w:space="0" w:color="auto"/>
            </w:tcBorders>
            <w:vAlign w:val="bottom"/>
            <w:hideMark/>
          </w:tcPr>
          <w:p w14:paraId="15294EE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4,0</w:t>
            </w:r>
          </w:p>
        </w:tc>
      </w:tr>
      <w:tr w:rsidR="00F16448" w14:paraId="197ED422"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4C8DBF70" w14:textId="77777777" w:rsidR="00F16448" w:rsidRDefault="00F16448">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74F5F77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394" w:type="dxa"/>
            <w:tcBorders>
              <w:top w:val="single" w:sz="2" w:space="0" w:color="auto"/>
              <w:left w:val="single" w:sz="2" w:space="0" w:color="auto"/>
              <w:bottom w:val="single" w:sz="2" w:space="0" w:color="auto"/>
              <w:right w:val="single" w:sz="2" w:space="0" w:color="auto"/>
            </w:tcBorders>
            <w:noWrap/>
            <w:vAlign w:val="bottom"/>
            <w:hideMark/>
          </w:tcPr>
          <w:p w14:paraId="1B22760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772" w:type="dxa"/>
            <w:tcBorders>
              <w:top w:val="single" w:sz="2" w:space="0" w:color="auto"/>
              <w:left w:val="single" w:sz="2" w:space="0" w:color="auto"/>
              <w:bottom w:val="single" w:sz="2" w:space="0" w:color="auto"/>
              <w:right w:val="single" w:sz="2" w:space="0" w:color="auto"/>
            </w:tcBorders>
            <w:vAlign w:val="bottom"/>
            <w:hideMark/>
          </w:tcPr>
          <w:p w14:paraId="1416CB9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914" w:type="dxa"/>
            <w:tcBorders>
              <w:top w:val="single" w:sz="2" w:space="0" w:color="auto"/>
              <w:left w:val="single" w:sz="2" w:space="0" w:color="auto"/>
              <w:bottom w:val="single" w:sz="2" w:space="0" w:color="auto"/>
              <w:right w:val="single" w:sz="2" w:space="0" w:color="auto"/>
            </w:tcBorders>
            <w:vAlign w:val="bottom"/>
            <w:hideMark/>
          </w:tcPr>
          <w:p w14:paraId="498CA8D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252" w:type="dxa"/>
            <w:tcBorders>
              <w:top w:val="single" w:sz="2" w:space="0" w:color="auto"/>
              <w:left w:val="single" w:sz="2" w:space="0" w:color="auto"/>
              <w:bottom w:val="single" w:sz="2" w:space="0" w:color="auto"/>
              <w:right w:val="single" w:sz="2" w:space="0" w:color="auto"/>
            </w:tcBorders>
            <w:vAlign w:val="bottom"/>
            <w:hideMark/>
          </w:tcPr>
          <w:p w14:paraId="3436CD5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56FB4F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1D55DDAC"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319CD2C0" w14:textId="77777777" w:rsidR="00F16448" w:rsidRDefault="00F16448">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Ваше образование: </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684DE4A4" w14:textId="77777777" w:rsidR="00F16448" w:rsidRDefault="00F16448">
            <w:pPr>
              <w:spacing w:after="0"/>
              <w:rPr>
                <w:rFonts w:cs="Times New Roman"/>
              </w:rPr>
            </w:pPr>
          </w:p>
        </w:tc>
        <w:tc>
          <w:tcPr>
            <w:tcW w:w="1394" w:type="dxa"/>
            <w:tcBorders>
              <w:top w:val="single" w:sz="2" w:space="0" w:color="auto"/>
              <w:left w:val="single" w:sz="2" w:space="0" w:color="auto"/>
              <w:bottom w:val="single" w:sz="2" w:space="0" w:color="auto"/>
              <w:right w:val="single" w:sz="2" w:space="0" w:color="auto"/>
            </w:tcBorders>
            <w:noWrap/>
            <w:vAlign w:val="bottom"/>
            <w:hideMark/>
          </w:tcPr>
          <w:p w14:paraId="0F496011" w14:textId="77777777" w:rsidR="00F16448" w:rsidRDefault="00F16448">
            <w:pPr>
              <w:spacing w:after="0"/>
              <w:rPr>
                <w:rFonts w:cs="Times New Roman"/>
              </w:rPr>
            </w:pPr>
          </w:p>
        </w:tc>
        <w:tc>
          <w:tcPr>
            <w:tcW w:w="1772" w:type="dxa"/>
            <w:tcBorders>
              <w:top w:val="single" w:sz="2" w:space="0" w:color="auto"/>
              <w:left w:val="single" w:sz="2" w:space="0" w:color="auto"/>
              <w:bottom w:val="single" w:sz="2" w:space="0" w:color="auto"/>
              <w:right w:val="single" w:sz="2" w:space="0" w:color="auto"/>
            </w:tcBorders>
            <w:vAlign w:val="bottom"/>
          </w:tcPr>
          <w:p w14:paraId="0CF722A7" w14:textId="77777777" w:rsidR="00F16448" w:rsidRDefault="00F16448">
            <w:pPr>
              <w:spacing w:after="0"/>
              <w:jc w:val="center"/>
              <w:rPr>
                <w:rFonts w:ascii="Times New Roman" w:hAnsi="Times New Roman" w:cs="Times New Roman"/>
                <w:sz w:val="24"/>
                <w:szCs w:val="24"/>
              </w:rPr>
            </w:pPr>
          </w:p>
        </w:tc>
        <w:tc>
          <w:tcPr>
            <w:tcW w:w="1914" w:type="dxa"/>
            <w:tcBorders>
              <w:top w:val="single" w:sz="2" w:space="0" w:color="auto"/>
              <w:left w:val="single" w:sz="2" w:space="0" w:color="auto"/>
              <w:bottom w:val="single" w:sz="2" w:space="0" w:color="auto"/>
              <w:right w:val="single" w:sz="2" w:space="0" w:color="auto"/>
            </w:tcBorders>
            <w:vAlign w:val="bottom"/>
          </w:tcPr>
          <w:p w14:paraId="7FF9162A" w14:textId="77777777" w:rsidR="00F16448" w:rsidRDefault="00F16448">
            <w:pPr>
              <w:spacing w:after="0"/>
              <w:jc w:val="center"/>
              <w:rPr>
                <w:rFonts w:ascii="Times New Roman" w:hAnsi="Times New Roman" w:cs="Times New Roman"/>
                <w:sz w:val="24"/>
                <w:szCs w:val="24"/>
              </w:rPr>
            </w:pPr>
          </w:p>
        </w:tc>
        <w:tc>
          <w:tcPr>
            <w:tcW w:w="1252" w:type="dxa"/>
            <w:tcBorders>
              <w:top w:val="single" w:sz="2" w:space="0" w:color="auto"/>
              <w:left w:val="single" w:sz="2" w:space="0" w:color="auto"/>
              <w:bottom w:val="single" w:sz="2" w:space="0" w:color="auto"/>
              <w:right w:val="single" w:sz="2" w:space="0" w:color="auto"/>
            </w:tcBorders>
            <w:vAlign w:val="bottom"/>
          </w:tcPr>
          <w:p w14:paraId="11D43DA0"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164CDA0D" w14:textId="77777777" w:rsidR="00F16448" w:rsidRDefault="00F16448">
            <w:pPr>
              <w:spacing w:after="0"/>
              <w:jc w:val="center"/>
              <w:rPr>
                <w:rFonts w:ascii="Times New Roman" w:hAnsi="Times New Roman" w:cs="Times New Roman"/>
                <w:sz w:val="24"/>
                <w:szCs w:val="24"/>
              </w:rPr>
            </w:pPr>
          </w:p>
        </w:tc>
      </w:tr>
      <w:tr w:rsidR="00F16448" w14:paraId="73A2DB4A"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0225C4C3" w14:textId="77777777" w:rsidR="00F16448" w:rsidRDefault="00F16448">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Начальное =1;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7DFA25E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394" w:type="dxa"/>
            <w:tcBorders>
              <w:top w:val="single" w:sz="2" w:space="0" w:color="auto"/>
              <w:left w:val="single" w:sz="2" w:space="0" w:color="auto"/>
              <w:bottom w:val="single" w:sz="2" w:space="0" w:color="auto"/>
              <w:right w:val="single" w:sz="2" w:space="0" w:color="auto"/>
            </w:tcBorders>
            <w:noWrap/>
            <w:vAlign w:val="bottom"/>
            <w:hideMark/>
          </w:tcPr>
          <w:p w14:paraId="008E2B6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772" w:type="dxa"/>
            <w:tcBorders>
              <w:top w:val="single" w:sz="2" w:space="0" w:color="auto"/>
              <w:left w:val="single" w:sz="2" w:space="0" w:color="auto"/>
              <w:bottom w:val="single" w:sz="2" w:space="0" w:color="auto"/>
              <w:right w:val="single" w:sz="2" w:space="0" w:color="auto"/>
            </w:tcBorders>
            <w:vAlign w:val="bottom"/>
            <w:hideMark/>
          </w:tcPr>
          <w:p w14:paraId="6923D64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914" w:type="dxa"/>
            <w:tcBorders>
              <w:top w:val="single" w:sz="2" w:space="0" w:color="auto"/>
              <w:left w:val="single" w:sz="2" w:space="0" w:color="auto"/>
              <w:bottom w:val="single" w:sz="2" w:space="0" w:color="auto"/>
              <w:right w:val="single" w:sz="2" w:space="0" w:color="auto"/>
            </w:tcBorders>
            <w:vAlign w:val="bottom"/>
            <w:hideMark/>
          </w:tcPr>
          <w:p w14:paraId="1EE01CB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1252" w:type="dxa"/>
            <w:tcBorders>
              <w:top w:val="single" w:sz="2" w:space="0" w:color="auto"/>
              <w:left w:val="single" w:sz="2" w:space="0" w:color="auto"/>
              <w:bottom w:val="single" w:sz="2" w:space="0" w:color="auto"/>
              <w:right w:val="single" w:sz="2" w:space="0" w:color="auto"/>
            </w:tcBorders>
            <w:vAlign w:val="bottom"/>
            <w:hideMark/>
          </w:tcPr>
          <w:p w14:paraId="16B9686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1E6F07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r>
      <w:tr w:rsidR="00F16448" w14:paraId="3DD06870"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49C3A795" w14:textId="77777777" w:rsidR="00F16448" w:rsidRDefault="00F16448">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Неполное среднее = 2;  </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7200E92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394" w:type="dxa"/>
            <w:tcBorders>
              <w:top w:val="single" w:sz="2" w:space="0" w:color="auto"/>
              <w:left w:val="single" w:sz="2" w:space="0" w:color="auto"/>
              <w:bottom w:val="single" w:sz="2" w:space="0" w:color="auto"/>
              <w:right w:val="single" w:sz="2" w:space="0" w:color="auto"/>
            </w:tcBorders>
            <w:noWrap/>
            <w:vAlign w:val="bottom"/>
            <w:hideMark/>
          </w:tcPr>
          <w:p w14:paraId="27FD57D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1772" w:type="dxa"/>
            <w:tcBorders>
              <w:top w:val="single" w:sz="2" w:space="0" w:color="auto"/>
              <w:left w:val="single" w:sz="2" w:space="0" w:color="auto"/>
              <w:bottom w:val="single" w:sz="2" w:space="0" w:color="auto"/>
              <w:right w:val="single" w:sz="2" w:space="0" w:color="auto"/>
            </w:tcBorders>
            <w:vAlign w:val="bottom"/>
            <w:hideMark/>
          </w:tcPr>
          <w:p w14:paraId="3D1F582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914" w:type="dxa"/>
            <w:tcBorders>
              <w:top w:val="single" w:sz="2" w:space="0" w:color="auto"/>
              <w:left w:val="single" w:sz="2" w:space="0" w:color="auto"/>
              <w:bottom w:val="single" w:sz="2" w:space="0" w:color="auto"/>
              <w:right w:val="single" w:sz="2" w:space="0" w:color="auto"/>
            </w:tcBorders>
            <w:vAlign w:val="bottom"/>
            <w:hideMark/>
          </w:tcPr>
          <w:p w14:paraId="7684A3F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1252" w:type="dxa"/>
            <w:tcBorders>
              <w:top w:val="single" w:sz="2" w:space="0" w:color="auto"/>
              <w:left w:val="single" w:sz="2" w:space="0" w:color="auto"/>
              <w:bottom w:val="single" w:sz="2" w:space="0" w:color="auto"/>
              <w:right w:val="single" w:sz="2" w:space="0" w:color="auto"/>
            </w:tcBorders>
            <w:vAlign w:val="bottom"/>
            <w:hideMark/>
          </w:tcPr>
          <w:p w14:paraId="5993C4A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583" w:type="dxa"/>
            <w:tcBorders>
              <w:top w:val="single" w:sz="2" w:space="0" w:color="auto"/>
              <w:left w:val="single" w:sz="2" w:space="0" w:color="auto"/>
              <w:bottom w:val="single" w:sz="2" w:space="0" w:color="auto"/>
              <w:right w:val="single" w:sz="2" w:space="0" w:color="auto"/>
            </w:tcBorders>
            <w:vAlign w:val="bottom"/>
            <w:hideMark/>
          </w:tcPr>
          <w:p w14:paraId="14EC06D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w:t>
            </w:r>
          </w:p>
        </w:tc>
      </w:tr>
      <w:tr w:rsidR="00F16448" w14:paraId="5FC94FD8"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7F4358D7" w14:textId="77777777" w:rsidR="00F16448" w:rsidRDefault="00F16448">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Среднее = 3;  </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5B42D3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w:t>
            </w:r>
          </w:p>
        </w:tc>
        <w:tc>
          <w:tcPr>
            <w:tcW w:w="1394" w:type="dxa"/>
            <w:tcBorders>
              <w:top w:val="single" w:sz="2" w:space="0" w:color="auto"/>
              <w:left w:val="single" w:sz="2" w:space="0" w:color="auto"/>
              <w:bottom w:val="single" w:sz="2" w:space="0" w:color="auto"/>
              <w:right w:val="single" w:sz="2" w:space="0" w:color="auto"/>
            </w:tcBorders>
            <w:noWrap/>
            <w:vAlign w:val="bottom"/>
            <w:hideMark/>
          </w:tcPr>
          <w:p w14:paraId="7C383DD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53,8*</w:t>
            </w:r>
          </w:p>
        </w:tc>
        <w:tc>
          <w:tcPr>
            <w:tcW w:w="1772" w:type="dxa"/>
            <w:tcBorders>
              <w:top w:val="single" w:sz="2" w:space="0" w:color="auto"/>
              <w:left w:val="single" w:sz="2" w:space="0" w:color="auto"/>
              <w:bottom w:val="single" w:sz="2" w:space="0" w:color="auto"/>
              <w:right w:val="single" w:sz="2" w:space="0" w:color="auto"/>
            </w:tcBorders>
            <w:vAlign w:val="bottom"/>
            <w:hideMark/>
          </w:tcPr>
          <w:p w14:paraId="14A8982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34</w:t>
            </w:r>
          </w:p>
        </w:tc>
        <w:tc>
          <w:tcPr>
            <w:tcW w:w="1914" w:type="dxa"/>
            <w:tcBorders>
              <w:top w:val="single" w:sz="2" w:space="0" w:color="auto"/>
              <w:left w:val="single" w:sz="2" w:space="0" w:color="auto"/>
              <w:bottom w:val="single" w:sz="2" w:space="0" w:color="auto"/>
              <w:right w:val="single" w:sz="2" w:space="0" w:color="auto"/>
            </w:tcBorders>
            <w:vAlign w:val="bottom"/>
            <w:hideMark/>
          </w:tcPr>
          <w:p w14:paraId="22E0E0C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34,0</w:t>
            </w:r>
            <w:r>
              <w:rPr>
                <w:rFonts w:ascii="Times New Roman" w:hAnsi="Times New Roman" w:cs="Times New Roman"/>
                <w:sz w:val="24"/>
                <w:szCs w:val="24"/>
                <w:vertAlign w:val="superscript"/>
              </w:rPr>
              <w:t>˅</w:t>
            </w:r>
          </w:p>
        </w:tc>
        <w:tc>
          <w:tcPr>
            <w:tcW w:w="1252" w:type="dxa"/>
            <w:tcBorders>
              <w:top w:val="single" w:sz="2" w:space="0" w:color="auto"/>
              <w:left w:val="single" w:sz="2" w:space="0" w:color="auto"/>
              <w:bottom w:val="single" w:sz="2" w:space="0" w:color="auto"/>
              <w:right w:val="single" w:sz="2" w:space="0" w:color="auto"/>
            </w:tcBorders>
            <w:vAlign w:val="bottom"/>
            <w:hideMark/>
          </w:tcPr>
          <w:p w14:paraId="281B6A3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EC67D7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5,0</w:t>
            </w:r>
          </w:p>
        </w:tc>
      </w:tr>
      <w:tr w:rsidR="00F16448" w14:paraId="10070C08"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49090216" w14:textId="77777777" w:rsidR="00F16448" w:rsidRDefault="00F16448">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Средне-специальное = 4;  </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79A1E00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1394" w:type="dxa"/>
            <w:tcBorders>
              <w:top w:val="single" w:sz="2" w:space="0" w:color="auto"/>
              <w:left w:val="single" w:sz="2" w:space="0" w:color="auto"/>
              <w:bottom w:val="single" w:sz="2" w:space="0" w:color="auto"/>
              <w:right w:val="single" w:sz="2" w:space="0" w:color="auto"/>
            </w:tcBorders>
            <w:noWrap/>
            <w:vAlign w:val="bottom"/>
            <w:hideMark/>
          </w:tcPr>
          <w:p w14:paraId="521D5FA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23,6</w:t>
            </w:r>
            <w:r>
              <w:rPr>
                <w:rFonts w:ascii="Times New Roman" w:hAnsi="Times New Roman" w:cs="Times New Roman"/>
                <w:sz w:val="24"/>
                <w:szCs w:val="24"/>
              </w:rPr>
              <w:t>*</w:t>
            </w:r>
          </w:p>
        </w:tc>
        <w:tc>
          <w:tcPr>
            <w:tcW w:w="1772" w:type="dxa"/>
            <w:tcBorders>
              <w:top w:val="single" w:sz="2" w:space="0" w:color="auto"/>
              <w:left w:val="single" w:sz="2" w:space="0" w:color="auto"/>
              <w:bottom w:val="single" w:sz="2" w:space="0" w:color="auto"/>
              <w:right w:val="single" w:sz="2" w:space="0" w:color="auto"/>
            </w:tcBorders>
            <w:vAlign w:val="bottom"/>
            <w:hideMark/>
          </w:tcPr>
          <w:p w14:paraId="4BEBC9D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45</w:t>
            </w:r>
          </w:p>
        </w:tc>
        <w:tc>
          <w:tcPr>
            <w:tcW w:w="1914" w:type="dxa"/>
            <w:tcBorders>
              <w:top w:val="single" w:sz="2" w:space="0" w:color="auto"/>
              <w:left w:val="single" w:sz="2" w:space="0" w:color="auto"/>
              <w:bottom w:val="single" w:sz="2" w:space="0" w:color="auto"/>
              <w:right w:val="single" w:sz="2" w:space="0" w:color="auto"/>
            </w:tcBorders>
            <w:vAlign w:val="bottom"/>
            <w:hideMark/>
          </w:tcPr>
          <w:p w14:paraId="2FABD33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45,0</w:t>
            </w:r>
            <w:r>
              <w:rPr>
                <w:rFonts w:ascii="Times New Roman" w:hAnsi="Times New Roman" w:cs="Times New Roman"/>
                <w:sz w:val="24"/>
                <w:szCs w:val="24"/>
                <w:vertAlign w:val="superscript"/>
              </w:rPr>
              <w:t>˅</w:t>
            </w:r>
          </w:p>
        </w:tc>
        <w:tc>
          <w:tcPr>
            <w:tcW w:w="1252" w:type="dxa"/>
            <w:tcBorders>
              <w:top w:val="single" w:sz="2" w:space="0" w:color="auto"/>
              <w:left w:val="single" w:sz="2" w:space="0" w:color="auto"/>
              <w:bottom w:val="single" w:sz="2" w:space="0" w:color="auto"/>
              <w:right w:val="single" w:sz="2" w:space="0" w:color="auto"/>
            </w:tcBorders>
            <w:vAlign w:val="bottom"/>
            <w:hideMark/>
          </w:tcPr>
          <w:p w14:paraId="6DD3AE9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19</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CDDB21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19,0</w:t>
            </w:r>
          </w:p>
        </w:tc>
      </w:tr>
      <w:tr w:rsidR="00F16448" w14:paraId="6C5376F4"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79654E5E" w14:textId="77777777" w:rsidR="00F16448" w:rsidRDefault="00F16448">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Неполное высшее = 5; </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3E7C669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394" w:type="dxa"/>
            <w:tcBorders>
              <w:top w:val="single" w:sz="2" w:space="0" w:color="auto"/>
              <w:left w:val="single" w:sz="2" w:space="0" w:color="auto"/>
              <w:bottom w:val="single" w:sz="2" w:space="0" w:color="auto"/>
              <w:right w:val="single" w:sz="2" w:space="0" w:color="auto"/>
            </w:tcBorders>
            <w:noWrap/>
            <w:vAlign w:val="bottom"/>
            <w:hideMark/>
          </w:tcPr>
          <w:p w14:paraId="4578347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1772" w:type="dxa"/>
            <w:tcBorders>
              <w:top w:val="single" w:sz="2" w:space="0" w:color="auto"/>
              <w:left w:val="single" w:sz="2" w:space="0" w:color="auto"/>
              <w:bottom w:val="single" w:sz="2" w:space="0" w:color="auto"/>
              <w:right w:val="single" w:sz="2" w:space="0" w:color="auto"/>
            </w:tcBorders>
            <w:vAlign w:val="bottom"/>
            <w:hideMark/>
          </w:tcPr>
          <w:p w14:paraId="2F81F7B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914" w:type="dxa"/>
            <w:tcBorders>
              <w:top w:val="single" w:sz="2" w:space="0" w:color="auto"/>
              <w:left w:val="single" w:sz="2" w:space="0" w:color="auto"/>
              <w:bottom w:val="single" w:sz="2" w:space="0" w:color="auto"/>
              <w:right w:val="single" w:sz="2" w:space="0" w:color="auto"/>
            </w:tcBorders>
            <w:vAlign w:val="bottom"/>
            <w:hideMark/>
          </w:tcPr>
          <w:p w14:paraId="28085D8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4,0</w:t>
            </w:r>
          </w:p>
        </w:tc>
        <w:tc>
          <w:tcPr>
            <w:tcW w:w="1252" w:type="dxa"/>
            <w:tcBorders>
              <w:top w:val="single" w:sz="2" w:space="0" w:color="auto"/>
              <w:left w:val="single" w:sz="2" w:space="0" w:color="auto"/>
              <w:bottom w:val="single" w:sz="2" w:space="0" w:color="auto"/>
              <w:right w:val="single" w:sz="2" w:space="0" w:color="auto"/>
            </w:tcBorders>
            <w:vAlign w:val="bottom"/>
            <w:hideMark/>
          </w:tcPr>
          <w:p w14:paraId="63F8D32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BC9EB4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w:t>
            </w:r>
          </w:p>
        </w:tc>
      </w:tr>
      <w:tr w:rsidR="00F16448" w14:paraId="7D362B02"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59075404" w14:textId="77777777" w:rsidR="00F16448" w:rsidRDefault="00F16448">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Высшее = 6</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092F148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1394" w:type="dxa"/>
            <w:tcBorders>
              <w:top w:val="single" w:sz="2" w:space="0" w:color="auto"/>
              <w:left w:val="single" w:sz="2" w:space="0" w:color="auto"/>
              <w:bottom w:val="single" w:sz="2" w:space="0" w:color="auto"/>
              <w:right w:val="single" w:sz="2" w:space="0" w:color="auto"/>
            </w:tcBorders>
            <w:noWrap/>
            <w:vAlign w:val="bottom"/>
            <w:hideMark/>
          </w:tcPr>
          <w:p w14:paraId="6E32D77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17,9</w:t>
            </w:r>
            <w:r>
              <w:rPr>
                <w:rFonts w:ascii="Times New Roman" w:hAnsi="Times New Roman" w:cs="Times New Roman"/>
                <w:sz w:val="24"/>
                <w:szCs w:val="24"/>
              </w:rPr>
              <w:t>*</w:t>
            </w:r>
          </w:p>
        </w:tc>
        <w:tc>
          <w:tcPr>
            <w:tcW w:w="1772" w:type="dxa"/>
            <w:tcBorders>
              <w:top w:val="single" w:sz="2" w:space="0" w:color="auto"/>
              <w:left w:val="single" w:sz="2" w:space="0" w:color="auto"/>
              <w:bottom w:val="single" w:sz="2" w:space="0" w:color="auto"/>
              <w:right w:val="single" w:sz="2" w:space="0" w:color="auto"/>
            </w:tcBorders>
            <w:vAlign w:val="bottom"/>
            <w:hideMark/>
          </w:tcPr>
          <w:p w14:paraId="2F81671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17</w:t>
            </w:r>
          </w:p>
        </w:tc>
        <w:tc>
          <w:tcPr>
            <w:tcW w:w="1914" w:type="dxa"/>
            <w:tcBorders>
              <w:top w:val="single" w:sz="2" w:space="0" w:color="auto"/>
              <w:left w:val="single" w:sz="2" w:space="0" w:color="auto"/>
              <w:bottom w:val="single" w:sz="2" w:space="0" w:color="auto"/>
              <w:right w:val="single" w:sz="2" w:space="0" w:color="auto"/>
            </w:tcBorders>
            <w:vAlign w:val="bottom"/>
            <w:hideMark/>
          </w:tcPr>
          <w:p w14:paraId="125DD73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17,0</w:t>
            </w:r>
            <w:r>
              <w:rPr>
                <w:rFonts w:ascii="Times New Roman" w:hAnsi="Times New Roman" w:cs="Times New Roman"/>
                <w:sz w:val="24"/>
                <w:szCs w:val="24"/>
                <w:vertAlign w:val="superscript"/>
              </w:rPr>
              <w:t>˅</w:t>
            </w:r>
          </w:p>
        </w:tc>
        <w:tc>
          <w:tcPr>
            <w:tcW w:w="1252" w:type="dxa"/>
            <w:tcBorders>
              <w:top w:val="single" w:sz="2" w:space="0" w:color="auto"/>
              <w:left w:val="single" w:sz="2" w:space="0" w:color="auto"/>
              <w:bottom w:val="single" w:sz="2" w:space="0" w:color="auto"/>
              <w:right w:val="single" w:sz="2" w:space="0" w:color="auto"/>
            </w:tcBorders>
            <w:vAlign w:val="bottom"/>
            <w:hideMark/>
          </w:tcPr>
          <w:p w14:paraId="351659B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74</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57C50D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74,0</w:t>
            </w:r>
          </w:p>
        </w:tc>
      </w:tr>
      <w:tr w:rsidR="00F16448" w14:paraId="7725FB83"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221CE2F1" w14:textId="77777777" w:rsidR="00F16448" w:rsidRDefault="00F16448">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93AEAB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394" w:type="dxa"/>
            <w:tcBorders>
              <w:top w:val="single" w:sz="2" w:space="0" w:color="auto"/>
              <w:left w:val="single" w:sz="2" w:space="0" w:color="auto"/>
              <w:bottom w:val="single" w:sz="2" w:space="0" w:color="auto"/>
              <w:right w:val="single" w:sz="2" w:space="0" w:color="auto"/>
            </w:tcBorders>
            <w:noWrap/>
            <w:vAlign w:val="bottom"/>
            <w:hideMark/>
          </w:tcPr>
          <w:p w14:paraId="744BBDB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772" w:type="dxa"/>
            <w:tcBorders>
              <w:top w:val="single" w:sz="2" w:space="0" w:color="auto"/>
              <w:left w:val="single" w:sz="2" w:space="0" w:color="auto"/>
              <w:bottom w:val="single" w:sz="2" w:space="0" w:color="auto"/>
              <w:right w:val="single" w:sz="2" w:space="0" w:color="auto"/>
            </w:tcBorders>
            <w:vAlign w:val="bottom"/>
            <w:hideMark/>
          </w:tcPr>
          <w:p w14:paraId="18BA98C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914" w:type="dxa"/>
            <w:tcBorders>
              <w:top w:val="single" w:sz="2" w:space="0" w:color="auto"/>
              <w:left w:val="single" w:sz="2" w:space="0" w:color="auto"/>
              <w:bottom w:val="single" w:sz="2" w:space="0" w:color="auto"/>
              <w:right w:val="single" w:sz="2" w:space="0" w:color="auto"/>
            </w:tcBorders>
            <w:vAlign w:val="bottom"/>
            <w:hideMark/>
          </w:tcPr>
          <w:p w14:paraId="49850A0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252" w:type="dxa"/>
            <w:tcBorders>
              <w:top w:val="single" w:sz="2" w:space="0" w:color="auto"/>
              <w:left w:val="single" w:sz="2" w:space="0" w:color="auto"/>
              <w:bottom w:val="single" w:sz="2" w:space="0" w:color="auto"/>
              <w:right w:val="single" w:sz="2" w:space="0" w:color="auto"/>
            </w:tcBorders>
            <w:vAlign w:val="bottom"/>
            <w:hideMark/>
          </w:tcPr>
          <w:p w14:paraId="0FDD82D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FF00CC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27C8279E" w14:textId="77777777" w:rsidTr="00F16448">
        <w:trPr>
          <w:trHeight w:val="397"/>
        </w:trPr>
        <w:tc>
          <w:tcPr>
            <w:tcW w:w="14620" w:type="dxa"/>
            <w:gridSpan w:val="7"/>
            <w:tcBorders>
              <w:top w:val="single" w:sz="2" w:space="0" w:color="auto"/>
              <w:left w:val="single" w:sz="2" w:space="0" w:color="auto"/>
              <w:bottom w:val="single" w:sz="2" w:space="0" w:color="auto"/>
              <w:right w:val="single" w:sz="2" w:space="0" w:color="auto"/>
            </w:tcBorders>
            <w:vAlign w:val="bottom"/>
            <w:hideMark/>
          </w:tcPr>
          <w:p w14:paraId="072EC1A9" w14:textId="77777777" w:rsidR="00F16448" w:rsidRDefault="00F16448">
            <w:pPr>
              <w:spacing w:after="0"/>
              <w:jc w:val="both"/>
              <w:rPr>
                <w:rFonts w:ascii="Times New Roman" w:hAnsi="Times New Roman" w:cs="Times New Roman"/>
                <w:sz w:val="24"/>
                <w:szCs w:val="24"/>
              </w:rPr>
            </w:pPr>
            <w:r>
              <w:rPr>
                <w:rFonts w:ascii="Times New Roman" w:eastAsia="Times New Roman" w:hAnsi="Times New Roman" w:cs="Times New Roman"/>
                <w:sz w:val="24"/>
                <w:szCs w:val="24"/>
              </w:rPr>
              <w:t xml:space="preserve">Примечание: *-достоверность различий между работниками «Кайнара» и офисными работниками, </w:t>
            </w:r>
            <w:r>
              <w:rPr>
                <w:rFonts w:ascii="Times New Roman" w:hAnsi="Times New Roman" w:cs="Times New Roman"/>
                <w:sz w:val="24"/>
                <w:szCs w:val="24"/>
                <w:vertAlign w:val="superscript"/>
              </w:rPr>
              <w:t>˅</w:t>
            </w:r>
            <w:r>
              <w:rPr>
                <w:rFonts w:ascii="Times New Roman" w:hAnsi="Times New Roman" w:cs="Times New Roman"/>
                <w:sz w:val="24"/>
                <w:szCs w:val="24"/>
              </w:rPr>
              <w:t>- достоверность различий между работниками Литейного завода и офисными работниками (</w:t>
            </w:r>
            <w:proofErr w:type="gramStart"/>
            <w:r>
              <w:rPr>
                <w:rFonts w:ascii="Times New Roman" w:hAnsi="Times New Roman" w:cs="Times New Roman"/>
                <w:sz w:val="24"/>
                <w:szCs w:val="24"/>
              </w:rPr>
              <w:t>Р&lt;</w:t>
            </w:r>
            <w:proofErr w:type="gramEnd"/>
            <w:r>
              <w:rPr>
                <w:rFonts w:ascii="Times New Roman" w:hAnsi="Times New Roman" w:cs="Times New Roman"/>
                <w:sz w:val="24"/>
                <w:szCs w:val="24"/>
              </w:rPr>
              <w:t>0,05)</w:t>
            </w:r>
          </w:p>
        </w:tc>
      </w:tr>
    </w:tbl>
    <w:p w14:paraId="44A4AD38" w14:textId="77777777" w:rsidR="00F16448" w:rsidRPr="00E023ED" w:rsidRDefault="00F16448">
      <w:pPr>
        <w:spacing w:after="160" w:line="259" w:lineRule="auto"/>
        <w:rPr>
          <w:rFonts w:ascii="Times New Roman" w:hAnsi="Times New Roman" w:cs="Times New Roman"/>
          <w:sz w:val="24"/>
        </w:rPr>
      </w:pPr>
      <w:r w:rsidRPr="00E023ED">
        <w:rPr>
          <w:rFonts w:ascii="Times New Roman" w:hAnsi="Times New Roman" w:cs="Times New Roman"/>
          <w:sz w:val="24"/>
        </w:rPr>
        <w:br w:type="page"/>
      </w:r>
    </w:p>
    <w:p w14:paraId="7C96087E" w14:textId="77777777" w:rsidR="00F16448" w:rsidRPr="00FE098C" w:rsidRDefault="00F16448" w:rsidP="00F16448">
      <w:pPr>
        <w:tabs>
          <w:tab w:val="left" w:pos="7740"/>
        </w:tabs>
        <w:spacing w:after="0" w:line="360" w:lineRule="auto"/>
        <w:ind w:firstLine="709"/>
        <w:jc w:val="center"/>
        <w:rPr>
          <w:rFonts w:ascii="Times New Roman" w:hAnsi="Times New Roman" w:cs="Times New Roman"/>
          <w:b/>
          <w:sz w:val="24"/>
          <w:szCs w:val="24"/>
          <w:lang w:val="en-US"/>
        </w:rPr>
      </w:pPr>
      <w:r w:rsidRPr="00FE098C">
        <w:rPr>
          <w:rFonts w:ascii="Times New Roman" w:hAnsi="Times New Roman"/>
          <w:b/>
          <w:sz w:val="24"/>
          <w:lang w:val="en-US"/>
        </w:rPr>
        <w:lastRenderedPageBreak/>
        <w:t>APPENDIX</w:t>
      </w:r>
      <w:r w:rsidRPr="00FE098C">
        <w:rPr>
          <w:rFonts w:ascii="Times New Roman" w:hAnsi="Times New Roman" w:cs="Times New Roman"/>
          <w:b/>
          <w:sz w:val="24"/>
          <w:szCs w:val="24"/>
          <w:lang w:val="en-US"/>
        </w:rPr>
        <w:t xml:space="preserve"> D</w:t>
      </w:r>
    </w:p>
    <w:p w14:paraId="22D0D119" w14:textId="77777777" w:rsidR="00F16448" w:rsidRDefault="00F16448" w:rsidP="00FE3410">
      <w:pPr>
        <w:tabs>
          <w:tab w:val="left" w:pos="7740"/>
        </w:tabs>
        <w:spacing w:after="0" w:line="240" w:lineRule="auto"/>
        <w:ind w:firstLine="709"/>
        <w:jc w:val="center"/>
        <w:rPr>
          <w:rFonts w:ascii="Times New Roman" w:hAnsi="Times New Roman" w:cs="Times New Roman"/>
          <w:sz w:val="24"/>
          <w:szCs w:val="24"/>
          <w:lang w:val="en-US"/>
        </w:rPr>
      </w:pPr>
    </w:p>
    <w:p w14:paraId="3FF2615B" w14:textId="77777777" w:rsidR="00F16448" w:rsidRPr="00F16448" w:rsidRDefault="00F16448" w:rsidP="00F16448">
      <w:pPr>
        <w:tabs>
          <w:tab w:val="left" w:pos="7740"/>
        </w:tabs>
        <w:spacing w:after="0" w:line="360" w:lineRule="auto"/>
        <w:ind w:firstLine="709"/>
        <w:jc w:val="center"/>
        <w:rPr>
          <w:rFonts w:ascii="Times New Roman" w:hAnsi="Times New Roman" w:cs="Times New Roman"/>
          <w:b/>
          <w:sz w:val="24"/>
          <w:lang w:val="en-US"/>
        </w:rPr>
      </w:pPr>
      <w:r w:rsidRPr="00F16448">
        <w:rPr>
          <w:rFonts w:ascii="Times New Roman" w:hAnsi="Times New Roman" w:cs="Times New Roman"/>
          <w:b/>
          <w:sz w:val="24"/>
          <w:szCs w:val="24"/>
          <w:lang w:val="kk-KZ"/>
        </w:rPr>
        <w:t>Tabular data on the actual consumption of nutrients</w:t>
      </w:r>
    </w:p>
    <w:p w14:paraId="508DBF84" w14:textId="77777777" w:rsidR="00F16448" w:rsidRDefault="00F16448" w:rsidP="00FE3410">
      <w:pPr>
        <w:tabs>
          <w:tab w:val="left" w:pos="7740"/>
        </w:tabs>
        <w:spacing w:after="0" w:line="240" w:lineRule="auto"/>
        <w:jc w:val="both"/>
        <w:rPr>
          <w:rFonts w:ascii="Times New Roman" w:hAnsi="Times New Roman" w:cs="Times New Roman"/>
          <w:sz w:val="24"/>
          <w:lang w:val="en-US"/>
        </w:rPr>
      </w:pPr>
    </w:p>
    <w:p w14:paraId="68F91486" w14:textId="77777777" w:rsidR="00F16448" w:rsidRPr="005802EF" w:rsidRDefault="005802EF" w:rsidP="0017179B">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Table</w:t>
      </w:r>
      <w:r w:rsidRPr="005802EF">
        <w:rPr>
          <w:rFonts w:ascii="Times New Roman" w:hAnsi="Times New Roman" w:cs="Times New Roman"/>
          <w:sz w:val="24"/>
          <w:szCs w:val="24"/>
          <w:lang w:val="en-US"/>
        </w:rPr>
        <w:t xml:space="preserve"> 1 – </w:t>
      </w:r>
      <w:r>
        <w:rPr>
          <w:rFonts w:ascii="Times New Roman" w:hAnsi="Times New Roman" w:cs="Times New Roman"/>
          <w:sz w:val="24"/>
          <w:szCs w:val="24"/>
          <w:lang w:val="en-US"/>
        </w:rPr>
        <w:t>Activity</w:t>
      </w:r>
      <w:r w:rsidRPr="005802EF">
        <w:rPr>
          <w:rFonts w:ascii="Times New Roman" w:hAnsi="Times New Roman" w:cs="Times New Roman"/>
          <w:sz w:val="24"/>
          <w:szCs w:val="24"/>
          <w:lang w:val="en-US"/>
        </w:rPr>
        <w:t xml:space="preserve"> </w:t>
      </w:r>
      <w:r>
        <w:rPr>
          <w:rFonts w:ascii="Times New Roman" w:hAnsi="Times New Roman" w:cs="Times New Roman"/>
          <w:sz w:val="24"/>
          <w:szCs w:val="24"/>
          <w:lang w:val="en-US"/>
        </w:rPr>
        <w:t>of</w:t>
      </w:r>
      <w:r w:rsidRPr="005802EF">
        <w:rPr>
          <w:rFonts w:ascii="Times New Roman" w:hAnsi="Times New Roman" w:cs="Times New Roman"/>
          <w:sz w:val="24"/>
          <w:szCs w:val="24"/>
          <w:lang w:val="en-US"/>
        </w:rPr>
        <w:t xml:space="preserve"> </w:t>
      </w:r>
      <w:r>
        <w:rPr>
          <w:rFonts w:ascii="Times New Roman" w:hAnsi="Times New Roman" w:cs="Times New Roman"/>
          <w:sz w:val="24"/>
          <w:szCs w:val="24"/>
          <w:lang w:val="en-US"/>
        </w:rPr>
        <w:t>workers</w:t>
      </w:r>
      <w:r w:rsidRPr="005802EF">
        <w:rPr>
          <w:rFonts w:ascii="Times New Roman" w:hAnsi="Times New Roman" w:cs="Times New Roman"/>
          <w:sz w:val="24"/>
          <w:szCs w:val="24"/>
          <w:lang w:val="en-US"/>
        </w:rPr>
        <w:t xml:space="preserve"> </w:t>
      </w:r>
      <w:r>
        <w:rPr>
          <w:rFonts w:ascii="Times New Roman" w:hAnsi="Times New Roman" w:cs="Times New Roman"/>
          <w:sz w:val="24"/>
          <w:szCs w:val="24"/>
          <w:lang w:val="en-US"/>
        </w:rPr>
        <w:t>in daily life</w:t>
      </w:r>
    </w:p>
    <w:p w14:paraId="36955643" w14:textId="77777777" w:rsidR="00F16448" w:rsidRPr="005802EF" w:rsidRDefault="00F16448" w:rsidP="00F16448">
      <w:pPr>
        <w:spacing w:after="0" w:line="360" w:lineRule="auto"/>
        <w:rPr>
          <w:rFonts w:ascii="Times New Roman" w:hAnsi="Times New Roman" w:cs="Times New Roman"/>
          <w:sz w:val="12"/>
          <w:szCs w:val="24"/>
          <w:lang w:val="en-US"/>
        </w:rPr>
      </w:pPr>
    </w:p>
    <w:tbl>
      <w:tblPr>
        <w:tblW w:w="14625" w:type="dxa"/>
        <w:tblInd w:w="8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8" w:type="dxa"/>
          <w:right w:w="28" w:type="dxa"/>
        </w:tblCellMar>
        <w:tblLook w:val="04A0" w:firstRow="1" w:lastRow="0" w:firstColumn="1" w:lastColumn="0" w:noHBand="0" w:noVBand="1"/>
      </w:tblPr>
      <w:tblGrid>
        <w:gridCol w:w="5894"/>
        <w:gridCol w:w="1489"/>
        <w:gridCol w:w="1490"/>
        <w:gridCol w:w="1702"/>
        <w:gridCol w:w="1702"/>
        <w:gridCol w:w="1174"/>
        <w:gridCol w:w="1174"/>
      </w:tblGrid>
      <w:tr w:rsidR="00F16448" w14:paraId="78861081" w14:textId="77777777" w:rsidTr="00FE3410">
        <w:trPr>
          <w:trHeight w:val="340"/>
        </w:trPr>
        <w:tc>
          <w:tcPr>
            <w:tcW w:w="5893" w:type="dxa"/>
            <w:vMerge w:val="restart"/>
            <w:tcBorders>
              <w:top w:val="single" w:sz="2" w:space="0" w:color="auto"/>
              <w:left w:val="single" w:sz="2" w:space="0" w:color="auto"/>
              <w:bottom w:val="single" w:sz="2" w:space="0" w:color="auto"/>
              <w:right w:val="single" w:sz="2" w:space="0" w:color="auto"/>
            </w:tcBorders>
            <w:vAlign w:val="center"/>
            <w:hideMark/>
          </w:tcPr>
          <w:p w14:paraId="1A1B0C4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Показатели</w:t>
            </w:r>
          </w:p>
        </w:tc>
        <w:tc>
          <w:tcPr>
            <w:tcW w:w="2977" w:type="dxa"/>
            <w:gridSpan w:val="2"/>
            <w:tcBorders>
              <w:top w:val="single" w:sz="2" w:space="0" w:color="auto"/>
              <w:left w:val="single" w:sz="2" w:space="0" w:color="auto"/>
              <w:bottom w:val="single" w:sz="2" w:space="0" w:color="auto"/>
              <w:right w:val="single" w:sz="2" w:space="0" w:color="auto"/>
            </w:tcBorders>
            <w:noWrap/>
            <w:vAlign w:val="center"/>
            <w:hideMark/>
          </w:tcPr>
          <w:p w14:paraId="1AB3B62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ТОО «Кайнар» (n=106)</w:t>
            </w:r>
          </w:p>
        </w:tc>
        <w:tc>
          <w:tcPr>
            <w:tcW w:w="3402" w:type="dxa"/>
            <w:gridSpan w:val="2"/>
            <w:tcBorders>
              <w:top w:val="single" w:sz="2" w:space="0" w:color="auto"/>
              <w:left w:val="single" w:sz="2" w:space="0" w:color="auto"/>
              <w:bottom w:val="single" w:sz="2" w:space="0" w:color="auto"/>
              <w:right w:val="single" w:sz="2" w:space="0" w:color="auto"/>
            </w:tcBorders>
            <w:vAlign w:val="center"/>
            <w:hideMark/>
          </w:tcPr>
          <w:p w14:paraId="7B5F90E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 xml:space="preserve">ТОО «Литейный завод» </w:t>
            </w:r>
            <w:r>
              <w:rPr>
                <w:rFonts w:ascii="Times New Roman" w:eastAsia="Times New Roman" w:hAnsi="Times New Roman" w:cs="Times New Roman"/>
                <w:sz w:val="24"/>
                <w:szCs w:val="24"/>
              </w:rPr>
              <w:t>(n=100)</w:t>
            </w:r>
          </w:p>
        </w:tc>
        <w:tc>
          <w:tcPr>
            <w:tcW w:w="2348" w:type="dxa"/>
            <w:gridSpan w:val="2"/>
            <w:tcBorders>
              <w:top w:val="single" w:sz="2" w:space="0" w:color="auto"/>
              <w:left w:val="single" w:sz="2" w:space="0" w:color="auto"/>
              <w:bottom w:val="single" w:sz="2" w:space="0" w:color="auto"/>
              <w:right w:val="single" w:sz="2" w:space="0" w:color="auto"/>
            </w:tcBorders>
            <w:vAlign w:val="center"/>
            <w:hideMark/>
          </w:tcPr>
          <w:p w14:paraId="1C475B4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 xml:space="preserve">Служащие </w:t>
            </w:r>
            <w:r>
              <w:rPr>
                <w:rFonts w:ascii="Times New Roman" w:eastAsia="Times New Roman" w:hAnsi="Times New Roman" w:cs="Times New Roman"/>
                <w:sz w:val="24"/>
                <w:szCs w:val="24"/>
              </w:rPr>
              <w:t>(n=100)</w:t>
            </w:r>
          </w:p>
        </w:tc>
      </w:tr>
      <w:tr w:rsidR="00F16448" w14:paraId="5FD859CC" w14:textId="77777777" w:rsidTr="00FE3410">
        <w:trPr>
          <w:trHeight w:val="340"/>
        </w:trPr>
        <w:tc>
          <w:tcPr>
            <w:tcW w:w="5893" w:type="dxa"/>
            <w:vMerge/>
            <w:tcBorders>
              <w:top w:val="single" w:sz="2" w:space="0" w:color="auto"/>
              <w:left w:val="single" w:sz="2" w:space="0" w:color="auto"/>
              <w:bottom w:val="single" w:sz="2" w:space="0" w:color="auto"/>
              <w:right w:val="single" w:sz="2" w:space="0" w:color="auto"/>
            </w:tcBorders>
            <w:vAlign w:val="center"/>
            <w:hideMark/>
          </w:tcPr>
          <w:p w14:paraId="4A3410E9" w14:textId="77777777" w:rsidR="00F16448" w:rsidRDefault="00F16448">
            <w:pPr>
              <w:spacing w:after="0" w:line="240" w:lineRule="auto"/>
              <w:rPr>
                <w:rFonts w:ascii="Times New Roman" w:eastAsia="Times New Roman" w:hAnsi="Times New Roman" w:cs="Times New Roman"/>
                <w:sz w:val="24"/>
                <w:szCs w:val="24"/>
              </w:rPr>
            </w:pPr>
          </w:p>
        </w:tc>
        <w:tc>
          <w:tcPr>
            <w:tcW w:w="1488" w:type="dxa"/>
            <w:tcBorders>
              <w:top w:val="single" w:sz="2" w:space="0" w:color="auto"/>
              <w:left w:val="single" w:sz="2" w:space="0" w:color="auto"/>
              <w:bottom w:val="single" w:sz="2" w:space="0" w:color="auto"/>
              <w:right w:val="single" w:sz="2" w:space="0" w:color="auto"/>
            </w:tcBorders>
            <w:noWrap/>
            <w:vAlign w:val="center"/>
            <w:hideMark/>
          </w:tcPr>
          <w:p w14:paraId="4A7991C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Абс.</w:t>
            </w:r>
          </w:p>
        </w:tc>
        <w:tc>
          <w:tcPr>
            <w:tcW w:w="1489" w:type="dxa"/>
            <w:tcBorders>
              <w:top w:val="single" w:sz="2" w:space="0" w:color="auto"/>
              <w:left w:val="single" w:sz="2" w:space="0" w:color="auto"/>
              <w:bottom w:val="single" w:sz="2" w:space="0" w:color="auto"/>
              <w:right w:val="single" w:sz="2" w:space="0" w:color="auto"/>
            </w:tcBorders>
            <w:noWrap/>
            <w:vAlign w:val="center"/>
            <w:hideMark/>
          </w:tcPr>
          <w:p w14:paraId="34DAAF6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Отн.</w:t>
            </w:r>
          </w:p>
        </w:tc>
        <w:tc>
          <w:tcPr>
            <w:tcW w:w="1701" w:type="dxa"/>
            <w:tcBorders>
              <w:top w:val="single" w:sz="2" w:space="0" w:color="auto"/>
              <w:left w:val="single" w:sz="2" w:space="0" w:color="auto"/>
              <w:bottom w:val="single" w:sz="2" w:space="0" w:color="auto"/>
              <w:right w:val="single" w:sz="2" w:space="0" w:color="auto"/>
            </w:tcBorders>
            <w:vAlign w:val="center"/>
            <w:hideMark/>
          </w:tcPr>
          <w:p w14:paraId="4486CA2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Абс.</w:t>
            </w:r>
          </w:p>
        </w:tc>
        <w:tc>
          <w:tcPr>
            <w:tcW w:w="1701" w:type="dxa"/>
            <w:tcBorders>
              <w:top w:val="single" w:sz="2" w:space="0" w:color="auto"/>
              <w:left w:val="single" w:sz="2" w:space="0" w:color="auto"/>
              <w:bottom w:val="single" w:sz="2" w:space="0" w:color="auto"/>
              <w:right w:val="single" w:sz="2" w:space="0" w:color="auto"/>
            </w:tcBorders>
            <w:vAlign w:val="center"/>
            <w:hideMark/>
          </w:tcPr>
          <w:p w14:paraId="0206BAB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Отн.</w:t>
            </w:r>
          </w:p>
        </w:tc>
        <w:tc>
          <w:tcPr>
            <w:tcW w:w="1174" w:type="dxa"/>
            <w:tcBorders>
              <w:top w:val="single" w:sz="2" w:space="0" w:color="auto"/>
              <w:left w:val="single" w:sz="2" w:space="0" w:color="auto"/>
              <w:bottom w:val="single" w:sz="2" w:space="0" w:color="auto"/>
              <w:right w:val="single" w:sz="2" w:space="0" w:color="auto"/>
            </w:tcBorders>
            <w:vAlign w:val="center"/>
            <w:hideMark/>
          </w:tcPr>
          <w:p w14:paraId="573622A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Абс.</w:t>
            </w:r>
          </w:p>
        </w:tc>
        <w:tc>
          <w:tcPr>
            <w:tcW w:w="1174" w:type="dxa"/>
            <w:tcBorders>
              <w:top w:val="single" w:sz="2" w:space="0" w:color="auto"/>
              <w:left w:val="single" w:sz="2" w:space="0" w:color="auto"/>
              <w:bottom w:val="single" w:sz="2" w:space="0" w:color="auto"/>
              <w:right w:val="single" w:sz="2" w:space="0" w:color="auto"/>
            </w:tcBorders>
            <w:vAlign w:val="center"/>
            <w:hideMark/>
          </w:tcPr>
          <w:p w14:paraId="52DC132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Отн.</w:t>
            </w:r>
          </w:p>
        </w:tc>
      </w:tr>
      <w:tr w:rsidR="00F16448" w14:paraId="6B1F547E" w14:textId="77777777" w:rsidTr="00FE3410">
        <w:trPr>
          <w:trHeight w:val="340"/>
        </w:trPr>
        <w:tc>
          <w:tcPr>
            <w:tcW w:w="5893" w:type="dxa"/>
            <w:tcBorders>
              <w:top w:val="single" w:sz="2" w:space="0" w:color="auto"/>
              <w:left w:val="single" w:sz="2" w:space="0" w:color="auto"/>
              <w:bottom w:val="single" w:sz="2" w:space="0" w:color="auto"/>
              <w:right w:val="single" w:sz="2" w:space="0" w:color="auto"/>
            </w:tcBorders>
            <w:vAlign w:val="bottom"/>
            <w:hideMark/>
          </w:tcPr>
          <w:p w14:paraId="09F9C6A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88" w:type="dxa"/>
            <w:tcBorders>
              <w:top w:val="single" w:sz="2" w:space="0" w:color="auto"/>
              <w:left w:val="single" w:sz="2" w:space="0" w:color="auto"/>
              <w:bottom w:val="single" w:sz="2" w:space="0" w:color="auto"/>
              <w:right w:val="single" w:sz="2" w:space="0" w:color="auto"/>
            </w:tcBorders>
            <w:noWrap/>
            <w:vAlign w:val="bottom"/>
            <w:hideMark/>
          </w:tcPr>
          <w:p w14:paraId="4E46721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7F94E25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701" w:type="dxa"/>
            <w:tcBorders>
              <w:top w:val="single" w:sz="2" w:space="0" w:color="auto"/>
              <w:left w:val="single" w:sz="2" w:space="0" w:color="auto"/>
              <w:bottom w:val="single" w:sz="2" w:space="0" w:color="auto"/>
              <w:right w:val="single" w:sz="2" w:space="0" w:color="auto"/>
            </w:tcBorders>
            <w:vAlign w:val="bottom"/>
            <w:hideMark/>
          </w:tcPr>
          <w:p w14:paraId="0DBCA7C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701" w:type="dxa"/>
            <w:tcBorders>
              <w:top w:val="single" w:sz="2" w:space="0" w:color="auto"/>
              <w:left w:val="single" w:sz="2" w:space="0" w:color="auto"/>
              <w:bottom w:val="single" w:sz="2" w:space="0" w:color="auto"/>
              <w:right w:val="single" w:sz="2" w:space="0" w:color="auto"/>
            </w:tcBorders>
            <w:vAlign w:val="bottom"/>
            <w:hideMark/>
          </w:tcPr>
          <w:p w14:paraId="197C8A2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1174" w:type="dxa"/>
            <w:tcBorders>
              <w:top w:val="single" w:sz="2" w:space="0" w:color="auto"/>
              <w:left w:val="single" w:sz="2" w:space="0" w:color="auto"/>
              <w:bottom w:val="single" w:sz="2" w:space="0" w:color="auto"/>
              <w:right w:val="single" w:sz="2" w:space="0" w:color="auto"/>
            </w:tcBorders>
            <w:vAlign w:val="bottom"/>
            <w:hideMark/>
          </w:tcPr>
          <w:p w14:paraId="59CBE6D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w:t>
            </w:r>
          </w:p>
        </w:tc>
        <w:tc>
          <w:tcPr>
            <w:tcW w:w="1174" w:type="dxa"/>
            <w:tcBorders>
              <w:top w:val="single" w:sz="2" w:space="0" w:color="auto"/>
              <w:left w:val="single" w:sz="2" w:space="0" w:color="auto"/>
              <w:bottom w:val="single" w:sz="2" w:space="0" w:color="auto"/>
              <w:right w:val="single" w:sz="2" w:space="0" w:color="auto"/>
            </w:tcBorders>
            <w:vAlign w:val="bottom"/>
            <w:hideMark/>
          </w:tcPr>
          <w:p w14:paraId="7E645BB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w:t>
            </w:r>
          </w:p>
        </w:tc>
      </w:tr>
      <w:tr w:rsidR="00F16448" w14:paraId="46A1CDA7" w14:textId="77777777" w:rsidTr="00FE3410">
        <w:trPr>
          <w:trHeight w:val="340"/>
        </w:trPr>
        <w:tc>
          <w:tcPr>
            <w:tcW w:w="5893" w:type="dxa"/>
            <w:tcBorders>
              <w:top w:val="single" w:sz="2" w:space="0" w:color="auto"/>
              <w:left w:val="single" w:sz="2" w:space="0" w:color="auto"/>
              <w:bottom w:val="single" w:sz="2" w:space="0" w:color="auto"/>
              <w:right w:val="single" w:sz="2" w:space="0" w:color="auto"/>
            </w:tcBorders>
            <w:vAlign w:val="bottom"/>
            <w:hideMark/>
          </w:tcPr>
          <w:p w14:paraId="2BF95DE3"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Сколько минут в день Вы тратите на прогулки пешком (в мин.):</w:t>
            </w:r>
          </w:p>
        </w:tc>
        <w:tc>
          <w:tcPr>
            <w:tcW w:w="1488" w:type="dxa"/>
            <w:tcBorders>
              <w:top w:val="single" w:sz="2" w:space="0" w:color="auto"/>
              <w:left w:val="single" w:sz="2" w:space="0" w:color="auto"/>
              <w:bottom w:val="single" w:sz="2" w:space="0" w:color="auto"/>
              <w:right w:val="single" w:sz="2" w:space="0" w:color="auto"/>
            </w:tcBorders>
            <w:noWrap/>
            <w:vAlign w:val="bottom"/>
            <w:hideMark/>
          </w:tcPr>
          <w:p w14:paraId="1893878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105,1±7,7</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6EC363D7" w14:textId="77777777" w:rsidR="00F16448" w:rsidRDefault="00F16448">
            <w:pPr>
              <w:spacing w:after="0"/>
              <w:rPr>
                <w:rFonts w:cs="Times New Roman"/>
              </w:rPr>
            </w:pPr>
          </w:p>
        </w:tc>
        <w:tc>
          <w:tcPr>
            <w:tcW w:w="1701" w:type="dxa"/>
            <w:tcBorders>
              <w:top w:val="single" w:sz="2" w:space="0" w:color="auto"/>
              <w:left w:val="single" w:sz="2" w:space="0" w:color="auto"/>
              <w:bottom w:val="single" w:sz="2" w:space="0" w:color="auto"/>
              <w:right w:val="single" w:sz="2" w:space="0" w:color="auto"/>
            </w:tcBorders>
            <w:vAlign w:val="bottom"/>
            <w:hideMark/>
          </w:tcPr>
          <w:p w14:paraId="58DA1D7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57,3±5,3</w:t>
            </w:r>
          </w:p>
        </w:tc>
        <w:tc>
          <w:tcPr>
            <w:tcW w:w="1701" w:type="dxa"/>
            <w:tcBorders>
              <w:top w:val="single" w:sz="2" w:space="0" w:color="auto"/>
              <w:left w:val="single" w:sz="2" w:space="0" w:color="auto"/>
              <w:bottom w:val="single" w:sz="2" w:space="0" w:color="auto"/>
              <w:right w:val="single" w:sz="2" w:space="0" w:color="auto"/>
            </w:tcBorders>
            <w:vAlign w:val="bottom"/>
          </w:tcPr>
          <w:p w14:paraId="42A99A3A" w14:textId="77777777" w:rsidR="00F16448" w:rsidRDefault="00F16448">
            <w:pPr>
              <w:spacing w:after="0"/>
              <w:jc w:val="center"/>
              <w:rPr>
                <w:rFonts w:ascii="Times New Roman" w:hAnsi="Times New Roman" w:cs="Times New Roman"/>
                <w:sz w:val="24"/>
                <w:szCs w:val="24"/>
              </w:rPr>
            </w:pPr>
          </w:p>
        </w:tc>
        <w:tc>
          <w:tcPr>
            <w:tcW w:w="1174" w:type="dxa"/>
            <w:tcBorders>
              <w:top w:val="single" w:sz="2" w:space="0" w:color="auto"/>
              <w:left w:val="single" w:sz="2" w:space="0" w:color="auto"/>
              <w:bottom w:val="single" w:sz="2" w:space="0" w:color="auto"/>
              <w:right w:val="single" w:sz="2" w:space="0" w:color="auto"/>
            </w:tcBorders>
            <w:vAlign w:val="bottom"/>
            <w:hideMark/>
          </w:tcPr>
          <w:p w14:paraId="7F8E72C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15,2±3,6</w:t>
            </w:r>
          </w:p>
        </w:tc>
        <w:tc>
          <w:tcPr>
            <w:tcW w:w="1174" w:type="dxa"/>
            <w:tcBorders>
              <w:top w:val="single" w:sz="2" w:space="0" w:color="auto"/>
              <w:left w:val="single" w:sz="2" w:space="0" w:color="auto"/>
              <w:bottom w:val="single" w:sz="2" w:space="0" w:color="auto"/>
              <w:right w:val="single" w:sz="2" w:space="0" w:color="auto"/>
            </w:tcBorders>
            <w:vAlign w:val="bottom"/>
          </w:tcPr>
          <w:p w14:paraId="16D6B9C7" w14:textId="77777777" w:rsidR="00F16448" w:rsidRDefault="00F16448">
            <w:pPr>
              <w:spacing w:after="0"/>
              <w:jc w:val="center"/>
              <w:rPr>
                <w:rFonts w:ascii="Times New Roman" w:hAnsi="Times New Roman" w:cs="Times New Roman"/>
                <w:sz w:val="24"/>
                <w:szCs w:val="24"/>
              </w:rPr>
            </w:pPr>
          </w:p>
        </w:tc>
      </w:tr>
      <w:tr w:rsidR="00F16448" w14:paraId="1792F794" w14:textId="77777777" w:rsidTr="00FE3410">
        <w:trPr>
          <w:trHeight w:val="340"/>
        </w:trPr>
        <w:tc>
          <w:tcPr>
            <w:tcW w:w="5893" w:type="dxa"/>
            <w:tcBorders>
              <w:top w:val="single" w:sz="2" w:space="0" w:color="auto"/>
              <w:left w:val="single" w:sz="2" w:space="0" w:color="auto"/>
              <w:bottom w:val="single" w:sz="2" w:space="0" w:color="auto"/>
              <w:right w:val="single" w:sz="2" w:space="0" w:color="auto"/>
            </w:tcBorders>
            <w:vAlign w:val="bottom"/>
            <w:hideMark/>
          </w:tcPr>
          <w:p w14:paraId="485B48A6"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Примерно, какое расстояние вы проходите во время прогулки пешком (в м.)?</w:t>
            </w:r>
          </w:p>
        </w:tc>
        <w:tc>
          <w:tcPr>
            <w:tcW w:w="1488" w:type="dxa"/>
            <w:tcBorders>
              <w:top w:val="single" w:sz="2" w:space="0" w:color="auto"/>
              <w:left w:val="single" w:sz="2" w:space="0" w:color="auto"/>
              <w:bottom w:val="single" w:sz="2" w:space="0" w:color="auto"/>
              <w:right w:val="single" w:sz="2" w:space="0" w:color="auto"/>
            </w:tcBorders>
            <w:noWrap/>
            <w:vAlign w:val="bottom"/>
            <w:hideMark/>
          </w:tcPr>
          <w:p w14:paraId="70FEDEF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3617,9±272,1</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7CBDBC8B" w14:textId="77777777" w:rsidR="00F16448" w:rsidRDefault="00F16448">
            <w:pPr>
              <w:spacing w:after="0"/>
              <w:rPr>
                <w:rFonts w:cs="Times New Roman"/>
              </w:rPr>
            </w:pPr>
          </w:p>
        </w:tc>
        <w:tc>
          <w:tcPr>
            <w:tcW w:w="1701" w:type="dxa"/>
            <w:tcBorders>
              <w:top w:val="single" w:sz="2" w:space="0" w:color="auto"/>
              <w:left w:val="single" w:sz="2" w:space="0" w:color="auto"/>
              <w:bottom w:val="single" w:sz="2" w:space="0" w:color="auto"/>
              <w:right w:val="single" w:sz="2" w:space="0" w:color="auto"/>
            </w:tcBorders>
            <w:vAlign w:val="bottom"/>
            <w:hideMark/>
          </w:tcPr>
          <w:p w14:paraId="15F70D8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4872±32,3</w:t>
            </w:r>
          </w:p>
        </w:tc>
        <w:tc>
          <w:tcPr>
            <w:tcW w:w="1701" w:type="dxa"/>
            <w:tcBorders>
              <w:top w:val="single" w:sz="2" w:space="0" w:color="auto"/>
              <w:left w:val="single" w:sz="2" w:space="0" w:color="auto"/>
              <w:bottom w:val="single" w:sz="2" w:space="0" w:color="auto"/>
              <w:right w:val="single" w:sz="2" w:space="0" w:color="auto"/>
            </w:tcBorders>
            <w:vAlign w:val="bottom"/>
          </w:tcPr>
          <w:p w14:paraId="41CE65E2" w14:textId="77777777" w:rsidR="00F16448" w:rsidRDefault="00F16448">
            <w:pPr>
              <w:spacing w:after="0"/>
              <w:jc w:val="center"/>
              <w:rPr>
                <w:rFonts w:ascii="Times New Roman" w:hAnsi="Times New Roman" w:cs="Times New Roman"/>
                <w:sz w:val="24"/>
                <w:szCs w:val="24"/>
              </w:rPr>
            </w:pPr>
          </w:p>
        </w:tc>
        <w:tc>
          <w:tcPr>
            <w:tcW w:w="1174" w:type="dxa"/>
            <w:tcBorders>
              <w:top w:val="single" w:sz="2" w:space="0" w:color="auto"/>
              <w:left w:val="single" w:sz="2" w:space="0" w:color="auto"/>
              <w:bottom w:val="single" w:sz="2" w:space="0" w:color="auto"/>
              <w:right w:val="single" w:sz="2" w:space="0" w:color="auto"/>
            </w:tcBorders>
            <w:vAlign w:val="bottom"/>
            <w:hideMark/>
          </w:tcPr>
          <w:p w14:paraId="26275C4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204,3±76,8</w:t>
            </w:r>
          </w:p>
        </w:tc>
        <w:tc>
          <w:tcPr>
            <w:tcW w:w="1174" w:type="dxa"/>
            <w:tcBorders>
              <w:top w:val="single" w:sz="2" w:space="0" w:color="auto"/>
              <w:left w:val="single" w:sz="2" w:space="0" w:color="auto"/>
              <w:bottom w:val="single" w:sz="2" w:space="0" w:color="auto"/>
              <w:right w:val="single" w:sz="2" w:space="0" w:color="auto"/>
            </w:tcBorders>
            <w:vAlign w:val="bottom"/>
          </w:tcPr>
          <w:p w14:paraId="4F0BED14" w14:textId="77777777" w:rsidR="00F16448" w:rsidRDefault="00F16448">
            <w:pPr>
              <w:spacing w:after="0"/>
              <w:jc w:val="center"/>
              <w:rPr>
                <w:rFonts w:ascii="Times New Roman" w:hAnsi="Times New Roman" w:cs="Times New Roman"/>
                <w:sz w:val="24"/>
                <w:szCs w:val="24"/>
              </w:rPr>
            </w:pPr>
          </w:p>
        </w:tc>
      </w:tr>
      <w:tr w:rsidR="00F16448" w14:paraId="3809B3D4" w14:textId="77777777" w:rsidTr="00FE3410">
        <w:trPr>
          <w:trHeight w:val="340"/>
        </w:trPr>
        <w:tc>
          <w:tcPr>
            <w:tcW w:w="5893" w:type="dxa"/>
            <w:tcBorders>
              <w:top w:val="single" w:sz="2" w:space="0" w:color="auto"/>
              <w:left w:val="single" w:sz="2" w:space="0" w:color="auto"/>
              <w:bottom w:val="single" w:sz="2" w:space="0" w:color="auto"/>
              <w:right w:val="single" w:sz="2" w:space="0" w:color="auto"/>
            </w:tcBorders>
            <w:vAlign w:val="bottom"/>
            <w:hideMark/>
          </w:tcPr>
          <w:p w14:paraId="7C309E09"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 последнее время были ли у Вас трудности с выполнением Ваших профессиональных обязанностей?</w:t>
            </w:r>
          </w:p>
        </w:tc>
        <w:tc>
          <w:tcPr>
            <w:tcW w:w="1488" w:type="dxa"/>
            <w:tcBorders>
              <w:top w:val="single" w:sz="2" w:space="0" w:color="auto"/>
              <w:left w:val="single" w:sz="2" w:space="0" w:color="auto"/>
              <w:bottom w:val="single" w:sz="2" w:space="0" w:color="auto"/>
              <w:right w:val="single" w:sz="2" w:space="0" w:color="auto"/>
            </w:tcBorders>
            <w:noWrap/>
            <w:vAlign w:val="bottom"/>
            <w:hideMark/>
          </w:tcPr>
          <w:p w14:paraId="702BC517" w14:textId="77777777" w:rsidR="00F16448" w:rsidRDefault="00F16448">
            <w:pPr>
              <w:spacing w:after="0"/>
              <w:rPr>
                <w:rFonts w:cs="Times New Roman"/>
              </w:rPr>
            </w:pP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5A34ED14" w14:textId="77777777" w:rsidR="00F16448" w:rsidRDefault="00F16448">
            <w:pPr>
              <w:spacing w:after="0"/>
              <w:rPr>
                <w:rFonts w:cs="Times New Roman"/>
              </w:rPr>
            </w:pPr>
          </w:p>
        </w:tc>
        <w:tc>
          <w:tcPr>
            <w:tcW w:w="1701" w:type="dxa"/>
            <w:tcBorders>
              <w:top w:val="single" w:sz="2" w:space="0" w:color="auto"/>
              <w:left w:val="single" w:sz="2" w:space="0" w:color="auto"/>
              <w:bottom w:val="single" w:sz="2" w:space="0" w:color="auto"/>
              <w:right w:val="single" w:sz="2" w:space="0" w:color="auto"/>
            </w:tcBorders>
            <w:vAlign w:val="bottom"/>
          </w:tcPr>
          <w:p w14:paraId="3B77FD7F" w14:textId="77777777" w:rsidR="00F16448" w:rsidRDefault="00F16448">
            <w:pPr>
              <w:spacing w:after="0"/>
              <w:jc w:val="center"/>
              <w:rPr>
                <w:rFonts w:ascii="Times New Roman" w:hAnsi="Times New Roman" w:cs="Times New Roman"/>
                <w:sz w:val="24"/>
                <w:szCs w:val="24"/>
              </w:rPr>
            </w:pPr>
          </w:p>
        </w:tc>
        <w:tc>
          <w:tcPr>
            <w:tcW w:w="1701" w:type="dxa"/>
            <w:tcBorders>
              <w:top w:val="single" w:sz="2" w:space="0" w:color="auto"/>
              <w:left w:val="single" w:sz="2" w:space="0" w:color="auto"/>
              <w:bottom w:val="single" w:sz="2" w:space="0" w:color="auto"/>
              <w:right w:val="single" w:sz="2" w:space="0" w:color="auto"/>
            </w:tcBorders>
            <w:vAlign w:val="bottom"/>
          </w:tcPr>
          <w:p w14:paraId="0544B3D4" w14:textId="77777777" w:rsidR="00F16448" w:rsidRDefault="00F16448">
            <w:pPr>
              <w:spacing w:after="0"/>
              <w:jc w:val="center"/>
              <w:rPr>
                <w:rFonts w:ascii="Times New Roman" w:hAnsi="Times New Roman" w:cs="Times New Roman"/>
                <w:sz w:val="24"/>
                <w:szCs w:val="24"/>
              </w:rPr>
            </w:pPr>
          </w:p>
        </w:tc>
        <w:tc>
          <w:tcPr>
            <w:tcW w:w="1174" w:type="dxa"/>
            <w:tcBorders>
              <w:top w:val="single" w:sz="2" w:space="0" w:color="auto"/>
              <w:left w:val="single" w:sz="2" w:space="0" w:color="auto"/>
              <w:bottom w:val="single" w:sz="2" w:space="0" w:color="auto"/>
              <w:right w:val="single" w:sz="2" w:space="0" w:color="auto"/>
            </w:tcBorders>
            <w:vAlign w:val="bottom"/>
          </w:tcPr>
          <w:p w14:paraId="37B37274" w14:textId="77777777" w:rsidR="00F16448" w:rsidRDefault="00F16448">
            <w:pPr>
              <w:spacing w:after="0"/>
              <w:jc w:val="center"/>
              <w:rPr>
                <w:rFonts w:ascii="Times New Roman" w:hAnsi="Times New Roman" w:cs="Times New Roman"/>
                <w:sz w:val="24"/>
                <w:szCs w:val="24"/>
              </w:rPr>
            </w:pPr>
          </w:p>
        </w:tc>
        <w:tc>
          <w:tcPr>
            <w:tcW w:w="1174" w:type="dxa"/>
            <w:tcBorders>
              <w:top w:val="single" w:sz="2" w:space="0" w:color="auto"/>
              <w:left w:val="single" w:sz="2" w:space="0" w:color="auto"/>
              <w:bottom w:val="single" w:sz="2" w:space="0" w:color="auto"/>
              <w:right w:val="single" w:sz="2" w:space="0" w:color="auto"/>
            </w:tcBorders>
            <w:vAlign w:val="bottom"/>
          </w:tcPr>
          <w:p w14:paraId="7A3AACF2" w14:textId="77777777" w:rsidR="00F16448" w:rsidRDefault="00F16448">
            <w:pPr>
              <w:spacing w:after="0"/>
              <w:jc w:val="center"/>
              <w:rPr>
                <w:rFonts w:ascii="Times New Roman" w:hAnsi="Times New Roman" w:cs="Times New Roman"/>
                <w:sz w:val="24"/>
                <w:szCs w:val="24"/>
              </w:rPr>
            </w:pPr>
          </w:p>
        </w:tc>
      </w:tr>
      <w:tr w:rsidR="00F16448" w14:paraId="7086C742" w14:textId="77777777" w:rsidTr="00FE3410">
        <w:trPr>
          <w:trHeight w:val="340"/>
        </w:trPr>
        <w:tc>
          <w:tcPr>
            <w:tcW w:w="5893" w:type="dxa"/>
            <w:tcBorders>
              <w:top w:val="single" w:sz="2" w:space="0" w:color="auto"/>
              <w:left w:val="single" w:sz="2" w:space="0" w:color="auto"/>
              <w:bottom w:val="single" w:sz="2" w:space="0" w:color="auto"/>
              <w:right w:val="single" w:sz="2" w:space="0" w:color="auto"/>
            </w:tcBorders>
            <w:vAlign w:val="bottom"/>
            <w:hideMark/>
          </w:tcPr>
          <w:p w14:paraId="6744A5DA"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Да=1;</w:t>
            </w:r>
          </w:p>
        </w:tc>
        <w:tc>
          <w:tcPr>
            <w:tcW w:w="1488" w:type="dxa"/>
            <w:tcBorders>
              <w:top w:val="single" w:sz="2" w:space="0" w:color="auto"/>
              <w:left w:val="single" w:sz="2" w:space="0" w:color="auto"/>
              <w:bottom w:val="single" w:sz="2" w:space="0" w:color="auto"/>
              <w:right w:val="single" w:sz="2" w:space="0" w:color="auto"/>
            </w:tcBorders>
            <w:noWrap/>
            <w:vAlign w:val="bottom"/>
            <w:hideMark/>
          </w:tcPr>
          <w:p w14:paraId="4F9B943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1E9274D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8,5</w:t>
            </w:r>
            <w:r>
              <w:rPr>
                <w:rFonts w:ascii="Times New Roman" w:hAnsi="Times New Roman" w:cs="Times New Roman"/>
                <w:sz w:val="24"/>
                <w:szCs w:val="24"/>
              </w:rPr>
              <w:t>*</w:t>
            </w:r>
          </w:p>
        </w:tc>
        <w:tc>
          <w:tcPr>
            <w:tcW w:w="1701" w:type="dxa"/>
            <w:tcBorders>
              <w:top w:val="single" w:sz="2" w:space="0" w:color="auto"/>
              <w:left w:val="single" w:sz="2" w:space="0" w:color="auto"/>
              <w:bottom w:val="single" w:sz="2" w:space="0" w:color="auto"/>
              <w:right w:val="single" w:sz="2" w:space="0" w:color="auto"/>
            </w:tcBorders>
            <w:vAlign w:val="bottom"/>
            <w:hideMark/>
          </w:tcPr>
          <w:p w14:paraId="739890E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w:t>
            </w:r>
          </w:p>
        </w:tc>
        <w:tc>
          <w:tcPr>
            <w:tcW w:w="1701" w:type="dxa"/>
            <w:tcBorders>
              <w:top w:val="single" w:sz="2" w:space="0" w:color="auto"/>
              <w:left w:val="single" w:sz="2" w:space="0" w:color="auto"/>
              <w:bottom w:val="single" w:sz="2" w:space="0" w:color="auto"/>
              <w:right w:val="single" w:sz="2" w:space="0" w:color="auto"/>
            </w:tcBorders>
            <w:vAlign w:val="bottom"/>
            <w:hideMark/>
          </w:tcPr>
          <w:p w14:paraId="3EFAD37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6,0</w:t>
            </w:r>
          </w:p>
        </w:tc>
        <w:tc>
          <w:tcPr>
            <w:tcW w:w="1174" w:type="dxa"/>
            <w:tcBorders>
              <w:top w:val="single" w:sz="2" w:space="0" w:color="auto"/>
              <w:left w:val="single" w:sz="2" w:space="0" w:color="auto"/>
              <w:bottom w:val="single" w:sz="2" w:space="0" w:color="auto"/>
              <w:right w:val="single" w:sz="2" w:space="0" w:color="auto"/>
            </w:tcBorders>
            <w:vAlign w:val="bottom"/>
            <w:hideMark/>
          </w:tcPr>
          <w:p w14:paraId="379054D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1174" w:type="dxa"/>
            <w:tcBorders>
              <w:top w:val="single" w:sz="2" w:space="0" w:color="auto"/>
              <w:left w:val="single" w:sz="2" w:space="0" w:color="auto"/>
              <w:bottom w:val="single" w:sz="2" w:space="0" w:color="auto"/>
              <w:right w:val="single" w:sz="2" w:space="0" w:color="auto"/>
            </w:tcBorders>
            <w:vAlign w:val="bottom"/>
            <w:hideMark/>
          </w:tcPr>
          <w:p w14:paraId="37130A8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3,0</w:t>
            </w:r>
          </w:p>
        </w:tc>
      </w:tr>
      <w:tr w:rsidR="00F16448" w14:paraId="182D0E16" w14:textId="77777777" w:rsidTr="00FE3410">
        <w:trPr>
          <w:trHeight w:val="340"/>
        </w:trPr>
        <w:tc>
          <w:tcPr>
            <w:tcW w:w="5893" w:type="dxa"/>
            <w:tcBorders>
              <w:top w:val="single" w:sz="2" w:space="0" w:color="auto"/>
              <w:left w:val="single" w:sz="2" w:space="0" w:color="auto"/>
              <w:bottom w:val="single" w:sz="2" w:space="0" w:color="auto"/>
              <w:right w:val="single" w:sz="2" w:space="0" w:color="auto"/>
            </w:tcBorders>
            <w:vAlign w:val="bottom"/>
            <w:hideMark/>
          </w:tcPr>
          <w:p w14:paraId="7D972B5B"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Нет=2;</w:t>
            </w:r>
          </w:p>
        </w:tc>
        <w:tc>
          <w:tcPr>
            <w:tcW w:w="1488" w:type="dxa"/>
            <w:tcBorders>
              <w:top w:val="single" w:sz="2" w:space="0" w:color="auto"/>
              <w:left w:val="single" w:sz="2" w:space="0" w:color="auto"/>
              <w:bottom w:val="single" w:sz="2" w:space="0" w:color="auto"/>
              <w:right w:val="single" w:sz="2" w:space="0" w:color="auto"/>
            </w:tcBorders>
            <w:noWrap/>
            <w:vAlign w:val="bottom"/>
            <w:hideMark/>
          </w:tcPr>
          <w:p w14:paraId="2B672FF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97</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30A875A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91,5</w:t>
            </w:r>
            <w:r>
              <w:rPr>
                <w:rFonts w:ascii="Times New Roman" w:hAnsi="Times New Roman" w:cs="Times New Roman"/>
                <w:sz w:val="24"/>
                <w:szCs w:val="24"/>
              </w:rPr>
              <w:t>*</w:t>
            </w:r>
          </w:p>
        </w:tc>
        <w:tc>
          <w:tcPr>
            <w:tcW w:w="1701" w:type="dxa"/>
            <w:tcBorders>
              <w:top w:val="single" w:sz="2" w:space="0" w:color="auto"/>
              <w:left w:val="single" w:sz="2" w:space="0" w:color="auto"/>
              <w:bottom w:val="single" w:sz="2" w:space="0" w:color="auto"/>
              <w:right w:val="single" w:sz="2" w:space="0" w:color="auto"/>
            </w:tcBorders>
            <w:vAlign w:val="bottom"/>
            <w:hideMark/>
          </w:tcPr>
          <w:p w14:paraId="49B5FD0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94</w:t>
            </w:r>
          </w:p>
        </w:tc>
        <w:tc>
          <w:tcPr>
            <w:tcW w:w="1701" w:type="dxa"/>
            <w:tcBorders>
              <w:top w:val="single" w:sz="2" w:space="0" w:color="auto"/>
              <w:left w:val="single" w:sz="2" w:space="0" w:color="auto"/>
              <w:bottom w:val="single" w:sz="2" w:space="0" w:color="auto"/>
              <w:right w:val="single" w:sz="2" w:space="0" w:color="auto"/>
            </w:tcBorders>
            <w:vAlign w:val="bottom"/>
            <w:hideMark/>
          </w:tcPr>
          <w:p w14:paraId="65B8D75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94,0</w:t>
            </w:r>
          </w:p>
        </w:tc>
        <w:tc>
          <w:tcPr>
            <w:tcW w:w="1174" w:type="dxa"/>
            <w:tcBorders>
              <w:top w:val="single" w:sz="2" w:space="0" w:color="auto"/>
              <w:left w:val="single" w:sz="2" w:space="0" w:color="auto"/>
              <w:bottom w:val="single" w:sz="2" w:space="0" w:color="auto"/>
              <w:right w:val="single" w:sz="2" w:space="0" w:color="auto"/>
            </w:tcBorders>
            <w:vAlign w:val="bottom"/>
            <w:hideMark/>
          </w:tcPr>
          <w:p w14:paraId="7F29669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97</w:t>
            </w:r>
          </w:p>
        </w:tc>
        <w:tc>
          <w:tcPr>
            <w:tcW w:w="1174" w:type="dxa"/>
            <w:tcBorders>
              <w:top w:val="single" w:sz="2" w:space="0" w:color="auto"/>
              <w:left w:val="single" w:sz="2" w:space="0" w:color="auto"/>
              <w:bottom w:val="single" w:sz="2" w:space="0" w:color="auto"/>
              <w:right w:val="single" w:sz="2" w:space="0" w:color="auto"/>
            </w:tcBorders>
            <w:vAlign w:val="bottom"/>
            <w:hideMark/>
          </w:tcPr>
          <w:p w14:paraId="7250933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97,0</w:t>
            </w:r>
          </w:p>
        </w:tc>
      </w:tr>
      <w:tr w:rsidR="00F16448" w14:paraId="25E200A7" w14:textId="77777777" w:rsidTr="00FE3410">
        <w:trPr>
          <w:trHeight w:val="340"/>
        </w:trPr>
        <w:tc>
          <w:tcPr>
            <w:tcW w:w="5893" w:type="dxa"/>
            <w:tcBorders>
              <w:top w:val="single" w:sz="2" w:space="0" w:color="auto"/>
              <w:left w:val="single" w:sz="2" w:space="0" w:color="auto"/>
              <w:bottom w:val="single" w:sz="2" w:space="0" w:color="auto"/>
              <w:right w:val="single" w:sz="2" w:space="0" w:color="auto"/>
            </w:tcBorders>
            <w:vAlign w:val="bottom"/>
            <w:hideMark/>
          </w:tcPr>
          <w:p w14:paraId="138218C5"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Данные не доступны=3;</w:t>
            </w:r>
          </w:p>
        </w:tc>
        <w:tc>
          <w:tcPr>
            <w:tcW w:w="1488" w:type="dxa"/>
            <w:tcBorders>
              <w:top w:val="single" w:sz="2" w:space="0" w:color="auto"/>
              <w:left w:val="single" w:sz="2" w:space="0" w:color="auto"/>
              <w:bottom w:val="single" w:sz="2" w:space="0" w:color="auto"/>
              <w:right w:val="single" w:sz="2" w:space="0" w:color="auto"/>
            </w:tcBorders>
            <w:noWrap/>
            <w:vAlign w:val="bottom"/>
            <w:hideMark/>
          </w:tcPr>
          <w:p w14:paraId="00FCE89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0173334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701" w:type="dxa"/>
            <w:tcBorders>
              <w:top w:val="single" w:sz="2" w:space="0" w:color="auto"/>
              <w:left w:val="single" w:sz="2" w:space="0" w:color="auto"/>
              <w:bottom w:val="single" w:sz="2" w:space="0" w:color="auto"/>
              <w:right w:val="single" w:sz="2" w:space="0" w:color="auto"/>
            </w:tcBorders>
            <w:vAlign w:val="bottom"/>
            <w:hideMark/>
          </w:tcPr>
          <w:p w14:paraId="3B832FD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701" w:type="dxa"/>
            <w:tcBorders>
              <w:top w:val="single" w:sz="2" w:space="0" w:color="auto"/>
              <w:left w:val="single" w:sz="2" w:space="0" w:color="auto"/>
              <w:bottom w:val="single" w:sz="2" w:space="0" w:color="auto"/>
              <w:right w:val="single" w:sz="2" w:space="0" w:color="auto"/>
            </w:tcBorders>
            <w:vAlign w:val="bottom"/>
            <w:hideMark/>
          </w:tcPr>
          <w:p w14:paraId="32D02D6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1174" w:type="dxa"/>
            <w:tcBorders>
              <w:top w:val="single" w:sz="2" w:space="0" w:color="auto"/>
              <w:left w:val="single" w:sz="2" w:space="0" w:color="auto"/>
              <w:bottom w:val="single" w:sz="2" w:space="0" w:color="auto"/>
              <w:right w:val="single" w:sz="2" w:space="0" w:color="auto"/>
            </w:tcBorders>
            <w:vAlign w:val="bottom"/>
            <w:hideMark/>
          </w:tcPr>
          <w:p w14:paraId="776A9A2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174" w:type="dxa"/>
            <w:tcBorders>
              <w:top w:val="single" w:sz="2" w:space="0" w:color="auto"/>
              <w:left w:val="single" w:sz="2" w:space="0" w:color="auto"/>
              <w:bottom w:val="single" w:sz="2" w:space="0" w:color="auto"/>
              <w:right w:val="single" w:sz="2" w:space="0" w:color="auto"/>
            </w:tcBorders>
            <w:vAlign w:val="bottom"/>
            <w:hideMark/>
          </w:tcPr>
          <w:p w14:paraId="4FA91D9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r>
      <w:tr w:rsidR="00F16448" w14:paraId="183190A0" w14:textId="77777777" w:rsidTr="00FE3410">
        <w:trPr>
          <w:trHeight w:val="340"/>
        </w:trPr>
        <w:tc>
          <w:tcPr>
            <w:tcW w:w="5893" w:type="dxa"/>
            <w:tcBorders>
              <w:top w:val="single" w:sz="2" w:space="0" w:color="auto"/>
              <w:left w:val="single" w:sz="2" w:space="0" w:color="auto"/>
              <w:bottom w:val="single" w:sz="2" w:space="0" w:color="auto"/>
              <w:right w:val="single" w:sz="2" w:space="0" w:color="auto"/>
            </w:tcBorders>
            <w:vAlign w:val="bottom"/>
            <w:hideMark/>
          </w:tcPr>
          <w:p w14:paraId="6A3FE0BB"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488" w:type="dxa"/>
            <w:tcBorders>
              <w:top w:val="single" w:sz="2" w:space="0" w:color="auto"/>
              <w:left w:val="single" w:sz="2" w:space="0" w:color="auto"/>
              <w:bottom w:val="single" w:sz="2" w:space="0" w:color="auto"/>
              <w:right w:val="single" w:sz="2" w:space="0" w:color="auto"/>
            </w:tcBorders>
            <w:noWrap/>
            <w:vAlign w:val="bottom"/>
            <w:hideMark/>
          </w:tcPr>
          <w:p w14:paraId="2F9D4C8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408D0A9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701" w:type="dxa"/>
            <w:tcBorders>
              <w:top w:val="single" w:sz="2" w:space="0" w:color="auto"/>
              <w:left w:val="single" w:sz="2" w:space="0" w:color="auto"/>
              <w:bottom w:val="single" w:sz="2" w:space="0" w:color="auto"/>
              <w:right w:val="single" w:sz="2" w:space="0" w:color="auto"/>
            </w:tcBorders>
            <w:vAlign w:val="bottom"/>
            <w:hideMark/>
          </w:tcPr>
          <w:p w14:paraId="7DDD1EB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701" w:type="dxa"/>
            <w:tcBorders>
              <w:top w:val="single" w:sz="2" w:space="0" w:color="auto"/>
              <w:left w:val="single" w:sz="2" w:space="0" w:color="auto"/>
              <w:bottom w:val="single" w:sz="2" w:space="0" w:color="auto"/>
              <w:right w:val="single" w:sz="2" w:space="0" w:color="auto"/>
            </w:tcBorders>
            <w:vAlign w:val="bottom"/>
            <w:hideMark/>
          </w:tcPr>
          <w:p w14:paraId="26F16CF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174" w:type="dxa"/>
            <w:tcBorders>
              <w:top w:val="single" w:sz="2" w:space="0" w:color="auto"/>
              <w:left w:val="single" w:sz="2" w:space="0" w:color="auto"/>
              <w:bottom w:val="single" w:sz="2" w:space="0" w:color="auto"/>
              <w:right w:val="single" w:sz="2" w:space="0" w:color="auto"/>
            </w:tcBorders>
            <w:vAlign w:val="bottom"/>
            <w:hideMark/>
          </w:tcPr>
          <w:p w14:paraId="16ED0E3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174" w:type="dxa"/>
            <w:tcBorders>
              <w:top w:val="single" w:sz="2" w:space="0" w:color="auto"/>
              <w:left w:val="single" w:sz="2" w:space="0" w:color="auto"/>
              <w:bottom w:val="single" w:sz="2" w:space="0" w:color="auto"/>
              <w:right w:val="single" w:sz="2" w:space="0" w:color="auto"/>
            </w:tcBorders>
            <w:vAlign w:val="bottom"/>
            <w:hideMark/>
          </w:tcPr>
          <w:p w14:paraId="1F47952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04DA868C" w14:textId="77777777" w:rsidTr="00FE3410">
        <w:trPr>
          <w:trHeight w:val="340"/>
        </w:trPr>
        <w:tc>
          <w:tcPr>
            <w:tcW w:w="5893" w:type="dxa"/>
            <w:tcBorders>
              <w:top w:val="single" w:sz="2" w:space="0" w:color="auto"/>
              <w:left w:val="single" w:sz="2" w:space="0" w:color="auto"/>
              <w:bottom w:val="single" w:sz="2" w:space="0" w:color="auto"/>
              <w:right w:val="single" w:sz="2" w:space="0" w:color="auto"/>
            </w:tcBorders>
            <w:vAlign w:val="bottom"/>
            <w:hideMark/>
          </w:tcPr>
          <w:p w14:paraId="4085F7FB"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 прошлом месяце у Вас были трудности с выполнением работы по дому/квартире, таких как уборка, работа во дворе или техническое обслуживание дома?</w:t>
            </w:r>
          </w:p>
        </w:tc>
        <w:tc>
          <w:tcPr>
            <w:tcW w:w="1488" w:type="dxa"/>
            <w:tcBorders>
              <w:top w:val="single" w:sz="2" w:space="0" w:color="auto"/>
              <w:left w:val="single" w:sz="2" w:space="0" w:color="auto"/>
              <w:bottom w:val="single" w:sz="2" w:space="0" w:color="auto"/>
              <w:right w:val="single" w:sz="2" w:space="0" w:color="auto"/>
            </w:tcBorders>
            <w:noWrap/>
            <w:vAlign w:val="bottom"/>
            <w:hideMark/>
          </w:tcPr>
          <w:p w14:paraId="6E873850" w14:textId="77777777" w:rsidR="00F16448" w:rsidRDefault="00F16448">
            <w:pPr>
              <w:spacing w:after="0"/>
              <w:rPr>
                <w:rFonts w:cs="Times New Roman"/>
              </w:rPr>
            </w:pP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548856FD" w14:textId="77777777" w:rsidR="00F16448" w:rsidRDefault="00F16448">
            <w:pPr>
              <w:spacing w:after="0"/>
              <w:rPr>
                <w:rFonts w:cs="Times New Roman"/>
              </w:rPr>
            </w:pPr>
          </w:p>
        </w:tc>
        <w:tc>
          <w:tcPr>
            <w:tcW w:w="1701" w:type="dxa"/>
            <w:tcBorders>
              <w:top w:val="single" w:sz="2" w:space="0" w:color="auto"/>
              <w:left w:val="single" w:sz="2" w:space="0" w:color="auto"/>
              <w:bottom w:val="single" w:sz="2" w:space="0" w:color="auto"/>
              <w:right w:val="single" w:sz="2" w:space="0" w:color="auto"/>
            </w:tcBorders>
            <w:vAlign w:val="bottom"/>
          </w:tcPr>
          <w:p w14:paraId="0D7E008E" w14:textId="77777777" w:rsidR="00F16448" w:rsidRDefault="00F16448">
            <w:pPr>
              <w:spacing w:after="0"/>
              <w:jc w:val="center"/>
              <w:rPr>
                <w:rFonts w:ascii="Times New Roman" w:hAnsi="Times New Roman" w:cs="Times New Roman"/>
                <w:sz w:val="24"/>
                <w:szCs w:val="24"/>
              </w:rPr>
            </w:pPr>
          </w:p>
        </w:tc>
        <w:tc>
          <w:tcPr>
            <w:tcW w:w="1701" w:type="dxa"/>
            <w:tcBorders>
              <w:top w:val="single" w:sz="2" w:space="0" w:color="auto"/>
              <w:left w:val="single" w:sz="2" w:space="0" w:color="auto"/>
              <w:bottom w:val="single" w:sz="2" w:space="0" w:color="auto"/>
              <w:right w:val="single" w:sz="2" w:space="0" w:color="auto"/>
            </w:tcBorders>
            <w:vAlign w:val="bottom"/>
          </w:tcPr>
          <w:p w14:paraId="35E7F67E" w14:textId="77777777" w:rsidR="00F16448" w:rsidRDefault="00F16448">
            <w:pPr>
              <w:spacing w:after="0"/>
              <w:jc w:val="center"/>
              <w:rPr>
                <w:rFonts w:ascii="Times New Roman" w:hAnsi="Times New Roman" w:cs="Times New Roman"/>
                <w:sz w:val="24"/>
                <w:szCs w:val="24"/>
              </w:rPr>
            </w:pPr>
          </w:p>
        </w:tc>
        <w:tc>
          <w:tcPr>
            <w:tcW w:w="1174" w:type="dxa"/>
            <w:tcBorders>
              <w:top w:val="single" w:sz="2" w:space="0" w:color="auto"/>
              <w:left w:val="single" w:sz="2" w:space="0" w:color="auto"/>
              <w:bottom w:val="single" w:sz="2" w:space="0" w:color="auto"/>
              <w:right w:val="single" w:sz="2" w:space="0" w:color="auto"/>
            </w:tcBorders>
            <w:vAlign w:val="bottom"/>
          </w:tcPr>
          <w:p w14:paraId="1EE80E60" w14:textId="77777777" w:rsidR="00F16448" w:rsidRDefault="00F16448">
            <w:pPr>
              <w:spacing w:after="0"/>
              <w:jc w:val="center"/>
              <w:rPr>
                <w:rFonts w:ascii="Times New Roman" w:hAnsi="Times New Roman" w:cs="Times New Roman"/>
                <w:sz w:val="24"/>
                <w:szCs w:val="24"/>
              </w:rPr>
            </w:pPr>
          </w:p>
        </w:tc>
        <w:tc>
          <w:tcPr>
            <w:tcW w:w="1174" w:type="dxa"/>
            <w:tcBorders>
              <w:top w:val="single" w:sz="2" w:space="0" w:color="auto"/>
              <w:left w:val="single" w:sz="2" w:space="0" w:color="auto"/>
              <w:bottom w:val="single" w:sz="2" w:space="0" w:color="auto"/>
              <w:right w:val="single" w:sz="2" w:space="0" w:color="auto"/>
            </w:tcBorders>
            <w:vAlign w:val="bottom"/>
          </w:tcPr>
          <w:p w14:paraId="477C411B" w14:textId="77777777" w:rsidR="00F16448" w:rsidRDefault="00F16448">
            <w:pPr>
              <w:spacing w:after="0"/>
              <w:jc w:val="center"/>
              <w:rPr>
                <w:rFonts w:ascii="Times New Roman" w:hAnsi="Times New Roman" w:cs="Times New Roman"/>
                <w:sz w:val="24"/>
                <w:szCs w:val="24"/>
              </w:rPr>
            </w:pPr>
          </w:p>
        </w:tc>
      </w:tr>
      <w:tr w:rsidR="00F16448" w14:paraId="524A8C2E" w14:textId="77777777" w:rsidTr="00FE3410">
        <w:trPr>
          <w:trHeight w:val="340"/>
        </w:trPr>
        <w:tc>
          <w:tcPr>
            <w:tcW w:w="5893" w:type="dxa"/>
            <w:tcBorders>
              <w:top w:val="single" w:sz="2" w:space="0" w:color="auto"/>
              <w:left w:val="single" w:sz="2" w:space="0" w:color="auto"/>
              <w:bottom w:val="single" w:sz="2" w:space="0" w:color="auto"/>
              <w:right w:val="single" w:sz="2" w:space="0" w:color="auto"/>
            </w:tcBorders>
            <w:vAlign w:val="bottom"/>
            <w:hideMark/>
          </w:tcPr>
          <w:p w14:paraId="4E686540"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Да=1; </w:t>
            </w:r>
          </w:p>
        </w:tc>
        <w:tc>
          <w:tcPr>
            <w:tcW w:w="1488" w:type="dxa"/>
            <w:tcBorders>
              <w:top w:val="single" w:sz="2" w:space="0" w:color="auto"/>
              <w:left w:val="single" w:sz="2" w:space="0" w:color="auto"/>
              <w:bottom w:val="single" w:sz="2" w:space="0" w:color="auto"/>
              <w:right w:val="single" w:sz="2" w:space="0" w:color="auto"/>
            </w:tcBorders>
            <w:noWrap/>
            <w:vAlign w:val="bottom"/>
            <w:hideMark/>
          </w:tcPr>
          <w:p w14:paraId="1601318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46D5C36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22,6</w:t>
            </w:r>
            <w:r>
              <w:rPr>
                <w:rFonts w:ascii="Times New Roman" w:hAnsi="Times New Roman" w:cs="Times New Roman"/>
                <w:sz w:val="24"/>
                <w:szCs w:val="24"/>
              </w:rPr>
              <w:t>*</w:t>
            </w:r>
          </w:p>
        </w:tc>
        <w:tc>
          <w:tcPr>
            <w:tcW w:w="1701" w:type="dxa"/>
            <w:tcBorders>
              <w:top w:val="single" w:sz="2" w:space="0" w:color="auto"/>
              <w:left w:val="single" w:sz="2" w:space="0" w:color="auto"/>
              <w:bottom w:val="single" w:sz="2" w:space="0" w:color="auto"/>
              <w:right w:val="single" w:sz="2" w:space="0" w:color="auto"/>
            </w:tcBorders>
            <w:vAlign w:val="bottom"/>
            <w:hideMark/>
          </w:tcPr>
          <w:p w14:paraId="11B5816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23</w:t>
            </w:r>
          </w:p>
        </w:tc>
        <w:tc>
          <w:tcPr>
            <w:tcW w:w="1701" w:type="dxa"/>
            <w:tcBorders>
              <w:top w:val="single" w:sz="2" w:space="0" w:color="auto"/>
              <w:left w:val="single" w:sz="2" w:space="0" w:color="auto"/>
              <w:bottom w:val="single" w:sz="2" w:space="0" w:color="auto"/>
              <w:right w:val="single" w:sz="2" w:space="0" w:color="auto"/>
            </w:tcBorders>
            <w:vAlign w:val="bottom"/>
            <w:hideMark/>
          </w:tcPr>
          <w:p w14:paraId="7B3267D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23,0˅</w:t>
            </w:r>
          </w:p>
        </w:tc>
        <w:tc>
          <w:tcPr>
            <w:tcW w:w="1174" w:type="dxa"/>
            <w:tcBorders>
              <w:top w:val="single" w:sz="2" w:space="0" w:color="auto"/>
              <w:left w:val="single" w:sz="2" w:space="0" w:color="auto"/>
              <w:bottom w:val="single" w:sz="2" w:space="0" w:color="auto"/>
              <w:right w:val="single" w:sz="2" w:space="0" w:color="auto"/>
            </w:tcBorders>
            <w:vAlign w:val="bottom"/>
            <w:hideMark/>
          </w:tcPr>
          <w:p w14:paraId="57C5B27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13</w:t>
            </w:r>
          </w:p>
        </w:tc>
        <w:tc>
          <w:tcPr>
            <w:tcW w:w="1174" w:type="dxa"/>
            <w:tcBorders>
              <w:top w:val="single" w:sz="2" w:space="0" w:color="auto"/>
              <w:left w:val="single" w:sz="2" w:space="0" w:color="auto"/>
              <w:bottom w:val="single" w:sz="2" w:space="0" w:color="auto"/>
              <w:right w:val="single" w:sz="2" w:space="0" w:color="auto"/>
            </w:tcBorders>
            <w:vAlign w:val="bottom"/>
            <w:hideMark/>
          </w:tcPr>
          <w:p w14:paraId="565D3F1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13,0</w:t>
            </w:r>
          </w:p>
        </w:tc>
      </w:tr>
      <w:tr w:rsidR="00F16448" w14:paraId="5DDD757E" w14:textId="77777777" w:rsidTr="00FE3410">
        <w:trPr>
          <w:trHeight w:val="340"/>
        </w:trPr>
        <w:tc>
          <w:tcPr>
            <w:tcW w:w="5893" w:type="dxa"/>
            <w:tcBorders>
              <w:top w:val="single" w:sz="2" w:space="0" w:color="auto"/>
              <w:left w:val="single" w:sz="2" w:space="0" w:color="auto"/>
              <w:bottom w:val="single" w:sz="2" w:space="0" w:color="auto"/>
              <w:right w:val="single" w:sz="2" w:space="0" w:color="auto"/>
            </w:tcBorders>
            <w:vAlign w:val="bottom"/>
            <w:hideMark/>
          </w:tcPr>
          <w:p w14:paraId="10F0A258"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Нет=2;</w:t>
            </w:r>
          </w:p>
        </w:tc>
        <w:tc>
          <w:tcPr>
            <w:tcW w:w="1488" w:type="dxa"/>
            <w:tcBorders>
              <w:top w:val="single" w:sz="2" w:space="0" w:color="auto"/>
              <w:left w:val="single" w:sz="2" w:space="0" w:color="auto"/>
              <w:bottom w:val="single" w:sz="2" w:space="0" w:color="auto"/>
              <w:right w:val="single" w:sz="2" w:space="0" w:color="auto"/>
            </w:tcBorders>
            <w:noWrap/>
            <w:vAlign w:val="bottom"/>
            <w:hideMark/>
          </w:tcPr>
          <w:p w14:paraId="7A90D77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82</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21A6033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77,4</w:t>
            </w:r>
            <w:r>
              <w:rPr>
                <w:rFonts w:ascii="Times New Roman" w:hAnsi="Times New Roman" w:cs="Times New Roman"/>
                <w:sz w:val="24"/>
                <w:szCs w:val="24"/>
              </w:rPr>
              <w:t>*</w:t>
            </w:r>
          </w:p>
        </w:tc>
        <w:tc>
          <w:tcPr>
            <w:tcW w:w="1701" w:type="dxa"/>
            <w:tcBorders>
              <w:top w:val="single" w:sz="2" w:space="0" w:color="auto"/>
              <w:left w:val="single" w:sz="2" w:space="0" w:color="auto"/>
              <w:bottom w:val="single" w:sz="2" w:space="0" w:color="auto"/>
              <w:right w:val="single" w:sz="2" w:space="0" w:color="auto"/>
            </w:tcBorders>
            <w:vAlign w:val="bottom"/>
            <w:hideMark/>
          </w:tcPr>
          <w:p w14:paraId="78D5FD8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77</w:t>
            </w:r>
          </w:p>
        </w:tc>
        <w:tc>
          <w:tcPr>
            <w:tcW w:w="1701" w:type="dxa"/>
            <w:tcBorders>
              <w:top w:val="single" w:sz="2" w:space="0" w:color="auto"/>
              <w:left w:val="single" w:sz="2" w:space="0" w:color="auto"/>
              <w:bottom w:val="single" w:sz="2" w:space="0" w:color="auto"/>
              <w:right w:val="single" w:sz="2" w:space="0" w:color="auto"/>
            </w:tcBorders>
            <w:vAlign w:val="bottom"/>
            <w:hideMark/>
          </w:tcPr>
          <w:p w14:paraId="446B950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77,0˅</w:t>
            </w:r>
          </w:p>
        </w:tc>
        <w:tc>
          <w:tcPr>
            <w:tcW w:w="1174" w:type="dxa"/>
            <w:tcBorders>
              <w:top w:val="single" w:sz="2" w:space="0" w:color="auto"/>
              <w:left w:val="single" w:sz="2" w:space="0" w:color="auto"/>
              <w:bottom w:val="single" w:sz="2" w:space="0" w:color="auto"/>
              <w:right w:val="single" w:sz="2" w:space="0" w:color="auto"/>
            </w:tcBorders>
            <w:vAlign w:val="bottom"/>
            <w:hideMark/>
          </w:tcPr>
          <w:p w14:paraId="6E422DB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87</w:t>
            </w:r>
          </w:p>
        </w:tc>
        <w:tc>
          <w:tcPr>
            <w:tcW w:w="1174" w:type="dxa"/>
            <w:tcBorders>
              <w:top w:val="single" w:sz="2" w:space="0" w:color="auto"/>
              <w:left w:val="single" w:sz="2" w:space="0" w:color="auto"/>
              <w:bottom w:val="single" w:sz="2" w:space="0" w:color="auto"/>
              <w:right w:val="single" w:sz="2" w:space="0" w:color="auto"/>
            </w:tcBorders>
            <w:vAlign w:val="bottom"/>
            <w:hideMark/>
          </w:tcPr>
          <w:p w14:paraId="7BE0104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87,0</w:t>
            </w:r>
          </w:p>
        </w:tc>
      </w:tr>
      <w:tr w:rsidR="00F16448" w14:paraId="372880AD" w14:textId="77777777" w:rsidTr="00FE3410">
        <w:trPr>
          <w:trHeight w:val="340"/>
        </w:trPr>
        <w:tc>
          <w:tcPr>
            <w:tcW w:w="5893" w:type="dxa"/>
            <w:tcBorders>
              <w:top w:val="single" w:sz="2" w:space="0" w:color="auto"/>
              <w:left w:val="single" w:sz="2" w:space="0" w:color="auto"/>
              <w:bottom w:val="single" w:sz="2" w:space="0" w:color="auto"/>
              <w:right w:val="single" w:sz="2" w:space="0" w:color="auto"/>
            </w:tcBorders>
            <w:vAlign w:val="bottom"/>
            <w:hideMark/>
          </w:tcPr>
          <w:p w14:paraId="13F14CCD"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Данные недоступны=3;</w:t>
            </w:r>
          </w:p>
        </w:tc>
        <w:tc>
          <w:tcPr>
            <w:tcW w:w="1488" w:type="dxa"/>
            <w:tcBorders>
              <w:top w:val="single" w:sz="2" w:space="0" w:color="auto"/>
              <w:left w:val="single" w:sz="2" w:space="0" w:color="auto"/>
              <w:bottom w:val="single" w:sz="2" w:space="0" w:color="auto"/>
              <w:right w:val="single" w:sz="2" w:space="0" w:color="auto"/>
            </w:tcBorders>
            <w:noWrap/>
            <w:vAlign w:val="bottom"/>
            <w:hideMark/>
          </w:tcPr>
          <w:p w14:paraId="2B1C08C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6D89658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701" w:type="dxa"/>
            <w:tcBorders>
              <w:top w:val="single" w:sz="2" w:space="0" w:color="auto"/>
              <w:left w:val="single" w:sz="2" w:space="0" w:color="auto"/>
              <w:bottom w:val="single" w:sz="2" w:space="0" w:color="auto"/>
              <w:right w:val="single" w:sz="2" w:space="0" w:color="auto"/>
            </w:tcBorders>
            <w:vAlign w:val="bottom"/>
            <w:hideMark/>
          </w:tcPr>
          <w:p w14:paraId="4B08BE7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701" w:type="dxa"/>
            <w:tcBorders>
              <w:top w:val="single" w:sz="2" w:space="0" w:color="auto"/>
              <w:left w:val="single" w:sz="2" w:space="0" w:color="auto"/>
              <w:bottom w:val="single" w:sz="2" w:space="0" w:color="auto"/>
              <w:right w:val="single" w:sz="2" w:space="0" w:color="auto"/>
            </w:tcBorders>
            <w:vAlign w:val="bottom"/>
            <w:hideMark/>
          </w:tcPr>
          <w:p w14:paraId="297FAD9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1174" w:type="dxa"/>
            <w:tcBorders>
              <w:top w:val="single" w:sz="2" w:space="0" w:color="auto"/>
              <w:left w:val="single" w:sz="2" w:space="0" w:color="auto"/>
              <w:bottom w:val="single" w:sz="2" w:space="0" w:color="auto"/>
              <w:right w:val="single" w:sz="2" w:space="0" w:color="auto"/>
            </w:tcBorders>
            <w:vAlign w:val="bottom"/>
            <w:hideMark/>
          </w:tcPr>
          <w:p w14:paraId="2232D22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174" w:type="dxa"/>
            <w:tcBorders>
              <w:top w:val="single" w:sz="2" w:space="0" w:color="auto"/>
              <w:left w:val="single" w:sz="2" w:space="0" w:color="auto"/>
              <w:bottom w:val="single" w:sz="2" w:space="0" w:color="auto"/>
              <w:right w:val="single" w:sz="2" w:space="0" w:color="auto"/>
            </w:tcBorders>
            <w:vAlign w:val="bottom"/>
            <w:hideMark/>
          </w:tcPr>
          <w:p w14:paraId="12B4A4F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r>
      <w:tr w:rsidR="00F16448" w14:paraId="50A74898" w14:textId="77777777" w:rsidTr="00FE3410">
        <w:trPr>
          <w:trHeight w:val="340"/>
        </w:trPr>
        <w:tc>
          <w:tcPr>
            <w:tcW w:w="5893" w:type="dxa"/>
            <w:tcBorders>
              <w:top w:val="single" w:sz="2" w:space="0" w:color="auto"/>
              <w:left w:val="single" w:sz="2" w:space="0" w:color="auto"/>
              <w:bottom w:val="single" w:sz="2" w:space="0" w:color="auto"/>
              <w:right w:val="single" w:sz="2" w:space="0" w:color="auto"/>
            </w:tcBorders>
            <w:vAlign w:val="bottom"/>
            <w:hideMark/>
          </w:tcPr>
          <w:p w14:paraId="27DD3F7F"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488" w:type="dxa"/>
            <w:tcBorders>
              <w:top w:val="single" w:sz="2" w:space="0" w:color="auto"/>
              <w:left w:val="single" w:sz="2" w:space="0" w:color="auto"/>
              <w:bottom w:val="single" w:sz="2" w:space="0" w:color="auto"/>
              <w:right w:val="single" w:sz="2" w:space="0" w:color="auto"/>
            </w:tcBorders>
            <w:noWrap/>
            <w:vAlign w:val="bottom"/>
            <w:hideMark/>
          </w:tcPr>
          <w:p w14:paraId="6DD9AC0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52A9478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701" w:type="dxa"/>
            <w:tcBorders>
              <w:top w:val="single" w:sz="2" w:space="0" w:color="auto"/>
              <w:left w:val="single" w:sz="2" w:space="0" w:color="auto"/>
              <w:bottom w:val="single" w:sz="2" w:space="0" w:color="auto"/>
              <w:right w:val="single" w:sz="2" w:space="0" w:color="auto"/>
            </w:tcBorders>
            <w:vAlign w:val="bottom"/>
            <w:hideMark/>
          </w:tcPr>
          <w:p w14:paraId="432B09A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701" w:type="dxa"/>
            <w:tcBorders>
              <w:top w:val="single" w:sz="2" w:space="0" w:color="auto"/>
              <w:left w:val="single" w:sz="2" w:space="0" w:color="auto"/>
              <w:bottom w:val="single" w:sz="2" w:space="0" w:color="auto"/>
              <w:right w:val="single" w:sz="2" w:space="0" w:color="auto"/>
            </w:tcBorders>
            <w:vAlign w:val="bottom"/>
            <w:hideMark/>
          </w:tcPr>
          <w:p w14:paraId="651DF0D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174" w:type="dxa"/>
            <w:tcBorders>
              <w:top w:val="single" w:sz="2" w:space="0" w:color="auto"/>
              <w:left w:val="single" w:sz="2" w:space="0" w:color="auto"/>
              <w:bottom w:val="single" w:sz="2" w:space="0" w:color="auto"/>
              <w:right w:val="single" w:sz="2" w:space="0" w:color="auto"/>
            </w:tcBorders>
            <w:vAlign w:val="bottom"/>
            <w:hideMark/>
          </w:tcPr>
          <w:p w14:paraId="48ACF8D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174" w:type="dxa"/>
            <w:tcBorders>
              <w:top w:val="single" w:sz="2" w:space="0" w:color="auto"/>
              <w:left w:val="single" w:sz="2" w:space="0" w:color="auto"/>
              <w:bottom w:val="single" w:sz="2" w:space="0" w:color="auto"/>
              <w:right w:val="single" w:sz="2" w:space="0" w:color="auto"/>
            </w:tcBorders>
            <w:vAlign w:val="bottom"/>
            <w:hideMark/>
          </w:tcPr>
          <w:p w14:paraId="2ED230C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5338B719" w14:textId="77777777" w:rsidTr="00FE3410">
        <w:trPr>
          <w:trHeight w:val="340"/>
        </w:trPr>
        <w:tc>
          <w:tcPr>
            <w:tcW w:w="5893" w:type="dxa"/>
            <w:tcBorders>
              <w:top w:val="single" w:sz="2" w:space="0" w:color="auto"/>
              <w:left w:val="single" w:sz="2" w:space="0" w:color="auto"/>
              <w:bottom w:val="single" w:sz="2" w:space="0" w:color="auto"/>
              <w:right w:val="single" w:sz="2" w:space="0" w:color="auto"/>
            </w:tcBorders>
            <w:vAlign w:val="bottom"/>
            <w:hideMark/>
          </w:tcPr>
          <w:p w14:paraId="3C98CF6D"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прошлом, с какой частотой возникали </w:t>
            </w:r>
            <w:proofErr w:type="gramStart"/>
            <w:r>
              <w:rPr>
                <w:rFonts w:ascii="Times New Roman" w:eastAsia="Times New Roman" w:hAnsi="Times New Roman" w:cs="Times New Roman"/>
                <w:sz w:val="24"/>
                <w:szCs w:val="24"/>
              </w:rPr>
              <w:t>затруднения</w:t>
            </w:r>
            <w:proofErr w:type="gramEnd"/>
            <w:r>
              <w:rPr>
                <w:rFonts w:ascii="Times New Roman" w:eastAsia="Times New Roman" w:hAnsi="Times New Roman" w:cs="Times New Roman"/>
                <w:sz w:val="24"/>
                <w:szCs w:val="24"/>
              </w:rPr>
              <w:t xml:space="preserve"> связанные с выполнением работ по дому?</w:t>
            </w:r>
          </w:p>
        </w:tc>
        <w:tc>
          <w:tcPr>
            <w:tcW w:w="1488" w:type="dxa"/>
            <w:tcBorders>
              <w:top w:val="single" w:sz="2" w:space="0" w:color="auto"/>
              <w:left w:val="single" w:sz="2" w:space="0" w:color="auto"/>
              <w:bottom w:val="single" w:sz="2" w:space="0" w:color="auto"/>
              <w:right w:val="single" w:sz="2" w:space="0" w:color="auto"/>
            </w:tcBorders>
            <w:noWrap/>
            <w:vAlign w:val="bottom"/>
            <w:hideMark/>
          </w:tcPr>
          <w:p w14:paraId="4D5A6B21" w14:textId="77777777" w:rsidR="00F16448" w:rsidRDefault="00F16448">
            <w:pPr>
              <w:spacing w:after="0"/>
              <w:rPr>
                <w:rFonts w:cs="Times New Roman"/>
              </w:rPr>
            </w:pP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20CCA55C" w14:textId="77777777" w:rsidR="00F16448" w:rsidRDefault="00F16448">
            <w:pPr>
              <w:spacing w:after="0"/>
              <w:rPr>
                <w:rFonts w:cs="Times New Roman"/>
              </w:rPr>
            </w:pPr>
          </w:p>
        </w:tc>
        <w:tc>
          <w:tcPr>
            <w:tcW w:w="1701" w:type="dxa"/>
            <w:tcBorders>
              <w:top w:val="single" w:sz="2" w:space="0" w:color="auto"/>
              <w:left w:val="single" w:sz="2" w:space="0" w:color="auto"/>
              <w:bottom w:val="single" w:sz="2" w:space="0" w:color="auto"/>
              <w:right w:val="single" w:sz="2" w:space="0" w:color="auto"/>
            </w:tcBorders>
            <w:vAlign w:val="bottom"/>
          </w:tcPr>
          <w:p w14:paraId="65F08220" w14:textId="77777777" w:rsidR="00F16448" w:rsidRDefault="00F16448">
            <w:pPr>
              <w:spacing w:after="0"/>
              <w:jc w:val="center"/>
              <w:rPr>
                <w:rFonts w:ascii="Times New Roman" w:hAnsi="Times New Roman" w:cs="Times New Roman"/>
                <w:sz w:val="24"/>
                <w:szCs w:val="24"/>
              </w:rPr>
            </w:pPr>
          </w:p>
        </w:tc>
        <w:tc>
          <w:tcPr>
            <w:tcW w:w="1701" w:type="dxa"/>
            <w:tcBorders>
              <w:top w:val="single" w:sz="2" w:space="0" w:color="auto"/>
              <w:left w:val="single" w:sz="2" w:space="0" w:color="auto"/>
              <w:bottom w:val="single" w:sz="2" w:space="0" w:color="auto"/>
              <w:right w:val="single" w:sz="2" w:space="0" w:color="auto"/>
            </w:tcBorders>
            <w:vAlign w:val="bottom"/>
          </w:tcPr>
          <w:p w14:paraId="56BCFF4F" w14:textId="77777777" w:rsidR="00F16448" w:rsidRDefault="00F16448">
            <w:pPr>
              <w:spacing w:after="0"/>
              <w:jc w:val="center"/>
              <w:rPr>
                <w:rFonts w:ascii="Times New Roman" w:hAnsi="Times New Roman" w:cs="Times New Roman"/>
                <w:sz w:val="24"/>
                <w:szCs w:val="24"/>
              </w:rPr>
            </w:pPr>
          </w:p>
        </w:tc>
        <w:tc>
          <w:tcPr>
            <w:tcW w:w="1174" w:type="dxa"/>
            <w:tcBorders>
              <w:top w:val="single" w:sz="2" w:space="0" w:color="auto"/>
              <w:left w:val="single" w:sz="2" w:space="0" w:color="auto"/>
              <w:bottom w:val="single" w:sz="2" w:space="0" w:color="auto"/>
              <w:right w:val="single" w:sz="2" w:space="0" w:color="auto"/>
            </w:tcBorders>
            <w:vAlign w:val="bottom"/>
          </w:tcPr>
          <w:p w14:paraId="2B9B52F1" w14:textId="77777777" w:rsidR="00F16448" w:rsidRDefault="00F16448">
            <w:pPr>
              <w:spacing w:after="0"/>
              <w:jc w:val="center"/>
              <w:rPr>
                <w:rFonts w:ascii="Times New Roman" w:hAnsi="Times New Roman" w:cs="Times New Roman"/>
                <w:sz w:val="24"/>
                <w:szCs w:val="24"/>
              </w:rPr>
            </w:pPr>
          </w:p>
        </w:tc>
        <w:tc>
          <w:tcPr>
            <w:tcW w:w="1174" w:type="dxa"/>
            <w:tcBorders>
              <w:top w:val="single" w:sz="2" w:space="0" w:color="auto"/>
              <w:left w:val="single" w:sz="2" w:space="0" w:color="auto"/>
              <w:bottom w:val="single" w:sz="2" w:space="0" w:color="auto"/>
              <w:right w:val="single" w:sz="2" w:space="0" w:color="auto"/>
            </w:tcBorders>
            <w:vAlign w:val="bottom"/>
          </w:tcPr>
          <w:p w14:paraId="00C9A7D8" w14:textId="77777777" w:rsidR="00F16448" w:rsidRDefault="00F16448">
            <w:pPr>
              <w:spacing w:after="0"/>
              <w:jc w:val="center"/>
              <w:rPr>
                <w:rFonts w:ascii="Times New Roman" w:hAnsi="Times New Roman" w:cs="Times New Roman"/>
                <w:sz w:val="24"/>
                <w:szCs w:val="24"/>
              </w:rPr>
            </w:pPr>
          </w:p>
        </w:tc>
      </w:tr>
    </w:tbl>
    <w:p w14:paraId="41D52BAD" w14:textId="77777777" w:rsidR="00FE3410" w:rsidRDefault="00FE3410">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29F958E0" w14:textId="77777777" w:rsidR="00F16448" w:rsidRPr="00FE3410" w:rsidRDefault="00FE3410" w:rsidP="00F16448">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Continuation of table </w:t>
      </w:r>
      <w:r w:rsidR="00F16448" w:rsidRPr="00FE3410">
        <w:rPr>
          <w:rFonts w:ascii="Times New Roman" w:hAnsi="Times New Roman" w:cs="Times New Roman"/>
          <w:sz w:val="24"/>
          <w:szCs w:val="24"/>
          <w:lang w:val="en-US"/>
        </w:rPr>
        <w:t>1</w:t>
      </w:r>
    </w:p>
    <w:p w14:paraId="5DD358B9" w14:textId="77777777" w:rsidR="00F16448" w:rsidRPr="00FE3410" w:rsidRDefault="00F16448" w:rsidP="00F16448">
      <w:pPr>
        <w:spacing w:after="0" w:line="360" w:lineRule="auto"/>
        <w:rPr>
          <w:rFonts w:ascii="Times New Roman" w:hAnsi="Times New Roman" w:cs="Times New Roman"/>
          <w:sz w:val="14"/>
          <w:szCs w:val="24"/>
          <w:lang w:val="en-US"/>
        </w:rPr>
      </w:pPr>
    </w:p>
    <w:tbl>
      <w:tblPr>
        <w:tblW w:w="14625" w:type="dxa"/>
        <w:tblInd w:w="8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123"/>
        <w:gridCol w:w="1583"/>
        <w:gridCol w:w="1583"/>
        <w:gridCol w:w="1584"/>
        <w:gridCol w:w="1584"/>
        <w:gridCol w:w="1584"/>
        <w:gridCol w:w="1584"/>
      </w:tblGrid>
      <w:tr w:rsidR="00F16448" w14:paraId="2003E652"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center"/>
            <w:hideMark/>
          </w:tcPr>
          <w:p w14:paraId="0FFF98C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583" w:type="dxa"/>
            <w:tcBorders>
              <w:top w:val="single" w:sz="2" w:space="0" w:color="auto"/>
              <w:left w:val="single" w:sz="2" w:space="0" w:color="auto"/>
              <w:bottom w:val="single" w:sz="2" w:space="0" w:color="auto"/>
              <w:right w:val="single" w:sz="2" w:space="0" w:color="auto"/>
            </w:tcBorders>
            <w:noWrap/>
            <w:vAlign w:val="center"/>
            <w:hideMark/>
          </w:tcPr>
          <w:p w14:paraId="5B94255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583" w:type="dxa"/>
            <w:tcBorders>
              <w:top w:val="single" w:sz="2" w:space="0" w:color="auto"/>
              <w:left w:val="single" w:sz="2" w:space="0" w:color="auto"/>
              <w:bottom w:val="single" w:sz="2" w:space="0" w:color="auto"/>
              <w:right w:val="single" w:sz="2" w:space="0" w:color="auto"/>
            </w:tcBorders>
            <w:noWrap/>
            <w:vAlign w:val="center"/>
            <w:hideMark/>
          </w:tcPr>
          <w:p w14:paraId="5D6A474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583" w:type="dxa"/>
            <w:tcBorders>
              <w:top w:val="single" w:sz="2" w:space="0" w:color="auto"/>
              <w:left w:val="single" w:sz="2" w:space="0" w:color="auto"/>
              <w:bottom w:val="single" w:sz="2" w:space="0" w:color="auto"/>
              <w:right w:val="single" w:sz="2" w:space="0" w:color="auto"/>
            </w:tcBorders>
            <w:vAlign w:val="center"/>
            <w:hideMark/>
          </w:tcPr>
          <w:p w14:paraId="513DA7F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583" w:type="dxa"/>
            <w:tcBorders>
              <w:top w:val="single" w:sz="2" w:space="0" w:color="auto"/>
              <w:left w:val="single" w:sz="2" w:space="0" w:color="auto"/>
              <w:bottom w:val="single" w:sz="2" w:space="0" w:color="auto"/>
              <w:right w:val="single" w:sz="2" w:space="0" w:color="auto"/>
            </w:tcBorders>
            <w:vAlign w:val="center"/>
            <w:hideMark/>
          </w:tcPr>
          <w:p w14:paraId="45609C0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1583" w:type="dxa"/>
            <w:tcBorders>
              <w:top w:val="single" w:sz="2" w:space="0" w:color="auto"/>
              <w:left w:val="single" w:sz="2" w:space="0" w:color="auto"/>
              <w:bottom w:val="single" w:sz="2" w:space="0" w:color="auto"/>
              <w:right w:val="single" w:sz="2" w:space="0" w:color="auto"/>
            </w:tcBorders>
            <w:vAlign w:val="center"/>
            <w:hideMark/>
          </w:tcPr>
          <w:p w14:paraId="264E52F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w:t>
            </w:r>
          </w:p>
        </w:tc>
        <w:tc>
          <w:tcPr>
            <w:tcW w:w="1583" w:type="dxa"/>
            <w:tcBorders>
              <w:top w:val="single" w:sz="2" w:space="0" w:color="auto"/>
              <w:left w:val="single" w:sz="2" w:space="0" w:color="auto"/>
              <w:bottom w:val="single" w:sz="2" w:space="0" w:color="auto"/>
              <w:right w:val="single" w:sz="2" w:space="0" w:color="auto"/>
            </w:tcBorders>
            <w:vAlign w:val="center"/>
            <w:hideMark/>
          </w:tcPr>
          <w:p w14:paraId="25D2B8A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w:t>
            </w:r>
          </w:p>
        </w:tc>
      </w:tr>
      <w:tr w:rsidR="00F16448" w14:paraId="145037D7"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50A79BF9"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 каждый день=1;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917848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264456E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1583" w:type="dxa"/>
            <w:tcBorders>
              <w:top w:val="single" w:sz="2" w:space="0" w:color="auto"/>
              <w:left w:val="single" w:sz="2" w:space="0" w:color="auto"/>
              <w:bottom w:val="single" w:sz="2" w:space="0" w:color="auto"/>
              <w:right w:val="single" w:sz="2" w:space="0" w:color="auto"/>
            </w:tcBorders>
            <w:vAlign w:val="bottom"/>
            <w:hideMark/>
          </w:tcPr>
          <w:p w14:paraId="26C5F12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1583" w:type="dxa"/>
            <w:tcBorders>
              <w:top w:val="single" w:sz="2" w:space="0" w:color="auto"/>
              <w:left w:val="single" w:sz="2" w:space="0" w:color="auto"/>
              <w:bottom w:val="single" w:sz="2" w:space="0" w:color="auto"/>
              <w:right w:val="single" w:sz="2" w:space="0" w:color="auto"/>
            </w:tcBorders>
            <w:vAlign w:val="bottom"/>
            <w:hideMark/>
          </w:tcPr>
          <w:p w14:paraId="12C0F88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100A1B1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EBE445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r>
      <w:tr w:rsidR="00F16448" w14:paraId="7370E40D"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647AE72E"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Да, 2-3 раза в </w:t>
            </w:r>
            <w:proofErr w:type="gramStart"/>
            <w:r>
              <w:rPr>
                <w:rFonts w:ascii="Times New Roman" w:eastAsia="Times New Roman" w:hAnsi="Times New Roman" w:cs="Times New Roman"/>
                <w:sz w:val="24"/>
                <w:szCs w:val="24"/>
              </w:rPr>
              <w:t>нед.=</w:t>
            </w:r>
            <w:proofErr w:type="gramEnd"/>
            <w:r>
              <w:rPr>
                <w:rFonts w:ascii="Times New Roman" w:eastAsia="Times New Roman" w:hAnsi="Times New Roman" w:cs="Times New Roman"/>
                <w:sz w:val="24"/>
                <w:szCs w:val="24"/>
              </w:rPr>
              <w:t>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A03B2C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AEDE7F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9,4</w:t>
            </w:r>
            <w:r>
              <w:rPr>
                <w:rFonts w:ascii="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hideMark/>
          </w:tcPr>
          <w:p w14:paraId="73E9A62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5973C4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75F0F04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73E7DE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3,0</w:t>
            </w:r>
          </w:p>
        </w:tc>
      </w:tr>
      <w:tr w:rsidR="00F16448" w14:paraId="0D3ECDD9"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4CE9BE75"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2-3 р. в мес.=3;</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3E3C728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3002B80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6,6</w:t>
            </w:r>
            <w:r>
              <w:rPr>
                <w:rFonts w:ascii="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hideMark/>
          </w:tcPr>
          <w:p w14:paraId="735BB31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12</w:t>
            </w:r>
          </w:p>
        </w:tc>
        <w:tc>
          <w:tcPr>
            <w:tcW w:w="1583" w:type="dxa"/>
            <w:tcBorders>
              <w:top w:val="single" w:sz="2" w:space="0" w:color="auto"/>
              <w:left w:val="single" w:sz="2" w:space="0" w:color="auto"/>
              <w:bottom w:val="single" w:sz="2" w:space="0" w:color="auto"/>
              <w:right w:val="single" w:sz="2" w:space="0" w:color="auto"/>
            </w:tcBorders>
            <w:vAlign w:val="bottom"/>
            <w:hideMark/>
          </w:tcPr>
          <w:p w14:paraId="1FF2A0E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12,0˅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A1350B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583" w:type="dxa"/>
            <w:tcBorders>
              <w:top w:val="single" w:sz="2" w:space="0" w:color="auto"/>
              <w:left w:val="single" w:sz="2" w:space="0" w:color="auto"/>
              <w:bottom w:val="single" w:sz="2" w:space="0" w:color="auto"/>
              <w:right w:val="single" w:sz="2" w:space="0" w:color="auto"/>
            </w:tcBorders>
            <w:vAlign w:val="bottom"/>
            <w:hideMark/>
          </w:tcPr>
          <w:p w14:paraId="120CB9C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2,0</w:t>
            </w:r>
          </w:p>
        </w:tc>
      </w:tr>
      <w:tr w:rsidR="00F16448" w14:paraId="66C41595"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3D6BC22B"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 чаще 1раза в мес.=4;</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6A04B84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21E284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9FCE7C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583" w:type="dxa"/>
            <w:tcBorders>
              <w:top w:val="single" w:sz="2" w:space="0" w:color="auto"/>
              <w:left w:val="single" w:sz="2" w:space="0" w:color="auto"/>
              <w:bottom w:val="single" w:sz="2" w:space="0" w:color="auto"/>
              <w:right w:val="single" w:sz="2" w:space="0" w:color="auto"/>
            </w:tcBorders>
            <w:vAlign w:val="bottom"/>
            <w:hideMark/>
          </w:tcPr>
          <w:p w14:paraId="2654233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04D7ED1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AAF6BB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r>
      <w:tr w:rsidR="00F16448" w14:paraId="7D7D3BA6"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0B7CE79F"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Нет, никогда=5;</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1CE873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7B263B9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77,4</w:t>
            </w:r>
            <w:r>
              <w:rPr>
                <w:rFonts w:ascii="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hideMark/>
          </w:tcPr>
          <w:p w14:paraId="04CA192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75</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833D7A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75,0˅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7E48CB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95</w:t>
            </w:r>
          </w:p>
        </w:tc>
        <w:tc>
          <w:tcPr>
            <w:tcW w:w="1583" w:type="dxa"/>
            <w:tcBorders>
              <w:top w:val="single" w:sz="2" w:space="0" w:color="auto"/>
              <w:left w:val="single" w:sz="2" w:space="0" w:color="auto"/>
              <w:bottom w:val="single" w:sz="2" w:space="0" w:color="auto"/>
              <w:right w:val="single" w:sz="2" w:space="0" w:color="auto"/>
            </w:tcBorders>
            <w:vAlign w:val="bottom"/>
            <w:hideMark/>
          </w:tcPr>
          <w:p w14:paraId="75F61B2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95,0</w:t>
            </w:r>
          </w:p>
        </w:tc>
      </w:tr>
      <w:tr w:rsidR="00F16448" w14:paraId="109A752C"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48665966"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19806EE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6F2B6D6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70101DC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553E2D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E313F5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72570CF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7C41BA9E"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108DC712"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Ходите ли Вы за покупками?</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2A1AA5DA"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B596B65"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vAlign w:val="bottom"/>
          </w:tcPr>
          <w:p w14:paraId="1079DB4F"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2DDF2278"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643A14FB"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2343D4A6" w14:textId="77777777" w:rsidR="00F16448" w:rsidRDefault="00F16448">
            <w:pPr>
              <w:spacing w:after="0"/>
              <w:jc w:val="center"/>
              <w:rPr>
                <w:rFonts w:ascii="Times New Roman" w:hAnsi="Times New Roman" w:cs="Times New Roman"/>
                <w:sz w:val="24"/>
                <w:szCs w:val="24"/>
              </w:rPr>
            </w:pPr>
          </w:p>
        </w:tc>
      </w:tr>
      <w:tr w:rsidR="00F16448" w14:paraId="206F7937"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00A14932"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 каждый день=1;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681B82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798200A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6,6</w:t>
            </w:r>
            <w:r>
              <w:rPr>
                <w:rFonts w:ascii="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hideMark/>
          </w:tcPr>
          <w:p w14:paraId="0B6058E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w:t>
            </w:r>
          </w:p>
        </w:tc>
        <w:tc>
          <w:tcPr>
            <w:tcW w:w="1583" w:type="dxa"/>
            <w:tcBorders>
              <w:top w:val="single" w:sz="2" w:space="0" w:color="auto"/>
              <w:left w:val="single" w:sz="2" w:space="0" w:color="auto"/>
              <w:bottom w:val="single" w:sz="2" w:space="0" w:color="auto"/>
              <w:right w:val="single" w:sz="2" w:space="0" w:color="auto"/>
            </w:tcBorders>
            <w:vAlign w:val="bottom"/>
            <w:hideMark/>
          </w:tcPr>
          <w:p w14:paraId="0A3FFD3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3E242F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18</w:t>
            </w:r>
          </w:p>
        </w:tc>
        <w:tc>
          <w:tcPr>
            <w:tcW w:w="1583" w:type="dxa"/>
            <w:tcBorders>
              <w:top w:val="single" w:sz="2" w:space="0" w:color="auto"/>
              <w:left w:val="single" w:sz="2" w:space="0" w:color="auto"/>
              <w:bottom w:val="single" w:sz="2" w:space="0" w:color="auto"/>
              <w:right w:val="single" w:sz="2" w:space="0" w:color="auto"/>
            </w:tcBorders>
            <w:vAlign w:val="bottom"/>
            <w:hideMark/>
          </w:tcPr>
          <w:p w14:paraId="2A3077C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18,0</w:t>
            </w:r>
          </w:p>
        </w:tc>
      </w:tr>
      <w:tr w:rsidR="00F16448" w14:paraId="2CB57D35"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6F89F2BE"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Да, 2-3 раза в </w:t>
            </w:r>
            <w:proofErr w:type="gramStart"/>
            <w:r>
              <w:rPr>
                <w:rFonts w:ascii="Times New Roman" w:eastAsia="Times New Roman" w:hAnsi="Times New Roman" w:cs="Times New Roman"/>
                <w:sz w:val="24"/>
                <w:szCs w:val="24"/>
              </w:rPr>
              <w:t>нед.=</w:t>
            </w:r>
            <w:proofErr w:type="gramEnd"/>
            <w:r>
              <w:rPr>
                <w:rFonts w:ascii="Times New Roman" w:eastAsia="Times New Roman" w:hAnsi="Times New Roman" w:cs="Times New Roman"/>
                <w:sz w:val="24"/>
                <w:szCs w:val="24"/>
              </w:rPr>
              <w:t>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1A3252F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17A5B5F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37,7</w:t>
            </w:r>
          </w:p>
        </w:tc>
        <w:tc>
          <w:tcPr>
            <w:tcW w:w="1583" w:type="dxa"/>
            <w:tcBorders>
              <w:top w:val="single" w:sz="2" w:space="0" w:color="auto"/>
              <w:left w:val="single" w:sz="2" w:space="0" w:color="auto"/>
              <w:bottom w:val="single" w:sz="2" w:space="0" w:color="auto"/>
              <w:right w:val="single" w:sz="2" w:space="0" w:color="auto"/>
            </w:tcBorders>
            <w:vAlign w:val="bottom"/>
            <w:hideMark/>
          </w:tcPr>
          <w:p w14:paraId="4B4244E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35</w:t>
            </w:r>
          </w:p>
        </w:tc>
        <w:tc>
          <w:tcPr>
            <w:tcW w:w="1583" w:type="dxa"/>
            <w:tcBorders>
              <w:top w:val="single" w:sz="2" w:space="0" w:color="auto"/>
              <w:left w:val="single" w:sz="2" w:space="0" w:color="auto"/>
              <w:bottom w:val="single" w:sz="2" w:space="0" w:color="auto"/>
              <w:right w:val="single" w:sz="2" w:space="0" w:color="auto"/>
            </w:tcBorders>
            <w:vAlign w:val="bottom"/>
            <w:hideMark/>
          </w:tcPr>
          <w:p w14:paraId="4859538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35,0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25E5B86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34</w:t>
            </w:r>
          </w:p>
        </w:tc>
        <w:tc>
          <w:tcPr>
            <w:tcW w:w="1583" w:type="dxa"/>
            <w:tcBorders>
              <w:top w:val="single" w:sz="2" w:space="0" w:color="auto"/>
              <w:left w:val="single" w:sz="2" w:space="0" w:color="auto"/>
              <w:bottom w:val="single" w:sz="2" w:space="0" w:color="auto"/>
              <w:right w:val="single" w:sz="2" w:space="0" w:color="auto"/>
            </w:tcBorders>
            <w:vAlign w:val="bottom"/>
            <w:hideMark/>
          </w:tcPr>
          <w:p w14:paraId="78DF61B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34,0</w:t>
            </w:r>
          </w:p>
        </w:tc>
      </w:tr>
      <w:tr w:rsidR="00F16448" w14:paraId="68358C99"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4991234F"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2-3 р. в мес.=3;</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60046B5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2497843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29,2</w:t>
            </w:r>
            <w:r>
              <w:rPr>
                <w:rFonts w:ascii="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3B7D2A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37</w:t>
            </w:r>
          </w:p>
        </w:tc>
        <w:tc>
          <w:tcPr>
            <w:tcW w:w="1583" w:type="dxa"/>
            <w:tcBorders>
              <w:top w:val="single" w:sz="2" w:space="0" w:color="auto"/>
              <w:left w:val="single" w:sz="2" w:space="0" w:color="auto"/>
              <w:bottom w:val="single" w:sz="2" w:space="0" w:color="auto"/>
              <w:right w:val="single" w:sz="2" w:space="0" w:color="auto"/>
            </w:tcBorders>
            <w:vAlign w:val="bottom"/>
            <w:hideMark/>
          </w:tcPr>
          <w:p w14:paraId="1E190BA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37,0˅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41E0442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45</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3A47BF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45,0</w:t>
            </w:r>
          </w:p>
        </w:tc>
      </w:tr>
      <w:tr w:rsidR="00F16448" w14:paraId="0A6B9F6E"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695FB4CD"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 чаще 1раза в мес.=4;</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17A819E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26F68F4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15,1</w:t>
            </w:r>
            <w:r>
              <w:rPr>
                <w:rFonts w:ascii="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BE47BC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12</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76C5B7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12,0˅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42FE324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2CDBE1A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r>
      <w:tr w:rsidR="00F16448" w14:paraId="6AE996BE"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5DCFEC71"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Нет, никогда=5;</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0CAE8EB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1FA57F9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11,3</w:t>
            </w:r>
            <w:r>
              <w:rPr>
                <w:rFonts w:ascii="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hideMark/>
          </w:tcPr>
          <w:p w14:paraId="2B1B679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560FE9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0514BE2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1583" w:type="dxa"/>
            <w:tcBorders>
              <w:top w:val="single" w:sz="2" w:space="0" w:color="auto"/>
              <w:left w:val="single" w:sz="2" w:space="0" w:color="auto"/>
              <w:bottom w:val="single" w:sz="2" w:space="0" w:color="auto"/>
              <w:right w:val="single" w:sz="2" w:space="0" w:color="auto"/>
            </w:tcBorders>
            <w:vAlign w:val="bottom"/>
            <w:hideMark/>
          </w:tcPr>
          <w:p w14:paraId="07D0A8D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3,0</w:t>
            </w:r>
          </w:p>
        </w:tc>
      </w:tr>
      <w:tr w:rsidR="00F16448" w14:paraId="6C863CB7"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1E48ED0A"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6EBA4F6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7C851A2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19492E3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277E20E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2CC06D7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D33851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6D6B5565"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74D42580"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Как вы обычно передвигаетесь по городу? </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09AF846F"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2D783D37"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vAlign w:val="bottom"/>
          </w:tcPr>
          <w:p w14:paraId="78D124DE"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0A805A34"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7911329C"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23CF93F1" w14:textId="77777777" w:rsidR="00F16448" w:rsidRDefault="00F16448">
            <w:pPr>
              <w:spacing w:after="0"/>
              <w:jc w:val="center"/>
              <w:rPr>
                <w:rFonts w:ascii="Times New Roman" w:hAnsi="Times New Roman" w:cs="Times New Roman"/>
                <w:sz w:val="24"/>
                <w:szCs w:val="24"/>
              </w:rPr>
            </w:pPr>
          </w:p>
        </w:tc>
      </w:tr>
      <w:tr w:rsidR="00F16448" w14:paraId="4D9749E2"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49B80385"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Пешком=1;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336BDAA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BB05AF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19,8</w:t>
            </w:r>
            <w:r>
              <w:rPr>
                <w:rFonts w:ascii="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hideMark/>
          </w:tcPr>
          <w:p w14:paraId="479E79D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15</w:t>
            </w:r>
          </w:p>
        </w:tc>
        <w:tc>
          <w:tcPr>
            <w:tcW w:w="1583" w:type="dxa"/>
            <w:tcBorders>
              <w:top w:val="single" w:sz="2" w:space="0" w:color="auto"/>
              <w:left w:val="single" w:sz="2" w:space="0" w:color="auto"/>
              <w:bottom w:val="single" w:sz="2" w:space="0" w:color="auto"/>
              <w:right w:val="single" w:sz="2" w:space="0" w:color="auto"/>
            </w:tcBorders>
            <w:vAlign w:val="bottom"/>
            <w:hideMark/>
          </w:tcPr>
          <w:p w14:paraId="25B50B3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15,0˅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2D7C1C3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w:t>
            </w:r>
          </w:p>
        </w:tc>
        <w:tc>
          <w:tcPr>
            <w:tcW w:w="1583" w:type="dxa"/>
            <w:tcBorders>
              <w:top w:val="single" w:sz="2" w:space="0" w:color="auto"/>
              <w:left w:val="single" w:sz="2" w:space="0" w:color="auto"/>
              <w:bottom w:val="single" w:sz="2" w:space="0" w:color="auto"/>
              <w:right w:val="single" w:sz="2" w:space="0" w:color="auto"/>
            </w:tcBorders>
            <w:vAlign w:val="bottom"/>
            <w:hideMark/>
          </w:tcPr>
          <w:p w14:paraId="0D533EA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7,0</w:t>
            </w:r>
          </w:p>
        </w:tc>
      </w:tr>
      <w:tr w:rsidR="00F16448" w14:paraId="788F2C7D"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3FFA4C4D"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На велосипеде=2;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004E00B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B7E1EA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w:t>
            </w:r>
          </w:p>
        </w:tc>
        <w:tc>
          <w:tcPr>
            <w:tcW w:w="1583" w:type="dxa"/>
            <w:tcBorders>
              <w:top w:val="single" w:sz="2" w:space="0" w:color="auto"/>
              <w:left w:val="single" w:sz="2" w:space="0" w:color="auto"/>
              <w:bottom w:val="single" w:sz="2" w:space="0" w:color="auto"/>
              <w:right w:val="single" w:sz="2" w:space="0" w:color="auto"/>
            </w:tcBorders>
            <w:vAlign w:val="bottom"/>
            <w:hideMark/>
          </w:tcPr>
          <w:p w14:paraId="406BEDE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1583" w:type="dxa"/>
            <w:tcBorders>
              <w:top w:val="single" w:sz="2" w:space="0" w:color="auto"/>
              <w:left w:val="single" w:sz="2" w:space="0" w:color="auto"/>
              <w:bottom w:val="single" w:sz="2" w:space="0" w:color="auto"/>
              <w:right w:val="single" w:sz="2" w:space="0" w:color="auto"/>
            </w:tcBorders>
            <w:vAlign w:val="bottom"/>
            <w:hideMark/>
          </w:tcPr>
          <w:p w14:paraId="07918B7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75A0D71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669167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5,0</w:t>
            </w:r>
          </w:p>
        </w:tc>
      </w:tr>
      <w:tr w:rsidR="00F16448" w14:paraId="7B27CFEC"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27AABB23"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На общественном транспорте=3;</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BD9EDC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283D0B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40,6</w:t>
            </w:r>
            <w:r>
              <w:rPr>
                <w:rFonts w:ascii="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hideMark/>
          </w:tcPr>
          <w:p w14:paraId="25EC06F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55</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AD48B9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55,0˅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76FD34B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32</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ADB53B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32,0</w:t>
            </w:r>
          </w:p>
        </w:tc>
      </w:tr>
      <w:tr w:rsidR="00F16448" w14:paraId="19477004"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41608A58"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На частном автотранспорте=4;</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2FA8245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608602C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1026685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25</w:t>
            </w:r>
          </w:p>
        </w:tc>
        <w:tc>
          <w:tcPr>
            <w:tcW w:w="1583" w:type="dxa"/>
            <w:tcBorders>
              <w:top w:val="single" w:sz="2" w:space="0" w:color="auto"/>
              <w:left w:val="single" w:sz="2" w:space="0" w:color="auto"/>
              <w:bottom w:val="single" w:sz="2" w:space="0" w:color="auto"/>
              <w:right w:val="single" w:sz="2" w:space="0" w:color="auto"/>
            </w:tcBorders>
            <w:vAlign w:val="bottom"/>
            <w:hideMark/>
          </w:tcPr>
          <w:p w14:paraId="2C7D7A5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25,0˅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4CC3AC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56</w:t>
            </w:r>
          </w:p>
        </w:tc>
        <w:tc>
          <w:tcPr>
            <w:tcW w:w="1583" w:type="dxa"/>
            <w:tcBorders>
              <w:top w:val="single" w:sz="2" w:space="0" w:color="auto"/>
              <w:left w:val="single" w:sz="2" w:space="0" w:color="auto"/>
              <w:bottom w:val="single" w:sz="2" w:space="0" w:color="auto"/>
              <w:right w:val="single" w:sz="2" w:space="0" w:color="auto"/>
            </w:tcBorders>
            <w:vAlign w:val="bottom"/>
            <w:hideMark/>
          </w:tcPr>
          <w:p w14:paraId="09F8650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56,0</w:t>
            </w:r>
          </w:p>
        </w:tc>
      </w:tr>
      <w:tr w:rsidR="00F16448" w14:paraId="6D042204"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64A11A13"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137235D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1F87C13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60BFB2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04ADD18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1B4C8FF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33B179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425678EA"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5299D575"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 течение текущего года участвовали ли Вы общественной деятельности?</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729ED9D2"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31731D8"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vAlign w:val="bottom"/>
          </w:tcPr>
          <w:p w14:paraId="3BDFFC51"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1ADF88E5"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0C936806"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0E0A75D1" w14:textId="77777777" w:rsidR="00F16448" w:rsidRDefault="00F16448">
            <w:pPr>
              <w:spacing w:after="0"/>
              <w:jc w:val="center"/>
              <w:rPr>
                <w:rFonts w:ascii="Times New Roman" w:hAnsi="Times New Roman" w:cs="Times New Roman"/>
                <w:sz w:val="24"/>
                <w:szCs w:val="24"/>
              </w:rPr>
            </w:pPr>
          </w:p>
        </w:tc>
      </w:tr>
      <w:tr w:rsidR="00F16448" w14:paraId="395C7F77"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0A69865F"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0D54AA6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041AEF1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1583" w:type="dxa"/>
            <w:tcBorders>
              <w:top w:val="single" w:sz="2" w:space="0" w:color="auto"/>
              <w:left w:val="single" w:sz="2" w:space="0" w:color="auto"/>
              <w:bottom w:val="single" w:sz="2" w:space="0" w:color="auto"/>
              <w:right w:val="single" w:sz="2" w:space="0" w:color="auto"/>
            </w:tcBorders>
            <w:vAlign w:val="bottom"/>
            <w:hideMark/>
          </w:tcPr>
          <w:p w14:paraId="18540B5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B44FB3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065BC8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12</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9FD66C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12,0</w:t>
            </w:r>
          </w:p>
        </w:tc>
      </w:tr>
      <w:tr w:rsidR="00F16448" w14:paraId="118A2068"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2C92C149"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Нет=2;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150DEB2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2041F7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96,2*</w:t>
            </w:r>
          </w:p>
        </w:tc>
        <w:tc>
          <w:tcPr>
            <w:tcW w:w="1583" w:type="dxa"/>
            <w:tcBorders>
              <w:top w:val="single" w:sz="2" w:space="0" w:color="auto"/>
              <w:left w:val="single" w:sz="2" w:space="0" w:color="auto"/>
              <w:bottom w:val="single" w:sz="2" w:space="0" w:color="auto"/>
              <w:right w:val="single" w:sz="2" w:space="0" w:color="auto"/>
            </w:tcBorders>
            <w:vAlign w:val="bottom"/>
            <w:hideMark/>
          </w:tcPr>
          <w:p w14:paraId="0339388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453A9AB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744F1CA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88</w:t>
            </w:r>
          </w:p>
        </w:tc>
        <w:tc>
          <w:tcPr>
            <w:tcW w:w="1583" w:type="dxa"/>
            <w:tcBorders>
              <w:top w:val="single" w:sz="2" w:space="0" w:color="auto"/>
              <w:left w:val="single" w:sz="2" w:space="0" w:color="auto"/>
              <w:bottom w:val="single" w:sz="2" w:space="0" w:color="auto"/>
              <w:right w:val="single" w:sz="2" w:space="0" w:color="auto"/>
            </w:tcBorders>
            <w:vAlign w:val="bottom"/>
            <w:hideMark/>
          </w:tcPr>
          <w:p w14:paraId="1A0A206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88,0</w:t>
            </w:r>
          </w:p>
        </w:tc>
      </w:tr>
    </w:tbl>
    <w:p w14:paraId="7B09FB76" w14:textId="77777777" w:rsidR="00FE3410" w:rsidRDefault="00FE3410">
      <w:pPr>
        <w:spacing w:after="160" w:line="259"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4900DB39" w14:textId="77777777" w:rsidR="00F16448" w:rsidRDefault="00FE3410" w:rsidP="00F16448">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Continuation of table </w:t>
      </w:r>
      <w:r w:rsidRPr="00FE3410">
        <w:rPr>
          <w:rFonts w:ascii="Times New Roman" w:hAnsi="Times New Roman" w:cs="Times New Roman"/>
          <w:sz w:val="24"/>
          <w:szCs w:val="24"/>
          <w:lang w:val="en-US"/>
        </w:rPr>
        <w:t>1</w:t>
      </w:r>
    </w:p>
    <w:p w14:paraId="40E6EF33" w14:textId="77777777" w:rsidR="00FE3410" w:rsidRDefault="00FE3410" w:rsidP="00F16448">
      <w:pPr>
        <w:spacing w:after="0" w:line="360" w:lineRule="auto"/>
        <w:rPr>
          <w:rFonts w:ascii="Times New Roman" w:hAnsi="Times New Roman" w:cs="Times New Roman"/>
          <w:sz w:val="14"/>
          <w:szCs w:val="24"/>
        </w:rPr>
      </w:pPr>
    </w:p>
    <w:tbl>
      <w:tblPr>
        <w:tblW w:w="14625" w:type="dxa"/>
        <w:tblInd w:w="8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123"/>
        <w:gridCol w:w="1583"/>
        <w:gridCol w:w="1583"/>
        <w:gridCol w:w="1584"/>
        <w:gridCol w:w="1584"/>
        <w:gridCol w:w="1584"/>
        <w:gridCol w:w="1584"/>
      </w:tblGrid>
      <w:tr w:rsidR="00F16448" w14:paraId="7FCE421A" w14:textId="77777777" w:rsidTr="00FE3410">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76735B0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278242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160F31A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584" w:type="dxa"/>
            <w:tcBorders>
              <w:top w:val="single" w:sz="2" w:space="0" w:color="auto"/>
              <w:left w:val="single" w:sz="2" w:space="0" w:color="auto"/>
              <w:bottom w:val="single" w:sz="2" w:space="0" w:color="auto"/>
              <w:right w:val="single" w:sz="2" w:space="0" w:color="auto"/>
            </w:tcBorders>
            <w:vAlign w:val="bottom"/>
            <w:hideMark/>
          </w:tcPr>
          <w:p w14:paraId="5FF08C7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584" w:type="dxa"/>
            <w:tcBorders>
              <w:top w:val="single" w:sz="2" w:space="0" w:color="auto"/>
              <w:left w:val="single" w:sz="2" w:space="0" w:color="auto"/>
              <w:bottom w:val="single" w:sz="2" w:space="0" w:color="auto"/>
              <w:right w:val="single" w:sz="2" w:space="0" w:color="auto"/>
            </w:tcBorders>
            <w:vAlign w:val="bottom"/>
            <w:hideMark/>
          </w:tcPr>
          <w:p w14:paraId="2A497EE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1584" w:type="dxa"/>
            <w:tcBorders>
              <w:top w:val="single" w:sz="2" w:space="0" w:color="auto"/>
              <w:left w:val="single" w:sz="2" w:space="0" w:color="auto"/>
              <w:bottom w:val="single" w:sz="2" w:space="0" w:color="auto"/>
              <w:right w:val="single" w:sz="2" w:space="0" w:color="auto"/>
            </w:tcBorders>
            <w:vAlign w:val="bottom"/>
            <w:hideMark/>
          </w:tcPr>
          <w:p w14:paraId="6097582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w:t>
            </w:r>
          </w:p>
        </w:tc>
        <w:tc>
          <w:tcPr>
            <w:tcW w:w="1584" w:type="dxa"/>
            <w:tcBorders>
              <w:top w:val="single" w:sz="2" w:space="0" w:color="auto"/>
              <w:left w:val="single" w:sz="2" w:space="0" w:color="auto"/>
              <w:bottom w:val="single" w:sz="2" w:space="0" w:color="auto"/>
              <w:right w:val="single" w:sz="2" w:space="0" w:color="auto"/>
            </w:tcBorders>
            <w:vAlign w:val="bottom"/>
            <w:hideMark/>
          </w:tcPr>
          <w:p w14:paraId="291E05B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w:t>
            </w:r>
          </w:p>
        </w:tc>
      </w:tr>
      <w:tr w:rsidR="00F16448" w14:paraId="0E1FEDB6" w14:textId="77777777" w:rsidTr="00FE3410">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26CACC9E"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D1895E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33B83D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5D3E203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33674FB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1D695ED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6E675B2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4E514BF2" w14:textId="77777777" w:rsidTr="00FE3410">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79EF282B"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 какой частотой в течение текущего года Вы участвовали в общественной деятельности?</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66E4FDA5"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79E37EE0" w14:textId="77777777" w:rsidR="00F16448" w:rsidRDefault="00F16448">
            <w:pPr>
              <w:spacing w:after="0"/>
              <w:rPr>
                <w:rFonts w:cs="Times New Roman"/>
              </w:rPr>
            </w:pPr>
          </w:p>
        </w:tc>
        <w:tc>
          <w:tcPr>
            <w:tcW w:w="1584" w:type="dxa"/>
            <w:tcBorders>
              <w:top w:val="single" w:sz="2" w:space="0" w:color="auto"/>
              <w:left w:val="single" w:sz="2" w:space="0" w:color="auto"/>
              <w:bottom w:val="single" w:sz="2" w:space="0" w:color="auto"/>
              <w:right w:val="single" w:sz="2" w:space="0" w:color="auto"/>
            </w:tcBorders>
            <w:vAlign w:val="bottom"/>
          </w:tcPr>
          <w:p w14:paraId="278752B5" w14:textId="77777777" w:rsidR="00F16448" w:rsidRDefault="00F16448">
            <w:pPr>
              <w:spacing w:after="0"/>
              <w:jc w:val="center"/>
              <w:rPr>
                <w:rFonts w:ascii="Times New Roman" w:hAnsi="Times New Roman" w:cs="Times New Roman"/>
                <w:sz w:val="24"/>
                <w:szCs w:val="24"/>
              </w:rPr>
            </w:pPr>
          </w:p>
        </w:tc>
        <w:tc>
          <w:tcPr>
            <w:tcW w:w="1584" w:type="dxa"/>
            <w:tcBorders>
              <w:top w:val="single" w:sz="2" w:space="0" w:color="auto"/>
              <w:left w:val="single" w:sz="2" w:space="0" w:color="auto"/>
              <w:bottom w:val="single" w:sz="2" w:space="0" w:color="auto"/>
              <w:right w:val="single" w:sz="2" w:space="0" w:color="auto"/>
            </w:tcBorders>
            <w:vAlign w:val="bottom"/>
          </w:tcPr>
          <w:p w14:paraId="0D7CC2FF" w14:textId="77777777" w:rsidR="00F16448" w:rsidRDefault="00F16448">
            <w:pPr>
              <w:spacing w:after="0"/>
              <w:jc w:val="center"/>
              <w:rPr>
                <w:rFonts w:ascii="Times New Roman" w:hAnsi="Times New Roman" w:cs="Times New Roman"/>
                <w:sz w:val="24"/>
                <w:szCs w:val="24"/>
              </w:rPr>
            </w:pPr>
          </w:p>
        </w:tc>
        <w:tc>
          <w:tcPr>
            <w:tcW w:w="1584" w:type="dxa"/>
            <w:tcBorders>
              <w:top w:val="single" w:sz="2" w:space="0" w:color="auto"/>
              <w:left w:val="single" w:sz="2" w:space="0" w:color="auto"/>
              <w:bottom w:val="single" w:sz="2" w:space="0" w:color="auto"/>
              <w:right w:val="single" w:sz="2" w:space="0" w:color="auto"/>
            </w:tcBorders>
            <w:vAlign w:val="bottom"/>
          </w:tcPr>
          <w:p w14:paraId="065170EE" w14:textId="77777777" w:rsidR="00F16448" w:rsidRDefault="00F16448">
            <w:pPr>
              <w:spacing w:after="0"/>
              <w:jc w:val="center"/>
              <w:rPr>
                <w:rFonts w:ascii="Times New Roman" w:hAnsi="Times New Roman" w:cs="Times New Roman"/>
                <w:sz w:val="24"/>
                <w:szCs w:val="24"/>
              </w:rPr>
            </w:pPr>
          </w:p>
        </w:tc>
        <w:tc>
          <w:tcPr>
            <w:tcW w:w="1584" w:type="dxa"/>
            <w:tcBorders>
              <w:top w:val="single" w:sz="2" w:space="0" w:color="auto"/>
              <w:left w:val="single" w:sz="2" w:space="0" w:color="auto"/>
              <w:bottom w:val="single" w:sz="2" w:space="0" w:color="auto"/>
              <w:right w:val="single" w:sz="2" w:space="0" w:color="auto"/>
            </w:tcBorders>
            <w:vAlign w:val="bottom"/>
          </w:tcPr>
          <w:p w14:paraId="7D660817" w14:textId="77777777" w:rsidR="00F16448" w:rsidRDefault="00F16448">
            <w:pPr>
              <w:spacing w:after="0"/>
              <w:jc w:val="center"/>
              <w:rPr>
                <w:rFonts w:ascii="Times New Roman" w:hAnsi="Times New Roman" w:cs="Times New Roman"/>
                <w:sz w:val="24"/>
                <w:szCs w:val="24"/>
              </w:rPr>
            </w:pPr>
          </w:p>
        </w:tc>
      </w:tr>
      <w:tr w:rsidR="00F16448" w14:paraId="119155C9" w14:textId="77777777" w:rsidTr="00FE3410">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1FDB6AD8"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 каждый день=1;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3F9E917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13FA0D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r>
              <w:rPr>
                <w:rFonts w:ascii="Times New Roman" w:hAnsi="Times New Roman" w:cs="Times New Roman"/>
                <w:sz w:val="24"/>
                <w:szCs w:val="24"/>
              </w:rPr>
              <w:t>*</w:t>
            </w:r>
          </w:p>
        </w:tc>
        <w:tc>
          <w:tcPr>
            <w:tcW w:w="1584" w:type="dxa"/>
            <w:tcBorders>
              <w:top w:val="single" w:sz="2" w:space="0" w:color="auto"/>
              <w:left w:val="single" w:sz="2" w:space="0" w:color="auto"/>
              <w:bottom w:val="single" w:sz="2" w:space="0" w:color="auto"/>
              <w:right w:val="single" w:sz="2" w:space="0" w:color="auto"/>
            </w:tcBorders>
            <w:vAlign w:val="bottom"/>
            <w:hideMark/>
          </w:tcPr>
          <w:p w14:paraId="410AB97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584" w:type="dxa"/>
            <w:tcBorders>
              <w:top w:val="single" w:sz="2" w:space="0" w:color="auto"/>
              <w:left w:val="single" w:sz="2" w:space="0" w:color="auto"/>
              <w:bottom w:val="single" w:sz="2" w:space="0" w:color="auto"/>
              <w:right w:val="single" w:sz="2" w:space="0" w:color="auto"/>
            </w:tcBorders>
            <w:vAlign w:val="bottom"/>
            <w:hideMark/>
          </w:tcPr>
          <w:p w14:paraId="537AD8A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2AD5B21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1584" w:type="dxa"/>
            <w:tcBorders>
              <w:top w:val="single" w:sz="2" w:space="0" w:color="auto"/>
              <w:left w:val="single" w:sz="2" w:space="0" w:color="auto"/>
              <w:bottom w:val="single" w:sz="2" w:space="0" w:color="auto"/>
              <w:right w:val="single" w:sz="2" w:space="0" w:color="auto"/>
            </w:tcBorders>
            <w:vAlign w:val="bottom"/>
            <w:hideMark/>
          </w:tcPr>
          <w:p w14:paraId="631E042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5,0</w:t>
            </w:r>
          </w:p>
        </w:tc>
      </w:tr>
      <w:tr w:rsidR="00F16448" w14:paraId="4745CB84" w14:textId="77777777" w:rsidTr="00FE3410">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0F94B3CC"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Да,2-3 раза в </w:t>
            </w:r>
            <w:proofErr w:type="gramStart"/>
            <w:r>
              <w:rPr>
                <w:rFonts w:ascii="Times New Roman" w:eastAsia="Times New Roman" w:hAnsi="Times New Roman" w:cs="Times New Roman"/>
                <w:sz w:val="24"/>
                <w:szCs w:val="24"/>
              </w:rPr>
              <w:t>нед.=</w:t>
            </w:r>
            <w:proofErr w:type="gramEnd"/>
            <w:r>
              <w:rPr>
                <w:rFonts w:ascii="Times New Roman" w:eastAsia="Times New Roman" w:hAnsi="Times New Roman" w:cs="Times New Roman"/>
                <w:sz w:val="24"/>
                <w:szCs w:val="24"/>
              </w:rPr>
              <w:t>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6C2604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79F4E62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r>
              <w:rPr>
                <w:rFonts w:ascii="Times New Roman" w:hAnsi="Times New Roman" w:cs="Times New Roman"/>
                <w:sz w:val="24"/>
                <w:szCs w:val="24"/>
              </w:rPr>
              <w:t>*</w:t>
            </w:r>
          </w:p>
        </w:tc>
        <w:tc>
          <w:tcPr>
            <w:tcW w:w="1584" w:type="dxa"/>
            <w:tcBorders>
              <w:top w:val="single" w:sz="2" w:space="0" w:color="auto"/>
              <w:left w:val="single" w:sz="2" w:space="0" w:color="auto"/>
              <w:bottom w:val="single" w:sz="2" w:space="0" w:color="auto"/>
              <w:right w:val="single" w:sz="2" w:space="0" w:color="auto"/>
            </w:tcBorders>
            <w:vAlign w:val="bottom"/>
            <w:hideMark/>
          </w:tcPr>
          <w:p w14:paraId="432E35E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99</w:t>
            </w:r>
          </w:p>
        </w:tc>
        <w:tc>
          <w:tcPr>
            <w:tcW w:w="1584" w:type="dxa"/>
            <w:tcBorders>
              <w:top w:val="single" w:sz="2" w:space="0" w:color="auto"/>
              <w:left w:val="single" w:sz="2" w:space="0" w:color="auto"/>
              <w:bottom w:val="single" w:sz="2" w:space="0" w:color="auto"/>
              <w:right w:val="single" w:sz="2" w:space="0" w:color="auto"/>
            </w:tcBorders>
            <w:vAlign w:val="bottom"/>
            <w:hideMark/>
          </w:tcPr>
          <w:p w14:paraId="5ED64FD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99,0˅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5EC2713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w:t>
            </w:r>
          </w:p>
        </w:tc>
        <w:tc>
          <w:tcPr>
            <w:tcW w:w="1584" w:type="dxa"/>
            <w:tcBorders>
              <w:top w:val="single" w:sz="2" w:space="0" w:color="auto"/>
              <w:left w:val="single" w:sz="2" w:space="0" w:color="auto"/>
              <w:bottom w:val="single" w:sz="2" w:space="0" w:color="auto"/>
              <w:right w:val="single" w:sz="2" w:space="0" w:color="auto"/>
            </w:tcBorders>
            <w:vAlign w:val="bottom"/>
            <w:hideMark/>
          </w:tcPr>
          <w:p w14:paraId="647DC04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7,0</w:t>
            </w:r>
          </w:p>
        </w:tc>
      </w:tr>
      <w:tr w:rsidR="00F16448" w14:paraId="1FDF1937" w14:textId="77777777" w:rsidTr="00FE3410">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5B9D667C"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2-3 р. в мес.=3;</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071939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6037DAF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59D786F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3C61F17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147981D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147677D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r>
      <w:tr w:rsidR="00F16448" w14:paraId="756F8C4E" w14:textId="77777777" w:rsidTr="00FE3410">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4CD724BA"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 чаще 1раза в мес.=4;</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74A8D3E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0BD71B9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w:t>
            </w:r>
          </w:p>
        </w:tc>
        <w:tc>
          <w:tcPr>
            <w:tcW w:w="1584" w:type="dxa"/>
            <w:tcBorders>
              <w:top w:val="single" w:sz="2" w:space="0" w:color="auto"/>
              <w:left w:val="single" w:sz="2" w:space="0" w:color="auto"/>
              <w:bottom w:val="single" w:sz="2" w:space="0" w:color="auto"/>
              <w:right w:val="single" w:sz="2" w:space="0" w:color="auto"/>
            </w:tcBorders>
            <w:vAlign w:val="bottom"/>
            <w:hideMark/>
          </w:tcPr>
          <w:p w14:paraId="564955E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5670682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3158DB6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38E6484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r>
      <w:tr w:rsidR="00F16448" w14:paraId="05AD37CB" w14:textId="77777777" w:rsidTr="00FE3410">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5366753C"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 участвовал=5.</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1CAC640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1C86233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95,3</w:t>
            </w:r>
            <w:r>
              <w:rPr>
                <w:rFonts w:ascii="Times New Roman" w:hAnsi="Times New Roman" w:cs="Times New Roman"/>
                <w:sz w:val="24"/>
                <w:szCs w:val="24"/>
              </w:rPr>
              <w:t>*</w:t>
            </w:r>
          </w:p>
        </w:tc>
        <w:tc>
          <w:tcPr>
            <w:tcW w:w="1584" w:type="dxa"/>
            <w:tcBorders>
              <w:top w:val="single" w:sz="2" w:space="0" w:color="auto"/>
              <w:left w:val="single" w:sz="2" w:space="0" w:color="auto"/>
              <w:bottom w:val="single" w:sz="2" w:space="0" w:color="auto"/>
              <w:right w:val="single" w:sz="2" w:space="0" w:color="auto"/>
            </w:tcBorders>
            <w:vAlign w:val="bottom"/>
            <w:hideMark/>
          </w:tcPr>
          <w:p w14:paraId="61025B3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3272ED9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7E1220D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88</w:t>
            </w:r>
          </w:p>
        </w:tc>
        <w:tc>
          <w:tcPr>
            <w:tcW w:w="1584" w:type="dxa"/>
            <w:tcBorders>
              <w:top w:val="single" w:sz="2" w:space="0" w:color="auto"/>
              <w:left w:val="single" w:sz="2" w:space="0" w:color="auto"/>
              <w:bottom w:val="single" w:sz="2" w:space="0" w:color="auto"/>
              <w:right w:val="single" w:sz="2" w:space="0" w:color="auto"/>
            </w:tcBorders>
            <w:vAlign w:val="bottom"/>
            <w:hideMark/>
          </w:tcPr>
          <w:p w14:paraId="188371B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88,0</w:t>
            </w:r>
          </w:p>
        </w:tc>
      </w:tr>
      <w:tr w:rsidR="00F16448" w14:paraId="5F5A87E1" w14:textId="77777777" w:rsidTr="00FE3410">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61422BD4"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2984FF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68416CE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30FCE65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711E59F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346D82C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683F4C2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43DA8287" w14:textId="77777777" w:rsidTr="00FE3410">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2F1BB6A7"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 течение текущего года ухаживали ли Вы за членами семьи или посторонними людьми?</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53AFE6E"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33FB307" w14:textId="77777777" w:rsidR="00F16448" w:rsidRDefault="00F16448">
            <w:pPr>
              <w:spacing w:after="0"/>
              <w:rPr>
                <w:rFonts w:cs="Times New Roman"/>
              </w:rPr>
            </w:pPr>
          </w:p>
        </w:tc>
        <w:tc>
          <w:tcPr>
            <w:tcW w:w="1584" w:type="dxa"/>
            <w:tcBorders>
              <w:top w:val="single" w:sz="2" w:space="0" w:color="auto"/>
              <w:left w:val="single" w:sz="2" w:space="0" w:color="auto"/>
              <w:bottom w:val="single" w:sz="2" w:space="0" w:color="auto"/>
              <w:right w:val="single" w:sz="2" w:space="0" w:color="auto"/>
            </w:tcBorders>
            <w:vAlign w:val="bottom"/>
          </w:tcPr>
          <w:p w14:paraId="4DC3F10E" w14:textId="77777777" w:rsidR="00F16448" w:rsidRDefault="00F16448">
            <w:pPr>
              <w:spacing w:after="0"/>
              <w:jc w:val="center"/>
              <w:rPr>
                <w:rFonts w:ascii="Times New Roman" w:hAnsi="Times New Roman" w:cs="Times New Roman"/>
                <w:sz w:val="24"/>
                <w:szCs w:val="24"/>
              </w:rPr>
            </w:pPr>
          </w:p>
        </w:tc>
        <w:tc>
          <w:tcPr>
            <w:tcW w:w="1584" w:type="dxa"/>
            <w:tcBorders>
              <w:top w:val="single" w:sz="2" w:space="0" w:color="auto"/>
              <w:left w:val="single" w:sz="2" w:space="0" w:color="auto"/>
              <w:bottom w:val="single" w:sz="2" w:space="0" w:color="auto"/>
              <w:right w:val="single" w:sz="2" w:space="0" w:color="auto"/>
            </w:tcBorders>
            <w:vAlign w:val="bottom"/>
          </w:tcPr>
          <w:p w14:paraId="710373EF" w14:textId="77777777" w:rsidR="00F16448" w:rsidRDefault="00F16448">
            <w:pPr>
              <w:spacing w:after="0"/>
              <w:jc w:val="center"/>
              <w:rPr>
                <w:rFonts w:ascii="Times New Roman" w:hAnsi="Times New Roman" w:cs="Times New Roman"/>
                <w:sz w:val="24"/>
                <w:szCs w:val="24"/>
              </w:rPr>
            </w:pPr>
          </w:p>
        </w:tc>
        <w:tc>
          <w:tcPr>
            <w:tcW w:w="1584" w:type="dxa"/>
            <w:tcBorders>
              <w:top w:val="single" w:sz="2" w:space="0" w:color="auto"/>
              <w:left w:val="single" w:sz="2" w:space="0" w:color="auto"/>
              <w:bottom w:val="single" w:sz="2" w:space="0" w:color="auto"/>
              <w:right w:val="single" w:sz="2" w:space="0" w:color="auto"/>
            </w:tcBorders>
            <w:vAlign w:val="bottom"/>
          </w:tcPr>
          <w:p w14:paraId="2C838D77" w14:textId="77777777" w:rsidR="00F16448" w:rsidRDefault="00F16448">
            <w:pPr>
              <w:spacing w:after="0"/>
              <w:jc w:val="center"/>
              <w:rPr>
                <w:rFonts w:ascii="Times New Roman" w:hAnsi="Times New Roman" w:cs="Times New Roman"/>
                <w:sz w:val="24"/>
                <w:szCs w:val="24"/>
              </w:rPr>
            </w:pPr>
          </w:p>
        </w:tc>
        <w:tc>
          <w:tcPr>
            <w:tcW w:w="1584" w:type="dxa"/>
            <w:tcBorders>
              <w:top w:val="single" w:sz="2" w:space="0" w:color="auto"/>
              <w:left w:val="single" w:sz="2" w:space="0" w:color="auto"/>
              <w:bottom w:val="single" w:sz="2" w:space="0" w:color="auto"/>
              <w:right w:val="single" w:sz="2" w:space="0" w:color="auto"/>
            </w:tcBorders>
            <w:vAlign w:val="bottom"/>
          </w:tcPr>
          <w:p w14:paraId="4DD6C899" w14:textId="77777777" w:rsidR="00F16448" w:rsidRDefault="00F16448">
            <w:pPr>
              <w:spacing w:after="0"/>
              <w:jc w:val="center"/>
              <w:rPr>
                <w:rFonts w:ascii="Times New Roman" w:hAnsi="Times New Roman" w:cs="Times New Roman"/>
                <w:sz w:val="24"/>
                <w:szCs w:val="24"/>
              </w:rPr>
            </w:pPr>
          </w:p>
        </w:tc>
      </w:tr>
      <w:tr w:rsidR="00F16448" w14:paraId="0770055E" w14:textId="77777777" w:rsidTr="00FE3410">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30CE52EE"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76503EC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68</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7F85AC6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64,2</w:t>
            </w:r>
            <w:r>
              <w:rPr>
                <w:rFonts w:ascii="Times New Roman" w:hAnsi="Times New Roman" w:cs="Times New Roman"/>
                <w:sz w:val="24"/>
                <w:szCs w:val="24"/>
              </w:rPr>
              <w:t>*</w:t>
            </w:r>
          </w:p>
        </w:tc>
        <w:tc>
          <w:tcPr>
            <w:tcW w:w="1584" w:type="dxa"/>
            <w:tcBorders>
              <w:top w:val="single" w:sz="2" w:space="0" w:color="auto"/>
              <w:left w:val="single" w:sz="2" w:space="0" w:color="auto"/>
              <w:bottom w:val="single" w:sz="2" w:space="0" w:color="auto"/>
              <w:right w:val="single" w:sz="2" w:space="0" w:color="auto"/>
            </w:tcBorders>
            <w:vAlign w:val="bottom"/>
            <w:hideMark/>
          </w:tcPr>
          <w:p w14:paraId="4634410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65</w:t>
            </w:r>
          </w:p>
        </w:tc>
        <w:tc>
          <w:tcPr>
            <w:tcW w:w="1584" w:type="dxa"/>
            <w:tcBorders>
              <w:top w:val="single" w:sz="2" w:space="0" w:color="auto"/>
              <w:left w:val="single" w:sz="2" w:space="0" w:color="auto"/>
              <w:bottom w:val="single" w:sz="2" w:space="0" w:color="auto"/>
              <w:right w:val="single" w:sz="2" w:space="0" w:color="auto"/>
            </w:tcBorders>
            <w:vAlign w:val="bottom"/>
            <w:hideMark/>
          </w:tcPr>
          <w:p w14:paraId="5DAFF11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65,0˅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41C05AF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45</w:t>
            </w:r>
          </w:p>
        </w:tc>
        <w:tc>
          <w:tcPr>
            <w:tcW w:w="1584" w:type="dxa"/>
            <w:tcBorders>
              <w:top w:val="single" w:sz="2" w:space="0" w:color="auto"/>
              <w:left w:val="single" w:sz="2" w:space="0" w:color="auto"/>
              <w:bottom w:val="single" w:sz="2" w:space="0" w:color="auto"/>
              <w:right w:val="single" w:sz="2" w:space="0" w:color="auto"/>
            </w:tcBorders>
            <w:vAlign w:val="bottom"/>
            <w:hideMark/>
          </w:tcPr>
          <w:p w14:paraId="0B6D9EC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45,0</w:t>
            </w:r>
          </w:p>
        </w:tc>
      </w:tr>
      <w:tr w:rsidR="00F16448" w14:paraId="226A84D0" w14:textId="77777777" w:rsidTr="00FE3410">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6F8AA3EA"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Нет=2;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34BF2DC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254B5F1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35,8</w:t>
            </w:r>
            <w:r>
              <w:rPr>
                <w:rFonts w:ascii="Times New Roman" w:hAnsi="Times New Roman" w:cs="Times New Roman"/>
                <w:sz w:val="24"/>
                <w:szCs w:val="24"/>
              </w:rPr>
              <w:t>*</w:t>
            </w:r>
          </w:p>
        </w:tc>
        <w:tc>
          <w:tcPr>
            <w:tcW w:w="1584" w:type="dxa"/>
            <w:tcBorders>
              <w:top w:val="single" w:sz="2" w:space="0" w:color="auto"/>
              <w:left w:val="single" w:sz="2" w:space="0" w:color="auto"/>
              <w:bottom w:val="single" w:sz="2" w:space="0" w:color="auto"/>
              <w:right w:val="single" w:sz="2" w:space="0" w:color="auto"/>
            </w:tcBorders>
            <w:vAlign w:val="bottom"/>
            <w:hideMark/>
          </w:tcPr>
          <w:p w14:paraId="578BD99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35</w:t>
            </w:r>
          </w:p>
        </w:tc>
        <w:tc>
          <w:tcPr>
            <w:tcW w:w="1584" w:type="dxa"/>
            <w:tcBorders>
              <w:top w:val="single" w:sz="2" w:space="0" w:color="auto"/>
              <w:left w:val="single" w:sz="2" w:space="0" w:color="auto"/>
              <w:bottom w:val="single" w:sz="2" w:space="0" w:color="auto"/>
              <w:right w:val="single" w:sz="2" w:space="0" w:color="auto"/>
            </w:tcBorders>
            <w:vAlign w:val="bottom"/>
            <w:hideMark/>
          </w:tcPr>
          <w:p w14:paraId="2B2810D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35,0˅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3B1BA3E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55</w:t>
            </w:r>
          </w:p>
        </w:tc>
        <w:tc>
          <w:tcPr>
            <w:tcW w:w="1584" w:type="dxa"/>
            <w:tcBorders>
              <w:top w:val="single" w:sz="2" w:space="0" w:color="auto"/>
              <w:left w:val="single" w:sz="2" w:space="0" w:color="auto"/>
              <w:bottom w:val="single" w:sz="2" w:space="0" w:color="auto"/>
              <w:right w:val="single" w:sz="2" w:space="0" w:color="auto"/>
            </w:tcBorders>
            <w:vAlign w:val="bottom"/>
            <w:hideMark/>
          </w:tcPr>
          <w:p w14:paraId="2E6CE3C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55,0</w:t>
            </w:r>
          </w:p>
        </w:tc>
      </w:tr>
      <w:tr w:rsidR="00F16448" w14:paraId="371DD1FF" w14:textId="77777777" w:rsidTr="00FE3410">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6B75D249"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Данные недоступны=3;</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2211399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09DB7ED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449D08C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5766362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0739103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332F42A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r>
      <w:tr w:rsidR="00F16448" w14:paraId="7D109A9F" w14:textId="77777777" w:rsidTr="00FE3410">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0E0DF3BD"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Если «Да», укажите, за кем</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84C53C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3337DDE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0147C4A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394EF75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25733D1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50FC608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r>
      <w:tr w:rsidR="00F16448" w14:paraId="7B40471E" w14:textId="77777777" w:rsidTr="00FE3410">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0108B5B5"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62FA29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2C7E544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0573F4A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4C7E2BE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1F66DFF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48ABA0A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1D91A1FB" w14:textId="77777777" w:rsidTr="00FE3410">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6BF5392A"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Если «Да</w:t>
            </w:r>
            <w:proofErr w:type="gramStart"/>
            <w:r>
              <w:rPr>
                <w:rFonts w:ascii="Times New Roman" w:eastAsia="Times New Roman" w:hAnsi="Times New Roman" w:cs="Times New Roman"/>
                <w:sz w:val="24"/>
                <w:szCs w:val="24"/>
              </w:rPr>
              <w:t>»,то</w:t>
            </w:r>
            <w:proofErr w:type="gramEnd"/>
            <w:r>
              <w:rPr>
                <w:rFonts w:ascii="Times New Roman" w:eastAsia="Times New Roman" w:hAnsi="Times New Roman" w:cs="Times New Roman"/>
                <w:sz w:val="24"/>
                <w:szCs w:val="24"/>
              </w:rPr>
              <w:t xml:space="preserve"> как часто Вы ухаживали за членами семьи или посторонними людьми?</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399EF66C"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226051F2" w14:textId="77777777" w:rsidR="00F16448" w:rsidRDefault="00F16448">
            <w:pPr>
              <w:spacing w:after="0"/>
              <w:rPr>
                <w:rFonts w:cs="Times New Roman"/>
              </w:rPr>
            </w:pPr>
          </w:p>
        </w:tc>
        <w:tc>
          <w:tcPr>
            <w:tcW w:w="1584" w:type="dxa"/>
            <w:tcBorders>
              <w:top w:val="single" w:sz="2" w:space="0" w:color="auto"/>
              <w:left w:val="single" w:sz="2" w:space="0" w:color="auto"/>
              <w:bottom w:val="single" w:sz="2" w:space="0" w:color="auto"/>
              <w:right w:val="single" w:sz="2" w:space="0" w:color="auto"/>
            </w:tcBorders>
            <w:vAlign w:val="bottom"/>
          </w:tcPr>
          <w:p w14:paraId="64347A0B" w14:textId="77777777" w:rsidR="00F16448" w:rsidRDefault="00F16448">
            <w:pPr>
              <w:spacing w:after="0"/>
              <w:jc w:val="center"/>
              <w:rPr>
                <w:rFonts w:ascii="Times New Roman" w:hAnsi="Times New Roman" w:cs="Times New Roman"/>
                <w:sz w:val="24"/>
                <w:szCs w:val="24"/>
              </w:rPr>
            </w:pPr>
          </w:p>
        </w:tc>
        <w:tc>
          <w:tcPr>
            <w:tcW w:w="1584" w:type="dxa"/>
            <w:tcBorders>
              <w:top w:val="single" w:sz="2" w:space="0" w:color="auto"/>
              <w:left w:val="single" w:sz="2" w:space="0" w:color="auto"/>
              <w:bottom w:val="single" w:sz="2" w:space="0" w:color="auto"/>
              <w:right w:val="single" w:sz="2" w:space="0" w:color="auto"/>
            </w:tcBorders>
            <w:vAlign w:val="bottom"/>
          </w:tcPr>
          <w:p w14:paraId="4C3ADCA0" w14:textId="77777777" w:rsidR="00F16448" w:rsidRDefault="00F16448">
            <w:pPr>
              <w:spacing w:after="0"/>
              <w:jc w:val="center"/>
              <w:rPr>
                <w:rFonts w:ascii="Times New Roman" w:hAnsi="Times New Roman" w:cs="Times New Roman"/>
                <w:sz w:val="24"/>
                <w:szCs w:val="24"/>
              </w:rPr>
            </w:pPr>
          </w:p>
        </w:tc>
        <w:tc>
          <w:tcPr>
            <w:tcW w:w="1584" w:type="dxa"/>
            <w:tcBorders>
              <w:top w:val="single" w:sz="2" w:space="0" w:color="auto"/>
              <w:left w:val="single" w:sz="2" w:space="0" w:color="auto"/>
              <w:bottom w:val="single" w:sz="2" w:space="0" w:color="auto"/>
              <w:right w:val="single" w:sz="2" w:space="0" w:color="auto"/>
            </w:tcBorders>
            <w:vAlign w:val="bottom"/>
          </w:tcPr>
          <w:p w14:paraId="092EBDCB" w14:textId="77777777" w:rsidR="00F16448" w:rsidRDefault="00F16448">
            <w:pPr>
              <w:spacing w:after="0"/>
              <w:jc w:val="center"/>
              <w:rPr>
                <w:rFonts w:ascii="Times New Roman" w:hAnsi="Times New Roman" w:cs="Times New Roman"/>
                <w:sz w:val="24"/>
                <w:szCs w:val="24"/>
              </w:rPr>
            </w:pPr>
          </w:p>
        </w:tc>
        <w:tc>
          <w:tcPr>
            <w:tcW w:w="1584" w:type="dxa"/>
            <w:tcBorders>
              <w:top w:val="single" w:sz="2" w:space="0" w:color="auto"/>
              <w:left w:val="single" w:sz="2" w:space="0" w:color="auto"/>
              <w:bottom w:val="single" w:sz="2" w:space="0" w:color="auto"/>
              <w:right w:val="single" w:sz="2" w:space="0" w:color="auto"/>
            </w:tcBorders>
            <w:vAlign w:val="bottom"/>
          </w:tcPr>
          <w:p w14:paraId="6133DC27" w14:textId="77777777" w:rsidR="00F16448" w:rsidRDefault="00F16448">
            <w:pPr>
              <w:spacing w:after="0"/>
              <w:jc w:val="center"/>
              <w:rPr>
                <w:rFonts w:ascii="Times New Roman" w:hAnsi="Times New Roman" w:cs="Times New Roman"/>
                <w:sz w:val="24"/>
                <w:szCs w:val="24"/>
              </w:rPr>
            </w:pPr>
          </w:p>
        </w:tc>
      </w:tr>
      <w:tr w:rsidR="00F16448" w14:paraId="2CAAECC8" w14:textId="77777777" w:rsidTr="00FE3410">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76FFDD8B"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 каждый день=1;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0E302A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58</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2FE97C8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54,7*</w:t>
            </w:r>
          </w:p>
        </w:tc>
        <w:tc>
          <w:tcPr>
            <w:tcW w:w="1584" w:type="dxa"/>
            <w:tcBorders>
              <w:top w:val="single" w:sz="2" w:space="0" w:color="auto"/>
              <w:left w:val="single" w:sz="2" w:space="0" w:color="auto"/>
              <w:bottom w:val="single" w:sz="2" w:space="0" w:color="auto"/>
              <w:right w:val="single" w:sz="2" w:space="0" w:color="auto"/>
            </w:tcBorders>
            <w:vAlign w:val="bottom"/>
            <w:hideMark/>
          </w:tcPr>
          <w:p w14:paraId="2B5B72A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46</w:t>
            </w:r>
          </w:p>
        </w:tc>
        <w:tc>
          <w:tcPr>
            <w:tcW w:w="1584" w:type="dxa"/>
            <w:tcBorders>
              <w:top w:val="single" w:sz="2" w:space="0" w:color="auto"/>
              <w:left w:val="single" w:sz="2" w:space="0" w:color="auto"/>
              <w:bottom w:val="single" w:sz="2" w:space="0" w:color="auto"/>
              <w:right w:val="single" w:sz="2" w:space="0" w:color="auto"/>
            </w:tcBorders>
            <w:vAlign w:val="bottom"/>
            <w:hideMark/>
          </w:tcPr>
          <w:p w14:paraId="6E4962A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46,0˅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105B7F0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w:t>
            </w:r>
          </w:p>
        </w:tc>
        <w:tc>
          <w:tcPr>
            <w:tcW w:w="1584" w:type="dxa"/>
            <w:tcBorders>
              <w:top w:val="single" w:sz="2" w:space="0" w:color="auto"/>
              <w:left w:val="single" w:sz="2" w:space="0" w:color="auto"/>
              <w:bottom w:val="single" w:sz="2" w:space="0" w:color="auto"/>
              <w:right w:val="single" w:sz="2" w:space="0" w:color="auto"/>
            </w:tcBorders>
            <w:vAlign w:val="bottom"/>
            <w:hideMark/>
          </w:tcPr>
          <w:p w14:paraId="21253D3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7,0</w:t>
            </w:r>
          </w:p>
        </w:tc>
      </w:tr>
      <w:tr w:rsidR="00F16448" w14:paraId="0BA0D284" w14:textId="77777777" w:rsidTr="00FE3410">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344A8129"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Да, 2-3 раза в </w:t>
            </w:r>
            <w:proofErr w:type="gramStart"/>
            <w:r>
              <w:rPr>
                <w:rFonts w:ascii="Times New Roman" w:eastAsia="Times New Roman" w:hAnsi="Times New Roman" w:cs="Times New Roman"/>
                <w:sz w:val="24"/>
                <w:szCs w:val="24"/>
              </w:rPr>
              <w:t>нед.=</w:t>
            </w:r>
            <w:proofErr w:type="gramEnd"/>
            <w:r>
              <w:rPr>
                <w:rFonts w:ascii="Times New Roman" w:eastAsia="Times New Roman" w:hAnsi="Times New Roman" w:cs="Times New Roman"/>
                <w:sz w:val="24"/>
                <w:szCs w:val="24"/>
              </w:rPr>
              <w:t>2; 2-3 р. в мес.=3;</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2949C6D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0E5D910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1584" w:type="dxa"/>
            <w:tcBorders>
              <w:top w:val="single" w:sz="2" w:space="0" w:color="auto"/>
              <w:left w:val="single" w:sz="2" w:space="0" w:color="auto"/>
              <w:bottom w:val="single" w:sz="2" w:space="0" w:color="auto"/>
              <w:right w:val="single" w:sz="2" w:space="0" w:color="auto"/>
            </w:tcBorders>
            <w:vAlign w:val="bottom"/>
            <w:hideMark/>
          </w:tcPr>
          <w:p w14:paraId="369277F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16</w:t>
            </w:r>
          </w:p>
        </w:tc>
        <w:tc>
          <w:tcPr>
            <w:tcW w:w="1584" w:type="dxa"/>
            <w:tcBorders>
              <w:top w:val="single" w:sz="2" w:space="0" w:color="auto"/>
              <w:left w:val="single" w:sz="2" w:space="0" w:color="auto"/>
              <w:bottom w:val="single" w:sz="2" w:space="0" w:color="auto"/>
              <w:right w:val="single" w:sz="2" w:space="0" w:color="auto"/>
            </w:tcBorders>
            <w:vAlign w:val="bottom"/>
            <w:hideMark/>
          </w:tcPr>
          <w:p w14:paraId="2C11FDB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16,0˅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493E9F3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w:t>
            </w:r>
          </w:p>
        </w:tc>
        <w:tc>
          <w:tcPr>
            <w:tcW w:w="1584" w:type="dxa"/>
            <w:tcBorders>
              <w:top w:val="single" w:sz="2" w:space="0" w:color="auto"/>
              <w:left w:val="single" w:sz="2" w:space="0" w:color="auto"/>
              <w:bottom w:val="single" w:sz="2" w:space="0" w:color="auto"/>
              <w:right w:val="single" w:sz="2" w:space="0" w:color="auto"/>
            </w:tcBorders>
            <w:vAlign w:val="bottom"/>
            <w:hideMark/>
          </w:tcPr>
          <w:p w14:paraId="026F872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6,0</w:t>
            </w:r>
          </w:p>
        </w:tc>
      </w:tr>
      <w:tr w:rsidR="00F16448" w14:paraId="1850151D" w14:textId="77777777" w:rsidTr="00FE3410">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33B8C249"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 чаще 1раза в мес.=4;</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2023B0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3AA0832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w:t>
            </w:r>
          </w:p>
        </w:tc>
        <w:tc>
          <w:tcPr>
            <w:tcW w:w="1584" w:type="dxa"/>
            <w:tcBorders>
              <w:top w:val="single" w:sz="2" w:space="0" w:color="auto"/>
              <w:left w:val="single" w:sz="2" w:space="0" w:color="auto"/>
              <w:bottom w:val="single" w:sz="2" w:space="0" w:color="auto"/>
              <w:right w:val="single" w:sz="2" w:space="0" w:color="auto"/>
            </w:tcBorders>
            <w:vAlign w:val="bottom"/>
            <w:hideMark/>
          </w:tcPr>
          <w:p w14:paraId="3AD4697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1584" w:type="dxa"/>
            <w:tcBorders>
              <w:top w:val="single" w:sz="2" w:space="0" w:color="auto"/>
              <w:left w:val="single" w:sz="2" w:space="0" w:color="auto"/>
              <w:bottom w:val="single" w:sz="2" w:space="0" w:color="auto"/>
              <w:right w:val="single" w:sz="2" w:space="0" w:color="auto"/>
            </w:tcBorders>
            <w:vAlign w:val="bottom"/>
            <w:hideMark/>
          </w:tcPr>
          <w:p w14:paraId="01DE4B6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47FF741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2E15E07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r>
      <w:tr w:rsidR="00F16448" w14:paraId="11B83165" w14:textId="77777777" w:rsidTr="00FE3410">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5346A6A4"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Очень редко=5;</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873C8C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6CE9728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1584" w:type="dxa"/>
            <w:tcBorders>
              <w:top w:val="single" w:sz="2" w:space="0" w:color="auto"/>
              <w:left w:val="single" w:sz="2" w:space="0" w:color="auto"/>
              <w:bottom w:val="single" w:sz="2" w:space="0" w:color="auto"/>
              <w:right w:val="single" w:sz="2" w:space="0" w:color="auto"/>
            </w:tcBorders>
            <w:vAlign w:val="bottom"/>
            <w:hideMark/>
          </w:tcPr>
          <w:p w14:paraId="52DB536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431C40D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2DF0FD9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113DFA4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r>
      <w:tr w:rsidR="00F16448" w14:paraId="4833262A" w14:textId="77777777" w:rsidTr="00FE3410">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624BA5DD"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 ухаживал=6.</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0B26F5A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70AA4CB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34,9*</w:t>
            </w:r>
          </w:p>
        </w:tc>
        <w:tc>
          <w:tcPr>
            <w:tcW w:w="1584" w:type="dxa"/>
            <w:tcBorders>
              <w:top w:val="single" w:sz="2" w:space="0" w:color="auto"/>
              <w:left w:val="single" w:sz="2" w:space="0" w:color="auto"/>
              <w:bottom w:val="single" w:sz="2" w:space="0" w:color="auto"/>
              <w:right w:val="single" w:sz="2" w:space="0" w:color="auto"/>
            </w:tcBorders>
            <w:vAlign w:val="bottom"/>
            <w:hideMark/>
          </w:tcPr>
          <w:p w14:paraId="504D4AB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35</w:t>
            </w:r>
          </w:p>
        </w:tc>
        <w:tc>
          <w:tcPr>
            <w:tcW w:w="1584" w:type="dxa"/>
            <w:tcBorders>
              <w:top w:val="single" w:sz="2" w:space="0" w:color="auto"/>
              <w:left w:val="single" w:sz="2" w:space="0" w:color="auto"/>
              <w:bottom w:val="single" w:sz="2" w:space="0" w:color="auto"/>
              <w:right w:val="single" w:sz="2" w:space="0" w:color="auto"/>
            </w:tcBorders>
            <w:vAlign w:val="bottom"/>
            <w:hideMark/>
          </w:tcPr>
          <w:p w14:paraId="40391B1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35,0˅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69D1007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87</w:t>
            </w:r>
          </w:p>
        </w:tc>
        <w:tc>
          <w:tcPr>
            <w:tcW w:w="1584" w:type="dxa"/>
            <w:tcBorders>
              <w:top w:val="single" w:sz="2" w:space="0" w:color="auto"/>
              <w:left w:val="single" w:sz="2" w:space="0" w:color="auto"/>
              <w:bottom w:val="single" w:sz="2" w:space="0" w:color="auto"/>
              <w:right w:val="single" w:sz="2" w:space="0" w:color="auto"/>
            </w:tcBorders>
            <w:vAlign w:val="bottom"/>
            <w:hideMark/>
          </w:tcPr>
          <w:p w14:paraId="120AED0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87,0</w:t>
            </w:r>
          </w:p>
        </w:tc>
      </w:tr>
    </w:tbl>
    <w:p w14:paraId="6D4BFB30" w14:textId="77777777" w:rsidR="00F16448" w:rsidRDefault="00FE3410" w:rsidP="00F16448">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Continuation of table </w:t>
      </w:r>
      <w:r w:rsidRPr="00FE3410">
        <w:rPr>
          <w:rFonts w:ascii="Times New Roman" w:hAnsi="Times New Roman" w:cs="Times New Roman"/>
          <w:sz w:val="24"/>
          <w:szCs w:val="24"/>
          <w:lang w:val="en-US"/>
        </w:rPr>
        <w:t>1</w:t>
      </w:r>
    </w:p>
    <w:p w14:paraId="16F049CA" w14:textId="77777777" w:rsidR="00FE3410" w:rsidRDefault="00FE3410" w:rsidP="00F16448">
      <w:pPr>
        <w:spacing w:after="0" w:line="360" w:lineRule="auto"/>
        <w:rPr>
          <w:rFonts w:ascii="Times New Roman" w:hAnsi="Times New Roman" w:cs="Times New Roman"/>
          <w:sz w:val="16"/>
          <w:szCs w:val="24"/>
        </w:rPr>
      </w:pPr>
    </w:p>
    <w:tbl>
      <w:tblPr>
        <w:tblW w:w="14625" w:type="dxa"/>
        <w:tblInd w:w="8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123"/>
        <w:gridCol w:w="1583"/>
        <w:gridCol w:w="1583"/>
        <w:gridCol w:w="1584"/>
        <w:gridCol w:w="1584"/>
        <w:gridCol w:w="1584"/>
        <w:gridCol w:w="1584"/>
      </w:tblGrid>
      <w:tr w:rsidR="00F16448" w14:paraId="1F7DE6F7"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1B4B8CD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3C6718B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A2C84B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583" w:type="dxa"/>
            <w:tcBorders>
              <w:top w:val="single" w:sz="2" w:space="0" w:color="auto"/>
              <w:left w:val="single" w:sz="2" w:space="0" w:color="auto"/>
              <w:bottom w:val="single" w:sz="2" w:space="0" w:color="auto"/>
              <w:right w:val="single" w:sz="2" w:space="0" w:color="auto"/>
            </w:tcBorders>
            <w:vAlign w:val="bottom"/>
            <w:hideMark/>
          </w:tcPr>
          <w:p w14:paraId="78ED397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FC1D51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1583" w:type="dxa"/>
            <w:tcBorders>
              <w:top w:val="single" w:sz="2" w:space="0" w:color="auto"/>
              <w:left w:val="single" w:sz="2" w:space="0" w:color="auto"/>
              <w:bottom w:val="single" w:sz="2" w:space="0" w:color="auto"/>
              <w:right w:val="single" w:sz="2" w:space="0" w:color="auto"/>
            </w:tcBorders>
            <w:vAlign w:val="bottom"/>
            <w:hideMark/>
          </w:tcPr>
          <w:p w14:paraId="0A194F0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w:t>
            </w:r>
          </w:p>
        </w:tc>
        <w:tc>
          <w:tcPr>
            <w:tcW w:w="1583" w:type="dxa"/>
            <w:tcBorders>
              <w:top w:val="single" w:sz="2" w:space="0" w:color="auto"/>
              <w:left w:val="single" w:sz="2" w:space="0" w:color="auto"/>
              <w:bottom w:val="single" w:sz="2" w:space="0" w:color="auto"/>
              <w:right w:val="single" w:sz="2" w:space="0" w:color="auto"/>
            </w:tcBorders>
            <w:vAlign w:val="bottom"/>
            <w:hideMark/>
          </w:tcPr>
          <w:p w14:paraId="07FA117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w:t>
            </w:r>
          </w:p>
        </w:tc>
      </w:tr>
      <w:tr w:rsidR="00F16448" w14:paraId="4217C7C3"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3C12638D"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2881FF8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1E358A3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0703DFC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AABDA6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DE6CC2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4A33D8F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25B7A902"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25574E9F"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течение последнего месяца занимаетесь ли вы физическими упражнениями, такие как бег, гимнастика, ходьба (спорт)? </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216FE7E1"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D1F6C77"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vAlign w:val="bottom"/>
          </w:tcPr>
          <w:p w14:paraId="1991073F"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6BCFB295"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1A02EEE6"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7D93AF43" w14:textId="77777777" w:rsidR="00F16448" w:rsidRDefault="00F16448">
            <w:pPr>
              <w:spacing w:after="0"/>
              <w:jc w:val="center"/>
              <w:rPr>
                <w:rFonts w:ascii="Times New Roman" w:hAnsi="Times New Roman" w:cs="Times New Roman"/>
                <w:sz w:val="24"/>
                <w:szCs w:val="24"/>
              </w:rPr>
            </w:pPr>
          </w:p>
        </w:tc>
      </w:tr>
      <w:tr w:rsidR="00F16448" w14:paraId="3D4A77E9"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11DB7B62"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2C19274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C04D65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32,1</w:t>
            </w:r>
            <w:r>
              <w:rPr>
                <w:rFonts w:ascii="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hideMark/>
          </w:tcPr>
          <w:p w14:paraId="409F91A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24</w:t>
            </w:r>
          </w:p>
        </w:tc>
        <w:tc>
          <w:tcPr>
            <w:tcW w:w="1583" w:type="dxa"/>
            <w:tcBorders>
              <w:top w:val="single" w:sz="2" w:space="0" w:color="auto"/>
              <w:left w:val="single" w:sz="2" w:space="0" w:color="auto"/>
              <w:bottom w:val="single" w:sz="2" w:space="0" w:color="auto"/>
              <w:right w:val="single" w:sz="2" w:space="0" w:color="auto"/>
            </w:tcBorders>
            <w:vAlign w:val="bottom"/>
            <w:hideMark/>
          </w:tcPr>
          <w:p w14:paraId="44A2DF6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24,0˅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760327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55</w:t>
            </w:r>
          </w:p>
        </w:tc>
        <w:tc>
          <w:tcPr>
            <w:tcW w:w="1583" w:type="dxa"/>
            <w:tcBorders>
              <w:top w:val="single" w:sz="2" w:space="0" w:color="auto"/>
              <w:left w:val="single" w:sz="2" w:space="0" w:color="auto"/>
              <w:bottom w:val="single" w:sz="2" w:space="0" w:color="auto"/>
              <w:right w:val="single" w:sz="2" w:space="0" w:color="auto"/>
            </w:tcBorders>
            <w:vAlign w:val="bottom"/>
            <w:hideMark/>
          </w:tcPr>
          <w:p w14:paraId="007C580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55,0</w:t>
            </w:r>
          </w:p>
        </w:tc>
      </w:tr>
      <w:tr w:rsidR="00F16448" w14:paraId="592D89B7"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6CE6FE49"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Нет=2;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74B6174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08A6DF4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67,9</w:t>
            </w:r>
            <w:r>
              <w:rPr>
                <w:rFonts w:ascii="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hideMark/>
          </w:tcPr>
          <w:p w14:paraId="04D03F0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76</w:t>
            </w:r>
          </w:p>
        </w:tc>
        <w:tc>
          <w:tcPr>
            <w:tcW w:w="1583" w:type="dxa"/>
            <w:tcBorders>
              <w:top w:val="single" w:sz="2" w:space="0" w:color="auto"/>
              <w:left w:val="single" w:sz="2" w:space="0" w:color="auto"/>
              <w:bottom w:val="single" w:sz="2" w:space="0" w:color="auto"/>
              <w:right w:val="single" w:sz="2" w:space="0" w:color="auto"/>
            </w:tcBorders>
            <w:vAlign w:val="bottom"/>
            <w:hideMark/>
          </w:tcPr>
          <w:p w14:paraId="440D89D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76,0˅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66CCDD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45</w:t>
            </w:r>
          </w:p>
        </w:tc>
        <w:tc>
          <w:tcPr>
            <w:tcW w:w="1583" w:type="dxa"/>
            <w:tcBorders>
              <w:top w:val="single" w:sz="2" w:space="0" w:color="auto"/>
              <w:left w:val="single" w:sz="2" w:space="0" w:color="auto"/>
              <w:bottom w:val="single" w:sz="2" w:space="0" w:color="auto"/>
              <w:right w:val="single" w:sz="2" w:space="0" w:color="auto"/>
            </w:tcBorders>
            <w:vAlign w:val="bottom"/>
            <w:hideMark/>
          </w:tcPr>
          <w:p w14:paraId="2721DD2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45,0</w:t>
            </w:r>
          </w:p>
        </w:tc>
      </w:tr>
      <w:tr w:rsidR="00F16448" w14:paraId="52D35A77"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430910F0"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DDBB0C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0019001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A24036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2A3A35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4ABD4F8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BA1374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7E3CD4F6"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11426ABD"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3C059087"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3C8669E7"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vAlign w:val="bottom"/>
          </w:tcPr>
          <w:p w14:paraId="0B999B1D"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1EE052FF"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1EDCC19A"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15FBF6EE" w14:textId="77777777" w:rsidR="00F16448" w:rsidRDefault="00F16448">
            <w:pPr>
              <w:spacing w:after="0"/>
              <w:jc w:val="center"/>
              <w:rPr>
                <w:rFonts w:ascii="Times New Roman" w:hAnsi="Times New Roman" w:cs="Times New Roman"/>
                <w:sz w:val="24"/>
                <w:szCs w:val="24"/>
              </w:rPr>
            </w:pPr>
          </w:p>
        </w:tc>
      </w:tr>
      <w:tr w:rsidR="00F16448" w14:paraId="08D989BF"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7EC2CCA9"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Если «Да» то, как часто Вы были активны?</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123273CC"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34910B16"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vAlign w:val="bottom"/>
          </w:tcPr>
          <w:p w14:paraId="3B632AC0"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666BE6D5"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54836679"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4FFF1BC7" w14:textId="77777777" w:rsidR="00F16448" w:rsidRDefault="00F16448">
            <w:pPr>
              <w:spacing w:after="0"/>
              <w:jc w:val="center"/>
              <w:rPr>
                <w:rFonts w:ascii="Times New Roman" w:hAnsi="Times New Roman" w:cs="Times New Roman"/>
                <w:sz w:val="24"/>
                <w:szCs w:val="24"/>
              </w:rPr>
            </w:pPr>
          </w:p>
        </w:tc>
      </w:tr>
      <w:tr w:rsidR="00F16448" w14:paraId="2AF20AA2"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1C861FCF"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 каждый день=1;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607EFD3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02C64AC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12,3</w:t>
            </w:r>
            <w:r>
              <w:rPr>
                <w:rFonts w:ascii="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hideMark/>
          </w:tcPr>
          <w:p w14:paraId="0C30906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E20E23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13,6˅</w:t>
            </w:r>
          </w:p>
        </w:tc>
        <w:tc>
          <w:tcPr>
            <w:tcW w:w="1583" w:type="dxa"/>
            <w:tcBorders>
              <w:top w:val="single" w:sz="2" w:space="0" w:color="auto"/>
              <w:left w:val="single" w:sz="2" w:space="0" w:color="auto"/>
              <w:bottom w:val="single" w:sz="2" w:space="0" w:color="auto"/>
              <w:right w:val="single" w:sz="2" w:space="0" w:color="auto"/>
            </w:tcBorders>
            <w:vAlign w:val="bottom"/>
            <w:hideMark/>
          </w:tcPr>
          <w:p w14:paraId="0E9423A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34</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429997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34,0</w:t>
            </w:r>
          </w:p>
        </w:tc>
      </w:tr>
      <w:tr w:rsidR="00F16448" w14:paraId="0B1A87FF"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228EA180"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Да, 2-3 раза в </w:t>
            </w:r>
            <w:proofErr w:type="gramStart"/>
            <w:r>
              <w:rPr>
                <w:rFonts w:ascii="Times New Roman" w:eastAsia="Times New Roman" w:hAnsi="Times New Roman" w:cs="Times New Roman"/>
                <w:sz w:val="24"/>
                <w:szCs w:val="24"/>
              </w:rPr>
              <w:t>нед.=</w:t>
            </w:r>
            <w:proofErr w:type="gramEnd"/>
            <w:r>
              <w:rPr>
                <w:rFonts w:ascii="Times New Roman" w:eastAsia="Times New Roman" w:hAnsi="Times New Roman" w:cs="Times New Roman"/>
                <w:sz w:val="24"/>
                <w:szCs w:val="24"/>
              </w:rPr>
              <w:t>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4D66B4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0DDD94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19E5873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17</w:t>
            </w:r>
          </w:p>
        </w:tc>
        <w:tc>
          <w:tcPr>
            <w:tcW w:w="1583" w:type="dxa"/>
            <w:tcBorders>
              <w:top w:val="single" w:sz="2" w:space="0" w:color="auto"/>
              <w:left w:val="single" w:sz="2" w:space="0" w:color="auto"/>
              <w:bottom w:val="single" w:sz="2" w:space="0" w:color="auto"/>
              <w:right w:val="single" w:sz="2" w:space="0" w:color="auto"/>
            </w:tcBorders>
            <w:vAlign w:val="bottom"/>
            <w:hideMark/>
          </w:tcPr>
          <w:p w14:paraId="1581C7B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77,3˅</w:t>
            </w:r>
          </w:p>
        </w:tc>
        <w:tc>
          <w:tcPr>
            <w:tcW w:w="1583" w:type="dxa"/>
            <w:tcBorders>
              <w:top w:val="single" w:sz="2" w:space="0" w:color="auto"/>
              <w:left w:val="single" w:sz="2" w:space="0" w:color="auto"/>
              <w:bottom w:val="single" w:sz="2" w:space="0" w:color="auto"/>
              <w:right w:val="single" w:sz="2" w:space="0" w:color="auto"/>
            </w:tcBorders>
            <w:vAlign w:val="bottom"/>
            <w:hideMark/>
          </w:tcPr>
          <w:p w14:paraId="2ED8675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35</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F00571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35,0</w:t>
            </w:r>
          </w:p>
        </w:tc>
      </w:tr>
      <w:tr w:rsidR="00F16448" w14:paraId="6D87B502"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13DFE54E"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2-3 р. в мес.=3;</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0F6CA67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63C22B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12,3*</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C0C926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958938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9,1˅</w:t>
            </w:r>
          </w:p>
        </w:tc>
        <w:tc>
          <w:tcPr>
            <w:tcW w:w="1583" w:type="dxa"/>
            <w:tcBorders>
              <w:top w:val="single" w:sz="2" w:space="0" w:color="auto"/>
              <w:left w:val="single" w:sz="2" w:space="0" w:color="auto"/>
              <w:bottom w:val="single" w:sz="2" w:space="0" w:color="auto"/>
              <w:right w:val="single" w:sz="2" w:space="0" w:color="auto"/>
            </w:tcBorders>
            <w:vAlign w:val="bottom"/>
            <w:hideMark/>
          </w:tcPr>
          <w:p w14:paraId="0620079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26</w:t>
            </w:r>
          </w:p>
        </w:tc>
        <w:tc>
          <w:tcPr>
            <w:tcW w:w="1583" w:type="dxa"/>
            <w:tcBorders>
              <w:top w:val="single" w:sz="2" w:space="0" w:color="auto"/>
              <w:left w:val="single" w:sz="2" w:space="0" w:color="auto"/>
              <w:bottom w:val="single" w:sz="2" w:space="0" w:color="auto"/>
              <w:right w:val="single" w:sz="2" w:space="0" w:color="auto"/>
            </w:tcBorders>
            <w:vAlign w:val="bottom"/>
            <w:hideMark/>
          </w:tcPr>
          <w:p w14:paraId="15D0277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26,0</w:t>
            </w:r>
          </w:p>
        </w:tc>
      </w:tr>
      <w:tr w:rsidR="00F16448" w14:paraId="2A74E6F2"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0A37FC53"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 чаще 1раза в мес.=4;</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20D7B38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0E0EFE7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7043D19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74CCBC4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D60375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1F37604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r>
      <w:tr w:rsidR="00F16448" w14:paraId="155F778D"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61CCAE60"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Очень редко=5;</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044A784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37F45E9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75,5*</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4DD557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2A24A02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A21D86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F77E37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5,0</w:t>
            </w:r>
          </w:p>
        </w:tc>
      </w:tr>
      <w:tr w:rsidR="00F16448" w14:paraId="5B0CFE2B"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0A7A0BBB"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0720BE8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0E3B1B3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0C8FC75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22</w:t>
            </w:r>
          </w:p>
        </w:tc>
        <w:tc>
          <w:tcPr>
            <w:tcW w:w="1583" w:type="dxa"/>
            <w:tcBorders>
              <w:top w:val="single" w:sz="2" w:space="0" w:color="auto"/>
              <w:left w:val="single" w:sz="2" w:space="0" w:color="auto"/>
              <w:bottom w:val="single" w:sz="2" w:space="0" w:color="auto"/>
              <w:right w:val="single" w:sz="2" w:space="0" w:color="auto"/>
            </w:tcBorders>
            <w:vAlign w:val="bottom"/>
            <w:hideMark/>
          </w:tcPr>
          <w:p w14:paraId="02DF8E4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56217A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2F33388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6CEC788B"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1C7F9103"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Занимались ли Вы тренировками с обильным потоотделением в течение последних двадцати четырех часов?</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64EAEE50"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23C5652E"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vAlign w:val="bottom"/>
          </w:tcPr>
          <w:p w14:paraId="66C761B0"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09FB7DD3"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1016B5D0"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52499BD7" w14:textId="77777777" w:rsidR="00F16448" w:rsidRDefault="00F16448">
            <w:pPr>
              <w:spacing w:after="0"/>
              <w:jc w:val="center"/>
              <w:rPr>
                <w:rFonts w:ascii="Times New Roman" w:hAnsi="Times New Roman" w:cs="Times New Roman"/>
                <w:sz w:val="24"/>
                <w:szCs w:val="24"/>
              </w:rPr>
            </w:pPr>
          </w:p>
        </w:tc>
      </w:tr>
      <w:tr w:rsidR="00F16448" w14:paraId="5B51BF4B"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46D96CD9"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1E31A08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70E7C01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15,1</w:t>
            </w:r>
          </w:p>
        </w:tc>
        <w:tc>
          <w:tcPr>
            <w:tcW w:w="1583" w:type="dxa"/>
            <w:tcBorders>
              <w:top w:val="single" w:sz="2" w:space="0" w:color="auto"/>
              <w:left w:val="single" w:sz="2" w:space="0" w:color="auto"/>
              <w:bottom w:val="single" w:sz="2" w:space="0" w:color="auto"/>
              <w:right w:val="single" w:sz="2" w:space="0" w:color="auto"/>
            </w:tcBorders>
            <w:vAlign w:val="bottom"/>
            <w:hideMark/>
          </w:tcPr>
          <w:p w14:paraId="05C03D6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12</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B0010D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12,0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0C9347C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w:t>
            </w:r>
          </w:p>
        </w:tc>
        <w:tc>
          <w:tcPr>
            <w:tcW w:w="1583" w:type="dxa"/>
            <w:tcBorders>
              <w:top w:val="single" w:sz="2" w:space="0" w:color="auto"/>
              <w:left w:val="single" w:sz="2" w:space="0" w:color="auto"/>
              <w:bottom w:val="single" w:sz="2" w:space="0" w:color="auto"/>
              <w:right w:val="single" w:sz="2" w:space="0" w:color="auto"/>
            </w:tcBorders>
            <w:vAlign w:val="bottom"/>
            <w:hideMark/>
          </w:tcPr>
          <w:p w14:paraId="093542D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9,0</w:t>
            </w:r>
          </w:p>
        </w:tc>
      </w:tr>
      <w:tr w:rsidR="00F16448" w14:paraId="30A02C84"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6A2478E2"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Нет=2;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143E71B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90</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3A9E07E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84,9</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BA1CAC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88</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8ED5EC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88,0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7558F4D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91</w:t>
            </w:r>
          </w:p>
        </w:tc>
        <w:tc>
          <w:tcPr>
            <w:tcW w:w="1583" w:type="dxa"/>
            <w:tcBorders>
              <w:top w:val="single" w:sz="2" w:space="0" w:color="auto"/>
              <w:left w:val="single" w:sz="2" w:space="0" w:color="auto"/>
              <w:bottom w:val="single" w:sz="2" w:space="0" w:color="auto"/>
              <w:right w:val="single" w:sz="2" w:space="0" w:color="auto"/>
            </w:tcBorders>
            <w:vAlign w:val="bottom"/>
            <w:hideMark/>
          </w:tcPr>
          <w:p w14:paraId="70B6D1E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91,0</w:t>
            </w:r>
          </w:p>
        </w:tc>
      </w:tr>
      <w:tr w:rsidR="00F16448" w14:paraId="073FA072"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0BD89F72"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1069839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3AE969D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278ECD0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2C5C508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C8ADDE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266EE47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2115437F"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2EFAE884"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Имеется ли у Вас спортивный инвентарь (гантели, тренажеры и др.)?</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6AB6E525"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0581AA71"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vAlign w:val="bottom"/>
          </w:tcPr>
          <w:p w14:paraId="5A74570A"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3C3BF7FE"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63A5B18C"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669945BD" w14:textId="77777777" w:rsidR="00F16448" w:rsidRDefault="00F16448">
            <w:pPr>
              <w:spacing w:after="0"/>
              <w:jc w:val="center"/>
              <w:rPr>
                <w:rFonts w:ascii="Times New Roman" w:hAnsi="Times New Roman" w:cs="Times New Roman"/>
                <w:sz w:val="24"/>
                <w:szCs w:val="24"/>
              </w:rPr>
            </w:pPr>
          </w:p>
        </w:tc>
      </w:tr>
      <w:tr w:rsidR="00F16448" w14:paraId="26D241C1"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47CB1ED3"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66A6DA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BFC7F5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49,1*</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0AD51B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41</w:t>
            </w:r>
          </w:p>
        </w:tc>
        <w:tc>
          <w:tcPr>
            <w:tcW w:w="1583" w:type="dxa"/>
            <w:tcBorders>
              <w:top w:val="single" w:sz="2" w:space="0" w:color="auto"/>
              <w:left w:val="single" w:sz="2" w:space="0" w:color="auto"/>
              <w:bottom w:val="single" w:sz="2" w:space="0" w:color="auto"/>
              <w:right w:val="single" w:sz="2" w:space="0" w:color="auto"/>
            </w:tcBorders>
            <w:vAlign w:val="bottom"/>
            <w:hideMark/>
          </w:tcPr>
          <w:p w14:paraId="0424CD0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41,0˅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12DA161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38EC2C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30,0</w:t>
            </w:r>
          </w:p>
        </w:tc>
      </w:tr>
    </w:tbl>
    <w:p w14:paraId="6B314235" w14:textId="77777777" w:rsidR="00FE3410" w:rsidRDefault="00FE3410">
      <w:pPr>
        <w:spacing w:after="160" w:line="259"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5BC5D4D4" w14:textId="77777777" w:rsidR="00FE3410" w:rsidRDefault="00FE3410" w:rsidP="00F16448">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Continuation of table </w:t>
      </w:r>
      <w:r w:rsidRPr="00FE3410">
        <w:rPr>
          <w:rFonts w:ascii="Times New Roman" w:hAnsi="Times New Roman" w:cs="Times New Roman"/>
          <w:sz w:val="24"/>
          <w:szCs w:val="24"/>
          <w:lang w:val="en-US"/>
        </w:rPr>
        <w:t>1</w:t>
      </w:r>
    </w:p>
    <w:p w14:paraId="4F82A04E" w14:textId="77777777" w:rsidR="00F16448" w:rsidRDefault="00F16448" w:rsidP="00F16448">
      <w:pPr>
        <w:spacing w:after="0" w:line="360" w:lineRule="auto"/>
        <w:rPr>
          <w:rFonts w:ascii="Times New Roman" w:hAnsi="Times New Roman" w:cs="Times New Roman"/>
          <w:sz w:val="14"/>
          <w:szCs w:val="24"/>
        </w:rPr>
      </w:pPr>
    </w:p>
    <w:tbl>
      <w:tblPr>
        <w:tblW w:w="14625" w:type="dxa"/>
        <w:tblInd w:w="8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123"/>
        <w:gridCol w:w="1583"/>
        <w:gridCol w:w="1583"/>
        <w:gridCol w:w="1584"/>
        <w:gridCol w:w="1584"/>
        <w:gridCol w:w="1584"/>
        <w:gridCol w:w="1584"/>
      </w:tblGrid>
      <w:tr w:rsidR="00F16448" w14:paraId="2EA0F136"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614CC1A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8AD098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0153DAF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583" w:type="dxa"/>
            <w:tcBorders>
              <w:top w:val="single" w:sz="2" w:space="0" w:color="auto"/>
              <w:left w:val="single" w:sz="2" w:space="0" w:color="auto"/>
              <w:bottom w:val="single" w:sz="2" w:space="0" w:color="auto"/>
              <w:right w:val="single" w:sz="2" w:space="0" w:color="auto"/>
            </w:tcBorders>
            <w:vAlign w:val="bottom"/>
            <w:hideMark/>
          </w:tcPr>
          <w:p w14:paraId="0904C5F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583" w:type="dxa"/>
            <w:tcBorders>
              <w:top w:val="single" w:sz="2" w:space="0" w:color="auto"/>
              <w:left w:val="single" w:sz="2" w:space="0" w:color="auto"/>
              <w:bottom w:val="single" w:sz="2" w:space="0" w:color="auto"/>
              <w:right w:val="single" w:sz="2" w:space="0" w:color="auto"/>
            </w:tcBorders>
            <w:vAlign w:val="bottom"/>
            <w:hideMark/>
          </w:tcPr>
          <w:p w14:paraId="172AAAF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AEC65E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A0D632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w:t>
            </w:r>
          </w:p>
        </w:tc>
      </w:tr>
      <w:tr w:rsidR="00F16448" w14:paraId="35DBD09C"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6F5260A2"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Нет=2;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65213A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54</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5C8974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50,9</w:t>
            </w:r>
            <w:r>
              <w:rPr>
                <w:rFonts w:ascii="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hideMark/>
          </w:tcPr>
          <w:p w14:paraId="0B5F6B3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59</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69FCA5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59,0˅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1B22EE8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65</w:t>
            </w:r>
          </w:p>
        </w:tc>
        <w:tc>
          <w:tcPr>
            <w:tcW w:w="1583" w:type="dxa"/>
            <w:tcBorders>
              <w:top w:val="single" w:sz="2" w:space="0" w:color="auto"/>
              <w:left w:val="single" w:sz="2" w:space="0" w:color="auto"/>
              <w:bottom w:val="single" w:sz="2" w:space="0" w:color="auto"/>
              <w:right w:val="single" w:sz="2" w:space="0" w:color="auto"/>
            </w:tcBorders>
            <w:vAlign w:val="bottom"/>
            <w:hideMark/>
          </w:tcPr>
          <w:p w14:paraId="2626B43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65,0</w:t>
            </w:r>
          </w:p>
        </w:tc>
      </w:tr>
      <w:tr w:rsidR="00F16448" w14:paraId="5B00B374"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4CDEC078"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Данные недоступны=3;</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188AA69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1A25D76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r>
              <w:rPr>
                <w:rFonts w:ascii="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8C48CF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7619D3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26D89ED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F51AA5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5,0</w:t>
            </w:r>
          </w:p>
        </w:tc>
      </w:tr>
      <w:tr w:rsidR="00F16448" w14:paraId="5A29B4AE"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44F15FE7"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7AF8F6E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3C261CB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1D2990D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EA696E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7F8972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6CB8E9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7B68D849"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0D056D27"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Если «Да», то как часто Вы их используете?</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243920E6"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3EAFE614"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vAlign w:val="bottom"/>
          </w:tcPr>
          <w:p w14:paraId="7D1A74E3"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7B0330AE"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446F8C1B"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065EBC42" w14:textId="77777777" w:rsidR="00F16448" w:rsidRDefault="00F16448">
            <w:pPr>
              <w:spacing w:after="0"/>
              <w:jc w:val="center"/>
              <w:rPr>
                <w:rFonts w:ascii="Times New Roman" w:hAnsi="Times New Roman" w:cs="Times New Roman"/>
                <w:sz w:val="24"/>
                <w:szCs w:val="24"/>
              </w:rPr>
            </w:pPr>
          </w:p>
        </w:tc>
      </w:tr>
      <w:tr w:rsidR="00F16448" w14:paraId="6FE43780"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003E5E16"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 каждый день=1;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73AC255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2E207E8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19,2</w:t>
            </w:r>
            <w:r>
              <w:rPr>
                <w:rFonts w:ascii="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hideMark/>
          </w:tcPr>
          <w:p w14:paraId="2FA2CAB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w:t>
            </w:r>
          </w:p>
        </w:tc>
        <w:tc>
          <w:tcPr>
            <w:tcW w:w="1583" w:type="dxa"/>
            <w:tcBorders>
              <w:top w:val="single" w:sz="2" w:space="0" w:color="auto"/>
              <w:left w:val="single" w:sz="2" w:space="0" w:color="auto"/>
              <w:bottom w:val="single" w:sz="2" w:space="0" w:color="auto"/>
              <w:right w:val="single" w:sz="2" w:space="0" w:color="auto"/>
            </w:tcBorders>
            <w:vAlign w:val="bottom"/>
            <w:hideMark/>
          </w:tcPr>
          <w:p w14:paraId="1346FDB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16,7˅</w:t>
            </w:r>
          </w:p>
        </w:tc>
        <w:tc>
          <w:tcPr>
            <w:tcW w:w="1583" w:type="dxa"/>
            <w:tcBorders>
              <w:top w:val="single" w:sz="2" w:space="0" w:color="auto"/>
              <w:left w:val="single" w:sz="2" w:space="0" w:color="auto"/>
              <w:bottom w:val="single" w:sz="2" w:space="0" w:color="auto"/>
              <w:right w:val="single" w:sz="2" w:space="0" w:color="auto"/>
            </w:tcBorders>
            <w:vAlign w:val="bottom"/>
            <w:hideMark/>
          </w:tcPr>
          <w:p w14:paraId="257FE9F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13</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73E663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43,3</w:t>
            </w:r>
          </w:p>
        </w:tc>
      </w:tr>
      <w:tr w:rsidR="00F16448" w14:paraId="4C3F163E"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21321C71"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Да, 2-3 раза в </w:t>
            </w:r>
            <w:proofErr w:type="gramStart"/>
            <w:r>
              <w:rPr>
                <w:rFonts w:ascii="Times New Roman" w:eastAsia="Times New Roman" w:hAnsi="Times New Roman" w:cs="Times New Roman"/>
                <w:sz w:val="24"/>
                <w:szCs w:val="24"/>
              </w:rPr>
              <w:t>нед.=</w:t>
            </w:r>
            <w:proofErr w:type="gramEnd"/>
            <w:r>
              <w:rPr>
                <w:rFonts w:ascii="Times New Roman" w:eastAsia="Times New Roman" w:hAnsi="Times New Roman" w:cs="Times New Roman"/>
                <w:sz w:val="24"/>
                <w:szCs w:val="24"/>
              </w:rPr>
              <w:t>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1A79E71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1A3B84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34,6</w:t>
            </w:r>
            <w:r>
              <w:rPr>
                <w:rFonts w:ascii="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hideMark/>
          </w:tcPr>
          <w:p w14:paraId="10E20C0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23</w:t>
            </w:r>
          </w:p>
        </w:tc>
        <w:tc>
          <w:tcPr>
            <w:tcW w:w="1583" w:type="dxa"/>
            <w:tcBorders>
              <w:top w:val="single" w:sz="2" w:space="0" w:color="auto"/>
              <w:left w:val="single" w:sz="2" w:space="0" w:color="auto"/>
              <w:bottom w:val="single" w:sz="2" w:space="0" w:color="auto"/>
              <w:right w:val="single" w:sz="2" w:space="0" w:color="auto"/>
            </w:tcBorders>
            <w:vAlign w:val="bottom"/>
            <w:hideMark/>
          </w:tcPr>
          <w:p w14:paraId="4AF37EB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54,8˅</w:t>
            </w:r>
          </w:p>
        </w:tc>
        <w:tc>
          <w:tcPr>
            <w:tcW w:w="1583" w:type="dxa"/>
            <w:tcBorders>
              <w:top w:val="single" w:sz="2" w:space="0" w:color="auto"/>
              <w:left w:val="single" w:sz="2" w:space="0" w:color="auto"/>
              <w:bottom w:val="single" w:sz="2" w:space="0" w:color="auto"/>
              <w:right w:val="single" w:sz="2" w:space="0" w:color="auto"/>
            </w:tcBorders>
            <w:vAlign w:val="bottom"/>
            <w:hideMark/>
          </w:tcPr>
          <w:p w14:paraId="7A522CF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15</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D93054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50,0</w:t>
            </w:r>
          </w:p>
        </w:tc>
      </w:tr>
      <w:tr w:rsidR="00F16448" w14:paraId="6E9C3DB8"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2B451600"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2-3 р. в мес.=3;</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1469D0C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3A7BF0E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17,3</w:t>
            </w:r>
            <w:r>
              <w:rPr>
                <w:rFonts w:ascii="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FD6DDF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10DF7B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7,1˅</w:t>
            </w:r>
          </w:p>
        </w:tc>
        <w:tc>
          <w:tcPr>
            <w:tcW w:w="1583" w:type="dxa"/>
            <w:tcBorders>
              <w:top w:val="single" w:sz="2" w:space="0" w:color="auto"/>
              <w:left w:val="single" w:sz="2" w:space="0" w:color="auto"/>
              <w:bottom w:val="single" w:sz="2" w:space="0" w:color="auto"/>
              <w:right w:val="single" w:sz="2" w:space="0" w:color="auto"/>
            </w:tcBorders>
            <w:vAlign w:val="bottom"/>
            <w:hideMark/>
          </w:tcPr>
          <w:p w14:paraId="7FE5F18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37019D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r>
      <w:tr w:rsidR="00F16448" w14:paraId="441E1860"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7AF8BC45"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 чаще 1раза в мес.=4;</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335B89C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9C20BC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1583" w:type="dxa"/>
            <w:tcBorders>
              <w:top w:val="single" w:sz="2" w:space="0" w:color="auto"/>
              <w:left w:val="single" w:sz="2" w:space="0" w:color="auto"/>
              <w:bottom w:val="single" w:sz="2" w:space="0" w:color="auto"/>
              <w:right w:val="single" w:sz="2" w:space="0" w:color="auto"/>
            </w:tcBorders>
            <w:vAlign w:val="bottom"/>
            <w:hideMark/>
          </w:tcPr>
          <w:p w14:paraId="044AEC1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583" w:type="dxa"/>
            <w:tcBorders>
              <w:top w:val="single" w:sz="2" w:space="0" w:color="auto"/>
              <w:left w:val="single" w:sz="2" w:space="0" w:color="auto"/>
              <w:bottom w:val="single" w:sz="2" w:space="0" w:color="auto"/>
              <w:right w:val="single" w:sz="2" w:space="0" w:color="auto"/>
            </w:tcBorders>
            <w:vAlign w:val="bottom"/>
            <w:hideMark/>
          </w:tcPr>
          <w:p w14:paraId="495038E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4,8˅</w:t>
            </w:r>
          </w:p>
        </w:tc>
        <w:tc>
          <w:tcPr>
            <w:tcW w:w="1583" w:type="dxa"/>
            <w:tcBorders>
              <w:top w:val="single" w:sz="2" w:space="0" w:color="auto"/>
              <w:left w:val="single" w:sz="2" w:space="0" w:color="auto"/>
              <w:bottom w:val="single" w:sz="2" w:space="0" w:color="auto"/>
              <w:right w:val="single" w:sz="2" w:space="0" w:color="auto"/>
            </w:tcBorders>
            <w:vAlign w:val="bottom"/>
            <w:hideMark/>
          </w:tcPr>
          <w:p w14:paraId="25A3A3C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11CEC31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r>
      <w:tr w:rsidR="00F16448" w14:paraId="78143134"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5199F35D"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Очень редко=5;</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1A1A247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77F6598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26,9*</w:t>
            </w:r>
          </w:p>
        </w:tc>
        <w:tc>
          <w:tcPr>
            <w:tcW w:w="1583" w:type="dxa"/>
            <w:tcBorders>
              <w:top w:val="single" w:sz="2" w:space="0" w:color="auto"/>
              <w:left w:val="single" w:sz="2" w:space="0" w:color="auto"/>
              <w:bottom w:val="single" w:sz="2" w:space="0" w:color="auto"/>
              <w:right w:val="single" w:sz="2" w:space="0" w:color="auto"/>
            </w:tcBorders>
            <w:vAlign w:val="bottom"/>
            <w:hideMark/>
          </w:tcPr>
          <w:p w14:paraId="40D5578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38B949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16,7˅</w:t>
            </w:r>
          </w:p>
        </w:tc>
        <w:tc>
          <w:tcPr>
            <w:tcW w:w="1583" w:type="dxa"/>
            <w:tcBorders>
              <w:top w:val="single" w:sz="2" w:space="0" w:color="auto"/>
              <w:left w:val="single" w:sz="2" w:space="0" w:color="auto"/>
              <w:bottom w:val="single" w:sz="2" w:space="0" w:color="auto"/>
              <w:right w:val="single" w:sz="2" w:space="0" w:color="auto"/>
            </w:tcBorders>
            <w:vAlign w:val="bottom"/>
            <w:hideMark/>
          </w:tcPr>
          <w:p w14:paraId="2CD0F1D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6DAEF1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6,7</w:t>
            </w:r>
          </w:p>
        </w:tc>
      </w:tr>
      <w:tr w:rsidR="00F16448" w14:paraId="7CE905AE"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39B099E4"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70C9F5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A4A7CF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26A8E2D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42</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812A35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E11805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4075A93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03868227"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128BE398"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течение текущего года устраивались ли Вы на другую оплачиваемую работу? </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1BA6E99B"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6D5C994D"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vAlign w:val="bottom"/>
          </w:tcPr>
          <w:p w14:paraId="14720F71"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76C72E40"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52464309"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6C869EC9" w14:textId="77777777" w:rsidR="00F16448" w:rsidRDefault="00F16448">
            <w:pPr>
              <w:spacing w:after="0"/>
              <w:jc w:val="center"/>
              <w:rPr>
                <w:rFonts w:ascii="Times New Roman" w:hAnsi="Times New Roman" w:cs="Times New Roman"/>
                <w:sz w:val="24"/>
                <w:szCs w:val="24"/>
              </w:rPr>
            </w:pPr>
          </w:p>
        </w:tc>
      </w:tr>
      <w:tr w:rsidR="00F16448" w14:paraId="0D1C3169"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5A3BD2D4"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41405D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F31592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337238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55A1E5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4D4B1A4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23</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53C808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23,0</w:t>
            </w:r>
          </w:p>
        </w:tc>
      </w:tr>
      <w:tr w:rsidR="00F16448" w14:paraId="60A34638"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0DA0459D"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Нет=2;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89B61E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98</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C082B9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92,5*</w:t>
            </w:r>
          </w:p>
        </w:tc>
        <w:tc>
          <w:tcPr>
            <w:tcW w:w="1583" w:type="dxa"/>
            <w:tcBorders>
              <w:top w:val="single" w:sz="2" w:space="0" w:color="auto"/>
              <w:left w:val="single" w:sz="2" w:space="0" w:color="auto"/>
              <w:bottom w:val="single" w:sz="2" w:space="0" w:color="auto"/>
              <w:right w:val="single" w:sz="2" w:space="0" w:color="auto"/>
            </w:tcBorders>
            <w:vAlign w:val="bottom"/>
            <w:hideMark/>
          </w:tcPr>
          <w:p w14:paraId="407D3B0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94</w:t>
            </w:r>
          </w:p>
        </w:tc>
        <w:tc>
          <w:tcPr>
            <w:tcW w:w="1583" w:type="dxa"/>
            <w:tcBorders>
              <w:top w:val="single" w:sz="2" w:space="0" w:color="auto"/>
              <w:left w:val="single" w:sz="2" w:space="0" w:color="auto"/>
              <w:bottom w:val="single" w:sz="2" w:space="0" w:color="auto"/>
              <w:right w:val="single" w:sz="2" w:space="0" w:color="auto"/>
            </w:tcBorders>
            <w:vAlign w:val="bottom"/>
            <w:hideMark/>
          </w:tcPr>
          <w:p w14:paraId="1F4EB9C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94,0˅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2A3A34F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77</w:t>
            </w:r>
          </w:p>
        </w:tc>
        <w:tc>
          <w:tcPr>
            <w:tcW w:w="1583" w:type="dxa"/>
            <w:tcBorders>
              <w:top w:val="single" w:sz="2" w:space="0" w:color="auto"/>
              <w:left w:val="single" w:sz="2" w:space="0" w:color="auto"/>
              <w:bottom w:val="single" w:sz="2" w:space="0" w:color="auto"/>
              <w:right w:val="single" w:sz="2" w:space="0" w:color="auto"/>
            </w:tcBorders>
            <w:vAlign w:val="bottom"/>
            <w:hideMark/>
          </w:tcPr>
          <w:p w14:paraId="160F365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77,0</w:t>
            </w:r>
          </w:p>
        </w:tc>
      </w:tr>
      <w:tr w:rsidR="00F16448" w14:paraId="03827B79"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72C9C428"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Данные недоступны=3;</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1772F5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1460CDF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0C9512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263AD3E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9E122F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0D07E90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r>
      <w:tr w:rsidR="00F16448" w14:paraId="178C8CBD"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3FC77599"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61F7419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659C94A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4300819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0579834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21AD544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1187888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64EE0897"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05FFFA44"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 течение текущего года, какова была Ваша производительность труда?</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830C0BE"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115F2227"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vAlign w:val="bottom"/>
          </w:tcPr>
          <w:p w14:paraId="09ADDF94"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6E66E716"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7CBC2B47"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59D53F66" w14:textId="77777777" w:rsidR="00F16448" w:rsidRDefault="00F16448">
            <w:pPr>
              <w:spacing w:after="0"/>
              <w:jc w:val="center"/>
              <w:rPr>
                <w:rFonts w:ascii="Times New Roman" w:hAnsi="Times New Roman" w:cs="Times New Roman"/>
                <w:sz w:val="24"/>
                <w:szCs w:val="24"/>
              </w:rPr>
            </w:pPr>
          </w:p>
        </w:tc>
      </w:tr>
      <w:tr w:rsidR="00F16448" w14:paraId="7165E209"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1ACC6F36"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 сделал(а) свою работу, более тщательно и аккуратно, чем другие =1;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2FD322B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1E8885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27,4*</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0C48AF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19</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F12FEA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19, 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46BFB12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14</w:t>
            </w:r>
          </w:p>
        </w:tc>
        <w:tc>
          <w:tcPr>
            <w:tcW w:w="1583" w:type="dxa"/>
            <w:tcBorders>
              <w:top w:val="single" w:sz="2" w:space="0" w:color="auto"/>
              <w:left w:val="single" w:sz="2" w:space="0" w:color="auto"/>
              <w:bottom w:val="single" w:sz="2" w:space="0" w:color="auto"/>
              <w:right w:val="single" w:sz="2" w:space="0" w:color="auto"/>
            </w:tcBorders>
            <w:vAlign w:val="bottom"/>
            <w:hideMark/>
          </w:tcPr>
          <w:p w14:paraId="42FCA57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14,0</w:t>
            </w:r>
          </w:p>
        </w:tc>
      </w:tr>
      <w:tr w:rsidR="00F16448" w14:paraId="330DAB72"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6C9D587F"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 сделал(а) столько работы, как и другие на подобных работах=2;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6B58E94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76</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CF9832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71,7</w:t>
            </w:r>
            <w:r>
              <w:rPr>
                <w:rFonts w:ascii="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hideMark/>
          </w:tcPr>
          <w:p w14:paraId="1B2A85C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78</w:t>
            </w:r>
          </w:p>
        </w:tc>
        <w:tc>
          <w:tcPr>
            <w:tcW w:w="1583" w:type="dxa"/>
            <w:tcBorders>
              <w:top w:val="single" w:sz="2" w:space="0" w:color="auto"/>
              <w:left w:val="single" w:sz="2" w:space="0" w:color="auto"/>
              <w:bottom w:val="single" w:sz="2" w:space="0" w:color="auto"/>
              <w:right w:val="single" w:sz="2" w:space="0" w:color="auto"/>
            </w:tcBorders>
            <w:vAlign w:val="bottom"/>
            <w:hideMark/>
          </w:tcPr>
          <w:p w14:paraId="495C009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78,0˅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990332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86</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C07D1E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86,0</w:t>
            </w:r>
          </w:p>
        </w:tc>
      </w:tr>
      <w:tr w:rsidR="00F16448" w14:paraId="717590F6" w14:textId="77777777" w:rsidTr="00FE3410">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2E77044A"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 работал в течение коротких периодов времени с перерывами из-за моего здоровья=3;</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26EC567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3BEB77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6909FE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1583" w:type="dxa"/>
            <w:tcBorders>
              <w:top w:val="single" w:sz="2" w:space="0" w:color="auto"/>
              <w:left w:val="single" w:sz="2" w:space="0" w:color="auto"/>
              <w:bottom w:val="single" w:sz="2" w:space="0" w:color="auto"/>
              <w:right w:val="single" w:sz="2" w:space="0" w:color="auto"/>
            </w:tcBorders>
            <w:vAlign w:val="bottom"/>
            <w:hideMark/>
          </w:tcPr>
          <w:p w14:paraId="055334B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419209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305680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r>
    </w:tbl>
    <w:p w14:paraId="46473031" w14:textId="77777777" w:rsidR="00F16448" w:rsidRDefault="00F16448" w:rsidP="00F16448">
      <w:pPr>
        <w:rPr>
          <w:rFonts w:ascii="Times New Roman" w:hAnsi="Times New Roman" w:cs="Times New Roman"/>
          <w:sz w:val="24"/>
          <w:szCs w:val="24"/>
        </w:rPr>
      </w:pPr>
      <w:r>
        <w:rPr>
          <w:rFonts w:ascii="Times New Roman" w:hAnsi="Times New Roman" w:cs="Times New Roman"/>
          <w:sz w:val="24"/>
          <w:szCs w:val="24"/>
        </w:rPr>
        <w:br w:type="page"/>
      </w:r>
    </w:p>
    <w:p w14:paraId="3410A756" w14:textId="77777777" w:rsidR="00F16448" w:rsidRDefault="00FE3410" w:rsidP="00F16448">
      <w:pPr>
        <w:spacing w:after="0" w:line="360" w:lineRule="auto"/>
        <w:rPr>
          <w:rFonts w:ascii="Times New Roman" w:hAnsi="Times New Roman" w:cs="Times New Roman"/>
          <w:sz w:val="24"/>
          <w:szCs w:val="24"/>
        </w:rPr>
      </w:pPr>
      <w:r>
        <w:rPr>
          <w:rFonts w:ascii="Times New Roman" w:hAnsi="Times New Roman" w:cs="Times New Roman"/>
          <w:sz w:val="24"/>
          <w:szCs w:val="24"/>
          <w:lang w:val="en-US"/>
        </w:rPr>
        <w:lastRenderedPageBreak/>
        <w:t xml:space="preserve">Continuation of table </w:t>
      </w:r>
      <w:r w:rsidRPr="00FE3410">
        <w:rPr>
          <w:rFonts w:ascii="Times New Roman" w:hAnsi="Times New Roman" w:cs="Times New Roman"/>
          <w:sz w:val="24"/>
          <w:szCs w:val="24"/>
          <w:lang w:val="en-US"/>
        </w:rPr>
        <w:t>1</w:t>
      </w:r>
    </w:p>
    <w:p w14:paraId="7DF0586B" w14:textId="77777777" w:rsidR="00F16448" w:rsidRDefault="00F16448" w:rsidP="00F16448">
      <w:pPr>
        <w:spacing w:after="0" w:line="360" w:lineRule="auto"/>
        <w:rPr>
          <w:rFonts w:ascii="Times New Roman" w:hAnsi="Times New Roman" w:cs="Times New Roman"/>
          <w:sz w:val="12"/>
          <w:szCs w:val="24"/>
        </w:rPr>
      </w:pPr>
    </w:p>
    <w:tbl>
      <w:tblPr>
        <w:tblW w:w="14625" w:type="dxa"/>
        <w:tblInd w:w="8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407"/>
        <w:gridCol w:w="1441"/>
        <w:gridCol w:w="1441"/>
        <w:gridCol w:w="1584"/>
        <w:gridCol w:w="1584"/>
        <w:gridCol w:w="1584"/>
        <w:gridCol w:w="1584"/>
      </w:tblGrid>
      <w:tr w:rsidR="00F16448" w14:paraId="4B9AF5E9" w14:textId="77777777" w:rsidTr="005802EF">
        <w:trPr>
          <w:trHeight w:val="369"/>
        </w:trPr>
        <w:tc>
          <w:tcPr>
            <w:tcW w:w="5407" w:type="dxa"/>
            <w:tcBorders>
              <w:top w:val="single" w:sz="2" w:space="0" w:color="auto"/>
              <w:left w:val="single" w:sz="2" w:space="0" w:color="auto"/>
              <w:bottom w:val="single" w:sz="2" w:space="0" w:color="auto"/>
              <w:right w:val="single" w:sz="2" w:space="0" w:color="auto"/>
            </w:tcBorders>
            <w:vAlign w:val="bottom"/>
            <w:hideMark/>
          </w:tcPr>
          <w:p w14:paraId="087CFA5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3D9C534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3134118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584" w:type="dxa"/>
            <w:tcBorders>
              <w:top w:val="single" w:sz="2" w:space="0" w:color="auto"/>
              <w:left w:val="single" w:sz="2" w:space="0" w:color="auto"/>
              <w:bottom w:val="single" w:sz="2" w:space="0" w:color="auto"/>
              <w:right w:val="single" w:sz="2" w:space="0" w:color="auto"/>
            </w:tcBorders>
            <w:vAlign w:val="bottom"/>
            <w:hideMark/>
          </w:tcPr>
          <w:p w14:paraId="3590509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584" w:type="dxa"/>
            <w:tcBorders>
              <w:top w:val="single" w:sz="2" w:space="0" w:color="auto"/>
              <w:left w:val="single" w:sz="2" w:space="0" w:color="auto"/>
              <w:bottom w:val="single" w:sz="2" w:space="0" w:color="auto"/>
              <w:right w:val="single" w:sz="2" w:space="0" w:color="auto"/>
            </w:tcBorders>
            <w:vAlign w:val="bottom"/>
            <w:hideMark/>
          </w:tcPr>
          <w:p w14:paraId="7C716D3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1584" w:type="dxa"/>
            <w:tcBorders>
              <w:top w:val="single" w:sz="2" w:space="0" w:color="auto"/>
              <w:left w:val="single" w:sz="2" w:space="0" w:color="auto"/>
              <w:bottom w:val="single" w:sz="2" w:space="0" w:color="auto"/>
              <w:right w:val="single" w:sz="2" w:space="0" w:color="auto"/>
            </w:tcBorders>
            <w:vAlign w:val="bottom"/>
            <w:hideMark/>
          </w:tcPr>
          <w:p w14:paraId="2677396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w:t>
            </w:r>
          </w:p>
        </w:tc>
        <w:tc>
          <w:tcPr>
            <w:tcW w:w="1584" w:type="dxa"/>
            <w:tcBorders>
              <w:top w:val="single" w:sz="2" w:space="0" w:color="auto"/>
              <w:left w:val="single" w:sz="2" w:space="0" w:color="auto"/>
              <w:bottom w:val="single" w:sz="2" w:space="0" w:color="auto"/>
              <w:right w:val="single" w:sz="2" w:space="0" w:color="auto"/>
            </w:tcBorders>
            <w:vAlign w:val="bottom"/>
            <w:hideMark/>
          </w:tcPr>
          <w:p w14:paraId="46E1482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w:t>
            </w:r>
          </w:p>
        </w:tc>
      </w:tr>
      <w:tr w:rsidR="00F16448" w14:paraId="6965BFA7" w14:textId="77777777" w:rsidTr="005802EF">
        <w:trPr>
          <w:trHeight w:val="369"/>
        </w:trPr>
        <w:tc>
          <w:tcPr>
            <w:tcW w:w="5407" w:type="dxa"/>
            <w:tcBorders>
              <w:top w:val="single" w:sz="2" w:space="0" w:color="auto"/>
              <w:left w:val="single" w:sz="2" w:space="0" w:color="auto"/>
              <w:bottom w:val="single" w:sz="2" w:space="0" w:color="auto"/>
              <w:right w:val="single" w:sz="2" w:space="0" w:color="auto"/>
            </w:tcBorders>
            <w:vAlign w:val="bottom"/>
            <w:hideMark/>
          </w:tcPr>
          <w:p w14:paraId="12D8C663"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213F762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1AA51DE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4B79B97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17CC855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1C24FBA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51D8133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28B7DC1C" w14:textId="77777777" w:rsidTr="005802EF">
        <w:trPr>
          <w:trHeight w:val="369"/>
        </w:trPr>
        <w:tc>
          <w:tcPr>
            <w:tcW w:w="5407" w:type="dxa"/>
            <w:tcBorders>
              <w:top w:val="single" w:sz="2" w:space="0" w:color="auto"/>
              <w:left w:val="single" w:sz="2" w:space="0" w:color="auto"/>
              <w:bottom w:val="single" w:sz="2" w:space="0" w:color="auto"/>
              <w:right w:val="single" w:sz="2" w:space="0" w:color="auto"/>
            </w:tcBorders>
            <w:vAlign w:val="bottom"/>
            <w:hideMark/>
          </w:tcPr>
          <w:p w14:paraId="7F765CFB"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Как часто Вы смотрите телевизор?</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7AD9F7ED" w14:textId="77777777" w:rsidR="00F16448" w:rsidRDefault="00F16448">
            <w:pPr>
              <w:spacing w:after="0"/>
              <w:rPr>
                <w:rFonts w:cs="Times New Roman"/>
              </w:rPr>
            </w:pP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17092AEC" w14:textId="77777777" w:rsidR="00F16448" w:rsidRDefault="00F16448">
            <w:pPr>
              <w:spacing w:after="0"/>
              <w:rPr>
                <w:rFonts w:cs="Times New Roman"/>
              </w:rPr>
            </w:pPr>
          </w:p>
        </w:tc>
        <w:tc>
          <w:tcPr>
            <w:tcW w:w="1584" w:type="dxa"/>
            <w:tcBorders>
              <w:top w:val="single" w:sz="2" w:space="0" w:color="auto"/>
              <w:left w:val="single" w:sz="2" w:space="0" w:color="auto"/>
              <w:bottom w:val="single" w:sz="2" w:space="0" w:color="auto"/>
              <w:right w:val="single" w:sz="2" w:space="0" w:color="auto"/>
            </w:tcBorders>
            <w:vAlign w:val="bottom"/>
          </w:tcPr>
          <w:p w14:paraId="55C061E5" w14:textId="77777777" w:rsidR="00F16448" w:rsidRDefault="00F16448">
            <w:pPr>
              <w:spacing w:after="0"/>
              <w:jc w:val="center"/>
              <w:rPr>
                <w:rFonts w:ascii="Times New Roman" w:hAnsi="Times New Roman" w:cs="Times New Roman"/>
                <w:sz w:val="24"/>
                <w:szCs w:val="24"/>
              </w:rPr>
            </w:pPr>
          </w:p>
        </w:tc>
        <w:tc>
          <w:tcPr>
            <w:tcW w:w="1584" w:type="dxa"/>
            <w:tcBorders>
              <w:top w:val="single" w:sz="2" w:space="0" w:color="auto"/>
              <w:left w:val="single" w:sz="2" w:space="0" w:color="auto"/>
              <w:bottom w:val="single" w:sz="2" w:space="0" w:color="auto"/>
              <w:right w:val="single" w:sz="2" w:space="0" w:color="auto"/>
            </w:tcBorders>
            <w:vAlign w:val="bottom"/>
          </w:tcPr>
          <w:p w14:paraId="507876F1" w14:textId="77777777" w:rsidR="00F16448" w:rsidRDefault="00F16448">
            <w:pPr>
              <w:spacing w:after="0"/>
              <w:jc w:val="center"/>
              <w:rPr>
                <w:rFonts w:ascii="Times New Roman" w:hAnsi="Times New Roman" w:cs="Times New Roman"/>
                <w:sz w:val="24"/>
                <w:szCs w:val="24"/>
              </w:rPr>
            </w:pPr>
          </w:p>
        </w:tc>
        <w:tc>
          <w:tcPr>
            <w:tcW w:w="1584" w:type="dxa"/>
            <w:tcBorders>
              <w:top w:val="single" w:sz="2" w:space="0" w:color="auto"/>
              <w:left w:val="single" w:sz="2" w:space="0" w:color="auto"/>
              <w:bottom w:val="single" w:sz="2" w:space="0" w:color="auto"/>
              <w:right w:val="single" w:sz="2" w:space="0" w:color="auto"/>
            </w:tcBorders>
            <w:vAlign w:val="bottom"/>
          </w:tcPr>
          <w:p w14:paraId="3877D2D8" w14:textId="77777777" w:rsidR="00F16448" w:rsidRDefault="00F16448">
            <w:pPr>
              <w:spacing w:after="0"/>
              <w:jc w:val="center"/>
              <w:rPr>
                <w:rFonts w:ascii="Times New Roman" w:hAnsi="Times New Roman" w:cs="Times New Roman"/>
                <w:sz w:val="24"/>
                <w:szCs w:val="24"/>
              </w:rPr>
            </w:pPr>
          </w:p>
        </w:tc>
        <w:tc>
          <w:tcPr>
            <w:tcW w:w="1584" w:type="dxa"/>
            <w:tcBorders>
              <w:top w:val="single" w:sz="2" w:space="0" w:color="auto"/>
              <w:left w:val="single" w:sz="2" w:space="0" w:color="auto"/>
              <w:bottom w:val="single" w:sz="2" w:space="0" w:color="auto"/>
              <w:right w:val="single" w:sz="2" w:space="0" w:color="auto"/>
            </w:tcBorders>
            <w:vAlign w:val="bottom"/>
          </w:tcPr>
          <w:p w14:paraId="67E07365" w14:textId="77777777" w:rsidR="00F16448" w:rsidRDefault="00F16448">
            <w:pPr>
              <w:spacing w:after="0"/>
              <w:jc w:val="center"/>
              <w:rPr>
                <w:rFonts w:ascii="Times New Roman" w:hAnsi="Times New Roman" w:cs="Times New Roman"/>
                <w:sz w:val="24"/>
                <w:szCs w:val="24"/>
              </w:rPr>
            </w:pPr>
          </w:p>
        </w:tc>
      </w:tr>
      <w:tr w:rsidR="00F16448" w14:paraId="43323AD9" w14:textId="77777777" w:rsidTr="005802EF">
        <w:trPr>
          <w:trHeight w:val="369"/>
        </w:trPr>
        <w:tc>
          <w:tcPr>
            <w:tcW w:w="5407" w:type="dxa"/>
            <w:tcBorders>
              <w:top w:val="single" w:sz="2" w:space="0" w:color="auto"/>
              <w:left w:val="single" w:sz="2" w:space="0" w:color="auto"/>
              <w:bottom w:val="single" w:sz="2" w:space="0" w:color="auto"/>
              <w:right w:val="single" w:sz="2" w:space="0" w:color="auto"/>
            </w:tcBorders>
            <w:vAlign w:val="bottom"/>
            <w:hideMark/>
          </w:tcPr>
          <w:p w14:paraId="3083DFA9"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 каждый день=1;</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4E2826C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83</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75650FC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78,3</w:t>
            </w:r>
            <w:r>
              <w:rPr>
                <w:rFonts w:ascii="Times New Roman" w:hAnsi="Times New Roman" w:cs="Times New Roman"/>
                <w:sz w:val="24"/>
                <w:szCs w:val="24"/>
              </w:rPr>
              <w:t>*</w:t>
            </w:r>
          </w:p>
        </w:tc>
        <w:tc>
          <w:tcPr>
            <w:tcW w:w="1584" w:type="dxa"/>
            <w:tcBorders>
              <w:top w:val="single" w:sz="2" w:space="0" w:color="auto"/>
              <w:left w:val="single" w:sz="2" w:space="0" w:color="auto"/>
              <w:bottom w:val="single" w:sz="2" w:space="0" w:color="auto"/>
              <w:right w:val="single" w:sz="2" w:space="0" w:color="auto"/>
            </w:tcBorders>
            <w:vAlign w:val="bottom"/>
            <w:hideMark/>
          </w:tcPr>
          <w:p w14:paraId="411A99C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96</w:t>
            </w:r>
          </w:p>
        </w:tc>
        <w:tc>
          <w:tcPr>
            <w:tcW w:w="1584" w:type="dxa"/>
            <w:tcBorders>
              <w:top w:val="single" w:sz="2" w:space="0" w:color="auto"/>
              <w:left w:val="single" w:sz="2" w:space="0" w:color="auto"/>
              <w:bottom w:val="single" w:sz="2" w:space="0" w:color="auto"/>
              <w:right w:val="single" w:sz="2" w:space="0" w:color="auto"/>
            </w:tcBorders>
            <w:vAlign w:val="bottom"/>
            <w:hideMark/>
          </w:tcPr>
          <w:p w14:paraId="3489934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96,0˅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1CE4B31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88</w:t>
            </w:r>
          </w:p>
        </w:tc>
        <w:tc>
          <w:tcPr>
            <w:tcW w:w="1584" w:type="dxa"/>
            <w:tcBorders>
              <w:top w:val="single" w:sz="2" w:space="0" w:color="auto"/>
              <w:left w:val="single" w:sz="2" w:space="0" w:color="auto"/>
              <w:bottom w:val="single" w:sz="2" w:space="0" w:color="auto"/>
              <w:right w:val="single" w:sz="2" w:space="0" w:color="auto"/>
            </w:tcBorders>
            <w:vAlign w:val="bottom"/>
            <w:hideMark/>
          </w:tcPr>
          <w:p w14:paraId="0CB6283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88,0</w:t>
            </w:r>
          </w:p>
        </w:tc>
      </w:tr>
      <w:tr w:rsidR="00F16448" w14:paraId="04B53905" w14:textId="77777777" w:rsidTr="005802EF">
        <w:trPr>
          <w:trHeight w:val="369"/>
        </w:trPr>
        <w:tc>
          <w:tcPr>
            <w:tcW w:w="5407" w:type="dxa"/>
            <w:tcBorders>
              <w:top w:val="single" w:sz="2" w:space="0" w:color="auto"/>
              <w:left w:val="single" w:sz="2" w:space="0" w:color="auto"/>
              <w:bottom w:val="single" w:sz="2" w:space="0" w:color="auto"/>
              <w:right w:val="single" w:sz="2" w:space="0" w:color="auto"/>
            </w:tcBorders>
            <w:vAlign w:val="bottom"/>
            <w:hideMark/>
          </w:tcPr>
          <w:p w14:paraId="79086162"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Да,2-3 раза в </w:t>
            </w:r>
            <w:proofErr w:type="gramStart"/>
            <w:r>
              <w:rPr>
                <w:rFonts w:ascii="Times New Roman" w:eastAsia="Times New Roman" w:hAnsi="Times New Roman" w:cs="Times New Roman"/>
                <w:sz w:val="24"/>
                <w:szCs w:val="24"/>
              </w:rPr>
              <w:t>нед.=</w:t>
            </w:r>
            <w:proofErr w:type="gramEnd"/>
            <w:r>
              <w:rPr>
                <w:rFonts w:ascii="Times New Roman" w:eastAsia="Times New Roman" w:hAnsi="Times New Roman" w:cs="Times New Roman"/>
                <w:sz w:val="24"/>
                <w:szCs w:val="24"/>
              </w:rPr>
              <w:t>2;</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518CE28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24DB9E6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17,9</w:t>
            </w:r>
            <w:r>
              <w:rPr>
                <w:rFonts w:ascii="Times New Roman" w:hAnsi="Times New Roman" w:cs="Times New Roman"/>
                <w:sz w:val="24"/>
                <w:szCs w:val="24"/>
              </w:rPr>
              <w:t>*</w:t>
            </w:r>
          </w:p>
        </w:tc>
        <w:tc>
          <w:tcPr>
            <w:tcW w:w="1584" w:type="dxa"/>
            <w:tcBorders>
              <w:top w:val="single" w:sz="2" w:space="0" w:color="auto"/>
              <w:left w:val="single" w:sz="2" w:space="0" w:color="auto"/>
              <w:bottom w:val="single" w:sz="2" w:space="0" w:color="auto"/>
              <w:right w:val="single" w:sz="2" w:space="0" w:color="auto"/>
            </w:tcBorders>
            <w:vAlign w:val="bottom"/>
            <w:hideMark/>
          </w:tcPr>
          <w:p w14:paraId="1857A55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584" w:type="dxa"/>
            <w:tcBorders>
              <w:top w:val="single" w:sz="2" w:space="0" w:color="auto"/>
              <w:left w:val="single" w:sz="2" w:space="0" w:color="auto"/>
              <w:bottom w:val="single" w:sz="2" w:space="0" w:color="auto"/>
              <w:right w:val="single" w:sz="2" w:space="0" w:color="auto"/>
            </w:tcBorders>
            <w:vAlign w:val="bottom"/>
            <w:hideMark/>
          </w:tcPr>
          <w:p w14:paraId="756EB39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32EDE3B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11</w:t>
            </w:r>
          </w:p>
        </w:tc>
        <w:tc>
          <w:tcPr>
            <w:tcW w:w="1584" w:type="dxa"/>
            <w:tcBorders>
              <w:top w:val="single" w:sz="2" w:space="0" w:color="auto"/>
              <w:left w:val="single" w:sz="2" w:space="0" w:color="auto"/>
              <w:bottom w:val="single" w:sz="2" w:space="0" w:color="auto"/>
              <w:right w:val="single" w:sz="2" w:space="0" w:color="auto"/>
            </w:tcBorders>
            <w:vAlign w:val="bottom"/>
            <w:hideMark/>
          </w:tcPr>
          <w:p w14:paraId="6B46584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11,0</w:t>
            </w:r>
          </w:p>
        </w:tc>
      </w:tr>
      <w:tr w:rsidR="00F16448" w14:paraId="21EA6E15" w14:textId="77777777" w:rsidTr="005802EF">
        <w:trPr>
          <w:trHeight w:val="369"/>
        </w:trPr>
        <w:tc>
          <w:tcPr>
            <w:tcW w:w="5407" w:type="dxa"/>
            <w:tcBorders>
              <w:top w:val="single" w:sz="2" w:space="0" w:color="auto"/>
              <w:left w:val="single" w:sz="2" w:space="0" w:color="auto"/>
              <w:bottom w:val="single" w:sz="2" w:space="0" w:color="auto"/>
              <w:right w:val="single" w:sz="2" w:space="0" w:color="auto"/>
            </w:tcBorders>
            <w:vAlign w:val="bottom"/>
            <w:hideMark/>
          </w:tcPr>
          <w:p w14:paraId="3759224C"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2-3 р. в мес.=3;</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7185A14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2E88778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w:t>
            </w:r>
          </w:p>
        </w:tc>
        <w:tc>
          <w:tcPr>
            <w:tcW w:w="1584" w:type="dxa"/>
            <w:tcBorders>
              <w:top w:val="single" w:sz="2" w:space="0" w:color="auto"/>
              <w:left w:val="single" w:sz="2" w:space="0" w:color="auto"/>
              <w:bottom w:val="single" w:sz="2" w:space="0" w:color="auto"/>
              <w:right w:val="single" w:sz="2" w:space="0" w:color="auto"/>
            </w:tcBorders>
            <w:vAlign w:val="bottom"/>
            <w:hideMark/>
          </w:tcPr>
          <w:p w14:paraId="445D8CE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53F3F34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50C8D7D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440C2B6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r>
      <w:tr w:rsidR="00F16448" w14:paraId="532AB901" w14:textId="77777777" w:rsidTr="005802EF">
        <w:trPr>
          <w:trHeight w:val="369"/>
        </w:trPr>
        <w:tc>
          <w:tcPr>
            <w:tcW w:w="5407" w:type="dxa"/>
            <w:tcBorders>
              <w:top w:val="single" w:sz="2" w:space="0" w:color="auto"/>
              <w:left w:val="single" w:sz="2" w:space="0" w:color="auto"/>
              <w:bottom w:val="single" w:sz="2" w:space="0" w:color="auto"/>
              <w:right w:val="single" w:sz="2" w:space="0" w:color="auto"/>
            </w:tcBorders>
            <w:vAlign w:val="bottom"/>
            <w:hideMark/>
          </w:tcPr>
          <w:p w14:paraId="398DD6AC"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 чаще 1раза в мес.=4;</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1171636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45FFDF0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1584" w:type="dxa"/>
            <w:tcBorders>
              <w:top w:val="single" w:sz="2" w:space="0" w:color="auto"/>
              <w:left w:val="single" w:sz="2" w:space="0" w:color="auto"/>
              <w:bottom w:val="single" w:sz="2" w:space="0" w:color="auto"/>
              <w:right w:val="single" w:sz="2" w:space="0" w:color="auto"/>
            </w:tcBorders>
            <w:vAlign w:val="bottom"/>
            <w:hideMark/>
          </w:tcPr>
          <w:p w14:paraId="041C039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41C3390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796EEA8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2F29017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r>
      <w:tr w:rsidR="00F16448" w14:paraId="180224EB" w14:textId="77777777" w:rsidTr="005802EF">
        <w:trPr>
          <w:trHeight w:val="369"/>
        </w:trPr>
        <w:tc>
          <w:tcPr>
            <w:tcW w:w="5407" w:type="dxa"/>
            <w:tcBorders>
              <w:top w:val="single" w:sz="2" w:space="0" w:color="auto"/>
              <w:left w:val="single" w:sz="2" w:space="0" w:color="auto"/>
              <w:bottom w:val="single" w:sz="2" w:space="0" w:color="auto"/>
              <w:right w:val="single" w:sz="2" w:space="0" w:color="auto"/>
            </w:tcBorders>
            <w:vAlign w:val="bottom"/>
            <w:hideMark/>
          </w:tcPr>
          <w:p w14:paraId="290835BB"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Очень редко=5;</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3B01FCA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56469BF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6DD9170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3C558DB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392B3AA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584" w:type="dxa"/>
            <w:tcBorders>
              <w:top w:val="single" w:sz="2" w:space="0" w:color="auto"/>
              <w:left w:val="single" w:sz="2" w:space="0" w:color="auto"/>
              <w:bottom w:val="single" w:sz="2" w:space="0" w:color="auto"/>
              <w:right w:val="single" w:sz="2" w:space="0" w:color="auto"/>
            </w:tcBorders>
            <w:vAlign w:val="bottom"/>
            <w:hideMark/>
          </w:tcPr>
          <w:p w14:paraId="4A757B2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w:t>
            </w:r>
          </w:p>
        </w:tc>
      </w:tr>
      <w:tr w:rsidR="00F16448" w14:paraId="2E106CB2" w14:textId="77777777" w:rsidTr="005802EF">
        <w:trPr>
          <w:trHeight w:val="369"/>
        </w:trPr>
        <w:tc>
          <w:tcPr>
            <w:tcW w:w="5407" w:type="dxa"/>
            <w:tcBorders>
              <w:top w:val="single" w:sz="2" w:space="0" w:color="auto"/>
              <w:left w:val="single" w:sz="2" w:space="0" w:color="auto"/>
              <w:bottom w:val="single" w:sz="2" w:space="0" w:color="auto"/>
              <w:right w:val="single" w:sz="2" w:space="0" w:color="auto"/>
            </w:tcBorders>
            <w:vAlign w:val="bottom"/>
            <w:hideMark/>
          </w:tcPr>
          <w:p w14:paraId="254F031F"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6337752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61956E0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3CAA996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77CBA0E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59E8259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39F6045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02BB086B" w14:textId="77777777" w:rsidTr="005802EF">
        <w:trPr>
          <w:trHeight w:val="369"/>
        </w:trPr>
        <w:tc>
          <w:tcPr>
            <w:tcW w:w="5407" w:type="dxa"/>
            <w:tcBorders>
              <w:top w:val="single" w:sz="2" w:space="0" w:color="auto"/>
              <w:left w:val="single" w:sz="2" w:space="0" w:color="auto"/>
              <w:bottom w:val="single" w:sz="2" w:space="0" w:color="auto"/>
              <w:right w:val="single" w:sz="2" w:space="0" w:color="auto"/>
            </w:tcBorders>
            <w:vAlign w:val="bottom"/>
            <w:hideMark/>
          </w:tcPr>
          <w:p w14:paraId="4726B744"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Если «Да» то, сколько времени вы смотрите телевизор?</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335173E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94,6±15,0</w:t>
            </w:r>
            <w:r>
              <w:rPr>
                <w:rFonts w:ascii="Times New Roman" w:hAnsi="Times New Roman" w:cs="Times New Roman"/>
                <w:sz w:val="24"/>
                <w:szCs w:val="24"/>
              </w:rPr>
              <w:t>*</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56D9758F" w14:textId="77777777" w:rsidR="00F16448" w:rsidRDefault="00F16448">
            <w:pPr>
              <w:spacing w:after="0"/>
              <w:rPr>
                <w:rFonts w:cs="Times New Roman"/>
              </w:rPr>
            </w:pPr>
          </w:p>
        </w:tc>
        <w:tc>
          <w:tcPr>
            <w:tcW w:w="1584" w:type="dxa"/>
            <w:tcBorders>
              <w:top w:val="single" w:sz="2" w:space="0" w:color="auto"/>
              <w:left w:val="single" w:sz="2" w:space="0" w:color="auto"/>
              <w:bottom w:val="single" w:sz="2" w:space="0" w:color="auto"/>
              <w:right w:val="single" w:sz="2" w:space="0" w:color="auto"/>
            </w:tcBorders>
            <w:vAlign w:val="bottom"/>
            <w:hideMark/>
          </w:tcPr>
          <w:p w14:paraId="6F7FD1B4" w14:textId="77777777" w:rsidR="00F16448" w:rsidRDefault="00F16448">
            <w:pPr>
              <w:spacing w:after="0"/>
              <w:jc w:val="center"/>
              <w:rPr>
                <w:rFonts w:ascii="Times New Roman" w:hAnsi="Times New Roman" w:cs="Times New Roman"/>
                <w:sz w:val="24"/>
                <w:szCs w:val="24"/>
              </w:rPr>
            </w:pPr>
            <w:r>
              <w:rPr>
                <w:rFonts w:ascii="Times New Roman" w:eastAsia="Times New Roman" w:hAnsi="Times New Roman" w:cs="Times New Roman"/>
                <w:sz w:val="24"/>
                <w:szCs w:val="24"/>
              </w:rPr>
              <w:t>80,4±23,8</w:t>
            </w:r>
            <w:r>
              <w:rPr>
                <w:rFonts w:ascii="Times New Roman" w:hAnsi="Times New Roman" w:cs="Times New Roman"/>
                <w:sz w:val="24"/>
                <w:szCs w:val="24"/>
              </w:rPr>
              <w:t>˅</w:t>
            </w:r>
          </w:p>
        </w:tc>
        <w:tc>
          <w:tcPr>
            <w:tcW w:w="1584" w:type="dxa"/>
            <w:tcBorders>
              <w:top w:val="single" w:sz="2" w:space="0" w:color="auto"/>
              <w:left w:val="single" w:sz="2" w:space="0" w:color="auto"/>
              <w:bottom w:val="single" w:sz="2" w:space="0" w:color="auto"/>
              <w:right w:val="single" w:sz="2" w:space="0" w:color="auto"/>
            </w:tcBorders>
            <w:vAlign w:val="bottom"/>
          </w:tcPr>
          <w:p w14:paraId="159CCFAB" w14:textId="77777777" w:rsidR="00F16448" w:rsidRDefault="00F16448">
            <w:pPr>
              <w:spacing w:after="0"/>
              <w:jc w:val="center"/>
              <w:rPr>
                <w:rFonts w:ascii="Times New Roman" w:hAnsi="Times New Roman" w:cs="Times New Roman"/>
                <w:sz w:val="24"/>
                <w:szCs w:val="24"/>
              </w:rPr>
            </w:pPr>
          </w:p>
        </w:tc>
        <w:tc>
          <w:tcPr>
            <w:tcW w:w="1584" w:type="dxa"/>
            <w:tcBorders>
              <w:top w:val="single" w:sz="2" w:space="0" w:color="auto"/>
              <w:left w:val="single" w:sz="2" w:space="0" w:color="auto"/>
              <w:bottom w:val="single" w:sz="2" w:space="0" w:color="auto"/>
              <w:right w:val="single" w:sz="2" w:space="0" w:color="auto"/>
            </w:tcBorders>
            <w:vAlign w:val="bottom"/>
            <w:hideMark/>
          </w:tcPr>
          <w:p w14:paraId="3BD78E8A" w14:textId="77777777" w:rsidR="00F16448" w:rsidRDefault="00F16448">
            <w:pPr>
              <w:spacing w:after="0"/>
              <w:jc w:val="center"/>
              <w:rPr>
                <w:rFonts w:ascii="Times New Roman" w:hAnsi="Times New Roman" w:cs="Times New Roman"/>
                <w:sz w:val="24"/>
                <w:szCs w:val="24"/>
              </w:rPr>
            </w:pPr>
            <w:r>
              <w:rPr>
                <w:rFonts w:ascii="Times New Roman" w:eastAsia="Times New Roman" w:hAnsi="Times New Roman" w:cs="Times New Roman"/>
                <w:sz w:val="24"/>
                <w:szCs w:val="24"/>
              </w:rPr>
              <w:t>60,9±14,0</w:t>
            </w:r>
          </w:p>
        </w:tc>
        <w:tc>
          <w:tcPr>
            <w:tcW w:w="1584" w:type="dxa"/>
            <w:tcBorders>
              <w:top w:val="single" w:sz="2" w:space="0" w:color="auto"/>
              <w:left w:val="single" w:sz="2" w:space="0" w:color="auto"/>
              <w:bottom w:val="single" w:sz="2" w:space="0" w:color="auto"/>
              <w:right w:val="single" w:sz="2" w:space="0" w:color="auto"/>
            </w:tcBorders>
            <w:vAlign w:val="bottom"/>
          </w:tcPr>
          <w:p w14:paraId="57841F8B" w14:textId="77777777" w:rsidR="00F16448" w:rsidRDefault="00F16448">
            <w:pPr>
              <w:spacing w:after="0"/>
              <w:jc w:val="center"/>
              <w:rPr>
                <w:rFonts w:ascii="Times New Roman" w:hAnsi="Times New Roman" w:cs="Times New Roman"/>
                <w:sz w:val="24"/>
                <w:szCs w:val="24"/>
              </w:rPr>
            </w:pPr>
          </w:p>
        </w:tc>
      </w:tr>
      <w:tr w:rsidR="00F16448" w14:paraId="42D03B69" w14:textId="77777777" w:rsidTr="005802EF">
        <w:trPr>
          <w:trHeight w:val="369"/>
        </w:trPr>
        <w:tc>
          <w:tcPr>
            <w:tcW w:w="5407" w:type="dxa"/>
            <w:tcBorders>
              <w:top w:val="single" w:sz="2" w:space="0" w:color="auto"/>
              <w:left w:val="single" w:sz="2" w:space="0" w:color="auto"/>
              <w:bottom w:val="single" w:sz="2" w:space="0" w:color="auto"/>
              <w:right w:val="single" w:sz="2" w:space="0" w:color="auto"/>
            </w:tcBorders>
            <w:vAlign w:val="bottom"/>
            <w:hideMark/>
          </w:tcPr>
          <w:p w14:paraId="5C3E9A15"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Есть ли у Вас собственный огород, садили дача?</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68A9EDB9" w14:textId="77777777" w:rsidR="00F16448" w:rsidRDefault="00F16448">
            <w:pPr>
              <w:spacing w:after="0"/>
              <w:rPr>
                <w:rFonts w:cs="Times New Roman"/>
              </w:rPr>
            </w:pP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5A11B7BC" w14:textId="77777777" w:rsidR="00F16448" w:rsidRDefault="00F16448">
            <w:pPr>
              <w:spacing w:after="0"/>
              <w:rPr>
                <w:rFonts w:cs="Times New Roman"/>
              </w:rPr>
            </w:pPr>
          </w:p>
        </w:tc>
        <w:tc>
          <w:tcPr>
            <w:tcW w:w="1584" w:type="dxa"/>
            <w:tcBorders>
              <w:top w:val="single" w:sz="2" w:space="0" w:color="auto"/>
              <w:left w:val="single" w:sz="2" w:space="0" w:color="auto"/>
              <w:bottom w:val="single" w:sz="2" w:space="0" w:color="auto"/>
              <w:right w:val="single" w:sz="2" w:space="0" w:color="auto"/>
            </w:tcBorders>
            <w:vAlign w:val="bottom"/>
          </w:tcPr>
          <w:p w14:paraId="74C285DA" w14:textId="77777777" w:rsidR="00F16448" w:rsidRDefault="00F16448">
            <w:pPr>
              <w:spacing w:after="0"/>
              <w:jc w:val="center"/>
              <w:rPr>
                <w:rFonts w:ascii="Times New Roman" w:hAnsi="Times New Roman" w:cs="Times New Roman"/>
                <w:sz w:val="24"/>
                <w:szCs w:val="24"/>
              </w:rPr>
            </w:pPr>
          </w:p>
        </w:tc>
        <w:tc>
          <w:tcPr>
            <w:tcW w:w="1584" w:type="dxa"/>
            <w:tcBorders>
              <w:top w:val="single" w:sz="2" w:space="0" w:color="auto"/>
              <w:left w:val="single" w:sz="2" w:space="0" w:color="auto"/>
              <w:bottom w:val="single" w:sz="2" w:space="0" w:color="auto"/>
              <w:right w:val="single" w:sz="2" w:space="0" w:color="auto"/>
            </w:tcBorders>
            <w:vAlign w:val="bottom"/>
          </w:tcPr>
          <w:p w14:paraId="6596053D" w14:textId="77777777" w:rsidR="00F16448" w:rsidRDefault="00F16448">
            <w:pPr>
              <w:spacing w:after="0"/>
              <w:jc w:val="center"/>
              <w:rPr>
                <w:rFonts w:ascii="Times New Roman" w:hAnsi="Times New Roman" w:cs="Times New Roman"/>
                <w:sz w:val="24"/>
                <w:szCs w:val="24"/>
              </w:rPr>
            </w:pPr>
          </w:p>
        </w:tc>
        <w:tc>
          <w:tcPr>
            <w:tcW w:w="1584" w:type="dxa"/>
            <w:tcBorders>
              <w:top w:val="single" w:sz="2" w:space="0" w:color="auto"/>
              <w:left w:val="single" w:sz="2" w:space="0" w:color="auto"/>
              <w:bottom w:val="single" w:sz="2" w:space="0" w:color="auto"/>
              <w:right w:val="single" w:sz="2" w:space="0" w:color="auto"/>
            </w:tcBorders>
            <w:vAlign w:val="bottom"/>
          </w:tcPr>
          <w:p w14:paraId="4753D78A" w14:textId="77777777" w:rsidR="00F16448" w:rsidRDefault="00F16448">
            <w:pPr>
              <w:spacing w:after="0"/>
              <w:jc w:val="center"/>
              <w:rPr>
                <w:rFonts w:ascii="Times New Roman" w:hAnsi="Times New Roman" w:cs="Times New Roman"/>
                <w:sz w:val="24"/>
                <w:szCs w:val="24"/>
              </w:rPr>
            </w:pPr>
          </w:p>
        </w:tc>
        <w:tc>
          <w:tcPr>
            <w:tcW w:w="1584" w:type="dxa"/>
            <w:tcBorders>
              <w:top w:val="single" w:sz="2" w:space="0" w:color="auto"/>
              <w:left w:val="single" w:sz="2" w:space="0" w:color="auto"/>
              <w:bottom w:val="single" w:sz="2" w:space="0" w:color="auto"/>
              <w:right w:val="single" w:sz="2" w:space="0" w:color="auto"/>
            </w:tcBorders>
            <w:vAlign w:val="bottom"/>
          </w:tcPr>
          <w:p w14:paraId="7680B5ED" w14:textId="77777777" w:rsidR="00F16448" w:rsidRDefault="00F16448">
            <w:pPr>
              <w:spacing w:after="0"/>
              <w:jc w:val="center"/>
              <w:rPr>
                <w:rFonts w:ascii="Times New Roman" w:hAnsi="Times New Roman" w:cs="Times New Roman"/>
                <w:sz w:val="24"/>
                <w:szCs w:val="24"/>
              </w:rPr>
            </w:pPr>
          </w:p>
        </w:tc>
      </w:tr>
      <w:tr w:rsidR="00F16448" w14:paraId="536D8175" w14:textId="77777777" w:rsidTr="005802EF">
        <w:trPr>
          <w:trHeight w:val="369"/>
        </w:trPr>
        <w:tc>
          <w:tcPr>
            <w:tcW w:w="5407" w:type="dxa"/>
            <w:tcBorders>
              <w:top w:val="single" w:sz="2" w:space="0" w:color="auto"/>
              <w:left w:val="single" w:sz="2" w:space="0" w:color="auto"/>
              <w:bottom w:val="single" w:sz="2" w:space="0" w:color="auto"/>
              <w:right w:val="single" w:sz="2" w:space="0" w:color="auto"/>
            </w:tcBorders>
            <w:vAlign w:val="bottom"/>
            <w:hideMark/>
          </w:tcPr>
          <w:p w14:paraId="4983FDCA"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Да=1;</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67AC15A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68</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4FC6CD3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64,2</w:t>
            </w:r>
            <w:r>
              <w:rPr>
                <w:rFonts w:ascii="Times New Roman" w:hAnsi="Times New Roman" w:cs="Times New Roman"/>
                <w:sz w:val="24"/>
                <w:szCs w:val="24"/>
              </w:rPr>
              <w:t>*</w:t>
            </w:r>
          </w:p>
        </w:tc>
        <w:tc>
          <w:tcPr>
            <w:tcW w:w="1584" w:type="dxa"/>
            <w:tcBorders>
              <w:top w:val="single" w:sz="2" w:space="0" w:color="auto"/>
              <w:left w:val="single" w:sz="2" w:space="0" w:color="auto"/>
              <w:bottom w:val="single" w:sz="2" w:space="0" w:color="auto"/>
              <w:right w:val="single" w:sz="2" w:space="0" w:color="auto"/>
            </w:tcBorders>
            <w:vAlign w:val="bottom"/>
            <w:hideMark/>
          </w:tcPr>
          <w:p w14:paraId="18BC210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49</w:t>
            </w:r>
          </w:p>
        </w:tc>
        <w:tc>
          <w:tcPr>
            <w:tcW w:w="1584" w:type="dxa"/>
            <w:tcBorders>
              <w:top w:val="single" w:sz="2" w:space="0" w:color="auto"/>
              <w:left w:val="single" w:sz="2" w:space="0" w:color="auto"/>
              <w:bottom w:val="single" w:sz="2" w:space="0" w:color="auto"/>
              <w:right w:val="single" w:sz="2" w:space="0" w:color="auto"/>
            </w:tcBorders>
            <w:vAlign w:val="bottom"/>
            <w:hideMark/>
          </w:tcPr>
          <w:p w14:paraId="044D010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49,0˅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192C8B4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21</w:t>
            </w:r>
          </w:p>
        </w:tc>
        <w:tc>
          <w:tcPr>
            <w:tcW w:w="1584" w:type="dxa"/>
            <w:tcBorders>
              <w:top w:val="single" w:sz="2" w:space="0" w:color="auto"/>
              <w:left w:val="single" w:sz="2" w:space="0" w:color="auto"/>
              <w:bottom w:val="single" w:sz="2" w:space="0" w:color="auto"/>
              <w:right w:val="single" w:sz="2" w:space="0" w:color="auto"/>
            </w:tcBorders>
            <w:vAlign w:val="bottom"/>
            <w:hideMark/>
          </w:tcPr>
          <w:p w14:paraId="5CE8360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21,0</w:t>
            </w:r>
          </w:p>
        </w:tc>
      </w:tr>
      <w:tr w:rsidR="00F16448" w14:paraId="7B88B403" w14:textId="77777777" w:rsidTr="005802EF">
        <w:trPr>
          <w:trHeight w:val="369"/>
        </w:trPr>
        <w:tc>
          <w:tcPr>
            <w:tcW w:w="5407" w:type="dxa"/>
            <w:tcBorders>
              <w:top w:val="single" w:sz="2" w:space="0" w:color="auto"/>
              <w:left w:val="single" w:sz="2" w:space="0" w:color="auto"/>
              <w:bottom w:val="single" w:sz="2" w:space="0" w:color="auto"/>
              <w:right w:val="single" w:sz="2" w:space="0" w:color="auto"/>
            </w:tcBorders>
            <w:vAlign w:val="bottom"/>
            <w:hideMark/>
          </w:tcPr>
          <w:p w14:paraId="2B0C5A52"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Нет=2;</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13F1B61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3AE3299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35,8</w:t>
            </w:r>
            <w:r>
              <w:rPr>
                <w:rFonts w:ascii="Times New Roman" w:hAnsi="Times New Roman" w:cs="Times New Roman"/>
                <w:sz w:val="24"/>
                <w:szCs w:val="24"/>
              </w:rPr>
              <w:t>*</w:t>
            </w:r>
          </w:p>
        </w:tc>
        <w:tc>
          <w:tcPr>
            <w:tcW w:w="1584" w:type="dxa"/>
            <w:tcBorders>
              <w:top w:val="single" w:sz="2" w:space="0" w:color="auto"/>
              <w:left w:val="single" w:sz="2" w:space="0" w:color="auto"/>
              <w:bottom w:val="single" w:sz="2" w:space="0" w:color="auto"/>
              <w:right w:val="single" w:sz="2" w:space="0" w:color="auto"/>
            </w:tcBorders>
            <w:vAlign w:val="bottom"/>
            <w:hideMark/>
          </w:tcPr>
          <w:p w14:paraId="37C0015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51</w:t>
            </w:r>
          </w:p>
        </w:tc>
        <w:tc>
          <w:tcPr>
            <w:tcW w:w="1584" w:type="dxa"/>
            <w:tcBorders>
              <w:top w:val="single" w:sz="2" w:space="0" w:color="auto"/>
              <w:left w:val="single" w:sz="2" w:space="0" w:color="auto"/>
              <w:bottom w:val="single" w:sz="2" w:space="0" w:color="auto"/>
              <w:right w:val="single" w:sz="2" w:space="0" w:color="auto"/>
            </w:tcBorders>
            <w:vAlign w:val="bottom"/>
            <w:hideMark/>
          </w:tcPr>
          <w:p w14:paraId="5BFF4A6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51,0˅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6BD54FC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79</w:t>
            </w:r>
          </w:p>
        </w:tc>
        <w:tc>
          <w:tcPr>
            <w:tcW w:w="1584" w:type="dxa"/>
            <w:tcBorders>
              <w:top w:val="single" w:sz="2" w:space="0" w:color="auto"/>
              <w:left w:val="single" w:sz="2" w:space="0" w:color="auto"/>
              <w:bottom w:val="single" w:sz="2" w:space="0" w:color="auto"/>
              <w:right w:val="single" w:sz="2" w:space="0" w:color="auto"/>
            </w:tcBorders>
            <w:vAlign w:val="bottom"/>
            <w:hideMark/>
          </w:tcPr>
          <w:p w14:paraId="7162EF7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79,0</w:t>
            </w:r>
          </w:p>
        </w:tc>
      </w:tr>
      <w:tr w:rsidR="00F16448" w14:paraId="1BBEB24C" w14:textId="77777777" w:rsidTr="005802EF">
        <w:trPr>
          <w:trHeight w:val="369"/>
        </w:trPr>
        <w:tc>
          <w:tcPr>
            <w:tcW w:w="5407" w:type="dxa"/>
            <w:tcBorders>
              <w:top w:val="single" w:sz="2" w:space="0" w:color="auto"/>
              <w:left w:val="single" w:sz="2" w:space="0" w:color="auto"/>
              <w:bottom w:val="single" w:sz="2" w:space="0" w:color="auto"/>
              <w:right w:val="single" w:sz="2" w:space="0" w:color="auto"/>
            </w:tcBorders>
            <w:vAlign w:val="bottom"/>
            <w:hideMark/>
          </w:tcPr>
          <w:p w14:paraId="466EE1EF"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26DE57A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3AD4921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07F5EEC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00D5068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07684D8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4772D76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1876EBA2" w14:textId="77777777" w:rsidTr="005802EF">
        <w:trPr>
          <w:trHeight w:val="369"/>
        </w:trPr>
        <w:tc>
          <w:tcPr>
            <w:tcW w:w="5407" w:type="dxa"/>
            <w:tcBorders>
              <w:top w:val="single" w:sz="2" w:space="0" w:color="auto"/>
              <w:left w:val="single" w:sz="2" w:space="0" w:color="auto"/>
              <w:bottom w:val="single" w:sz="2" w:space="0" w:color="auto"/>
              <w:right w:val="single" w:sz="2" w:space="0" w:color="auto"/>
            </w:tcBorders>
            <w:vAlign w:val="bottom"/>
            <w:hideMark/>
          </w:tcPr>
          <w:p w14:paraId="7DCAD2FD"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Если «Да» то, как часто Вы ухаживаете (за огородом/садом)?</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690D3BC1" w14:textId="77777777" w:rsidR="00F16448" w:rsidRDefault="00F16448">
            <w:pPr>
              <w:spacing w:after="0"/>
              <w:rPr>
                <w:rFonts w:cs="Times New Roman"/>
              </w:rPr>
            </w:pP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3BBA4117" w14:textId="77777777" w:rsidR="00F16448" w:rsidRDefault="00F16448">
            <w:pPr>
              <w:spacing w:after="0"/>
              <w:rPr>
                <w:rFonts w:cs="Times New Roman"/>
              </w:rPr>
            </w:pPr>
          </w:p>
        </w:tc>
        <w:tc>
          <w:tcPr>
            <w:tcW w:w="1584" w:type="dxa"/>
            <w:tcBorders>
              <w:top w:val="single" w:sz="2" w:space="0" w:color="auto"/>
              <w:left w:val="single" w:sz="2" w:space="0" w:color="auto"/>
              <w:bottom w:val="single" w:sz="2" w:space="0" w:color="auto"/>
              <w:right w:val="single" w:sz="2" w:space="0" w:color="auto"/>
            </w:tcBorders>
            <w:vAlign w:val="bottom"/>
          </w:tcPr>
          <w:p w14:paraId="735FF15C" w14:textId="77777777" w:rsidR="00F16448" w:rsidRDefault="00F16448">
            <w:pPr>
              <w:spacing w:after="0"/>
              <w:jc w:val="center"/>
              <w:rPr>
                <w:rFonts w:ascii="Times New Roman" w:hAnsi="Times New Roman" w:cs="Times New Roman"/>
                <w:sz w:val="24"/>
                <w:szCs w:val="24"/>
              </w:rPr>
            </w:pPr>
          </w:p>
        </w:tc>
        <w:tc>
          <w:tcPr>
            <w:tcW w:w="1584" w:type="dxa"/>
            <w:tcBorders>
              <w:top w:val="single" w:sz="2" w:space="0" w:color="auto"/>
              <w:left w:val="single" w:sz="2" w:space="0" w:color="auto"/>
              <w:bottom w:val="single" w:sz="2" w:space="0" w:color="auto"/>
              <w:right w:val="single" w:sz="2" w:space="0" w:color="auto"/>
            </w:tcBorders>
            <w:vAlign w:val="bottom"/>
          </w:tcPr>
          <w:p w14:paraId="42BB46BD" w14:textId="77777777" w:rsidR="00F16448" w:rsidRDefault="00F16448">
            <w:pPr>
              <w:spacing w:after="0"/>
              <w:jc w:val="center"/>
              <w:rPr>
                <w:rFonts w:ascii="Times New Roman" w:hAnsi="Times New Roman" w:cs="Times New Roman"/>
                <w:sz w:val="24"/>
                <w:szCs w:val="24"/>
              </w:rPr>
            </w:pPr>
          </w:p>
        </w:tc>
        <w:tc>
          <w:tcPr>
            <w:tcW w:w="1584" w:type="dxa"/>
            <w:tcBorders>
              <w:top w:val="single" w:sz="2" w:space="0" w:color="auto"/>
              <w:left w:val="single" w:sz="2" w:space="0" w:color="auto"/>
              <w:bottom w:val="single" w:sz="2" w:space="0" w:color="auto"/>
              <w:right w:val="single" w:sz="2" w:space="0" w:color="auto"/>
            </w:tcBorders>
            <w:vAlign w:val="bottom"/>
          </w:tcPr>
          <w:p w14:paraId="2595A54A" w14:textId="77777777" w:rsidR="00F16448" w:rsidRDefault="00F16448">
            <w:pPr>
              <w:spacing w:after="0"/>
              <w:jc w:val="center"/>
              <w:rPr>
                <w:rFonts w:ascii="Times New Roman" w:hAnsi="Times New Roman" w:cs="Times New Roman"/>
                <w:sz w:val="24"/>
                <w:szCs w:val="24"/>
              </w:rPr>
            </w:pPr>
          </w:p>
        </w:tc>
        <w:tc>
          <w:tcPr>
            <w:tcW w:w="1584" w:type="dxa"/>
            <w:tcBorders>
              <w:top w:val="single" w:sz="2" w:space="0" w:color="auto"/>
              <w:left w:val="single" w:sz="2" w:space="0" w:color="auto"/>
              <w:bottom w:val="single" w:sz="2" w:space="0" w:color="auto"/>
              <w:right w:val="single" w:sz="2" w:space="0" w:color="auto"/>
            </w:tcBorders>
            <w:vAlign w:val="bottom"/>
          </w:tcPr>
          <w:p w14:paraId="78F2DF8C" w14:textId="77777777" w:rsidR="00F16448" w:rsidRDefault="00F16448">
            <w:pPr>
              <w:spacing w:after="0"/>
              <w:jc w:val="center"/>
              <w:rPr>
                <w:rFonts w:ascii="Times New Roman" w:hAnsi="Times New Roman" w:cs="Times New Roman"/>
                <w:sz w:val="24"/>
                <w:szCs w:val="24"/>
              </w:rPr>
            </w:pPr>
          </w:p>
        </w:tc>
      </w:tr>
      <w:tr w:rsidR="00F16448" w14:paraId="5C98E738" w14:textId="77777777" w:rsidTr="005802EF">
        <w:trPr>
          <w:trHeight w:val="369"/>
        </w:trPr>
        <w:tc>
          <w:tcPr>
            <w:tcW w:w="5407" w:type="dxa"/>
            <w:tcBorders>
              <w:top w:val="single" w:sz="2" w:space="0" w:color="auto"/>
              <w:left w:val="single" w:sz="2" w:space="0" w:color="auto"/>
              <w:bottom w:val="single" w:sz="2" w:space="0" w:color="auto"/>
              <w:right w:val="single" w:sz="2" w:space="0" w:color="auto"/>
            </w:tcBorders>
            <w:vAlign w:val="bottom"/>
            <w:hideMark/>
          </w:tcPr>
          <w:p w14:paraId="253A5D60"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 каждый день=1;</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4B1CF63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311E09E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686F853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12</w:t>
            </w:r>
          </w:p>
        </w:tc>
        <w:tc>
          <w:tcPr>
            <w:tcW w:w="1584" w:type="dxa"/>
            <w:tcBorders>
              <w:top w:val="single" w:sz="2" w:space="0" w:color="auto"/>
              <w:left w:val="single" w:sz="2" w:space="0" w:color="auto"/>
              <w:bottom w:val="single" w:sz="2" w:space="0" w:color="auto"/>
              <w:right w:val="single" w:sz="2" w:space="0" w:color="auto"/>
            </w:tcBorders>
            <w:vAlign w:val="bottom"/>
            <w:hideMark/>
          </w:tcPr>
          <w:p w14:paraId="1955763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24,5˅</w:t>
            </w:r>
          </w:p>
        </w:tc>
        <w:tc>
          <w:tcPr>
            <w:tcW w:w="1584" w:type="dxa"/>
            <w:tcBorders>
              <w:top w:val="single" w:sz="2" w:space="0" w:color="auto"/>
              <w:left w:val="single" w:sz="2" w:space="0" w:color="auto"/>
              <w:bottom w:val="single" w:sz="2" w:space="0" w:color="auto"/>
              <w:right w:val="single" w:sz="2" w:space="0" w:color="auto"/>
            </w:tcBorders>
            <w:vAlign w:val="bottom"/>
            <w:hideMark/>
          </w:tcPr>
          <w:p w14:paraId="7EA474B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061E89C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r>
      <w:tr w:rsidR="00F16448" w14:paraId="007D8F19" w14:textId="77777777" w:rsidTr="005802EF">
        <w:trPr>
          <w:trHeight w:val="369"/>
        </w:trPr>
        <w:tc>
          <w:tcPr>
            <w:tcW w:w="5407" w:type="dxa"/>
            <w:tcBorders>
              <w:top w:val="single" w:sz="2" w:space="0" w:color="auto"/>
              <w:left w:val="single" w:sz="2" w:space="0" w:color="auto"/>
              <w:bottom w:val="single" w:sz="2" w:space="0" w:color="auto"/>
              <w:right w:val="single" w:sz="2" w:space="0" w:color="auto"/>
            </w:tcBorders>
            <w:vAlign w:val="bottom"/>
            <w:hideMark/>
          </w:tcPr>
          <w:p w14:paraId="70EB2B34"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Да, 2-3 раза в </w:t>
            </w:r>
            <w:proofErr w:type="gramStart"/>
            <w:r>
              <w:rPr>
                <w:rFonts w:ascii="Times New Roman" w:eastAsia="Times New Roman" w:hAnsi="Times New Roman" w:cs="Times New Roman"/>
                <w:sz w:val="24"/>
                <w:szCs w:val="24"/>
              </w:rPr>
              <w:t>нед.=</w:t>
            </w:r>
            <w:proofErr w:type="gramEnd"/>
            <w:r>
              <w:rPr>
                <w:rFonts w:ascii="Times New Roman" w:eastAsia="Times New Roman" w:hAnsi="Times New Roman" w:cs="Times New Roman"/>
                <w:sz w:val="24"/>
                <w:szCs w:val="24"/>
              </w:rPr>
              <w:t>2;</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08E55E4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625DC0E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16,4*</w:t>
            </w:r>
          </w:p>
        </w:tc>
        <w:tc>
          <w:tcPr>
            <w:tcW w:w="1584" w:type="dxa"/>
            <w:tcBorders>
              <w:top w:val="single" w:sz="2" w:space="0" w:color="auto"/>
              <w:left w:val="single" w:sz="2" w:space="0" w:color="auto"/>
              <w:bottom w:val="single" w:sz="2" w:space="0" w:color="auto"/>
              <w:right w:val="single" w:sz="2" w:space="0" w:color="auto"/>
            </w:tcBorders>
            <w:vAlign w:val="bottom"/>
            <w:hideMark/>
          </w:tcPr>
          <w:p w14:paraId="41BE16D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31</w:t>
            </w:r>
          </w:p>
        </w:tc>
        <w:tc>
          <w:tcPr>
            <w:tcW w:w="1584" w:type="dxa"/>
            <w:tcBorders>
              <w:top w:val="single" w:sz="2" w:space="0" w:color="auto"/>
              <w:left w:val="single" w:sz="2" w:space="0" w:color="auto"/>
              <w:bottom w:val="single" w:sz="2" w:space="0" w:color="auto"/>
              <w:right w:val="single" w:sz="2" w:space="0" w:color="auto"/>
            </w:tcBorders>
            <w:vAlign w:val="bottom"/>
            <w:hideMark/>
          </w:tcPr>
          <w:p w14:paraId="347FF7E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63,3˅</w:t>
            </w:r>
          </w:p>
        </w:tc>
        <w:tc>
          <w:tcPr>
            <w:tcW w:w="1584" w:type="dxa"/>
            <w:tcBorders>
              <w:top w:val="single" w:sz="2" w:space="0" w:color="auto"/>
              <w:left w:val="single" w:sz="2" w:space="0" w:color="auto"/>
              <w:bottom w:val="single" w:sz="2" w:space="0" w:color="auto"/>
              <w:right w:val="single" w:sz="2" w:space="0" w:color="auto"/>
            </w:tcBorders>
            <w:vAlign w:val="bottom"/>
            <w:hideMark/>
          </w:tcPr>
          <w:p w14:paraId="2C56F83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18</w:t>
            </w:r>
          </w:p>
        </w:tc>
        <w:tc>
          <w:tcPr>
            <w:tcW w:w="1584" w:type="dxa"/>
            <w:tcBorders>
              <w:top w:val="single" w:sz="2" w:space="0" w:color="auto"/>
              <w:left w:val="single" w:sz="2" w:space="0" w:color="auto"/>
              <w:bottom w:val="single" w:sz="2" w:space="0" w:color="auto"/>
              <w:right w:val="single" w:sz="2" w:space="0" w:color="auto"/>
            </w:tcBorders>
            <w:vAlign w:val="bottom"/>
            <w:hideMark/>
          </w:tcPr>
          <w:p w14:paraId="1F7C596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85,7</w:t>
            </w:r>
          </w:p>
        </w:tc>
      </w:tr>
      <w:tr w:rsidR="00F16448" w14:paraId="3A65A542" w14:textId="77777777" w:rsidTr="005802EF">
        <w:trPr>
          <w:trHeight w:val="369"/>
        </w:trPr>
        <w:tc>
          <w:tcPr>
            <w:tcW w:w="5407" w:type="dxa"/>
            <w:tcBorders>
              <w:top w:val="single" w:sz="2" w:space="0" w:color="auto"/>
              <w:left w:val="single" w:sz="2" w:space="0" w:color="auto"/>
              <w:bottom w:val="single" w:sz="2" w:space="0" w:color="auto"/>
              <w:right w:val="single" w:sz="2" w:space="0" w:color="auto"/>
            </w:tcBorders>
            <w:vAlign w:val="bottom"/>
            <w:hideMark/>
          </w:tcPr>
          <w:p w14:paraId="6BE74FAD"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2-3 р. в мес.=3;</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23E8966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2CDE209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c>
          <w:tcPr>
            <w:tcW w:w="1584" w:type="dxa"/>
            <w:tcBorders>
              <w:top w:val="single" w:sz="2" w:space="0" w:color="auto"/>
              <w:left w:val="single" w:sz="2" w:space="0" w:color="auto"/>
              <w:bottom w:val="single" w:sz="2" w:space="0" w:color="auto"/>
              <w:right w:val="single" w:sz="2" w:space="0" w:color="auto"/>
            </w:tcBorders>
            <w:vAlign w:val="bottom"/>
            <w:hideMark/>
          </w:tcPr>
          <w:p w14:paraId="6096204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1584" w:type="dxa"/>
            <w:tcBorders>
              <w:top w:val="single" w:sz="2" w:space="0" w:color="auto"/>
              <w:left w:val="single" w:sz="2" w:space="0" w:color="auto"/>
              <w:bottom w:val="single" w:sz="2" w:space="0" w:color="auto"/>
              <w:right w:val="single" w:sz="2" w:space="0" w:color="auto"/>
            </w:tcBorders>
            <w:vAlign w:val="bottom"/>
            <w:hideMark/>
          </w:tcPr>
          <w:p w14:paraId="7A60CCD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10,2</w:t>
            </w:r>
          </w:p>
        </w:tc>
        <w:tc>
          <w:tcPr>
            <w:tcW w:w="1584" w:type="dxa"/>
            <w:tcBorders>
              <w:top w:val="single" w:sz="2" w:space="0" w:color="auto"/>
              <w:left w:val="single" w:sz="2" w:space="0" w:color="auto"/>
              <w:bottom w:val="single" w:sz="2" w:space="0" w:color="auto"/>
              <w:right w:val="single" w:sz="2" w:space="0" w:color="auto"/>
            </w:tcBorders>
            <w:vAlign w:val="bottom"/>
            <w:hideMark/>
          </w:tcPr>
          <w:p w14:paraId="6E9FECE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584" w:type="dxa"/>
            <w:tcBorders>
              <w:top w:val="single" w:sz="2" w:space="0" w:color="auto"/>
              <w:left w:val="single" w:sz="2" w:space="0" w:color="auto"/>
              <w:bottom w:val="single" w:sz="2" w:space="0" w:color="auto"/>
              <w:right w:val="single" w:sz="2" w:space="0" w:color="auto"/>
            </w:tcBorders>
            <w:vAlign w:val="bottom"/>
            <w:hideMark/>
          </w:tcPr>
          <w:p w14:paraId="085184F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9,5</w:t>
            </w:r>
          </w:p>
        </w:tc>
      </w:tr>
      <w:tr w:rsidR="00F16448" w14:paraId="04DEDB6C" w14:textId="77777777" w:rsidTr="005802EF">
        <w:trPr>
          <w:trHeight w:val="369"/>
        </w:trPr>
        <w:tc>
          <w:tcPr>
            <w:tcW w:w="5407" w:type="dxa"/>
            <w:tcBorders>
              <w:top w:val="single" w:sz="2" w:space="0" w:color="auto"/>
              <w:left w:val="single" w:sz="2" w:space="0" w:color="auto"/>
              <w:bottom w:val="single" w:sz="2" w:space="0" w:color="auto"/>
              <w:right w:val="single" w:sz="2" w:space="0" w:color="auto"/>
            </w:tcBorders>
            <w:vAlign w:val="bottom"/>
            <w:hideMark/>
          </w:tcPr>
          <w:p w14:paraId="6881A60C"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 чаще 1раза в мес.=4;</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50CC08B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3E77B6C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w:t>
            </w:r>
          </w:p>
        </w:tc>
        <w:tc>
          <w:tcPr>
            <w:tcW w:w="1584" w:type="dxa"/>
            <w:tcBorders>
              <w:top w:val="single" w:sz="2" w:space="0" w:color="auto"/>
              <w:left w:val="single" w:sz="2" w:space="0" w:color="auto"/>
              <w:bottom w:val="single" w:sz="2" w:space="0" w:color="auto"/>
              <w:right w:val="single" w:sz="2" w:space="0" w:color="auto"/>
            </w:tcBorders>
            <w:vAlign w:val="bottom"/>
            <w:hideMark/>
          </w:tcPr>
          <w:p w14:paraId="11AB45F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72A7B02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261DB47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5CA018A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r>
      <w:tr w:rsidR="00F16448" w14:paraId="256634B3" w14:textId="77777777" w:rsidTr="005802EF">
        <w:trPr>
          <w:trHeight w:val="369"/>
        </w:trPr>
        <w:tc>
          <w:tcPr>
            <w:tcW w:w="5407" w:type="dxa"/>
            <w:tcBorders>
              <w:top w:val="single" w:sz="2" w:space="0" w:color="auto"/>
              <w:left w:val="single" w:sz="2" w:space="0" w:color="auto"/>
              <w:bottom w:val="single" w:sz="2" w:space="0" w:color="auto"/>
              <w:right w:val="single" w:sz="2" w:space="0" w:color="auto"/>
            </w:tcBorders>
            <w:vAlign w:val="bottom"/>
            <w:hideMark/>
          </w:tcPr>
          <w:p w14:paraId="74947168"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Очень редко=5;</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7DCFA54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86</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22058B5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78,2*</w:t>
            </w:r>
          </w:p>
        </w:tc>
        <w:tc>
          <w:tcPr>
            <w:tcW w:w="1584" w:type="dxa"/>
            <w:tcBorders>
              <w:top w:val="single" w:sz="2" w:space="0" w:color="auto"/>
              <w:left w:val="single" w:sz="2" w:space="0" w:color="auto"/>
              <w:bottom w:val="single" w:sz="2" w:space="0" w:color="auto"/>
              <w:right w:val="single" w:sz="2" w:space="0" w:color="auto"/>
            </w:tcBorders>
            <w:vAlign w:val="bottom"/>
            <w:hideMark/>
          </w:tcPr>
          <w:p w14:paraId="49C0232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584" w:type="dxa"/>
            <w:tcBorders>
              <w:top w:val="single" w:sz="2" w:space="0" w:color="auto"/>
              <w:left w:val="single" w:sz="2" w:space="0" w:color="auto"/>
              <w:bottom w:val="single" w:sz="2" w:space="0" w:color="auto"/>
              <w:right w:val="single" w:sz="2" w:space="0" w:color="auto"/>
            </w:tcBorders>
            <w:vAlign w:val="bottom"/>
            <w:hideMark/>
          </w:tcPr>
          <w:p w14:paraId="6B11B47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2144E12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584" w:type="dxa"/>
            <w:tcBorders>
              <w:top w:val="single" w:sz="2" w:space="0" w:color="auto"/>
              <w:left w:val="single" w:sz="2" w:space="0" w:color="auto"/>
              <w:bottom w:val="single" w:sz="2" w:space="0" w:color="auto"/>
              <w:right w:val="single" w:sz="2" w:space="0" w:color="auto"/>
            </w:tcBorders>
            <w:vAlign w:val="bottom"/>
            <w:hideMark/>
          </w:tcPr>
          <w:p w14:paraId="6A7F016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4,8</w:t>
            </w:r>
          </w:p>
        </w:tc>
      </w:tr>
      <w:tr w:rsidR="00F16448" w14:paraId="72A948F8" w14:textId="77777777" w:rsidTr="005802EF">
        <w:trPr>
          <w:trHeight w:val="369"/>
        </w:trPr>
        <w:tc>
          <w:tcPr>
            <w:tcW w:w="5407" w:type="dxa"/>
            <w:tcBorders>
              <w:top w:val="single" w:sz="2" w:space="0" w:color="auto"/>
              <w:left w:val="single" w:sz="2" w:space="0" w:color="auto"/>
              <w:bottom w:val="single" w:sz="2" w:space="0" w:color="auto"/>
              <w:right w:val="single" w:sz="2" w:space="0" w:color="auto"/>
            </w:tcBorders>
            <w:vAlign w:val="bottom"/>
            <w:hideMark/>
          </w:tcPr>
          <w:p w14:paraId="5D006DCC"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748122D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110</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19229C5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5FD4E11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49</w:t>
            </w:r>
          </w:p>
        </w:tc>
        <w:tc>
          <w:tcPr>
            <w:tcW w:w="1584" w:type="dxa"/>
            <w:tcBorders>
              <w:top w:val="single" w:sz="2" w:space="0" w:color="auto"/>
              <w:left w:val="single" w:sz="2" w:space="0" w:color="auto"/>
              <w:bottom w:val="single" w:sz="2" w:space="0" w:color="auto"/>
              <w:right w:val="single" w:sz="2" w:space="0" w:color="auto"/>
            </w:tcBorders>
            <w:vAlign w:val="bottom"/>
            <w:hideMark/>
          </w:tcPr>
          <w:p w14:paraId="04CD0D2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497D343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21</w:t>
            </w:r>
          </w:p>
        </w:tc>
        <w:tc>
          <w:tcPr>
            <w:tcW w:w="1584" w:type="dxa"/>
            <w:tcBorders>
              <w:top w:val="single" w:sz="2" w:space="0" w:color="auto"/>
              <w:left w:val="single" w:sz="2" w:space="0" w:color="auto"/>
              <w:bottom w:val="single" w:sz="2" w:space="0" w:color="auto"/>
              <w:right w:val="single" w:sz="2" w:space="0" w:color="auto"/>
            </w:tcBorders>
            <w:vAlign w:val="bottom"/>
            <w:hideMark/>
          </w:tcPr>
          <w:p w14:paraId="634895D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4C44C70D" w14:textId="77777777" w:rsidTr="005802EF">
        <w:trPr>
          <w:trHeight w:val="369"/>
        </w:trPr>
        <w:tc>
          <w:tcPr>
            <w:tcW w:w="5407" w:type="dxa"/>
            <w:tcBorders>
              <w:top w:val="single" w:sz="2" w:space="0" w:color="auto"/>
              <w:left w:val="single" w:sz="2" w:space="0" w:color="auto"/>
              <w:bottom w:val="single" w:sz="2" w:space="0" w:color="auto"/>
              <w:right w:val="single" w:sz="2" w:space="0" w:color="auto"/>
            </w:tcBorders>
            <w:vAlign w:val="bottom"/>
            <w:hideMark/>
          </w:tcPr>
          <w:p w14:paraId="63615990"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Если «Да» то, сколько времени Вы ухаживаете (за огородом/садом)?</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28B5D2B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109,5±8,0</w:t>
            </w:r>
          </w:p>
        </w:tc>
        <w:tc>
          <w:tcPr>
            <w:tcW w:w="1441" w:type="dxa"/>
            <w:tcBorders>
              <w:top w:val="single" w:sz="2" w:space="0" w:color="auto"/>
              <w:left w:val="single" w:sz="2" w:space="0" w:color="auto"/>
              <w:bottom w:val="single" w:sz="2" w:space="0" w:color="auto"/>
              <w:right w:val="single" w:sz="2" w:space="0" w:color="auto"/>
            </w:tcBorders>
            <w:noWrap/>
            <w:vAlign w:val="bottom"/>
            <w:hideMark/>
          </w:tcPr>
          <w:p w14:paraId="626265F0" w14:textId="77777777" w:rsidR="00F16448" w:rsidRDefault="00F16448">
            <w:pPr>
              <w:spacing w:after="0"/>
              <w:rPr>
                <w:rFonts w:cs="Times New Roman"/>
              </w:rPr>
            </w:pPr>
          </w:p>
        </w:tc>
        <w:tc>
          <w:tcPr>
            <w:tcW w:w="1584" w:type="dxa"/>
            <w:tcBorders>
              <w:top w:val="single" w:sz="2" w:space="0" w:color="auto"/>
              <w:left w:val="single" w:sz="2" w:space="0" w:color="auto"/>
              <w:bottom w:val="single" w:sz="2" w:space="0" w:color="auto"/>
              <w:right w:val="single" w:sz="2" w:space="0" w:color="auto"/>
            </w:tcBorders>
            <w:vAlign w:val="bottom"/>
            <w:hideMark/>
          </w:tcPr>
          <w:p w14:paraId="73ED9AC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102±15,8</w:t>
            </w:r>
          </w:p>
        </w:tc>
        <w:tc>
          <w:tcPr>
            <w:tcW w:w="1584" w:type="dxa"/>
            <w:tcBorders>
              <w:top w:val="single" w:sz="2" w:space="0" w:color="auto"/>
              <w:left w:val="single" w:sz="2" w:space="0" w:color="auto"/>
              <w:bottom w:val="single" w:sz="2" w:space="0" w:color="auto"/>
              <w:right w:val="single" w:sz="2" w:space="0" w:color="auto"/>
            </w:tcBorders>
            <w:vAlign w:val="bottom"/>
          </w:tcPr>
          <w:p w14:paraId="7D56AD89" w14:textId="77777777" w:rsidR="00F16448" w:rsidRDefault="00F16448">
            <w:pPr>
              <w:spacing w:after="0"/>
              <w:jc w:val="center"/>
              <w:rPr>
                <w:rFonts w:ascii="Times New Roman" w:hAnsi="Times New Roman" w:cs="Times New Roman"/>
                <w:sz w:val="24"/>
                <w:szCs w:val="24"/>
              </w:rPr>
            </w:pPr>
          </w:p>
        </w:tc>
        <w:tc>
          <w:tcPr>
            <w:tcW w:w="1584" w:type="dxa"/>
            <w:tcBorders>
              <w:top w:val="single" w:sz="2" w:space="0" w:color="auto"/>
              <w:left w:val="single" w:sz="2" w:space="0" w:color="auto"/>
              <w:bottom w:val="single" w:sz="2" w:space="0" w:color="auto"/>
              <w:right w:val="single" w:sz="2" w:space="0" w:color="auto"/>
            </w:tcBorders>
            <w:vAlign w:val="bottom"/>
            <w:hideMark/>
          </w:tcPr>
          <w:p w14:paraId="014C4F4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55,3±6,9</w:t>
            </w:r>
          </w:p>
        </w:tc>
        <w:tc>
          <w:tcPr>
            <w:tcW w:w="1584" w:type="dxa"/>
            <w:tcBorders>
              <w:top w:val="single" w:sz="2" w:space="0" w:color="auto"/>
              <w:left w:val="single" w:sz="2" w:space="0" w:color="auto"/>
              <w:bottom w:val="single" w:sz="2" w:space="0" w:color="auto"/>
              <w:right w:val="single" w:sz="2" w:space="0" w:color="auto"/>
            </w:tcBorders>
            <w:vAlign w:val="bottom"/>
          </w:tcPr>
          <w:p w14:paraId="678AA0B9" w14:textId="77777777" w:rsidR="00F16448" w:rsidRDefault="00F16448">
            <w:pPr>
              <w:spacing w:after="0"/>
              <w:jc w:val="center"/>
              <w:rPr>
                <w:rFonts w:ascii="Times New Roman" w:hAnsi="Times New Roman" w:cs="Times New Roman"/>
                <w:sz w:val="24"/>
                <w:szCs w:val="24"/>
              </w:rPr>
            </w:pPr>
          </w:p>
        </w:tc>
      </w:tr>
    </w:tbl>
    <w:p w14:paraId="05952DF8" w14:textId="77777777" w:rsidR="00F16448" w:rsidRDefault="005802EF" w:rsidP="00F16448">
      <w:pPr>
        <w:spacing w:after="0" w:line="360" w:lineRule="auto"/>
        <w:rPr>
          <w:rFonts w:ascii="Times New Roman" w:hAnsi="Times New Roman" w:cs="Times New Roman"/>
          <w:sz w:val="24"/>
          <w:szCs w:val="24"/>
        </w:rPr>
      </w:pPr>
      <w:r>
        <w:rPr>
          <w:rFonts w:ascii="Times New Roman" w:hAnsi="Times New Roman" w:cs="Times New Roman"/>
          <w:sz w:val="24"/>
          <w:szCs w:val="24"/>
          <w:lang w:val="en-US"/>
        </w:rPr>
        <w:lastRenderedPageBreak/>
        <w:t xml:space="preserve">Continuation of table </w:t>
      </w:r>
      <w:r w:rsidRPr="00FE3410">
        <w:rPr>
          <w:rFonts w:ascii="Times New Roman" w:hAnsi="Times New Roman" w:cs="Times New Roman"/>
          <w:sz w:val="24"/>
          <w:szCs w:val="24"/>
          <w:lang w:val="en-US"/>
        </w:rPr>
        <w:t>1</w:t>
      </w:r>
    </w:p>
    <w:p w14:paraId="47113A51" w14:textId="77777777" w:rsidR="00F16448" w:rsidRDefault="00F16448" w:rsidP="00F16448">
      <w:pPr>
        <w:spacing w:after="0" w:line="360" w:lineRule="auto"/>
        <w:rPr>
          <w:rFonts w:ascii="Times New Roman" w:hAnsi="Times New Roman" w:cs="Times New Roman"/>
          <w:sz w:val="16"/>
          <w:szCs w:val="24"/>
        </w:rPr>
      </w:pPr>
    </w:p>
    <w:tbl>
      <w:tblPr>
        <w:tblW w:w="14625" w:type="dxa"/>
        <w:tblInd w:w="8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832"/>
        <w:gridCol w:w="1464"/>
        <w:gridCol w:w="1465"/>
        <w:gridCol w:w="1466"/>
        <w:gridCol w:w="1466"/>
        <w:gridCol w:w="1466"/>
        <w:gridCol w:w="1466"/>
      </w:tblGrid>
      <w:tr w:rsidR="00F16448" w14:paraId="5DD74269" w14:textId="77777777" w:rsidTr="005802EF">
        <w:trPr>
          <w:trHeight w:val="369"/>
        </w:trPr>
        <w:tc>
          <w:tcPr>
            <w:tcW w:w="5831" w:type="dxa"/>
            <w:tcBorders>
              <w:top w:val="single" w:sz="2" w:space="0" w:color="auto"/>
              <w:left w:val="single" w:sz="2" w:space="0" w:color="auto"/>
              <w:bottom w:val="single" w:sz="2" w:space="0" w:color="auto"/>
              <w:right w:val="single" w:sz="2" w:space="0" w:color="auto"/>
            </w:tcBorders>
            <w:vAlign w:val="center"/>
            <w:hideMark/>
          </w:tcPr>
          <w:p w14:paraId="7AF70A3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64" w:type="dxa"/>
            <w:tcBorders>
              <w:top w:val="single" w:sz="2" w:space="0" w:color="auto"/>
              <w:left w:val="single" w:sz="2" w:space="0" w:color="auto"/>
              <w:bottom w:val="single" w:sz="2" w:space="0" w:color="auto"/>
              <w:right w:val="single" w:sz="2" w:space="0" w:color="auto"/>
            </w:tcBorders>
            <w:noWrap/>
            <w:vAlign w:val="center"/>
            <w:hideMark/>
          </w:tcPr>
          <w:p w14:paraId="7250DE0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465" w:type="dxa"/>
            <w:tcBorders>
              <w:top w:val="single" w:sz="2" w:space="0" w:color="auto"/>
              <w:left w:val="single" w:sz="2" w:space="0" w:color="auto"/>
              <w:bottom w:val="single" w:sz="2" w:space="0" w:color="auto"/>
              <w:right w:val="single" w:sz="2" w:space="0" w:color="auto"/>
            </w:tcBorders>
            <w:noWrap/>
            <w:vAlign w:val="center"/>
            <w:hideMark/>
          </w:tcPr>
          <w:p w14:paraId="236306A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465" w:type="dxa"/>
            <w:tcBorders>
              <w:top w:val="single" w:sz="2" w:space="0" w:color="auto"/>
              <w:left w:val="single" w:sz="2" w:space="0" w:color="auto"/>
              <w:bottom w:val="single" w:sz="2" w:space="0" w:color="auto"/>
              <w:right w:val="single" w:sz="2" w:space="0" w:color="auto"/>
            </w:tcBorders>
            <w:vAlign w:val="center"/>
            <w:hideMark/>
          </w:tcPr>
          <w:p w14:paraId="29038A4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465" w:type="dxa"/>
            <w:tcBorders>
              <w:top w:val="single" w:sz="2" w:space="0" w:color="auto"/>
              <w:left w:val="single" w:sz="2" w:space="0" w:color="auto"/>
              <w:bottom w:val="single" w:sz="2" w:space="0" w:color="auto"/>
              <w:right w:val="single" w:sz="2" w:space="0" w:color="auto"/>
            </w:tcBorders>
            <w:vAlign w:val="center"/>
            <w:hideMark/>
          </w:tcPr>
          <w:p w14:paraId="07DD0D4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1465" w:type="dxa"/>
            <w:tcBorders>
              <w:top w:val="single" w:sz="2" w:space="0" w:color="auto"/>
              <w:left w:val="single" w:sz="2" w:space="0" w:color="auto"/>
              <w:bottom w:val="single" w:sz="2" w:space="0" w:color="auto"/>
              <w:right w:val="single" w:sz="2" w:space="0" w:color="auto"/>
            </w:tcBorders>
            <w:vAlign w:val="center"/>
            <w:hideMark/>
          </w:tcPr>
          <w:p w14:paraId="46523E5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w:t>
            </w:r>
          </w:p>
        </w:tc>
        <w:tc>
          <w:tcPr>
            <w:tcW w:w="1465" w:type="dxa"/>
            <w:tcBorders>
              <w:top w:val="single" w:sz="2" w:space="0" w:color="auto"/>
              <w:left w:val="single" w:sz="2" w:space="0" w:color="auto"/>
              <w:bottom w:val="single" w:sz="2" w:space="0" w:color="auto"/>
              <w:right w:val="single" w:sz="2" w:space="0" w:color="auto"/>
            </w:tcBorders>
            <w:vAlign w:val="center"/>
            <w:hideMark/>
          </w:tcPr>
          <w:p w14:paraId="5C2DA31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w:t>
            </w:r>
          </w:p>
        </w:tc>
      </w:tr>
      <w:tr w:rsidR="00F16448" w14:paraId="791A42ED" w14:textId="77777777" w:rsidTr="005802EF">
        <w:trPr>
          <w:trHeight w:val="369"/>
        </w:trPr>
        <w:tc>
          <w:tcPr>
            <w:tcW w:w="5831" w:type="dxa"/>
            <w:tcBorders>
              <w:top w:val="single" w:sz="2" w:space="0" w:color="auto"/>
              <w:left w:val="single" w:sz="2" w:space="0" w:color="auto"/>
              <w:bottom w:val="single" w:sz="2" w:space="0" w:color="auto"/>
              <w:right w:val="single" w:sz="2" w:space="0" w:color="auto"/>
            </w:tcBorders>
            <w:vAlign w:val="bottom"/>
            <w:hideMark/>
          </w:tcPr>
          <w:p w14:paraId="261B9CCC"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Если «Нет», хотели ли Вы завести собственный огород или сад на даче, регулярно ухаживать за ним?</w:t>
            </w:r>
          </w:p>
        </w:tc>
        <w:tc>
          <w:tcPr>
            <w:tcW w:w="1464" w:type="dxa"/>
            <w:tcBorders>
              <w:top w:val="single" w:sz="2" w:space="0" w:color="auto"/>
              <w:left w:val="single" w:sz="2" w:space="0" w:color="auto"/>
              <w:bottom w:val="single" w:sz="2" w:space="0" w:color="auto"/>
              <w:right w:val="single" w:sz="2" w:space="0" w:color="auto"/>
            </w:tcBorders>
            <w:noWrap/>
            <w:vAlign w:val="bottom"/>
            <w:hideMark/>
          </w:tcPr>
          <w:p w14:paraId="0C5B121C" w14:textId="77777777" w:rsidR="00F16448" w:rsidRDefault="00F16448">
            <w:pPr>
              <w:spacing w:after="0"/>
              <w:rPr>
                <w:rFonts w:cs="Times New Roman"/>
              </w:rPr>
            </w:pPr>
          </w:p>
        </w:tc>
        <w:tc>
          <w:tcPr>
            <w:tcW w:w="1465" w:type="dxa"/>
            <w:tcBorders>
              <w:top w:val="single" w:sz="2" w:space="0" w:color="auto"/>
              <w:left w:val="single" w:sz="2" w:space="0" w:color="auto"/>
              <w:bottom w:val="single" w:sz="2" w:space="0" w:color="auto"/>
              <w:right w:val="single" w:sz="2" w:space="0" w:color="auto"/>
            </w:tcBorders>
            <w:noWrap/>
            <w:vAlign w:val="bottom"/>
            <w:hideMark/>
          </w:tcPr>
          <w:p w14:paraId="1CD2610A" w14:textId="77777777" w:rsidR="00F16448" w:rsidRDefault="00F16448">
            <w:pPr>
              <w:spacing w:after="0"/>
              <w:rPr>
                <w:rFonts w:cs="Times New Roman"/>
              </w:rPr>
            </w:pPr>
          </w:p>
        </w:tc>
        <w:tc>
          <w:tcPr>
            <w:tcW w:w="1465" w:type="dxa"/>
            <w:tcBorders>
              <w:top w:val="single" w:sz="2" w:space="0" w:color="auto"/>
              <w:left w:val="single" w:sz="2" w:space="0" w:color="auto"/>
              <w:bottom w:val="single" w:sz="2" w:space="0" w:color="auto"/>
              <w:right w:val="single" w:sz="2" w:space="0" w:color="auto"/>
            </w:tcBorders>
            <w:vAlign w:val="bottom"/>
          </w:tcPr>
          <w:p w14:paraId="4DE17E32" w14:textId="77777777" w:rsidR="00F16448" w:rsidRDefault="00F16448">
            <w:pPr>
              <w:spacing w:after="0"/>
              <w:jc w:val="right"/>
              <w:rPr>
                <w:rFonts w:ascii="Times New Roman" w:hAnsi="Times New Roman" w:cs="Times New Roman"/>
                <w:sz w:val="24"/>
                <w:szCs w:val="24"/>
              </w:rPr>
            </w:pPr>
          </w:p>
        </w:tc>
        <w:tc>
          <w:tcPr>
            <w:tcW w:w="1465" w:type="dxa"/>
            <w:tcBorders>
              <w:top w:val="single" w:sz="2" w:space="0" w:color="auto"/>
              <w:left w:val="single" w:sz="2" w:space="0" w:color="auto"/>
              <w:bottom w:val="single" w:sz="2" w:space="0" w:color="auto"/>
              <w:right w:val="single" w:sz="2" w:space="0" w:color="auto"/>
            </w:tcBorders>
            <w:vAlign w:val="bottom"/>
          </w:tcPr>
          <w:p w14:paraId="5EB31B87" w14:textId="77777777" w:rsidR="00F16448" w:rsidRDefault="00F16448">
            <w:pPr>
              <w:spacing w:after="0"/>
              <w:jc w:val="right"/>
              <w:rPr>
                <w:rFonts w:ascii="Times New Roman" w:hAnsi="Times New Roman" w:cs="Times New Roman"/>
                <w:sz w:val="24"/>
                <w:szCs w:val="24"/>
              </w:rPr>
            </w:pPr>
          </w:p>
        </w:tc>
        <w:tc>
          <w:tcPr>
            <w:tcW w:w="1465" w:type="dxa"/>
            <w:tcBorders>
              <w:top w:val="single" w:sz="2" w:space="0" w:color="auto"/>
              <w:left w:val="single" w:sz="2" w:space="0" w:color="auto"/>
              <w:bottom w:val="single" w:sz="2" w:space="0" w:color="auto"/>
              <w:right w:val="single" w:sz="2" w:space="0" w:color="auto"/>
            </w:tcBorders>
            <w:vAlign w:val="bottom"/>
          </w:tcPr>
          <w:p w14:paraId="1834024E" w14:textId="77777777" w:rsidR="00F16448" w:rsidRDefault="00F16448">
            <w:pPr>
              <w:spacing w:after="0"/>
              <w:jc w:val="right"/>
              <w:rPr>
                <w:rFonts w:ascii="Times New Roman" w:hAnsi="Times New Roman" w:cs="Times New Roman"/>
                <w:sz w:val="24"/>
                <w:szCs w:val="24"/>
              </w:rPr>
            </w:pPr>
          </w:p>
        </w:tc>
        <w:tc>
          <w:tcPr>
            <w:tcW w:w="1465" w:type="dxa"/>
            <w:tcBorders>
              <w:top w:val="single" w:sz="2" w:space="0" w:color="auto"/>
              <w:left w:val="single" w:sz="2" w:space="0" w:color="auto"/>
              <w:bottom w:val="single" w:sz="2" w:space="0" w:color="auto"/>
              <w:right w:val="single" w:sz="2" w:space="0" w:color="auto"/>
            </w:tcBorders>
            <w:vAlign w:val="bottom"/>
          </w:tcPr>
          <w:p w14:paraId="1E493245" w14:textId="77777777" w:rsidR="00F16448" w:rsidRDefault="00F16448">
            <w:pPr>
              <w:spacing w:after="0"/>
              <w:jc w:val="right"/>
              <w:rPr>
                <w:rFonts w:ascii="Times New Roman" w:hAnsi="Times New Roman" w:cs="Times New Roman"/>
                <w:sz w:val="24"/>
                <w:szCs w:val="24"/>
              </w:rPr>
            </w:pPr>
          </w:p>
        </w:tc>
      </w:tr>
      <w:tr w:rsidR="00F16448" w14:paraId="58089463" w14:textId="77777777" w:rsidTr="005802EF">
        <w:trPr>
          <w:trHeight w:val="369"/>
        </w:trPr>
        <w:tc>
          <w:tcPr>
            <w:tcW w:w="5831" w:type="dxa"/>
            <w:tcBorders>
              <w:top w:val="single" w:sz="2" w:space="0" w:color="auto"/>
              <w:left w:val="single" w:sz="2" w:space="0" w:color="auto"/>
              <w:bottom w:val="single" w:sz="2" w:space="0" w:color="auto"/>
              <w:right w:val="single" w:sz="2" w:space="0" w:color="auto"/>
            </w:tcBorders>
            <w:vAlign w:val="bottom"/>
            <w:hideMark/>
          </w:tcPr>
          <w:p w14:paraId="7F867155"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Да=1;</w:t>
            </w:r>
          </w:p>
        </w:tc>
        <w:tc>
          <w:tcPr>
            <w:tcW w:w="1464" w:type="dxa"/>
            <w:tcBorders>
              <w:top w:val="single" w:sz="2" w:space="0" w:color="auto"/>
              <w:left w:val="single" w:sz="2" w:space="0" w:color="auto"/>
              <w:bottom w:val="single" w:sz="2" w:space="0" w:color="auto"/>
              <w:right w:val="single" w:sz="2" w:space="0" w:color="auto"/>
            </w:tcBorders>
            <w:noWrap/>
            <w:vAlign w:val="bottom"/>
            <w:hideMark/>
          </w:tcPr>
          <w:p w14:paraId="63B6D82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1465" w:type="dxa"/>
            <w:tcBorders>
              <w:top w:val="single" w:sz="2" w:space="0" w:color="auto"/>
              <w:left w:val="single" w:sz="2" w:space="0" w:color="auto"/>
              <w:bottom w:val="single" w:sz="2" w:space="0" w:color="auto"/>
              <w:right w:val="single" w:sz="2" w:space="0" w:color="auto"/>
            </w:tcBorders>
            <w:noWrap/>
            <w:vAlign w:val="bottom"/>
            <w:hideMark/>
          </w:tcPr>
          <w:p w14:paraId="788FC10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52,6</w:t>
            </w:r>
            <w:r>
              <w:rPr>
                <w:rFonts w:ascii="Times New Roman" w:hAnsi="Times New Roman" w:cs="Times New Roman"/>
                <w:sz w:val="24"/>
                <w:szCs w:val="24"/>
              </w:rPr>
              <w:t>*</w:t>
            </w:r>
          </w:p>
        </w:tc>
        <w:tc>
          <w:tcPr>
            <w:tcW w:w="1465" w:type="dxa"/>
            <w:tcBorders>
              <w:top w:val="single" w:sz="2" w:space="0" w:color="auto"/>
              <w:left w:val="single" w:sz="2" w:space="0" w:color="auto"/>
              <w:bottom w:val="single" w:sz="2" w:space="0" w:color="auto"/>
              <w:right w:val="single" w:sz="2" w:space="0" w:color="auto"/>
            </w:tcBorders>
            <w:vAlign w:val="bottom"/>
            <w:hideMark/>
          </w:tcPr>
          <w:p w14:paraId="3DEE5BA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29</w:t>
            </w:r>
          </w:p>
        </w:tc>
        <w:tc>
          <w:tcPr>
            <w:tcW w:w="1465" w:type="dxa"/>
            <w:tcBorders>
              <w:top w:val="single" w:sz="2" w:space="0" w:color="auto"/>
              <w:left w:val="single" w:sz="2" w:space="0" w:color="auto"/>
              <w:bottom w:val="single" w:sz="2" w:space="0" w:color="auto"/>
              <w:right w:val="single" w:sz="2" w:space="0" w:color="auto"/>
            </w:tcBorders>
            <w:vAlign w:val="bottom"/>
            <w:hideMark/>
          </w:tcPr>
          <w:p w14:paraId="7C3FE62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55,8˅</w:t>
            </w:r>
          </w:p>
        </w:tc>
        <w:tc>
          <w:tcPr>
            <w:tcW w:w="1465" w:type="dxa"/>
            <w:tcBorders>
              <w:top w:val="single" w:sz="2" w:space="0" w:color="auto"/>
              <w:left w:val="single" w:sz="2" w:space="0" w:color="auto"/>
              <w:bottom w:val="single" w:sz="2" w:space="0" w:color="auto"/>
              <w:right w:val="single" w:sz="2" w:space="0" w:color="auto"/>
            </w:tcBorders>
            <w:vAlign w:val="bottom"/>
            <w:hideMark/>
          </w:tcPr>
          <w:p w14:paraId="3A6DF62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29</w:t>
            </w:r>
          </w:p>
        </w:tc>
        <w:tc>
          <w:tcPr>
            <w:tcW w:w="1465" w:type="dxa"/>
            <w:tcBorders>
              <w:top w:val="single" w:sz="2" w:space="0" w:color="auto"/>
              <w:left w:val="single" w:sz="2" w:space="0" w:color="auto"/>
              <w:bottom w:val="single" w:sz="2" w:space="0" w:color="auto"/>
              <w:right w:val="single" w:sz="2" w:space="0" w:color="auto"/>
            </w:tcBorders>
            <w:vAlign w:val="bottom"/>
            <w:hideMark/>
          </w:tcPr>
          <w:p w14:paraId="2789442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29,0</w:t>
            </w:r>
          </w:p>
        </w:tc>
      </w:tr>
      <w:tr w:rsidR="00F16448" w14:paraId="0559F7C8" w14:textId="77777777" w:rsidTr="005802EF">
        <w:trPr>
          <w:trHeight w:val="369"/>
        </w:trPr>
        <w:tc>
          <w:tcPr>
            <w:tcW w:w="5831" w:type="dxa"/>
            <w:tcBorders>
              <w:top w:val="single" w:sz="2" w:space="0" w:color="auto"/>
              <w:left w:val="single" w:sz="2" w:space="0" w:color="auto"/>
              <w:bottom w:val="single" w:sz="2" w:space="0" w:color="auto"/>
              <w:right w:val="single" w:sz="2" w:space="0" w:color="auto"/>
            </w:tcBorders>
            <w:vAlign w:val="bottom"/>
            <w:hideMark/>
          </w:tcPr>
          <w:p w14:paraId="5C317C58"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Нет=2;</w:t>
            </w:r>
          </w:p>
        </w:tc>
        <w:tc>
          <w:tcPr>
            <w:tcW w:w="1464" w:type="dxa"/>
            <w:tcBorders>
              <w:top w:val="single" w:sz="2" w:space="0" w:color="auto"/>
              <w:left w:val="single" w:sz="2" w:space="0" w:color="auto"/>
              <w:bottom w:val="single" w:sz="2" w:space="0" w:color="auto"/>
              <w:right w:val="single" w:sz="2" w:space="0" w:color="auto"/>
            </w:tcBorders>
            <w:noWrap/>
            <w:vAlign w:val="bottom"/>
            <w:hideMark/>
          </w:tcPr>
          <w:p w14:paraId="717C28C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1465" w:type="dxa"/>
            <w:tcBorders>
              <w:top w:val="single" w:sz="2" w:space="0" w:color="auto"/>
              <w:left w:val="single" w:sz="2" w:space="0" w:color="auto"/>
              <w:bottom w:val="single" w:sz="2" w:space="0" w:color="auto"/>
              <w:right w:val="single" w:sz="2" w:space="0" w:color="auto"/>
            </w:tcBorders>
            <w:noWrap/>
            <w:vAlign w:val="bottom"/>
            <w:hideMark/>
          </w:tcPr>
          <w:p w14:paraId="4334B72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47,4</w:t>
            </w:r>
            <w:r>
              <w:rPr>
                <w:rFonts w:ascii="Times New Roman" w:hAnsi="Times New Roman" w:cs="Times New Roman"/>
                <w:sz w:val="24"/>
                <w:szCs w:val="24"/>
              </w:rPr>
              <w:t>*</w:t>
            </w:r>
          </w:p>
        </w:tc>
        <w:tc>
          <w:tcPr>
            <w:tcW w:w="1465" w:type="dxa"/>
            <w:tcBorders>
              <w:top w:val="single" w:sz="2" w:space="0" w:color="auto"/>
              <w:left w:val="single" w:sz="2" w:space="0" w:color="auto"/>
              <w:bottom w:val="single" w:sz="2" w:space="0" w:color="auto"/>
              <w:right w:val="single" w:sz="2" w:space="0" w:color="auto"/>
            </w:tcBorders>
            <w:vAlign w:val="bottom"/>
            <w:hideMark/>
          </w:tcPr>
          <w:p w14:paraId="586325D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23</w:t>
            </w:r>
          </w:p>
        </w:tc>
        <w:tc>
          <w:tcPr>
            <w:tcW w:w="1465" w:type="dxa"/>
            <w:tcBorders>
              <w:top w:val="single" w:sz="2" w:space="0" w:color="auto"/>
              <w:left w:val="single" w:sz="2" w:space="0" w:color="auto"/>
              <w:bottom w:val="single" w:sz="2" w:space="0" w:color="auto"/>
              <w:right w:val="single" w:sz="2" w:space="0" w:color="auto"/>
            </w:tcBorders>
            <w:vAlign w:val="bottom"/>
            <w:hideMark/>
          </w:tcPr>
          <w:p w14:paraId="6EAE83D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44,2˅</w:t>
            </w:r>
          </w:p>
        </w:tc>
        <w:tc>
          <w:tcPr>
            <w:tcW w:w="1465" w:type="dxa"/>
            <w:tcBorders>
              <w:top w:val="single" w:sz="2" w:space="0" w:color="auto"/>
              <w:left w:val="single" w:sz="2" w:space="0" w:color="auto"/>
              <w:bottom w:val="single" w:sz="2" w:space="0" w:color="auto"/>
              <w:right w:val="single" w:sz="2" w:space="0" w:color="auto"/>
            </w:tcBorders>
            <w:vAlign w:val="bottom"/>
            <w:hideMark/>
          </w:tcPr>
          <w:p w14:paraId="3803A7F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50</w:t>
            </w:r>
          </w:p>
        </w:tc>
        <w:tc>
          <w:tcPr>
            <w:tcW w:w="1465" w:type="dxa"/>
            <w:tcBorders>
              <w:top w:val="single" w:sz="2" w:space="0" w:color="auto"/>
              <w:left w:val="single" w:sz="2" w:space="0" w:color="auto"/>
              <w:bottom w:val="single" w:sz="2" w:space="0" w:color="auto"/>
              <w:right w:val="single" w:sz="2" w:space="0" w:color="auto"/>
            </w:tcBorders>
            <w:vAlign w:val="bottom"/>
            <w:hideMark/>
          </w:tcPr>
          <w:p w14:paraId="7F4E993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50,0</w:t>
            </w:r>
          </w:p>
        </w:tc>
      </w:tr>
      <w:tr w:rsidR="00F16448" w14:paraId="7A7B8D81" w14:textId="77777777" w:rsidTr="005802EF">
        <w:trPr>
          <w:trHeight w:val="369"/>
        </w:trPr>
        <w:tc>
          <w:tcPr>
            <w:tcW w:w="5831" w:type="dxa"/>
            <w:tcBorders>
              <w:top w:val="single" w:sz="2" w:space="0" w:color="auto"/>
              <w:left w:val="single" w:sz="2" w:space="0" w:color="auto"/>
              <w:bottom w:val="single" w:sz="2" w:space="0" w:color="auto"/>
              <w:right w:val="single" w:sz="2" w:space="0" w:color="auto"/>
            </w:tcBorders>
            <w:vAlign w:val="bottom"/>
            <w:hideMark/>
          </w:tcPr>
          <w:p w14:paraId="67836ABA"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464" w:type="dxa"/>
            <w:tcBorders>
              <w:top w:val="single" w:sz="2" w:space="0" w:color="auto"/>
              <w:left w:val="single" w:sz="2" w:space="0" w:color="auto"/>
              <w:bottom w:val="single" w:sz="2" w:space="0" w:color="auto"/>
              <w:right w:val="single" w:sz="2" w:space="0" w:color="auto"/>
            </w:tcBorders>
            <w:noWrap/>
            <w:vAlign w:val="bottom"/>
            <w:hideMark/>
          </w:tcPr>
          <w:p w14:paraId="37A24ED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1465" w:type="dxa"/>
            <w:tcBorders>
              <w:top w:val="single" w:sz="2" w:space="0" w:color="auto"/>
              <w:left w:val="single" w:sz="2" w:space="0" w:color="auto"/>
              <w:bottom w:val="single" w:sz="2" w:space="0" w:color="auto"/>
              <w:right w:val="single" w:sz="2" w:space="0" w:color="auto"/>
            </w:tcBorders>
            <w:noWrap/>
            <w:vAlign w:val="bottom"/>
            <w:hideMark/>
          </w:tcPr>
          <w:p w14:paraId="68B67B5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465" w:type="dxa"/>
            <w:tcBorders>
              <w:top w:val="single" w:sz="2" w:space="0" w:color="auto"/>
              <w:left w:val="single" w:sz="2" w:space="0" w:color="auto"/>
              <w:bottom w:val="single" w:sz="2" w:space="0" w:color="auto"/>
              <w:right w:val="single" w:sz="2" w:space="0" w:color="auto"/>
            </w:tcBorders>
            <w:vAlign w:val="bottom"/>
            <w:hideMark/>
          </w:tcPr>
          <w:p w14:paraId="3BA5D8F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52</w:t>
            </w:r>
          </w:p>
        </w:tc>
        <w:tc>
          <w:tcPr>
            <w:tcW w:w="1465" w:type="dxa"/>
            <w:tcBorders>
              <w:top w:val="single" w:sz="2" w:space="0" w:color="auto"/>
              <w:left w:val="single" w:sz="2" w:space="0" w:color="auto"/>
              <w:bottom w:val="single" w:sz="2" w:space="0" w:color="auto"/>
              <w:right w:val="single" w:sz="2" w:space="0" w:color="auto"/>
            </w:tcBorders>
            <w:vAlign w:val="bottom"/>
            <w:hideMark/>
          </w:tcPr>
          <w:p w14:paraId="6482912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465" w:type="dxa"/>
            <w:tcBorders>
              <w:top w:val="single" w:sz="2" w:space="0" w:color="auto"/>
              <w:left w:val="single" w:sz="2" w:space="0" w:color="auto"/>
              <w:bottom w:val="single" w:sz="2" w:space="0" w:color="auto"/>
              <w:right w:val="single" w:sz="2" w:space="0" w:color="auto"/>
            </w:tcBorders>
            <w:vAlign w:val="bottom"/>
            <w:hideMark/>
          </w:tcPr>
          <w:p w14:paraId="0007F2F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79</w:t>
            </w:r>
          </w:p>
        </w:tc>
        <w:tc>
          <w:tcPr>
            <w:tcW w:w="1465" w:type="dxa"/>
            <w:tcBorders>
              <w:top w:val="single" w:sz="2" w:space="0" w:color="auto"/>
              <w:left w:val="single" w:sz="2" w:space="0" w:color="auto"/>
              <w:bottom w:val="single" w:sz="2" w:space="0" w:color="auto"/>
              <w:right w:val="single" w:sz="2" w:space="0" w:color="auto"/>
            </w:tcBorders>
            <w:vAlign w:val="bottom"/>
            <w:hideMark/>
          </w:tcPr>
          <w:p w14:paraId="4C01C1F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79,0</w:t>
            </w:r>
          </w:p>
        </w:tc>
      </w:tr>
      <w:tr w:rsidR="00F16448" w14:paraId="321230BF" w14:textId="77777777" w:rsidTr="005802EF">
        <w:trPr>
          <w:trHeight w:val="369"/>
        </w:trPr>
        <w:tc>
          <w:tcPr>
            <w:tcW w:w="5831" w:type="dxa"/>
            <w:tcBorders>
              <w:top w:val="single" w:sz="2" w:space="0" w:color="auto"/>
              <w:left w:val="single" w:sz="2" w:space="0" w:color="auto"/>
              <w:bottom w:val="single" w:sz="2" w:space="0" w:color="auto"/>
              <w:right w:val="single" w:sz="2" w:space="0" w:color="auto"/>
            </w:tcBorders>
            <w:vAlign w:val="bottom"/>
            <w:hideMark/>
          </w:tcPr>
          <w:p w14:paraId="70F074BD"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Имеются ли у вас домашние животные?</w:t>
            </w:r>
          </w:p>
        </w:tc>
        <w:tc>
          <w:tcPr>
            <w:tcW w:w="1464" w:type="dxa"/>
            <w:tcBorders>
              <w:top w:val="single" w:sz="2" w:space="0" w:color="auto"/>
              <w:left w:val="single" w:sz="2" w:space="0" w:color="auto"/>
              <w:bottom w:val="single" w:sz="2" w:space="0" w:color="auto"/>
              <w:right w:val="single" w:sz="2" w:space="0" w:color="auto"/>
            </w:tcBorders>
            <w:noWrap/>
            <w:vAlign w:val="bottom"/>
            <w:hideMark/>
          </w:tcPr>
          <w:p w14:paraId="53BB5FA2" w14:textId="77777777" w:rsidR="00F16448" w:rsidRDefault="00F16448">
            <w:pPr>
              <w:spacing w:after="0"/>
              <w:rPr>
                <w:rFonts w:cs="Times New Roman"/>
              </w:rPr>
            </w:pPr>
          </w:p>
        </w:tc>
        <w:tc>
          <w:tcPr>
            <w:tcW w:w="1465" w:type="dxa"/>
            <w:tcBorders>
              <w:top w:val="single" w:sz="2" w:space="0" w:color="auto"/>
              <w:left w:val="single" w:sz="2" w:space="0" w:color="auto"/>
              <w:bottom w:val="single" w:sz="2" w:space="0" w:color="auto"/>
              <w:right w:val="single" w:sz="2" w:space="0" w:color="auto"/>
            </w:tcBorders>
            <w:noWrap/>
            <w:vAlign w:val="bottom"/>
            <w:hideMark/>
          </w:tcPr>
          <w:p w14:paraId="5650B61F" w14:textId="77777777" w:rsidR="00F16448" w:rsidRDefault="00F16448">
            <w:pPr>
              <w:spacing w:after="0"/>
              <w:rPr>
                <w:rFonts w:cs="Times New Roman"/>
              </w:rPr>
            </w:pPr>
          </w:p>
        </w:tc>
        <w:tc>
          <w:tcPr>
            <w:tcW w:w="1465" w:type="dxa"/>
            <w:tcBorders>
              <w:top w:val="single" w:sz="2" w:space="0" w:color="auto"/>
              <w:left w:val="single" w:sz="2" w:space="0" w:color="auto"/>
              <w:bottom w:val="single" w:sz="2" w:space="0" w:color="auto"/>
              <w:right w:val="single" w:sz="2" w:space="0" w:color="auto"/>
            </w:tcBorders>
            <w:vAlign w:val="bottom"/>
          </w:tcPr>
          <w:p w14:paraId="7167AF28" w14:textId="77777777" w:rsidR="00F16448" w:rsidRDefault="00F16448">
            <w:pPr>
              <w:spacing w:after="0"/>
              <w:jc w:val="center"/>
              <w:rPr>
                <w:rFonts w:ascii="Times New Roman" w:hAnsi="Times New Roman" w:cs="Times New Roman"/>
                <w:sz w:val="24"/>
                <w:szCs w:val="24"/>
              </w:rPr>
            </w:pPr>
          </w:p>
        </w:tc>
        <w:tc>
          <w:tcPr>
            <w:tcW w:w="1465" w:type="dxa"/>
            <w:tcBorders>
              <w:top w:val="single" w:sz="2" w:space="0" w:color="auto"/>
              <w:left w:val="single" w:sz="2" w:space="0" w:color="auto"/>
              <w:bottom w:val="single" w:sz="2" w:space="0" w:color="auto"/>
              <w:right w:val="single" w:sz="2" w:space="0" w:color="auto"/>
            </w:tcBorders>
            <w:vAlign w:val="bottom"/>
          </w:tcPr>
          <w:p w14:paraId="31B780F3" w14:textId="77777777" w:rsidR="00F16448" w:rsidRDefault="00F16448">
            <w:pPr>
              <w:spacing w:after="0"/>
              <w:jc w:val="center"/>
              <w:rPr>
                <w:rFonts w:ascii="Times New Roman" w:hAnsi="Times New Roman" w:cs="Times New Roman"/>
                <w:sz w:val="24"/>
                <w:szCs w:val="24"/>
              </w:rPr>
            </w:pPr>
          </w:p>
        </w:tc>
        <w:tc>
          <w:tcPr>
            <w:tcW w:w="1465" w:type="dxa"/>
            <w:tcBorders>
              <w:top w:val="single" w:sz="2" w:space="0" w:color="auto"/>
              <w:left w:val="single" w:sz="2" w:space="0" w:color="auto"/>
              <w:bottom w:val="single" w:sz="2" w:space="0" w:color="auto"/>
              <w:right w:val="single" w:sz="2" w:space="0" w:color="auto"/>
            </w:tcBorders>
            <w:vAlign w:val="bottom"/>
          </w:tcPr>
          <w:p w14:paraId="67DAC803" w14:textId="77777777" w:rsidR="00F16448" w:rsidRDefault="00F16448">
            <w:pPr>
              <w:spacing w:after="0"/>
              <w:jc w:val="center"/>
              <w:rPr>
                <w:rFonts w:ascii="Times New Roman" w:hAnsi="Times New Roman" w:cs="Times New Roman"/>
                <w:sz w:val="24"/>
                <w:szCs w:val="24"/>
              </w:rPr>
            </w:pPr>
          </w:p>
        </w:tc>
        <w:tc>
          <w:tcPr>
            <w:tcW w:w="1465" w:type="dxa"/>
            <w:tcBorders>
              <w:top w:val="single" w:sz="2" w:space="0" w:color="auto"/>
              <w:left w:val="single" w:sz="2" w:space="0" w:color="auto"/>
              <w:bottom w:val="single" w:sz="2" w:space="0" w:color="auto"/>
              <w:right w:val="single" w:sz="2" w:space="0" w:color="auto"/>
            </w:tcBorders>
            <w:vAlign w:val="bottom"/>
          </w:tcPr>
          <w:p w14:paraId="4F37FDD8" w14:textId="77777777" w:rsidR="00F16448" w:rsidRDefault="00F16448">
            <w:pPr>
              <w:spacing w:after="0"/>
              <w:jc w:val="center"/>
              <w:rPr>
                <w:rFonts w:ascii="Times New Roman" w:hAnsi="Times New Roman" w:cs="Times New Roman"/>
                <w:sz w:val="24"/>
                <w:szCs w:val="24"/>
              </w:rPr>
            </w:pPr>
          </w:p>
        </w:tc>
      </w:tr>
      <w:tr w:rsidR="00F16448" w14:paraId="402A8C5E" w14:textId="77777777" w:rsidTr="005802EF">
        <w:trPr>
          <w:trHeight w:val="369"/>
        </w:trPr>
        <w:tc>
          <w:tcPr>
            <w:tcW w:w="5831" w:type="dxa"/>
            <w:tcBorders>
              <w:top w:val="single" w:sz="2" w:space="0" w:color="auto"/>
              <w:left w:val="single" w:sz="2" w:space="0" w:color="auto"/>
              <w:bottom w:val="single" w:sz="2" w:space="0" w:color="auto"/>
              <w:right w:val="single" w:sz="2" w:space="0" w:color="auto"/>
            </w:tcBorders>
            <w:vAlign w:val="bottom"/>
            <w:hideMark/>
          </w:tcPr>
          <w:p w14:paraId="7EE4CABA"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Да=1;</w:t>
            </w:r>
          </w:p>
        </w:tc>
        <w:tc>
          <w:tcPr>
            <w:tcW w:w="1464" w:type="dxa"/>
            <w:tcBorders>
              <w:top w:val="single" w:sz="2" w:space="0" w:color="auto"/>
              <w:left w:val="single" w:sz="2" w:space="0" w:color="auto"/>
              <w:bottom w:val="single" w:sz="2" w:space="0" w:color="auto"/>
              <w:right w:val="single" w:sz="2" w:space="0" w:color="auto"/>
            </w:tcBorders>
            <w:noWrap/>
            <w:vAlign w:val="bottom"/>
            <w:hideMark/>
          </w:tcPr>
          <w:p w14:paraId="2A423C6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p>
        </w:tc>
        <w:tc>
          <w:tcPr>
            <w:tcW w:w="1465" w:type="dxa"/>
            <w:tcBorders>
              <w:top w:val="single" w:sz="2" w:space="0" w:color="auto"/>
              <w:left w:val="single" w:sz="2" w:space="0" w:color="auto"/>
              <w:bottom w:val="single" w:sz="2" w:space="0" w:color="auto"/>
              <w:right w:val="single" w:sz="2" w:space="0" w:color="auto"/>
            </w:tcBorders>
            <w:noWrap/>
            <w:vAlign w:val="bottom"/>
            <w:hideMark/>
          </w:tcPr>
          <w:p w14:paraId="4A1323F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40,6</w:t>
            </w:r>
            <w:r>
              <w:rPr>
                <w:rFonts w:ascii="Times New Roman" w:hAnsi="Times New Roman" w:cs="Times New Roman"/>
                <w:sz w:val="24"/>
                <w:szCs w:val="24"/>
              </w:rPr>
              <w:t>*</w:t>
            </w:r>
          </w:p>
        </w:tc>
        <w:tc>
          <w:tcPr>
            <w:tcW w:w="1465" w:type="dxa"/>
            <w:tcBorders>
              <w:top w:val="single" w:sz="2" w:space="0" w:color="auto"/>
              <w:left w:val="single" w:sz="2" w:space="0" w:color="auto"/>
              <w:bottom w:val="single" w:sz="2" w:space="0" w:color="auto"/>
              <w:right w:val="single" w:sz="2" w:space="0" w:color="auto"/>
            </w:tcBorders>
            <w:vAlign w:val="bottom"/>
            <w:hideMark/>
          </w:tcPr>
          <w:p w14:paraId="5B58771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44</w:t>
            </w:r>
          </w:p>
        </w:tc>
        <w:tc>
          <w:tcPr>
            <w:tcW w:w="1465" w:type="dxa"/>
            <w:tcBorders>
              <w:top w:val="single" w:sz="2" w:space="0" w:color="auto"/>
              <w:left w:val="single" w:sz="2" w:space="0" w:color="auto"/>
              <w:bottom w:val="single" w:sz="2" w:space="0" w:color="auto"/>
              <w:right w:val="single" w:sz="2" w:space="0" w:color="auto"/>
            </w:tcBorders>
            <w:vAlign w:val="bottom"/>
            <w:hideMark/>
          </w:tcPr>
          <w:p w14:paraId="6BDD0FC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44,0˅</w:t>
            </w:r>
          </w:p>
        </w:tc>
        <w:tc>
          <w:tcPr>
            <w:tcW w:w="1465" w:type="dxa"/>
            <w:tcBorders>
              <w:top w:val="single" w:sz="2" w:space="0" w:color="auto"/>
              <w:left w:val="single" w:sz="2" w:space="0" w:color="auto"/>
              <w:bottom w:val="single" w:sz="2" w:space="0" w:color="auto"/>
              <w:right w:val="single" w:sz="2" w:space="0" w:color="auto"/>
            </w:tcBorders>
            <w:vAlign w:val="bottom"/>
            <w:hideMark/>
          </w:tcPr>
          <w:p w14:paraId="1AB268F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21</w:t>
            </w:r>
          </w:p>
        </w:tc>
        <w:tc>
          <w:tcPr>
            <w:tcW w:w="1465" w:type="dxa"/>
            <w:tcBorders>
              <w:top w:val="single" w:sz="2" w:space="0" w:color="auto"/>
              <w:left w:val="single" w:sz="2" w:space="0" w:color="auto"/>
              <w:bottom w:val="single" w:sz="2" w:space="0" w:color="auto"/>
              <w:right w:val="single" w:sz="2" w:space="0" w:color="auto"/>
            </w:tcBorders>
            <w:vAlign w:val="bottom"/>
            <w:hideMark/>
          </w:tcPr>
          <w:p w14:paraId="4972476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21,0</w:t>
            </w:r>
          </w:p>
        </w:tc>
      </w:tr>
      <w:tr w:rsidR="00F16448" w14:paraId="603E1FED" w14:textId="77777777" w:rsidTr="005802EF">
        <w:trPr>
          <w:trHeight w:val="369"/>
        </w:trPr>
        <w:tc>
          <w:tcPr>
            <w:tcW w:w="5831" w:type="dxa"/>
            <w:tcBorders>
              <w:top w:val="single" w:sz="2" w:space="0" w:color="auto"/>
              <w:left w:val="single" w:sz="2" w:space="0" w:color="auto"/>
              <w:bottom w:val="single" w:sz="2" w:space="0" w:color="auto"/>
              <w:right w:val="single" w:sz="2" w:space="0" w:color="auto"/>
            </w:tcBorders>
            <w:vAlign w:val="bottom"/>
            <w:hideMark/>
          </w:tcPr>
          <w:p w14:paraId="3B57CA57"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Нет=2;</w:t>
            </w:r>
          </w:p>
        </w:tc>
        <w:tc>
          <w:tcPr>
            <w:tcW w:w="1464" w:type="dxa"/>
            <w:tcBorders>
              <w:top w:val="single" w:sz="2" w:space="0" w:color="auto"/>
              <w:left w:val="single" w:sz="2" w:space="0" w:color="auto"/>
              <w:bottom w:val="single" w:sz="2" w:space="0" w:color="auto"/>
              <w:right w:val="single" w:sz="2" w:space="0" w:color="auto"/>
            </w:tcBorders>
            <w:noWrap/>
            <w:vAlign w:val="bottom"/>
            <w:hideMark/>
          </w:tcPr>
          <w:p w14:paraId="31FA3D6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63</w:t>
            </w:r>
          </w:p>
        </w:tc>
        <w:tc>
          <w:tcPr>
            <w:tcW w:w="1465" w:type="dxa"/>
            <w:tcBorders>
              <w:top w:val="single" w:sz="2" w:space="0" w:color="auto"/>
              <w:left w:val="single" w:sz="2" w:space="0" w:color="auto"/>
              <w:bottom w:val="single" w:sz="2" w:space="0" w:color="auto"/>
              <w:right w:val="single" w:sz="2" w:space="0" w:color="auto"/>
            </w:tcBorders>
            <w:noWrap/>
            <w:vAlign w:val="bottom"/>
            <w:hideMark/>
          </w:tcPr>
          <w:p w14:paraId="681365E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59,4</w:t>
            </w:r>
            <w:r>
              <w:rPr>
                <w:rFonts w:ascii="Times New Roman" w:hAnsi="Times New Roman" w:cs="Times New Roman"/>
                <w:sz w:val="24"/>
                <w:szCs w:val="24"/>
              </w:rPr>
              <w:t>*</w:t>
            </w:r>
          </w:p>
        </w:tc>
        <w:tc>
          <w:tcPr>
            <w:tcW w:w="1465" w:type="dxa"/>
            <w:tcBorders>
              <w:top w:val="single" w:sz="2" w:space="0" w:color="auto"/>
              <w:left w:val="single" w:sz="2" w:space="0" w:color="auto"/>
              <w:bottom w:val="single" w:sz="2" w:space="0" w:color="auto"/>
              <w:right w:val="single" w:sz="2" w:space="0" w:color="auto"/>
            </w:tcBorders>
            <w:vAlign w:val="bottom"/>
            <w:hideMark/>
          </w:tcPr>
          <w:p w14:paraId="4B39FB1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56</w:t>
            </w:r>
          </w:p>
        </w:tc>
        <w:tc>
          <w:tcPr>
            <w:tcW w:w="1465" w:type="dxa"/>
            <w:tcBorders>
              <w:top w:val="single" w:sz="2" w:space="0" w:color="auto"/>
              <w:left w:val="single" w:sz="2" w:space="0" w:color="auto"/>
              <w:bottom w:val="single" w:sz="2" w:space="0" w:color="auto"/>
              <w:right w:val="single" w:sz="2" w:space="0" w:color="auto"/>
            </w:tcBorders>
            <w:vAlign w:val="bottom"/>
            <w:hideMark/>
          </w:tcPr>
          <w:p w14:paraId="0A62212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56,0˅</w:t>
            </w:r>
          </w:p>
        </w:tc>
        <w:tc>
          <w:tcPr>
            <w:tcW w:w="1465" w:type="dxa"/>
            <w:tcBorders>
              <w:top w:val="single" w:sz="2" w:space="0" w:color="auto"/>
              <w:left w:val="single" w:sz="2" w:space="0" w:color="auto"/>
              <w:bottom w:val="single" w:sz="2" w:space="0" w:color="auto"/>
              <w:right w:val="single" w:sz="2" w:space="0" w:color="auto"/>
            </w:tcBorders>
            <w:vAlign w:val="bottom"/>
            <w:hideMark/>
          </w:tcPr>
          <w:p w14:paraId="719DDA4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79</w:t>
            </w:r>
          </w:p>
        </w:tc>
        <w:tc>
          <w:tcPr>
            <w:tcW w:w="1465" w:type="dxa"/>
            <w:tcBorders>
              <w:top w:val="single" w:sz="2" w:space="0" w:color="auto"/>
              <w:left w:val="single" w:sz="2" w:space="0" w:color="auto"/>
              <w:bottom w:val="single" w:sz="2" w:space="0" w:color="auto"/>
              <w:right w:val="single" w:sz="2" w:space="0" w:color="auto"/>
            </w:tcBorders>
            <w:vAlign w:val="bottom"/>
            <w:hideMark/>
          </w:tcPr>
          <w:p w14:paraId="4FCC008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79,0</w:t>
            </w:r>
          </w:p>
        </w:tc>
      </w:tr>
      <w:tr w:rsidR="00F16448" w14:paraId="4BF4CE05" w14:textId="77777777" w:rsidTr="005802EF">
        <w:trPr>
          <w:trHeight w:val="369"/>
        </w:trPr>
        <w:tc>
          <w:tcPr>
            <w:tcW w:w="5831" w:type="dxa"/>
            <w:tcBorders>
              <w:top w:val="single" w:sz="2" w:space="0" w:color="auto"/>
              <w:left w:val="single" w:sz="2" w:space="0" w:color="auto"/>
              <w:bottom w:val="single" w:sz="2" w:space="0" w:color="auto"/>
              <w:right w:val="single" w:sz="2" w:space="0" w:color="auto"/>
            </w:tcBorders>
            <w:vAlign w:val="bottom"/>
            <w:hideMark/>
          </w:tcPr>
          <w:p w14:paraId="4A5BA6DB"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464" w:type="dxa"/>
            <w:tcBorders>
              <w:top w:val="single" w:sz="2" w:space="0" w:color="auto"/>
              <w:left w:val="single" w:sz="2" w:space="0" w:color="auto"/>
              <w:bottom w:val="single" w:sz="2" w:space="0" w:color="auto"/>
              <w:right w:val="single" w:sz="2" w:space="0" w:color="auto"/>
            </w:tcBorders>
            <w:noWrap/>
            <w:vAlign w:val="bottom"/>
            <w:hideMark/>
          </w:tcPr>
          <w:p w14:paraId="391CFEA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465" w:type="dxa"/>
            <w:tcBorders>
              <w:top w:val="single" w:sz="2" w:space="0" w:color="auto"/>
              <w:left w:val="single" w:sz="2" w:space="0" w:color="auto"/>
              <w:bottom w:val="single" w:sz="2" w:space="0" w:color="auto"/>
              <w:right w:val="single" w:sz="2" w:space="0" w:color="auto"/>
            </w:tcBorders>
            <w:noWrap/>
            <w:vAlign w:val="bottom"/>
            <w:hideMark/>
          </w:tcPr>
          <w:p w14:paraId="2861C6A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465" w:type="dxa"/>
            <w:tcBorders>
              <w:top w:val="single" w:sz="2" w:space="0" w:color="auto"/>
              <w:left w:val="single" w:sz="2" w:space="0" w:color="auto"/>
              <w:bottom w:val="single" w:sz="2" w:space="0" w:color="auto"/>
              <w:right w:val="single" w:sz="2" w:space="0" w:color="auto"/>
            </w:tcBorders>
            <w:vAlign w:val="bottom"/>
            <w:hideMark/>
          </w:tcPr>
          <w:p w14:paraId="4A0FA04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465" w:type="dxa"/>
            <w:tcBorders>
              <w:top w:val="single" w:sz="2" w:space="0" w:color="auto"/>
              <w:left w:val="single" w:sz="2" w:space="0" w:color="auto"/>
              <w:bottom w:val="single" w:sz="2" w:space="0" w:color="auto"/>
              <w:right w:val="single" w:sz="2" w:space="0" w:color="auto"/>
            </w:tcBorders>
            <w:vAlign w:val="bottom"/>
            <w:hideMark/>
          </w:tcPr>
          <w:p w14:paraId="5485B8C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465" w:type="dxa"/>
            <w:tcBorders>
              <w:top w:val="single" w:sz="2" w:space="0" w:color="auto"/>
              <w:left w:val="single" w:sz="2" w:space="0" w:color="auto"/>
              <w:bottom w:val="single" w:sz="2" w:space="0" w:color="auto"/>
              <w:right w:val="single" w:sz="2" w:space="0" w:color="auto"/>
            </w:tcBorders>
            <w:vAlign w:val="bottom"/>
            <w:hideMark/>
          </w:tcPr>
          <w:p w14:paraId="290ED8C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465" w:type="dxa"/>
            <w:tcBorders>
              <w:top w:val="single" w:sz="2" w:space="0" w:color="auto"/>
              <w:left w:val="single" w:sz="2" w:space="0" w:color="auto"/>
              <w:bottom w:val="single" w:sz="2" w:space="0" w:color="auto"/>
              <w:right w:val="single" w:sz="2" w:space="0" w:color="auto"/>
            </w:tcBorders>
            <w:vAlign w:val="bottom"/>
            <w:hideMark/>
          </w:tcPr>
          <w:p w14:paraId="39A00BE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4793DFDF" w14:textId="77777777" w:rsidTr="005802EF">
        <w:trPr>
          <w:trHeight w:val="369"/>
        </w:trPr>
        <w:tc>
          <w:tcPr>
            <w:tcW w:w="5831" w:type="dxa"/>
            <w:tcBorders>
              <w:top w:val="single" w:sz="2" w:space="0" w:color="auto"/>
              <w:left w:val="single" w:sz="2" w:space="0" w:color="auto"/>
              <w:bottom w:val="single" w:sz="2" w:space="0" w:color="auto"/>
              <w:right w:val="single" w:sz="2" w:space="0" w:color="auto"/>
            </w:tcBorders>
            <w:vAlign w:val="bottom"/>
            <w:hideMark/>
          </w:tcPr>
          <w:p w14:paraId="09906565"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Если «Да» то, как часто Вы ухаживаете за ними?</w:t>
            </w:r>
          </w:p>
        </w:tc>
        <w:tc>
          <w:tcPr>
            <w:tcW w:w="1464" w:type="dxa"/>
            <w:tcBorders>
              <w:top w:val="single" w:sz="2" w:space="0" w:color="auto"/>
              <w:left w:val="single" w:sz="2" w:space="0" w:color="auto"/>
              <w:bottom w:val="single" w:sz="2" w:space="0" w:color="auto"/>
              <w:right w:val="single" w:sz="2" w:space="0" w:color="auto"/>
            </w:tcBorders>
            <w:noWrap/>
            <w:vAlign w:val="bottom"/>
            <w:hideMark/>
          </w:tcPr>
          <w:p w14:paraId="038E836D" w14:textId="77777777" w:rsidR="00F16448" w:rsidRDefault="00F16448">
            <w:pPr>
              <w:spacing w:after="0"/>
              <w:rPr>
                <w:rFonts w:cs="Times New Roman"/>
              </w:rPr>
            </w:pPr>
          </w:p>
        </w:tc>
        <w:tc>
          <w:tcPr>
            <w:tcW w:w="1465" w:type="dxa"/>
            <w:tcBorders>
              <w:top w:val="single" w:sz="2" w:space="0" w:color="auto"/>
              <w:left w:val="single" w:sz="2" w:space="0" w:color="auto"/>
              <w:bottom w:val="single" w:sz="2" w:space="0" w:color="auto"/>
              <w:right w:val="single" w:sz="2" w:space="0" w:color="auto"/>
            </w:tcBorders>
            <w:noWrap/>
            <w:vAlign w:val="bottom"/>
            <w:hideMark/>
          </w:tcPr>
          <w:p w14:paraId="0D5494C3" w14:textId="77777777" w:rsidR="00F16448" w:rsidRDefault="00F16448">
            <w:pPr>
              <w:spacing w:after="0"/>
              <w:rPr>
                <w:rFonts w:cs="Times New Roman"/>
              </w:rPr>
            </w:pPr>
          </w:p>
        </w:tc>
        <w:tc>
          <w:tcPr>
            <w:tcW w:w="1465" w:type="dxa"/>
            <w:tcBorders>
              <w:top w:val="single" w:sz="2" w:space="0" w:color="auto"/>
              <w:left w:val="single" w:sz="2" w:space="0" w:color="auto"/>
              <w:bottom w:val="single" w:sz="2" w:space="0" w:color="auto"/>
              <w:right w:val="single" w:sz="2" w:space="0" w:color="auto"/>
            </w:tcBorders>
            <w:vAlign w:val="bottom"/>
          </w:tcPr>
          <w:p w14:paraId="00DBBE1B" w14:textId="77777777" w:rsidR="00F16448" w:rsidRDefault="00F16448">
            <w:pPr>
              <w:spacing w:after="0"/>
              <w:jc w:val="center"/>
              <w:rPr>
                <w:rFonts w:ascii="Times New Roman" w:hAnsi="Times New Roman" w:cs="Times New Roman"/>
                <w:sz w:val="24"/>
                <w:szCs w:val="24"/>
              </w:rPr>
            </w:pPr>
          </w:p>
        </w:tc>
        <w:tc>
          <w:tcPr>
            <w:tcW w:w="1465" w:type="dxa"/>
            <w:tcBorders>
              <w:top w:val="single" w:sz="2" w:space="0" w:color="auto"/>
              <w:left w:val="single" w:sz="2" w:space="0" w:color="auto"/>
              <w:bottom w:val="single" w:sz="2" w:space="0" w:color="auto"/>
              <w:right w:val="single" w:sz="2" w:space="0" w:color="auto"/>
            </w:tcBorders>
            <w:vAlign w:val="bottom"/>
          </w:tcPr>
          <w:p w14:paraId="0918CD4E" w14:textId="77777777" w:rsidR="00F16448" w:rsidRDefault="00F16448">
            <w:pPr>
              <w:spacing w:after="0"/>
              <w:jc w:val="center"/>
              <w:rPr>
                <w:rFonts w:ascii="Times New Roman" w:hAnsi="Times New Roman" w:cs="Times New Roman"/>
                <w:sz w:val="24"/>
                <w:szCs w:val="24"/>
              </w:rPr>
            </w:pPr>
          </w:p>
        </w:tc>
        <w:tc>
          <w:tcPr>
            <w:tcW w:w="1465" w:type="dxa"/>
            <w:tcBorders>
              <w:top w:val="single" w:sz="2" w:space="0" w:color="auto"/>
              <w:left w:val="single" w:sz="2" w:space="0" w:color="auto"/>
              <w:bottom w:val="single" w:sz="2" w:space="0" w:color="auto"/>
              <w:right w:val="single" w:sz="2" w:space="0" w:color="auto"/>
            </w:tcBorders>
            <w:vAlign w:val="bottom"/>
          </w:tcPr>
          <w:p w14:paraId="1788E55C" w14:textId="77777777" w:rsidR="00F16448" w:rsidRDefault="00F16448">
            <w:pPr>
              <w:spacing w:after="0"/>
              <w:jc w:val="center"/>
              <w:rPr>
                <w:rFonts w:ascii="Times New Roman" w:hAnsi="Times New Roman" w:cs="Times New Roman"/>
                <w:sz w:val="24"/>
                <w:szCs w:val="24"/>
              </w:rPr>
            </w:pPr>
          </w:p>
        </w:tc>
        <w:tc>
          <w:tcPr>
            <w:tcW w:w="1465" w:type="dxa"/>
            <w:tcBorders>
              <w:top w:val="single" w:sz="2" w:space="0" w:color="auto"/>
              <w:left w:val="single" w:sz="2" w:space="0" w:color="auto"/>
              <w:bottom w:val="single" w:sz="2" w:space="0" w:color="auto"/>
              <w:right w:val="single" w:sz="2" w:space="0" w:color="auto"/>
            </w:tcBorders>
            <w:vAlign w:val="bottom"/>
          </w:tcPr>
          <w:p w14:paraId="79D3A5FD" w14:textId="77777777" w:rsidR="00F16448" w:rsidRDefault="00F16448">
            <w:pPr>
              <w:spacing w:after="0"/>
              <w:jc w:val="center"/>
              <w:rPr>
                <w:rFonts w:ascii="Times New Roman" w:hAnsi="Times New Roman" w:cs="Times New Roman"/>
                <w:sz w:val="24"/>
                <w:szCs w:val="24"/>
              </w:rPr>
            </w:pPr>
          </w:p>
        </w:tc>
      </w:tr>
      <w:tr w:rsidR="00F16448" w14:paraId="25383C01" w14:textId="77777777" w:rsidTr="005802EF">
        <w:trPr>
          <w:trHeight w:val="369"/>
        </w:trPr>
        <w:tc>
          <w:tcPr>
            <w:tcW w:w="5831" w:type="dxa"/>
            <w:tcBorders>
              <w:top w:val="single" w:sz="2" w:space="0" w:color="auto"/>
              <w:left w:val="single" w:sz="2" w:space="0" w:color="auto"/>
              <w:bottom w:val="single" w:sz="2" w:space="0" w:color="auto"/>
              <w:right w:val="single" w:sz="2" w:space="0" w:color="auto"/>
            </w:tcBorders>
            <w:vAlign w:val="bottom"/>
            <w:hideMark/>
          </w:tcPr>
          <w:p w14:paraId="0F00411C"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 каждый день=1;</w:t>
            </w:r>
          </w:p>
        </w:tc>
        <w:tc>
          <w:tcPr>
            <w:tcW w:w="1464" w:type="dxa"/>
            <w:tcBorders>
              <w:top w:val="single" w:sz="2" w:space="0" w:color="auto"/>
              <w:left w:val="single" w:sz="2" w:space="0" w:color="auto"/>
              <w:bottom w:val="single" w:sz="2" w:space="0" w:color="auto"/>
              <w:right w:val="single" w:sz="2" w:space="0" w:color="auto"/>
            </w:tcBorders>
            <w:noWrap/>
            <w:vAlign w:val="bottom"/>
            <w:hideMark/>
          </w:tcPr>
          <w:p w14:paraId="17CE938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w:t>
            </w:r>
          </w:p>
        </w:tc>
        <w:tc>
          <w:tcPr>
            <w:tcW w:w="1465" w:type="dxa"/>
            <w:tcBorders>
              <w:top w:val="single" w:sz="2" w:space="0" w:color="auto"/>
              <w:left w:val="single" w:sz="2" w:space="0" w:color="auto"/>
              <w:bottom w:val="single" w:sz="2" w:space="0" w:color="auto"/>
              <w:right w:val="single" w:sz="2" w:space="0" w:color="auto"/>
            </w:tcBorders>
            <w:noWrap/>
            <w:vAlign w:val="bottom"/>
            <w:hideMark/>
          </w:tcPr>
          <w:p w14:paraId="6AFDAEE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32,1</w:t>
            </w:r>
            <w:r>
              <w:rPr>
                <w:rFonts w:ascii="Times New Roman" w:hAnsi="Times New Roman" w:cs="Times New Roman"/>
                <w:sz w:val="24"/>
                <w:szCs w:val="24"/>
              </w:rPr>
              <w:t>*</w:t>
            </w:r>
          </w:p>
        </w:tc>
        <w:tc>
          <w:tcPr>
            <w:tcW w:w="1465" w:type="dxa"/>
            <w:tcBorders>
              <w:top w:val="single" w:sz="2" w:space="0" w:color="auto"/>
              <w:left w:val="single" w:sz="2" w:space="0" w:color="auto"/>
              <w:bottom w:val="single" w:sz="2" w:space="0" w:color="auto"/>
              <w:right w:val="single" w:sz="2" w:space="0" w:color="auto"/>
            </w:tcBorders>
            <w:vAlign w:val="bottom"/>
            <w:hideMark/>
          </w:tcPr>
          <w:p w14:paraId="212AC09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28</w:t>
            </w:r>
          </w:p>
        </w:tc>
        <w:tc>
          <w:tcPr>
            <w:tcW w:w="1465" w:type="dxa"/>
            <w:tcBorders>
              <w:top w:val="single" w:sz="2" w:space="0" w:color="auto"/>
              <w:left w:val="single" w:sz="2" w:space="0" w:color="auto"/>
              <w:bottom w:val="single" w:sz="2" w:space="0" w:color="auto"/>
              <w:right w:val="single" w:sz="2" w:space="0" w:color="auto"/>
            </w:tcBorders>
            <w:vAlign w:val="bottom"/>
            <w:hideMark/>
          </w:tcPr>
          <w:p w14:paraId="002BF69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73,7</w:t>
            </w:r>
          </w:p>
        </w:tc>
        <w:tc>
          <w:tcPr>
            <w:tcW w:w="1465" w:type="dxa"/>
            <w:tcBorders>
              <w:top w:val="single" w:sz="2" w:space="0" w:color="auto"/>
              <w:left w:val="single" w:sz="2" w:space="0" w:color="auto"/>
              <w:bottom w:val="single" w:sz="2" w:space="0" w:color="auto"/>
              <w:right w:val="single" w:sz="2" w:space="0" w:color="auto"/>
            </w:tcBorders>
            <w:vAlign w:val="bottom"/>
            <w:hideMark/>
          </w:tcPr>
          <w:p w14:paraId="31A0CBF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16</w:t>
            </w:r>
          </w:p>
        </w:tc>
        <w:tc>
          <w:tcPr>
            <w:tcW w:w="1465" w:type="dxa"/>
            <w:tcBorders>
              <w:top w:val="single" w:sz="2" w:space="0" w:color="auto"/>
              <w:left w:val="single" w:sz="2" w:space="0" w:color="auto"/>
              <w:bottom w:val="single" w:sz="2" w:space="0" w:color="auto"/>
              <w:right w:val="single" w:sz="2" w:space="0" w:color="auto"/>
            </w:tcBorders>
            <w:vAlign w:val="bottom"/>
            <w:hideMark/>
          </w:tcPr>
          <w:p w14:paraId="00BE726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76,2</w:t>
            </w:r>
          </w:p>
        </w:tc>
      </w:tr>
      <w:tr w:rsidR="00F16448" w14:paraId="44AABF35" w14:textId="77777777" w:rsidTr="005802EF">
        <w:trPr>
          <w:trHeight w:val="369"/>
        </w:trPr>
        <w:tc>
          <w:tcPr>
            <w:tcW w:w="5831" w:type="dxa"/>
            <w:tcBorders>
              <w:top w:val="single" w:sz="2" w:space="0" w:color="auto"/>
              <w:left w:val="single" w:sz="2" w:space="0" w:color="auto"/>
              <w:bottom w:val="single" w:sz="2" w:space="0" w:color="auto"/>
              <w:right w:val="single" w:sz="2" w:space="0" w:color="auto"/>
            </w:tcBorders>
            <w:vAlign w:val="bottom"/>
            <w:hideMark/>
          </w:tcPr>
          <w:p w14:paraId="7962B0A0"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Да, 2-3 раза в </w:t>
            </w:r>
            <w:proofErr w:type="gramStart"/>
            <w:r>
              <w:rPr>
                <w:rFonts w:ascii="Times New Roman" w:eastAsia="Times New Roman" w:hAnsi="Times New Roman" w:cs="Times New Roman"/>
                <w:sz w:val="24"/>
                <w:szCs w:val="24"/>
              </w:rPr>
              <w:t>нед.=</w:t>
            </w:r>
            <w:proofErr w:type="gramEnd"/>
            <w:r>
              <w:rPr>
                <w:rFonts w:ascii="Times New Roman" w:eastAsia="Times New Roman" w:hAnsi="Times New Roman" w:cs="Times New Roman"/>
                <w:sz w:val="24"/>
                <w:szCs w:val="24"/>
              </w:rPr>
              <w:t>2;</w:t>
            </w:r>
          </w:p>
        </w:tc>
        <w:tc>
          <w:tcPr>
            <w:tcW w:w="1464" w:type="dxa"/>
            <w:tcBorders>
              <w:top w:val="single" w:sz="2" w:space="0" w:color="auto"/>
              <w:left w:val="single" w:sz="2" w:space="0" w:color="auto"/>
              <w:bottom w:val="single" w:sz="2" w:space="0" w:color="auto"/>
              <w:right w:val="single" w:sz="2" w:space="0" w:color="auto"/>
            </w:tcBorders>
            <w:noWrap/>
            <w:vAlign w:val="bottom"/>
            <w:hideMark/>
          </w:tcPr>
          <w:p w14:paraId="5A1EF3A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465" w:type="dxa"/>
            <w:tcBorders>
              <w:top w:val="single" w:sz="2" w:space="0" w:color="auto"/>
              <w:left w:val="single" w:sz="2" w:space="0" w:color="auto"/>
              <w:bottom w:val="single" w:sz="2" w:space="0" w:color="auto"/>
              <w:right w:val="single" w:sz="2" w:space="0" w:color="auto"/>
            </w:tcBorders>
            <w:noWrap/>
            <w:vAlign w:val="bottom"/>
            <w:hideMark/>
          </w:tcPr>
          <w:p w14:paraId="70764A1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r>
              <w:rPr>
                <w:rFonts w:ascii="Times New Roman" w:hAnsi="Times New Roman" w:cs="Times New Roman"/>
                <w:sz w:val="24"/>
                <w:szCs w:val="24"/>
              </w:rPr>
              <w:t>*</w:t>
            </w:r>
          </w:p>
        </w:tc>
        <w:tc>
          <w:tcPr>
            <w:tcW w:w="1465" w:type="dxa"/>
            <w:tcBorders>
              <w:top w:val="single" w:sz="2" w:space="0" w:color="auto"/>
              <w:left w:val="single" w:sz="2" w:space="0" w:color="auto"/>
              <w:bottom w:val="single" w:sz="2" w:space="0" w:color="auto"/>
              <w:right w:val="single" w:sz="2" w:space="0" w:color="auto"/>
            </w:tcBorders>
            <w:vAlign w:val="bottom"/>
            <w:hideMark/>
          </w:tcPr>
          <w:p w14:paraId="05067C2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w:t>
            </w:r>
          </w:p>
        </w:tc>
        <w:tc>
          <w:tcPr>
            <w:tcW w:w="1465" w:type="dxa"/>
            <w:tcBorders>
              <w:top w:val="single" w:sz="2" w:space="0" w:color="auto"/>
              <w:left w:val="single" w:sz="2" w:space="0" w:color="auto"/>
              <w:bottom w:val="single" w:sz="2" w:space="0" w:color="auto"/>
              <w:right w:val="single" w:sz="2" w:space="0" w:color="auto"/>
            </w:tcBorders>
            <w:vAlign w:val="bottom"/>
            <w:hideMark/>
          </w:tcPr>
          <w:p w14:paraId="64D5A56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15,8</w:t>
            </w:r>
          </w:p>
        </w:tc>
        <w:tc>
          <w:tcPr>
            <w:tcW w:w="1465" w:type="dxa"/>
            <w:tcBorders>
              <w:top w:val="single" w:sz="2" w:space="0" w:color="auto"/>
              <w:left w:val="single" w:sz="2" w:space="0" w:color="auto"/>
              <w:bottom w:val="single" w:sz="2" w:space="0" w:color="auto"/>
              <w:right w:val="single" w:sz="2" w:space="0" w:color="auto"/>
            </w:tcBorders>
            <w:vAlign w:val="bottom"/>
            <w:hideMark/>
          </w:tcPr>
          <w:p w14:paraId="73384ED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1465" w:type="dxa"/>
            <w:tcBorders>
              <w:top w:val="single" w:sz="2" w:space="0" w:color="auto"/>
              <w:left w:val="single" w:sz="2" w:space="0" w:color="auto"/>
              <w:bottom w:val="single" w:sz="2" w:space="0" w:color="auto"/>
              <w:right w:val="single" w:sz="2" w:space="0" w:color="auto"/>
            </w:tcBorders>
            <w:vAlign w:val="bottom"/>
            <w:hideMark/>
          </w:tcPr>
          <w:p w14:paraId="52348A4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14,3</w:t>
            </w:r>
          </w:p>
        </w:tc>
      </w:tr>
      <w:tr w:rsidR="00F16448" w14:paraId="1213F47A" w14:textId="77777777" w:rsidTr="005802EF">
        <w:trPr>
          <w:trHeight w:val="369"/>
        </w:trPr>
        <w:tc>
          <w:tcPr>
            <w:tcW w:w="5831" w:type="dxa"/>
            <w:tcBorders>
              <w:top w:val="single" w:sz="2" w:space="0" w:color="auto"/>
              <w:left w:val="single" w:sz="2" w:space="0" w:color="auto"/>
              <w:bottom w:val="single" w:sz="2" w:space="0" w:color="auto"/>
              <w:right w:val="single" w:sz="2" w:space="0" w:color="auto"/>
            </w:tcBorders>
            <w:vAlign w:val="bottom"/>
            <w:hideMark/>
          </w:tcPr>
          <w:p w14:paraId="65762B2B"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2-3 р. в мес.=3;</w:t>
            </w:r>
          </w:p>
        </w:tc>
        <w:tc>
          <w:tcPr>
            <w:tcW w:w="1464" w:type="dxa"/>
            <w:tcBorders>
              <w:top w:val="single" w:sz="2" w:space="0" w:color="auto"/>
              <w:left w:val="single" w:sz="2" w:space="0" w:color="auto"/>
              <w:bottom w:val="single" w:sz="2" w:space="0" w:color="auto"/>
              <w:right w:val="single" w:sz="2" w:space="0" w:color="auto"/>
            </w:tcBorders>
            <w:noWrap/>
            <w:vAlign w:val="bottom"/>
            <w:hideMark/>
          </w:tcPr>
          <w:p w14:paraId="0163057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65" w:type="dxa"/>
            <w:tcBorders>
              <w:top w:val="single" w:sz="2" w:space="0" w:color="auto"/>
              <w:left w:val="single" w:sz="2" w:space="0" w:color="auto"/>
              <w:bottom w:val="single" w:sz="2" w:space="0" w:color="auto"/>
              <w:right w:val="single" w:sz="2" w:space="0" w:color="auto"/>
            </w:tcBorders>
            <w:noWrap/>
            <w:vAlign w:val="bottom"/>
            <w:hideMark/>
          </w:tcPr>
          <w:p w14:paraId="4ED453F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w:t>
            </w:r>
            <w:r>
              <w:rPr>
                <w:rFonts w:ascii="Times New Roman" w:hAnsi="Times New Roman" w:cs="Times New Roman"/>
                <w:sz w:val="24"/>
                <w:szCs w:val="24"/>
              </w:rPr>
              <w:t>*</w:t>
            </w:r>
          </w:p>
        </w:tc>
        <w:tc>
          <w:tcPr>
            <w:tcW w:w="1465" w:type="dxa"/>
            <w:tcBorders>
              <w:top w:val="single" w:sz="2" w:space="0" w:color="auto"/>
              <w:left w:val="single" w:sz="2" w:space="0" w:color="auto"/>
              <w:bottom w:val="single" w:sz="2" w:space="0" w:color="auto"/>
              <w:right w:val="single" w:sz="2" w:space="0" w:color="auto"/>
            </w:tcBorders>
            <w:vAlign w:val="bottom"/>
            <w:hideMark/>
          </w:tcPr>
          <w:p w14:paraId="42A6AA2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465" w:type="dxa"/>
            <w:tcBorders>
              <w:top w:val="single" w:sz="2" w:space="0" w:color="auto"/>
              <w:left w:val="single" w:sz="2" w:space="0" w:color="auto"/>
              <w:bottom w:val="single" w:sz="2" w:space="0" w:color="auto"/>
              <w:right w:val="single" w:sz="2" w:space="0" w:color="auto"/>
            </w:tcBorders>
            <w:vAlign w:val="bottom"/>
            <w:hideMark/>
          </w:tcPr>
          <w:p w14:paraId="0EDAD45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1465" w:type="dxa"/>
            <w:tcBorders>
              <w:top w:val="single" w:sz="2" w:space="0" w:color="auto"/>
              <w:left w:val="single" w:sz="2" w:space="0" w:color="auto"/>
              <w:bottom w:val="single" w:sz="2" w:space="0" w:color="auto"/>
              <w:right w:val="single" w:sz="2" w:space="0" w:color="auto"/>
            </w:tcBorders>
            <w:vAlign w:val="bottom"/>
            <w:hideMark/>
          </w:tcPr>
          <w:p w14:paraId="7C11DC1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465" w:type="dxa"/>
            <w:tcBorders>
              <w:top w:val="single" w:sz="2" w:space="0" w:color="auto"/>
              <w:left w:val="single" w:sz="2" w:space="0" w:color="auto"/>
              <w:bottom w:val="single" w:sz="2" w:space="0" w:color="auto"/>
              <w:right w:val="single" w:sz="2" w:space="0" w:color="auto"/>
            </w:tcBorders>
            <w:vAlign w:val="bottom"/>
            <w:hideMark/>
          </w:tcPr>
          <w:p w14:paraId="54350BD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4,8</w:t>
            </w:r>
          </w:p>
        </w:tc>
      </w:tr>
      <w:tr w:rsidR="00F16448" w14:paraId="43328172" w14:textId="77777777" w:rsidTr="005802EF">
        <w:trPr>
          <w:trHeight w:val="369"/>
        </w:trPr>
        <w:tc>
          <w:tcPr>
            <w:tcW w:w="5831" w:type="dxa"/>
            <w:tcBorders>
              <w:top w:val="single" w:sz="2" w:space="0" w:color="auto"/>
              <w:left w:val="single" w:sz="2" w:space="0" w:color="auto"/>
              <w:bottom w:val="single" w:sz="2" w:space="0" w:color="auto"/>
              <w:right w:val="single" w:sz="2" w:space="0" w:color="auto"/>
            </w:tcBorders>
            <w:vAlign w:val="bottom"/>
            <w:hideMark/>
          </w:tcPr>
          <w:p w14:paraId="229696BB"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 чаще 1раза в мес.=4;</w:t>
            </w:r>
          </w:p>
        </w:tc>
        <w:tc>
          <w:tcPr>
            <w:tcW w:w="1464" w:type="dxa"/>
            <w:tcBorders>
              <w:top w:val="single" w:sz="2" w:space="0" w:color="auto"/>
              <w:left w:val="single" w:sz="2" w:space="0" w:color="auto"/>
              <w:bottom w:val="single" w:sz="2" w:space="0" w:color="auto"/>
              <w:right w:val="single" w:sz="2" w:space="0" w:color="auto"/>
            </w:tcBorders>
            <w:noWrap/>
            <w:vAlign w:val="bottom"/>
            <w:hideMark/>
          </w:tcPr>
          <w:p w14:paraId="0621566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465" w:type="dxa"/>
            <w:tcBorders>
              <w:top w:val="single" w:sz="2" w:space="0" w:color="auto"/>
              <w:left w:val="single" w:sz="2" w:space="0" w:color="auto"/>
              <w:bottom w:val="single" w:sz="2" w:space="0" w:color="auto"/>
              <w:right w:val="single" w:sz="2" w:space="0" w:color="auto"/>
            </w:tcBorders>
            <w:noWrap/>
            <w:vAlign w:val="bottom"/>
            <w:hideMark/>
          </w:tcPr>
          <w:p w14:paraId="47FD934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465" w:type="dxa"/>
            <w:tcBorders>
              <w:top w:val="single" w:sz="2" w:space="0" w:color="auto"/>
              <w:left w:val="single" w:sz="2" w:space="0" w:color="auto"/>
              <w:bottom w:val="single" w:sz="2" w:space="0" w:color="auto"/>
              <w:right w:val="single" w:sz="2" w:space="0" w:color="auto"/>
            </w:tcBorders>
            <w:vAlign w:val="bottom"/>
            <w:hideMark/>
          </w:tcPr>
          <w:p w14:paraId="6607D20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465" w:type="dxa"/>
            <w:tcBorders>
              <w:top w:val="single" w:sz="2" w:space="0" w:color="auto"/>
              <w:left w:val="single" w:sz="2" w:space="0" w:color="auto"/>
              <w:bottom w:val="single" w:sz="2" w:space="0" w:color="auto"/>
              <w:right w:val="single" w:sz="2" w:space="0" w:color="auto"/>
            </w:tcBorders>
            <w:vAlign w:val="bottom"/>
            <w:hideMark/>
          </w:tcPr>
          <w:p w14:paraId="55120C9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1465" w:type="dxa"/>
            <w:tcBorders>
              <w:top w:val="single" w:sz="2" w:space="0" w:color="auto"/>
              <w:left w:val="single" w:sz="2" w:space="0" w:color="auto"/>
              <w:bottom w:val="single" w:sz="2" w:space="0" w:color="auto"/>
              <w:right w:val="single" w:sz="2" w:space="0" w:color="auto"/>
            </w:tcBorders>
            <w:vAlign w:val="bottom"/>
            <w:hideMark/>
          </w:tcPr>
          <w:p w14:paraId="307A153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465" w:type="dxa"/>
            <w:tcBorders>
              <w:top w:val="single" w:sz="2" w:space="0" w:color="auto"/>
              <w:left w:val="single" w:sz="2" w:space="0" w:color="auto"/>
              <w:bottom w:val="single" w:sz="2" w:space="0" w:color="auto"/>
              <w:right w:val="single" w:sz="2" w:space="0" w:color="auto"/>
            </w:tcBorders>
            <w:vAlign w:val="bottom"/>
            <w:hideMark/>
          </w:tcPr>
          <w:p w14:paraId="568B907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r>
      <w:tr w:rsidR="00F16448" w14:paraId="525F46F7" w14:textId="77777777" w:rsidTr="005802EF">
        <w:trPr>
          <w:trHeight w:val="369"/>
        </w:trPr>
        <w:tc>
          <w:tcPr>
            <w:tcW w:w="5831" w:type="dxa"/>
            <w:tcBorders>
              <w:top w:val="single" w:sz="2" w:space="0" w:color="auto"/>
              <w:left w:val="single" w:sz="2" w:space="0" w:color="auto"/>
              <w:bottom w:val="single" w:sz="2" w:space="0" w:color="auto"/>
              <w:right w:val="single" w:sz="2" w:space="0" w:color="auto"/>
            </w:tcBorders>
            <w:vAlign w:val="bottom"/>
            <w:hideMark/>
          </w:tcPr>
          <w:p w14:paraId="039CC630"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Очень редко=5;</w:t>
            </w:r>
          </w:p>
        </w:tc>
        <w:tc>
          <w:tcPr>
            <w:tcW w:w="1464" w:type="dxa"/>
            <w:tcBorders>
              <w:top w:val="single" w:sz="2" w:space="0" w:color="auto"/>
              <w:left w:val="single" w:sz="2" w:space="0" w:color="auto"/>
              <w:bottom w:val="single" w:sz="2" w:space="0" w:color="auto"/>
              <w:right w:val="single" w:sz="2" w:space="0" w:color="auto"/>
            </w:tcBorders>
            <w:noWrap/>
            <w:vAlign w:val="bottom"/>
            <w:hideMark/>
          </w:tcPr>
          <w:p w14:paraId="306BD5C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68</w:t>
            </w:r>
          </w:p>
        </w:tc>
        <w:tc>
          <w:tcPr>
            <w:tcW w:w="1465" w:type="dxa"/>
            <w:tcBorders>
              <w:top w:val="single" w:sz="2" w:space="0" w:color="auto"/>
              <w:left w:val="single" w:sz="2" w:space="0" w:color="auto"/>
              <w:bottom w:val="single" w:sz="2" w:space="0" w:color="auto"/>
              <w:right w:val="single" w:sz="2" w:space="0" w:color="auto"/>
            </w:tcBorders>
            <w:noWrap/>
            <w:vAlign w:val="bottom"/>
            <w:hideMark/>
          </w:tcPr>
          <w:p w14:paraId="33F467C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64,2*</w:t>
            </w:r>
          </w:p>
        </w:tc>
        <w:tc>
          <w:tcPr>
            <w:tcW w:w="1465" w:type="dxa"/>
            <w:tcBorders>
              <w:top w:val="single" w:sz="2" w:space="0" w:color="auto"/>
              <w:left w:val="single" w:sz="2" w:space="0" w:color="auto"/>
              <w:bottom w:val="single" w:sz="2" w:space="0" w:color="auto"/>
              <w:right w:val="single" w:sz="2" w:space="0" w:color="auto"/>
            </w:tcBorders>
            <w:vAlign w:val="bottom"/>
            <w:hideMark/>
          </w:tcPr>
          <w:p w14:paraId="423DA07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465" w:type="dxa"/>
            <w:tcBorders>
              <w:top w:val="single" w:sz="2" w:space="0" w:color="auto"/>
              <w:left w:val="single" w:sz="2" w:space="0" w:color="auto"/>
              <w:bottom w:val="single" w:sz="2" w:space="0" w:color="auto"/>
              <w:right w:val="single" w:sz="2" w:space="0" w:color="auto"/>
            </w:tcBorders>
            <w:vAlign w:val="bottom"/>
            <w:hideMark/>
          </w:tcPr>
          <w:p w14:paraId="514111E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10,5˅</w:t>
            </w:r>
          </w:p>
        </w:tc>
        <w:tc>
          <w:tcPr>
            <w:tcW w:w="1465" w:type="dxa"/>
            <w:tcBorders>
              <w:top w:val="single" w:sz="2" w:space="0" w:color="auto"/>
              <w:left w:val="single" w:sz="2" w:space="0" w:color="auto"/>
              <w:bottom w:val="single" w:sz="2" w:space="0" w:color="auto"/>
              <w:right w:val="single" w:sz="2" w:space="0" w:color="auto"/>
            </w:tcBorders>
            <w:vAlign w:val="bottom"/>
            <w:hideMark/>
          </w:tcPr>
          <w:p w14:paraId="48579DC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465" w:type="dxa"/>
            <w:tcBorders>
              <w:top w:val="single" w:sz="2" w:space="0" w:color="auto"/>
              <w:left w:val="single" w:sz="2" w:space="0" w:color="auto"/>
              <w:bottom w:val="single" w:sz="2" w:space="0" w:color="auto"/>
              <w:right w:val="single" w:sz="2" w:space="0" w:color="auto"/>
            </w:tcBorders>
            <w:vAlign w:val="bottom"/>
            <w:hideMark/>
          </w:tcPr>
          <w:p w14:paraId="644BFE1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4,8</w:t>
            </w:r>
          </w:p>
        </w:tc>
      </w:tr>
      <w:tr w:rsidR="00F16448" w14:paraId="348F88CC" w14:textId="77777777" w:rsidTr="005802EF">
        <w:trPr>
          <w:trHeight w:val="369"/>
        </w:trPr>
        <w:tc>
          <w:tcPr>
            <w:tcW w:w="5831" w:type="dxa"/>
            <w:tcBorders>
              <w:top w:val="single" w:sz="2" w:space="0" w:color="auto"/>
              <w:left w:val="single" w:sz="2" w:space="0" w:color="auto"/>
              <w:bottom w:val="single" w:sz="2" w:space="0" w:color="auto"/>
              <w:right w:val="single" w:sz="2" w:space="0" w:color="auto"/>
            </w:tcBorders>
            <w:vAlign w:val="bottom"/>
            <w:hideMark/>
          </w:tcPr>
          <w:p w14:paraId="2C325BAE"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464" w:type="dxa"/>
            <w:tcBorders>
              <w:top w:val="single" w:sz="2" w:space="0" w:color="auto"/>
              <w:left w:val="single" w:sz="2" w:space="0" w:color="auto"/>
              <w:bottom w:val="single" w:sz="2" w:space="0" w:color="auto"/>
              <w:right w:val="single" w:sz="2" w:space="0" w:color="auto"/>
            </w:tcBorders>
            <w:noWrap/>
            <w:vAlign w:val="bottom"/>
            <w:hideMark/>
          </w:tcPr>
          <w:p w14:paraId="22F3F5E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465" w:type="dxa"/>
            <w:tcBorders>
              <w:top w:val="single" w:sz="2" w:space="0" w:color="auto"/>
              <w:left w:val="single" w:sz="2" w:space="0" w:color="auto"/>
              <w:bottom w:val="single" w:sz="2" w:space="0" w:color="auto"/>
              <w:right w:val="single" w:sz="2" w:space="0" w:color="auto"/>
            </w:tcBorders>
            <w:noWrap/>
            <w:vAlign w:val="bottom"/>
            <w:hideMark/>
          </w:tcPr>
          <w:p w14:paraId="042D9B0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465" w:type="dxa"/>
            <w:tcBorders>
              <w:top w:val="single" w:sz="2" w:space="0" w:color="auto"/>
              <w:left w:val="single" w:sz="2" w:space="0" w:color="auto"/>
              <w:bottom w:val="single" w:sz="2" w:space="0" w:color="auto"/>
              <w:right w:val="single" w:sz="2" w:space="0" w:color="auto"/>
            </w:tcBorders>
            <w:vAlign w:val="bottom"/>
            <w:hideMark/>
          </w:tcPr>
          <w:p w14:paraId="64A0210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38</w:t>
            </w:r>
          </w:p>
        </w:tc>
        <w:tc>
          <w:tcPr>
            <w:tcW w:w="1465" w:type="dxa"/>
            <w:tcBorders>
              <w:top w:val="single" w:sz="2" w:space="0" w:color="auto"/>
              <w:left w:val="single" w:sz="2" w:space="0" w:color="auto"/>
              <w:bottom w:val="single" w:sz="2" w:space="0" w:color="auto"/>
              <w:right w:val="single" w:sz="2" w:space="0" w:color="auto"/>
            </w:tcBorders>
            <w:vAlign w:val="bottom"/>
            <w:hideMark/>
          </w:tcPr>
          <w:p w14:paraId="6E209F3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465" w:type="dxa"/>
            <w:tcBorders>
              <w:top w:val="single" w:sz="2" w:space="0" w:color="auto"/>
              <w:left w:val="single" w:sz="2" w:space="0" w:color="auto"/>
              <w:bottom w:val="single" w:sz="2" w:space="0" w:color="auto"/>
              <w:right w:val="single" w:sz="2" w:space="0" w:color="auto"/>
            </w:tcBorders>
            <w:vAlign w:val="bottom"/>
            <w:hideMark/>
          </w:tcPr>
          <w:p w14:paraId="7489540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21</w:t>
            </w:r>
          </w:p>
        </w:tc>
        <w:tc>
          <w:tcPr>
            <w:tcW w:w="1465" w:type="dxa"/>
            <w:tcBorders>
              <w:top w:val="single" w:sz="2" w:space="0" w:color="auto"/>
              <w:left w:val="single" w:sz="2" w:space="0" w:color="auto"/>
              <w:bottom w:val="single" w:sz="2" w:space="0" w:color="auto"/>
              <w:right w:val="single" w:sz="2" w:space="0" w:color="auto"/>
            </w:tcBorders>
            <w:vAlign w:val="bottom"/>
            <w:hideMark/>
          </w:tcPr>
          <w:p w14:paraId="536A6AC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4695A484" w14:textId="77777777" w:rsidTr="005802EF">
        <w:trPr>
          <w:trHeight w:val="369"/>
        </w:trPr>
        <w:tc>
          <w:tcPr>
            <w:tcW w:w="5831" w:type="dxa"/>
            <w:tcBorders>
              <w:top w:val="single" w:sz="2" w:space="0" w:color="auto"/>
              <w:left w:val="single" w:sz="2" w:space="0" w:color="auto"/>
              <w:bottom w:val="single" w:sz="2" w:space="0" w:color="auto"/>
              <w:right w:val="single" w:sz="2" w:space="0" w:color="auto"/>
            </w:tcBorders>
            <w:vAlign w:val="bottom"/>
            <w:hideMark/>
          </w:tcPr>
          <w:p w14:paraId="017FC38B"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Если «Нет», то хотели ли Вы завести домашних животных и регулярно ухаживать за ним?</w:t>
            </w:r>
          </w:p>
        </w:tc>
        <w:tc>
          <w:tcPr>
            <w:tcW w:w="1464" w:type="dxa"/>
            <w:tcBorders>
              <w:top w:val="single" w:sz="2" w:space="0" w:color="auto"/>
              <w:left w:val="single" w:sz="2" w:space="0" w:color="auto"/>
              <w:bottom w:val="single" w:sz="2" w:space="0" w:color="auto"/>
              <w:right w:val="single" w:sz="2" w:space="0" w:color="auto"/>
            </w:tcBorders>
            <w:noWrap/>
            <w:vAlign w:val="bottom"/>
            <w:hideMark/>
          </w:tcPr>
          <w:p w14:paraId="1D7D5F46" w14:textId="77777777" w:rsidR="00F16448" w:rsidRDefault="00F16448">
            <w:pPr>
              <w:spacing w:after="0"/>
              <w:rPr>
                <w:rFonts w:cs="Times New Roman"/>
              </w:rPr>
            </w:pPr>
          </w:p>
        </w:tc>
        <w:tc>
          <w:tcPr>
            <w:tcW w:w="1465" w:type="dxa"/>
            <w:tcBorders>
              <w:top w:val="single" w:sz="2" w:space="0" w:color="auto"/>
              <w:left w:val="single" w:sz="2" w:space="0" w:color="auto"/>
              <w:bottom w:val="single" w:sz="2" w:space="0" w:color="auto"/>
              <w:right w:val="single" w:sz="2" w:space="0" w:color="auto"/>
            </w:tcBorders>
            <w:noWrap/>
            <w:vAlign w:val="bottom"/>
            <w:hideMark/>
          </w:tcPr>
          <w:p w14:paraId="6DBCC79C" w14:textId="77777777" w:rsidR="00F16448" w:rsidRDefault="00F16448">
            <w:pPr>
              <w:spacing w:after="0"/>
              <w:rPr>
                <w:rFonts w:cs="Times New Roman"/>
              </w:rPr>
            </w:pPr>
          </w:p>
        </w:tc>
        <w:tc>
          <w:tcPr>
            <w:tcW w:w="1465" w:type="dxa"/>
            <w:tcBorders>
              <w:top w:val="single" w:sz="2" w:space="0" w:color="auto"/>
              <w:left w:val="single" w:sz="2" w:space="0" w:color="auto"/>
              <w:bottom w:val="single" w:sz="2" w:space="0" w:color="auto"/>
              <w:right w:val="single" w:sz="2" w:space="0" w:color="auto"/>
            </w:tcBorders>
            <w:vAlign w:val="bottom"/>
          </w:tcPr>
          <w:p w14:paraId="7E42A670" w14:textId="77777777" w:rsidR="00F16448" w:rsidRDefault="00F16448">
            <w:pPr>
              <w:spacing w:after="0"/>
              <w:jc w:val="center"/>
              <w:rPr>
                <w:rFonts w:ascii="Times New Roman" w:hAnsi="Times New Roman" w:cs="Times New Roman"/>
                <w:sz w:val="24"/>
                <w:szCs w:val="24"/>
              </w:rPr>
            </w:pPr>
          </w:p>
        </w:tc>
        <w:tc>
          <w:tcPr>
            <w:tcW w:w="1465" w:type="dxa"/>
            <w:tcBorders>
              <w:top w:val="single" w:sz="2" w:space="0" w:color="auto"/>
              <w:left w:val="single" w:sz="2" w:space="0" w:color="auto"/>
              <w:bottom w:val="single" w:sz="2" w:space="0" w:color="auto"/>
              <w:right w:val="single" w:sz="2" w:space="0" w:color="auto"/>
            </w:tcBorders>
            <w:vAlign w:val="bottom"/>
          </w:tcPr>
          <w:p w14:paraId="5DF81B89" w14:textId="77777777" w:rsidR="00F16448" w:rsidRDefault="00F16448">
            <w:pPr>
              <w:spacing w:after="0"/>
              <w:jc w:val="center"/>
              <w:rPr>
                <w:rFonts w:ascii="Times New Roman" w:hAnsi="Times New Roman" w:cs="Times New Roman"/>
                <w:sz w:val="24"/>
                <w:szCs w:val="24"/>
              </w:rPr>
            </w:pPr>
          </w:p>
        </w:tc>
        <w:tc>
          <w:tcPr>
            <w:tcW w:w="1465" w:type="dxa"/>
            <w:tcBorders>
              <w:top w:val="single" w:sz="2" w:space="0" w:color="auto"/>
              <w:left w:val="single" w:sz="2" w:space="0" w:color="auto"/>
              <w:bottom w:val="single" w:sz="2" w:space="0" w:color="auto"/>
              <w:right w:val="single" w:sz="2" w:space="0" w:color="auto"/>
            </w:tcBorders>
            <w:vAlign w:val="bottom"/>
          </w:tcPr>
          <w:p w14:paraId="1245328F" w14:textId="77777777" w:rsidR="00F16448" w:rsidRDefault="00F16448">
            <w:pPr>
              <w:spacing w:after="0"/>
              <w:jc w:val="center"/>
              <w:rPr>
                <w:rFonts w:ascii="Times New Roman" w:hAnsi="Times New Roman" w:cs="Times New Roman"/>
                <w:sz w:val="24"/>
                <w:szCs w:val="24"/>
              </w:rPr>
            </w:pPr>
          </w:p>
        </w:tc>
        <w:tc>
          <w:tcPr>
            <w:tcW w:w="1465" w:type="dxa"/>
            <w:tcBorders>
              <w:top w:val="single" w:sz="2" w:space="0" w:color="auto"/>
              <w:left w:val="single" w:sz="2" w:space="0" w:color="auto"/>
              <w:bottom w:val="single" w:sz="2" w:space="0" w:color="auto"/>
              <w:right w:val="single" w:sz="2" w:space="0" w:color="auto"/>
            </w:tcBorders>
            <w:vAlign w:val="bottom"/>
          </w:tcPr>
          <w:p w14:paraId="03B15EFC" w14:textId="77777777" w:rsidR="00F16448" w:rsidRDefault="00F16448">
            <w:pPr>
              <w:spacing w:after="0"/>
              <w:jc w:val="center"/>
              <w:rPr>
                <w:rFonts w:ascii="Times New Roman" w:hAnsi="Times New Roman" w:cs="Times New Roman"/>
                <w:sz w:val="24"/>
                <w:szCs w:val="24"/>
              </w:rPr>
            </w:pPr>
          </w:p>
        </w:tc>
      </w:tr>
      <w:tr w:rsidR="00F16448" w14:paraId="2C659BE3" w14:textId="77777777" w:rsidTr="005802EF">
        <w:trPr>
          <w:trHeight w:val="369"/>
        </w:trPr>
        <w:tc>
          <w:tcPr>
            <w:tcW w:w="5831" w:type="dxa"/>
            <w:tcBorders>
              <w:top w:val="single" w:sz="2" w:space="0" w:color="auto"/>
              <w:left w:val="single" w:sz="2" w:space="0" w:color="auto"/>
              <w:bottom w:val="single" w:sz="2" w:space="0" w:color="auto"/>
              <w:right w:val="single" w:sz="2" w:space="0" w:color="auto"/>
            </w:tcBorders>
            <w:vAlign w:val="bottom"/>
            <w:hideMark/>
          </w:tcPr>
          <w:p w14:paraId="75D533EA"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Да=1; </w:t>
            </w:r>
          </w:p>
        </w:tc>
        <w:tc>
          <w:tcPr>
            <w:tcW w:w="1464" w:type="dxa"/>
            <w:tcBorders>
              <w:top w:val="single" w:sz="2" w:space="0" w:color="auto"/>
              <w:left w:val="single" w:sz="2" w:space="0" w:color="auto"/>
              <w:bottom w:val="single" w:sz="2" w:space="0" w:color="auto"/>
              <w:right w:val="single" w:sz="2" w:space="0" w:color="auto"/>
            </w:tcBorders>
            <w:noWrap/>
            <w:vAlign w:val="bottom"/>
            <w:hideMark/>
          </w:tcPr>
          <w:p w14:paraId="0F35A1A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465" w:type="dxa"/>
            <w:tcBorders>
              <w:top w:val="single" w:sz="2" w:space="0" w:color="auto"/>
              <w:left w:val="single" w:sz="2" w:space="0" w:color="auto"/>
              <w:bottom w:val="single" w:sz="2" w:space="0" w:color="auto"/>
              <w:right w:val="single" w:sz="2" w:space="0" w:color="auto"/>
            </w:tcBorders>
            <w:noWrap/>
            <w:vAlign w:val="bottom"/>
            <w:hideMark/>
          </w:tcPr>
          <w:p w14:paraId="1787511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r>
              <w:rPr>
                <w:rFonts w:ascii="Times New Roman" w:hAnsi="Times New Roman" w:cs="Times New Roman"/>
                <w:sz w:val="24"/>
                <w:szCs w:val="24"/>
              </w:rPr>
              <w:t>*</w:t>
            </w:r>
          </w:p>
        </w:tc>
        <w:tc>
          <w:tcPr>
            <w:tcW w:w="1465" w:type="dxa"/>
            <w:tcBorders>
              <w:top w:val="single" w:sz="2" w:space="0" w:color="auto"/>
              <w:left w:val="single" w:sz="2" w:space="0" w:color="auto"/>
              <w:bottom w:val="single" w:sz="2" w:space="0" w:color="auto"/>
              <w:right w:val="single" w:sz="2" w:space="0" w:color="auto"/>
            </w:tcBorders>
            <w:vAlign w:val="bottom"/>
            <w:hideMark/>
          </w:tcPr>
          <w:p w14:paraId="3D3DEB5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33</w:t>
            </w:r>
          </w:p>
        </w:tc>
        <w:tc>
          <w:tcPr>
            <w:tcW w:w="1465" w:type="dxa"/>
            <w:tcBorders>
              <w:top w:val="single" w:sz="2" w:space="0" w:color="auto"/>
              <w:left w:val="single" w:sz="2" w:space="0" w:color="auto"/>
              <w:bottom w:val="single" w:sz="2" w:space="0" w:color="auto"/>
              <w:right w:val="single" w:sz="2" w:space="0" w:color="auto"/>
            </w:tcBorders>
            <w:vAlign w:val="bottom"/>
            <w:hideMark/>
          </w:tcPr>
          <w:p w14:paraId="0B7B481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58,9˅</w:t>
            </w:r>
          </w:p>
        </w:tc>
        <w:tc>
          <w:tcPr>
            <w:tcW w:w="1465" w:type="dxa"/>
            <w:tcBorders>
              <w:top w:val="single" w:sz="2" w:space="0" w:color="auto"/>
              <w:left w:val="single" w:sz="2" w:space="0" w:color="auto"/>
              <w:bottom w:val="single" w:sz="2" w:space="0" w:color="auto"/>
              <w:right w:val="single" w:sz="2" w:space="0" w:color="auto"/>
            </w:tcBorders>
            <w:vAlign w:val="bottom"/>
            <w:hideMark/>
          </w:tcPr>
          <w:p w14:paraId="13899D7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40</w:t>
            </w:r>
          </w:p>
        </w:tc>
        <w:tc>
          <w:tcPr>
            <w:tcW w:w="1465" w:type="dxa"/>
            <w:tcBorders>
              <w:top w:val="single" w:sz="2" w:space="0" w:color="auto"/>
              <w:left w:val="single" w:sz="2" w:space="0" w:color="auto"/>
              <w:bottom w:val="single" w:sz="2" w:space="0" w:color="auto"/>
              <w:right w:val="single" w:sz="2" w:space="0" w:color="auto"/>
            </w:tcBorders>
            <w:vAlign w:val="bottom"/>
            <w:hideMark/>
          </w:tcPr>
          <w:p w14:paraId="216B4C9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50,6</w:t>
            </w:r>
          </w:p>
        </w:tc>
      </w:tr>
      <w:tr w:rsidR="00F16448" w14:paraId="7B24D319" w14:textId="77777777" w:rsidTr="005802EF">
        <w:trPr>
          <w:trHeight w:val="369"/>
        </w:trPr>
        <w:tc>
          <w:tcPr>
            <w:tcW w:w="5831" w:type="dxa"/>
            <w:tcBorders>
              <w:top w:val="single" w:sz="2" w:space="0" w:color="auto"/>
              <w:left w:val="single" w:sz="2" w:space="0" w:color="auto"/>
              <w:bottom w:val="single" w:sz="2" w:space="0" w:color="auto"/>
              <w:right w:val="single" w:sz="2" w:space="0" w:color="auto"/>
            </w:tcBorders>
            <w:vAlign w:val="bottom"/>
            <w:hideMark/>
          </w:tcPr>
          <w:p w14:paraId="511A304D"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Нет=2;</w:t>
            </w:r>
          </w:p>
        </w:tc>
        <w:tc>
          <w:tcPr>
            <w:tcW w:w="1464" w:type="dxa"/>
            <w:tcBorders>
              <w:top w:val="single" w:sz="2" w:space="0" w:color="auto"/>
              <w:left w:val="single" w:sz="2" w:space="0" w:color="auto"/>
              <w:bottom w:val="single" w:sz="2" w:space="0" w:color="auto"/>
              <w:right w:val="single" w:sz="2" w:space="0" w:color="auto"/>
            </w:tcBorders>
            <w:noWrap/>
            <w:vAlign w:val="bottom"/>
            <w:hideMark/>
          </w:tcPr>
          <w:p w14:paraId="74BBD5D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1465" w:type="dxa"/>
            <w:tcBorders>
              <w:top w:val="single" w:sz="2" w:space="0" w:color="auto"/>
              <w:left w:val="single" w:sz="2" w:space="0" w:color="auto"/>
              <w:bottom w:val="single" w:sz="2" w:space="0" w:color="auto"/>
              <w:right w:val="single" w:sz="2" w:space="0" w:color="auto"/>
            </w:tcBorders>
            <w:noWrap/>
            <w:vAlign w:val="bottom"/>
            <w:hideMark/>
          </w:tcPr>
          <w:p w14:paraId="650740B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r>
              <w:rPr>
                <w:rFonts w:ascii="Times New Roman" w:hAnsi="Times New Roman" w:cs="Times New Roman"/>
                <w:sz w:val="24"/>
                <w:szCs w:val="24"/>
              </w:rPr>
              <w:t>*</w:t>
            </w:r>
          </w:p>
        </w:tc>
        <w:tc>
          <w:tcPr>
            <w:tcW w:w="1465" w:type="dxa"/>
            <w:tcBorders>
              <w:top w:val="single" w:sz="2" w:space="0" w:color="auto"/>
              <w:left w:val="single" w:sz="2" w:space="0" w:color="auto"/>
              <w:bottom w:val="single" w:sz="2" w:space="0" w:color="auto"/>
              <w:right w:val="single" w:sz="2" w:space="0" w:color="auto"/>
            </w:tcBorders>
            <w:vAlign w:val="bottom"/>
            <w:hideMark/>
          </w:tcPr>
          <w:p w14:paraId="624B964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23</w:t>
            </w:r>
          </w:p>
        </w:tc>
        <w:tc>
          <w:tcPr>
            <w:tcW w:w="1465" w:type="dxa"/>
            <w:tcBorders>
              <w:top w:val="single" w:sz="2" w:space="0" w:color="auto"/>
              <w:left w:val="single" w:sz="2" w:space="0" w:color="auto"/>
              <w:bottom w:val="single" w:sz="2" w:space="0" w:color="auto"/>
              <w:right w:val="single" w:sz="2" w:space="0" w:color="auto"/>
            </w:tcBorders>
            <w:vAlign w:val="bottom"/>
            <w:hideMark/>
          </w:tcPr>
          <w:p w14:paraId="08D2340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41,1˅</w:t>
            </w:r>
          </w:p>
        </w:tc>
        <w:tc>
          <w:tcPr>
            <w:tcW w:w="1465" w:type="dxa"/>
            <w:tcBorders>
              <w:top w:val="single" w:sz="2" w:space="0" w:color="auto"/>
              <w:left w:val="single" w:sz="2" w:space="0" w:color="auto"/>
              <w:bottom w:val="single" w:sz="2" w:space="0" w:color="auto"/>
              <w:right w:val="single" w:sz="2" w:space="0" w:color="auto"/>
            </w:tcBorders>
            <w:vAlign w:val="bottom"/>
            <w:hideMark/>
          </w:tcPr>
          <w:p w14:paraId="03220C5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39</w:t>
            </w:r>
          </w:p>
        </w:tc>
        <w:tc>
          <w:tcPr>
            <w:tcW w:w="1465" w:type="dxa"/>
            <w:tcBorders>
              <w:top w:val="single" w:sz="2" w:space="0" w:color="auto"/>
              <w:left w:val="single" w:sz="2" w:space="0" w:color="auto"/>
              <w:bottom w:val="single" w:sz="2" w:space="0" w:color="auto"/>
              <w:right w:val="single" w:sz="2" w:space="0" w:color="auto"/>
            </w:tcBorders>
            <w:vAlign w:val="bottom"/>
            <w:hideMark/>
          </w:tcPr>
          <w:p w14:paraId="4C412B3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49,4</w:t>
            </w:r>
          </w:p>
        </w:tc>
      </w:tr>
      <w:tr w:rsidR="00F16448" w14:paraId="0E6ABB28" w14:textId="77777777" w:rsidTr="005802EF">
        <w:trPr>
          <w:trHeight w:val="369"/>
        </w:trPr>
        <w:tc>
          <w:tcPr>
            <w:tcW w:w="5831" w:type="dxa"/>
            <w:tcBorders>
              <w:top w:val="single" w:sz="2" w:space="0" w:color="auto"/>
              <w:left w:val="single" w:sz="2" w:space="0" w:color="auto"/>
              <w:bottom w:val="single" w:sz="2" w:space="0" w:color="auto"/>
              <w:right w:val="single" w:sz="2" w:space="0" w:color="auto"/>
            </w:tcBorders>
            <w:vAlign w:val="bottom"/>
            <w:hideMark/>
          </w:tcPr>
          <w:p w14:paraId="4EC3544D"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464" w:type="dxa"/>
            <w:tcBorders>
              <w:top w:val="single" w:sz="2" w:space="0" w:color="auto"/>
              <w:left w:val="single" w:sz="2" w:space="0" w:color="auto"/>
              <w:bottom w:val="single" w:sz="2" w:space="0" w:color="auto"/>
              <w:right w:val="single" w:sz="2" w:space="0" w:color="auto"/>
            </w:tcBorders>
            <w:noWrap/>
            <w:vAlign w:val="bottom"/>
            <w:hideMark/>
          </w:tcPr>
          <w:p w14:paraId="3685EF4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1465" w:type="dxa"/>
            <w:tcBorders>
              <w:top w:val="single" w:sz="2" w:space="0" w:color="auto"/>
              <w:left w:val="single" w:sz="2" w:space="0" w:color="auto"/>
              <w:bottom w:val="single" w:sz="2" w:space="0" w:color="auto"/>
              <w:right w:val="single" w:sz="2" w:space="0" w:color="auto"/>
            </w:tcBorders>
            <w:noWrap/>
            <w:vAlign w:val="bottom"/>
            <w:hideMark/>
          </w:tcPr>
          <w:p w14:paraId="4B3A5B4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465" w:type="dxa"/>
            <w:tcBorders>
              <w:top w:val="single" w:sz="2" w:space="0" w:color="auto"/>
              <w:left w:val="single" w:sz="2" w:space="0" w:color="auto"/>
              <w:bottom w:val="single" w:sz="2" w:space="0" w:color="auto"/>
              <w:right w:val="single" w:sz="2" w:space="0" w:color="auto"/>
            </w:tcBorders>
            <w:vAlign w:val="bottom"/>
            <w:hideMark/>
          </w:tcPr>
          <w:p w14:paraId="18CD7C4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56</w:t>
            </w:r>
          </w:p>
        </w:tc>
        <w:tc>
          <w:tcPr>
            <w:tcW w:w="1465" w:type="dxa"/>
            <w:tcBorders>
              <w:top w:val="single" w:sz="2" w:space="0" w:color="auto"/>
              <w:left w:val="single" w:sz="2" w:space="0" w:color="auto"/>
              <w:bottom w:val="single" w:sz="2" w:space="0" w:color="auto"/>
              <w:right w:val="single" w:sz="2" w:space="0" w:color="auto"/>
            </w:tcBorders>
            <w:vAlign w:val="bottom"/>
            <w:hideMark/>
          </w:tcPr>
          <w:p w14:paraId="1E2496F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465" w:type="dxa"/>
            <w:tcBorders>
              <w:top w:val="single" w:sz="2" w:space="0" w:color="auto"/>
              <w:left w:val="single" w:sz="2" w:space="0" w:color="auto"/>
              <w:bottom w:val="single" w:sz="2" w:space="0" w:color="auto"/>
              <w:right w:val="single" w:sz="2" w:space="0" w:color="auto"/>
            </w:tcBorders>
            <w:vAlign w:val="bottom"/>
            <w:hideMark/>
          </w:tcPr>
          <w:p w14:paraId="7CBF606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79</w:t>
            </w:r>
          </w:p>
        </w:tc>
        <w:tc>
          <w:tcPr>
            <w:tcW w:w="1465" w:type="dxa"/>
            <w:tcBorders>
              <w:top w:val="single" w:sz="2" w:space="0" w:color="auto"/>
              <w:left w:val="single" w:sz="2" w:space="0" w:color="auto"/>
              <w:bottom w:val="single" w:sz="2" w:space="0" w:color="auto"/>
              <w:right w:val="single" w:sz="2" w:space="0" w:color="auto"/>
            </w:tcBorders>
            <w:vAlign w:val="bottom"/>
            <w:hideMark/>
          </w:tcPr>
          <w:p w14:paraId="54E2733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5BFFA5CD" w14:textId="77777777" w:rsidTr="005802EF">
        <w:trPr>
          <w:trHeight w:val="369"/>
        </w:trPr>
        <w:tc>
          <w:tcPr>
            <w:tcW w:w="14620" w:type="dxa"/>
            <w:gridSpan w:val="7"/>
            <w:tcBorders>
              <w:top w:val="single" w:sz="2" w:space="0" w:color="auto"/>
              <w:left w:val="single" w:sz="2" w:space="0" w:color="auto"/>
              <w:bottom w:val="single" w:sz="2" w:space="0" w:color="auto"/>
              <w:right w:val="single" w:sz="2" w:space="0" w:color="auto"/>
            </w:tcBorders>
            <w:vAlign w:val="bottom"/>
            <w:hideMark/>
          </w:tcPr>
          <w:p w14:paraId="2F9AAD85" w14:textId="77777777" w:rsidR="00F16448" w:rsidRDefault="00F16448">
            <w:pPr>
              <w:spacing w:after="0"/>
              <w:jc w:val="both"/>
              <w:rPr>
                <w:rFonts w:ascii="Times New Roman" w:hAnsi="Times New Roman" w:cs="Times New Roman"/>
                <w:sz w:val="24"/>
                <w:szCs w:val="24"/>
              </w:rPr>
            </w:pPr>
            <w:r>
              <w:rPr>
                <w:rFonts w:ascii="Times New Roman" w:eastAsia="Times New Roman" w:hAnsi="Times New Roman" w:cs="Times New Roman"/>
                <w:sz w:val="24"/>
                <w:szCs w:val="24"/>
              </w:rPr>
              <w:t xml:space="preserve">Примечание: *-достоверность различии между работниками Кайнара и офисными работниками, </w:t>
            </w:r>
            <w:r>
              <w:rPr>
                <w:rFonts w:ascii="Times New Roman" w:hAnsi="Times New Roman" w:cs="Times New Roman"/>
                <w:sz w:val="24"/>
                <w:szCs w:val="24"/>
                <w:vertAlign w:val="superscript"/>
              </w:rPr>
              <w:t>˅</w:t>
            </w:r>
            <w:r>
              <w:rPr>
                <w:rFonts w:ascii="Times New Roman" w:hAnsi="Times New Roman" w:cs="Times New Roman"/>
                <w:sz w:val="24"/>
                <w:szCs w:val="24"/>
              </w:rPr>
              <w:t>- достоверность различии между работниками Литейного завода и офисными работниками (</w:t>
            </w:r>
            <w:proofErr w:type="gramStart"/>
            <w:r>
              <w:rPr>
                <w:rFonts w:ascii="Times New Roman" w:hAnsi="Times New Roman" w:cs="Times New Roman"/>
                <w:sz w:val="24"/>
                <w:szCs w:val="24"/>
              </w:rPr>
              <w:t>Р&lt;</w:t>
            </w:r>
            <w:proofErr w:type="gramEnd"/>
            <w:r>
              <w:rPr>
                <w:rFonts w:ascii="Times New Roman" w:hAnsi="Times New Roman" w:cs="Times New Roman"/>
                <w:sz w:val="24"/>
                <w:szCs w:val="24"/>
              </w:rPr>
              <w:t>0,05)</w:t>
            </w:r>
          </w:p>
        </w:tc>
      </w:tr>
    </w:tbl>
    <w:p w14:paraId="7988852F" w14:textId="77777777" w:rsidR="005802EF" w:rsidRDefault="005802EF" w:rsidP="00F16448">
      <w:pPr>
        <w:spacing w:after="0" w:line="240" w:lineRule="auto"/>
        <w:ind w:firstLine="709"/>
        <w:jc w:val="center"/>
        <w:rPr>
          <w:rFonts w:ascii="Times New Roman" w:hAnsi="Times New Roman" w:cs="Times New Roman"/>
          <w:sz w:val="24"/>
          <w:szCs w:val="24"/>
        </w:rPr>
      </w:pPr>
    </w:p>
    <w:p w14:paraId="056A4281" w14:textId="77777777" w:rsidR="005802EF" w:rsidRDefault="005802EF">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58860E07" w14:textId="77777777" w:rsidR="00F16448" w:rsidRPr="00217D81" w:rsidRDefault="00217D81" w:rsidP="0017179B">
      <w:pPr>
        <w:spacing w:after="0" w:line="360" w:lineRule="auto"/>
        <w:jc w:val="both"/>
        <w:rPr>
          <w:rFonts w:ascii="Times New Roman" w:eastAsia="Times New Roman" w:hAnsi="Times New Roman" w:cs="Times New Roman"/>
          <w:sz w:val="24"/>
          <w:szCs w:val="24"/>
          <w:lang w:val="en-US"/>
        </w:rPr>
      </w:pPr>
      <w:r>
        <w:rPr>
          <w:rFonts w:ascii="Times New Roman" w:hAnsi="Times New Roman" w:cs="Times New Roman"/>
          <w:sz w:val="24"/>
          <w:szCs w:val="24"/>
          <w:lang w:val="en-US"/>
        </w:rPr>
        <w:lastRenderedPageBreak/>
        <w:t>Table</w:t>
      </w:r>
      <w:r w:rsidRPr="00217D81">
        <w:rPr>
          <w:rFonts w:ascii="Times New Roman" w:hAnsi="Times New Roman" w:cs="Times New Roman"/>
          <w:sz w:val="24"/>
          <w:szCs w:val="24"/>
          <w:lang w:val="en-US"/>
        </w:rPr>
        <w:t xml:space="preserve"> 2 – </w:t>
      </w:r>
      <w:r>
        <w:rPr>
          <w:rFonts w:ascii="Times New Roman" w:hAnsi="Times New Roman" w:cs="Times New Roman"/>
          <w:sz w:val="24"/>
          <w:szCs w:val="24"/>
          <w:lang w:val="en-US"/>
        </w:rPr>
        <w:t>Prevalence of bad habits among respondents</w:t>
      </w:r>
    </w:p>
    <w:p w14:paraId="29D5011B" w14:textId="77777777" w:rsidR="00F16448" w:rsidRPr="00217D81" w:rsidRDefault="00F16448" w:rsidP="00F16448">
      <w:pPr>
        <w:spacing w:after="0" w:line="360" w:lineRule="auto"/>
        <w:rPr>
          <w:rFonts w:ascii="Times New Roman" w:hAnsi="Times New Roman" w:cs="Times New Roman"/>
          <w:sz w:val="20"/>
          <w:szCs w:val="24"/>
          <w:lang w:val="en-US"/>
        </w:rPr>
      </w:pPr>
    </w:p>
    <w:tbl>
      <w:tblPr>
        <w:tblW w:w="14625" w:type="dxa"/>
        <w:tblInd w:w="8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123"/>
        <w:gridCol w:w="1489"/>
        <w:gridCol w:w="1490"/>
        <w:gridCol w:w="1844"/>
        <w:gridCol w:w="1844"/>
        <w:gridCol w:w="1417"/>
        <w:gridCol w:w="1418"/>
      </w:tblGrid>
      <w:tr w:rsidR="00F16448" w14:paraId="3EA80AFD"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center"/>
            <w:hideMark/>
          </w:tcPr>
          <w:p w14:paraId="6B98252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Показатели</w:t>
            </w:r>
          </w:p>
        </w:tc>
        <w:tc>
          <w:tcPr>
            <w:tcW w:w="2977" w:type="dxa"/>
            <w:gridSpan w:val="2"/>
            <w:tcBorders>
              <w:top w:val="single" w:sz="2" w:space="0" w:color="auto"/>
              <w:left w:val="single" w:sz="2" w:space="0" w:color="auto"/>
              <w:bottom w:val="single" w:sz="2" w:space="0" w:color="auto"/>
              <w:right w:val="single" w:sz="2" w:space="0" w:color="auto"/>
            </w:tcBorders>
            <w:noWrap/>
            <w:vAlign w:val="center"/>
            <w:hideMark/>
          </w:tcPr>
          <w:p w14:paraId="46D51EE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ТОО «Кайнар» (n=106)</w:t>
            </w:r>
          </w:p>
        </w:tc>
        <w:tc>
          <w:tcPr>
            <w:tcW w:w="3686" w:type="dxa"/>
            <w:gridSpan w:val="2"/>
            <w:tcBorders>
              <w:top w:val="single" w:sz="2" w:space="0" w:color="auto"/>
              <w:left w:val="single" w:sz="2" w:space="0" w:color="auto"/>
              <w:bottom w:val="single" w:sz="2" w:space="0" w:color="auto"/>
              <w:right w:val="single" w:sz="2" w:space="0" w:color="auto"/>
            </w:tcBorders>
            <w:vAlign w:val="center"/>
            <w:hideMark/>
          </w:tcPr>
          <w:p w14:paraId="7910764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 xml:space="preserve">ТОО «Литейный </w:t>
            </w:r>
            <w:proofErr w:type="gramStart"/>
            <w:r>
              <w:rPr>
                <w:rFonts w:ascii="Times New Roman" w:hAnsi="Times New Roman" w:cs="Times New Roman"/>
                <w:sz w:val="24"/>
                <w:szCs w:val="24"/>
              </w:rPr>
              <w:t>завод»</w:t>
            </w:r>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n=100)</w:t>
            </w:r>
          </w:p>
        </w:tc>
        <w:tc>
          <w:tcPr>
            <w:tcW w:w="2835" w:type="dxa"/>
            <w:gridSpan w:val="2"/>
            <w:tcBorders>
              <w:top w:val="single" w:sz="2" w:space="0" w:color="auto"/>
              <w:left w:val="single" w:sz="2" w:space="0" w:color="auto"/>
              <w:bottom w:val="single" w:sz="2" w:space="0" w:color="auto"/>
              <w:right w:val="single" w:sz="2" w:space="0" w:color="auto"/>
            </w:tcBorders>
            <w:vAlign w:val="center"/>
            <w:hideMark/>
          </w:tcPr>
          <w:p w14:paraId="0796C8F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 xml:space="preserve">Служащие </w:t>
            </w:r>
            <w:r>
              <w:rPr>
                <w:rFonts w:ascii="Times New Roman" w:eastAsia="Times New Roman" w:hAnsi="Times New Roman" w:cs="Times New Roman"/>
                <w:sz w:val="24"/>
                <w:szCs w:val="24"/>
              </w:rPr>
              <w:t>(n=100)</w:t>
            </w:r>
          </w:p>
        </w:tc>
      </w:tr>
      <w:tr w:rsidR="00F16448" w14:paraId="72CF67FE"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4FBA574A"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ВРЕДНЫЕ ПРИВЫЧКИ</w:t>
            </w:r>
          </w:p>
        </w:tc>
        <w:tc>
          <w:tcPr>
            <w:tcW w:w="1488" w:type="dxa"/>
            <w:tcBorders>
              <w:top w:val="single" w:sz="2" w:space="0" w:color="auto"/>
              <w:left w:val="single" w:sz="2" w:space="0" w:color="auto"/>
              <w:bottom w:val="single" w:sz="2" w:space="0" w:color="auto"/>
              <w:right w:val="single" w:sz="2" w:space="0" w:color="auto"/>
            </w:tcBorders>
            <w:noWrap/>
            <w:vAlign w:val="center"/>
            <w:hideMark/>
          </w:tcPr>
          <w:p w14:paraId="3AB3816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Абс.</w:t>
            </w:r>
          </w:p>
        </w:tc>
        <w:tc>
          <w:tcPr>
            <w:tcW w:w="1489" w:type="dxa"/>
            <w:tcBorders>
              <w:top w:val="single" w:sz="2" w:space="0" w:color="auto"/>
              <w:left w:val="single" w:sz="2" w:space="0" w:color="auto"/>
              <w:bottom w:val="single" w:sz="2" w:space="0" w:color="auto"/>
              <w:right w:val="single" w:sz="2" w:space="0" w:color="auto"/>
            </w:tcBorders>
            <w:noWrap/>
            <w:vAlign w:val="center"/>
            <w:hideMark/>
          </w:tcPr>
          <w:p w14:paraId="13775BB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Отн.</w:t>
            </w:r>
          </w:p>
        </w:tc>
        <w:tc>
          <w:tcPr>
            <w:tcW w:w="1843" w:type="dxa"/>
            <w:tcBorders>
              <w:top w:val="single" w:sz="2" w:space="0" w:color="auto"/>
              <w:left w:val="single" w:sz="2" w:space="0" w:color="auto"/>
              <w:bottom w:val="single" w:sz="2" w:space="0" w:color="auto"/>
              <w:right w:val="single" w:sz="2" w:space="0" w:color="auto"/>
            </w:tcBorders>
            <w:vAlign w:val="center"/>
            <w:hideMark/>
          </w:tcPr>
          <w:p w14:paraId="6506C13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Абс.</w:t>
            </w:r>
          </w:p>
        </w:tc>
        <w:tc>
          <w:tcPr>
            <w:tcW w:w="1843" w:type="dxa"/>
            <w:tcBorders>
              <w:top w:val="single" w:sz="2" w:space="0" w:color="auto"/>
              <w:left w:val="single" w:sz="2" w:space="0" w:color="auto"/>
              <w:bottom w:val="single" w:sz="2" w:space="0" w:color="auto"/>
              <w:right w:val="single" w:sz="2" w:space="0" w:color="auto"/>
            </w:tcBorders>
            <w:vAlign w:val="center"/>
            <w:hideMark/>
          </w:tcPr>
          <w:p w14:paraId="4F2F423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Отн.</w:t>
            </w:r>
          </w:p>
        </w:tc>
        <w:tc>
          <w:tcPr>
            <w:tcW w:w="1417" w:type="dxa"/>
            <w:tcBorders>
              <w:top w:val="single" w:sz="2" w:space="0" w:color="auto"/>
              <w:left w:val="single" w:sz="2" w:space="0" w:color="auto"/>
              <w:bottom w:val="single" w:sz="2" w:space="0" w:color="auto"/>
              <w:right w:val="single" w:sz="2" w:space="0" w:color="auto"/>
            </w:tcBorders>
            <w:vAlign w:val="center"/>
            <w:hideMark/>
          </w:tcPr>
          <w:p w14:paraId="630CB6C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Абс.</w:t>
            </w:r>
          </w:p>
        </w:tc>
        <w:tc>
          <w:tcPr>
            <w:tcW w:w="1418" w:type="dxa"/>
            <w:tcBorders>
              <w:top w:val="single" w:sz="2" w:space="0" w:color="auto"/>
              <w:left w:val="single" w:sz="2" w:space="0" w:color="auto"/>
              <w:bottom w:val="single" w:sz="2" w:space="0" w:color="auto"/>
              <w:right w:val="single" w:sz="2" w:space="0" w:color="auto"/>
            </w:tcBorders>
            <w:vAlign w:val="center"/>
            <w:hideMark/>
          </w:tcPr>
          <w:p w14:paraId="79CE1A2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Отн.</w:t>
            </w:r>
          </w:p>
        </w:tc>
      </w:tr>
      <w:tr w:rsidR="00F16448" w14:paraId="1A03D472"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19D58345"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Курите ли Вы?              </w:t>
            </w:r>
          </w:p>
        </w:tc>
        <w:tc>
          <w:tcPr>
            <w:tcW w:w="1488" w:type="dxa"/>
            <w:tcBorders>
              <w:top w:val="single" w:sz="2" w:space="0" w:color="auto"/>
              <w:left w:val="single" w:sz="2" w:space="0" w:color="auto"/>
              <w:bottom w:val="single" w:sz="2" w:space="0" w:color="auto"/>
              <w:right w:val="single" w:sz="2" w:space="0" w:color="auto"/>
            </w:tcBorders>
            <w:noWrap/>
            <w:vAlign w:val="bottom"/>
            <w:hideMark/>
          </w:tcPr>
          <w:p w14:paraId="2F19BB9E" w14:textId="77777777" w:rsidR="00F16448" w:rsidRDefault="00F16448">
            <w:pPr>
              <w:spacing w:after="0"/>
              <w:rPr>
                <w:rFonts w:cs="Times New Roman"/>
              </w:rPr>
            </w:pP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093F762B" w14:textId="77777777" w:rsidR="00F16448" w:rsidRDefault="00F16448">
            <w:pPr>
              <w:spacing w:after="0"/>
              <w:rPr>
                <w:rFonts w:cs="Times New Roman"/>
              </w:rPr>
            </w:pPr>
          </w:p>
        </w:tc>
        <w:tc>
          <w:tcPr>
            <w:tcW w:w="1843" w:type="dxa"/>
            <w:tcBorders>
              <w:top w:val="single" w:sz="2" w:space="0" w:color="auto"/>
              <w:left w:val="single" w:sz="2" w:space="0" w:color="auto"/>
              <w:bottom w:val="single" w:sz="2" w:space="0" w:color="auto"/>
              <w:right w:val="single" w:sz="2" w:space="0" w:color="auto"/>
            </w:tcBorders>
            <w:vAlign w:val="bottom"/>
          </w:tcPr>
          <w:p w14:paraId="62A4F3F6" w14:textId="77777777" w:rsidR="00F16448" w:rsidRDefault="00F16448">
            <w:pPr>
              <w:spacing w:after="0"/>
              <w:jc w:val="center"/>
              <w:rPr>
                <w:rFonts w:ascii="Times New Roman" w:hAnsi="Times New Roman" w:cs="Times New Roman"/>
                <w:sz w:val="24"/>
                <w:szCs w:val="24"/>
              </w:rPr>
            </w:pPr>
          </w:p>
        </w:tc>
        <w:tc>
          <w:tcPr>
            <w:tcW w:w="1843" w:type="dxa"/>
            <w:tcBorders>
              <w:top w:val="single" w:sz="2" w:space="0" w:color="auto"/>
              <w:left w:val="single" w:sz="2" w:space="0" w:color="auto"/>
              <w:bottom w:val="single" w:sz="2" w:space="0" w:color="auto"/>
              <w:right w:val="single" w:sz="2" w:space="0" w:color="auto"/>
            </w:tcBorders>
            <w:vAlign w:val="bottom"/>
          </w:tcPr>
          <w:p w14:paraId="6D3001E0" w14:textId="77777777" w:rsidR="00F16448" w:rsidRDefault="00F16448">
            <w:pPr>
              <w:spacing w:after="0"/>
              <w:jc w:val="center"/>
              <w:rPr>
                <w:rFonts w:ascii="Times New Roman" w:hAnsi="Times New Roman" w:cs="Times New Roman"/>
                <w:sz w:val="24"/>
                <w:szCs w:val="24"/>
              </w:rPr>
            </w:pPr>
          </w:p>
        </w:tc>
        <w:tc>
          <w:tcPr>
            <w:tcW w:w="1417" w:type="dxa"/>
            <w:tcBorders>
              <w:top w:val="single" w:sz="2" w:space="0" w:color="auto"/>
              <w:left w:val="single" w:sz="2" w:space="0" w:color="auto"/>
              <w:bottom w:val="single" w:sz="2" w:space="0" w:color="auto"/>
              <w:right w:val="single" w:sz="2" w:space="0" w:color="auto"/>
            </w:tcBorders>
            <w:vAlign w:val="bottom"/>
          </w:tcPr>
          <w:p w14:paraId="65C4E296" w14:textId="77777777" w:rsidR="00F16448" w:rsidRDefault="00F16448">
            <w:pPr>
              <w:spacing w:after="0"/>
              <w:jc w:val="center"/>
              <w:rPr>
                <w:rFonts w:ascii="Times New Roman" w:hAnsi="Times New Roman" w:cs="Times New Roman"/>
                <w:sz w:val="24"/>
                <w:szCs w:val="24"/>
              </w:rPr>
            </w:pPr>
          </w:p>
        </w:tc>
        <w:tc>
          <w:tcPr>
            <w:tcW w:w="1418" w:type="dxa"/>
            <w:tcBorders>
              <w:top w:val="single" w:sz="2" w:space="0" w:color="auto"/>
              <w:left w:val="single" w:sz="2" w:space="0" w:color="auto"/>
              <w:bottom w:val="single" w:sz="2" w:space="0" w:color="auto"/>
              <w:right w:val="single" w:sz="2" w:space="0" w:color="auto"/>
            </w:tcBorders>
            <w:vAlign w:val="bottom"/>
          </w:tcPr>
          <w:p w14:paraId="4D358A34" w14:textId="77777777" w:rsidR="00F16448" w:rsidRDefault="00F16448">
            <w:pPr>
              <w:spacing w:after="0"/>
              <w:jc w:val="center"/>
              <w:rPr>
                <w:rFonts w:ascii="Times New Roman" w:hAnsi="Times New Roman" w:cs="Times New Roman"/>
                <w:sz w:val="24"/>
                <w:szCs w:val="24"/>
              </w:rPr>
            </w:pPr>
          </w:p>
        </w:tc>
      </w:tr>
      <w:tr w:rsidR="00F16448" w14:paraId="2083CD09"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1FF9CDF1"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Да=1;</w:t>
            </w:r>
          </w:p>
        </w:tc>
        <w:tc>
          <w:tcPr>
            <w:tcW w:w="1488" w:type="dxa"/>
            <w:tcBorders>
              <w:top w:val="single" w:sz="2" w:space="0" w:color="auto"/>
              <w:left w:val="single" w:sz="2" w:space="0" w:color="auto"/>
              <w:bottom w:val="single" w:sz="2" w:space="0" w:color="auto"/>
              <w:right w:val="single" w:sz="2" w:space="0" w:color="auto"/>
            </w:tcBorders>
            <w:noWrap/>
            <w:vAlign w:val="bottom"/>
            <w:hideMark/>
          </w:tcPr>
          <w:p w14:paraId="4D5E56B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37308A5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35,8</w:t>
            </w:r>
            <w:r>
              <w:rPr>
                <w:rFonts w:ascii="Times New Roman" w:hAnsi="Times New Roman" w:cs="Times New Roman"/>
                <w:sz w:val="24"/>
                <w:szCs w:val="24"/>
              </w:rPr>
              <w:t>*</w:t>
            </w:r>
          </w:p>
        </w:tc>
        <w:tc>
          <w:tcPr>
            <w:tcW w:w="1843" w:type="dxa"/>
            <w:tcBorders>
              <w:top w:val="single" w:sz="2" w:space="0" w:color="auto"/>
              <w:left w:val="single" w:sz="2" w:space="0" w:color="auto"/>
              <w:bottom w:val="single" w:sz="2" w:space="0" w:color="auto"/>
              <w:right w:val="single" w:sz="2" w:space="0" w:color="auto"/>
            </w:tcBorders>
            <w:vAlign w:val="bottom"/>
            <w:hideMark/>
          </w:tcPr>
          <w:p w14:paraId="5C38BEE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43</w:t>
            </w:r>
          </w:p>
        </w:tc>
        <w:tc>
          <w:tcPr>
            <w:tcW w:w="1843" w:type="dxa"/>
            <w:tcBorders>
              <w:top w:val="single" w:sz="2" w:space="0" w:color="auto"/>
              <w:left w:val="single" w:sz="2" w:space="0" w:color="auto"/>
              <w:bottom w:val="single" w:sz="2" w:space="0" w:color="auto"/>
              <w:right w:val="single" w:sz="2" w:space="0" w:color="auto"/>
            </w:tcBorders>
            <w:vAlign w:val="bottom"/>
            <w:hideMark/>
          </w:tcPr>
          <w:p w14:paraId="0800180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43,0˅</w:t>
            </w:r>
          </w:p>
        </w:tc>
        <w:tc>
          <w:tcPr>
            <w:tcW w:w="1417" w:type="dxa"/>
            <w:tcBorders>
              <w:top w:val="single" w:sz="2" w:space="0" w:color="auto"/>
              <w:left w:val="single" w:sz="2" w:space="0" w:color="auto"/>
              <w:bottom w:val="single" w:sz="2" w:space="0" w:color="auto"/>
              <w:right w:val="single" w:sz="2" w:space="0" w:color="auto"/>
            </w:tcBorders>
            <w:vAlign w:val="bottom"/>
            <w:hideMark/>
          </w:tcPr>
          <w:p w14:paraId="06A5BCC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26</w:t>
            </w:r>
          </w:p>
        </w:tc>
        <w:tc>
          <w:tcPr>
            <w:tcW w:w="1418" w:type="dxa"/>
            <w:tcBorders>
              <w:top w:val="single" w:sz="2" w:space="0" w:color="auto"/>
              <w:left w:val="single" w:sz="2" w:space="0" w:color="auto"/>
              <w:bottom w:val="single" w:sz="2" w:space="0" w:color="auto"/>
              <w:right w:val="single" w:sz="2" w:space="0" w:color="auto"/>
            </w:tcBorders>
            <w:vAlign w:val="bottom"/>
            <w:hideMark/>
          </w:tcPr>
          <w:p w14:paraId="1F47CCA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24,1</w:t>
            </w:r>
          </w:p>
        </w:tc>
      </w:tr>
      <w:tr w:rsidR="00F16448" w14:paraId="34D7D36E"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7B5D90FB"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Нет=2;</w:t>
            </w:r>
          </w:p>
        </w:tc>
        <w:tc>
          <w:tcPr>
            <w:tcW w:w="1488" w:type="dxa"/>
            <w:tcBorders>
              <w:top w:val="single" w:sz="2" w:space="0" w:color="auto"/>
              <w:left w:val="single" w:sz="2" w:space="0" w:color="auto"/>
              <w:bottom w:val="single" w:sz="2" w:space="0" w:color="auto"/>
              <w:right w:val="single" w:sz="2" w:space="0" w:color="auto"/>
            </w:tcBorders>
            <w:noWrap/>
            <w:vAlign w:val="bottom"/>
            <w:hideMark/>
          </w:tcPr>
          <w:p w14:paraId="4F8FEEA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68</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5FC39E7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64,2</w:t>
            </w:r>
            <w:r>
              <w:rPr>
                <w:rFonts w:ascii="Times New Roman" w:hAnsi="Times New Roman" w:cs="Times New Roman"/>
                <w:sz w:val="24"/>
                <w:szCs w:val="24"/>
              </w:rPr>
              <w:t>*</w:t>
            </w:r>
          </w:p>
        </w:tc>
        <w:tc>
          <w:tcPr>
            <w:tcW w:w="1843" w:type="dxa"/>
            <w:tcBorders>
              <w:top w:val="single" w:sz="2" w:space="0" w:color="auto"/>
              <w:left w:val="single" w:sz="2" w:space="0" w:color="auto"/>
              <w:bottom w:val="single" w:sz="2" w:space="0" w:color="auto"/>
              <w:right w:val="single" w:sz="2" w:space="0" w:color="auto"/>
            </w:tcBorders>
            <w:vAlign w:val="bottom"/>
            <w:hideMark/>
          </w:tcPr>
          <w:p w14:paraId="6EA20EB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57</w:t>
            </w:r>
          </w:p>
        </w:tc>
        <w:tc>
          <w:tcPr>
            <w:tcW w:w="1843" w:type="dxa"/>
            <w:tcBorders>
              <w:top w:val="single" w:sz="2" w:space="0" w:color="auto"/>
              <w:left w:val="single" w:sz="2" w:space="0" w:color="auto"/>
              <w:bottom w:val="single" w:sz="2" w:space="0" w:color="auto"/>
              <w:right w:val="single" w:sz="2" w:space="0" w:color="auto"/>
            </w:tcBorders>
            <w:vAlign w:val="bottom"/>
            <w:hideMark/>
          </w:tcPr>
          <w:p w14:paraId="5A1C89F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57,0˅</w:t>
            </w:r>
          </w:p>
        </w:tc>
        <w:tc>
          <w:tcPr>
            <w:tcW w:w="1417" w:type="dxa"/>
            <w:tcBorders>
              <w:top w:val="single" w:sz="2" w:space="0" w:color="auto"/>
              <w:left w:val="single" w:sz="2" w:space="0" w:color="auto"/>
              <w:bottom w:val="single" w:sz="2" w:space="0" w:color="auto"/>
              <w:right w:val="single" w:sz="2" w:space="0" w:color="auto"/>
            </w:tcBorders>
            <w:vAlign w:val="bottom"/>
            <w:hideMark/>
          </w:tcPr>
          <w:p w14:paraId="13E63ED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82</w:t>
            </w:r>
          </w:p>
        </w:tc>
        <w:tc>
          <w:tcPr>
            <w:tcW w:w="1418" w:type="dxa"/>
            <w:tcBorders>
              <w:top w:val="single" w:sz="2" w:space="0" w:color="auto"/>
              <w:left w:val="single" w:sz="2" w:space="0" w:color="auto"/>
              <w:bottom w:val="single" w:sz="2" w:space="0" w:color="auto"/>
              <w:right w:val="single" w:sz="2" w:space="0" w:color="auto"/>
            </w:tcBorders>
            <w:vAlign w:val="bottom"/>
            <w:hideMark/>
          </w:tcPr>
          <w:p w14:paraId="0306BEF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75,9</w:t>
            </w:r>
          </w:p>
        </w:tc>
      </w:tr>
      <w:tr w:rsidR="00F16448" w14:paraId="70B5E15A"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56D6FF6C"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488" w:type="dxa"/>
            <w:tcBorders>
              <w:top w:val="single" w:sz="2" w:space="0" w:color="auto"/>
              <w:left w:val="single" w:sz="2" w:space="0" w:color="auto"/>
              <w:bottom w:val="single" w:sz="2" w:space="0" w:color="auto"/>
              <w:right w:val="single" w:sz="2" w:space="0" w:color="auto"/>
            </w:tcBorders>
            <w:noWrap/>
            <w:vAlign w:val="bottom"/>
            <w:hideMark/>
          </w:tcPr>
          <w:p w14:paraId="1111C8A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724A554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843" w:type="dxa"/>
            <w:tcBorders>
              <w:top w:val="single" w:sz="2" w:space="0" w:color="auto"/>
              <w:left w:val="single" w:sz="2" w:space="0" w:color="auto"/>
              <w:bottom w:val="single" w:sz="2" w:space="0" w:color="auto"/>
              <w:right w:val="single" w:sz="2" w:space="0" w:color="auto"/>
            </w:tcBorders>
            <w:vAlign w:val="bottom"/>
            <w:hideMark/>
          </w:tcPr>
          <w:p w14:paraId="28B7472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843" w:type="dxa"/>
            <w:tcBorders>
              <w:top w:val="single" w:sz="2" w:space="0" w:color="auto"/>
              <w:left w:val="single" w:sz="2" w:space="0" w:color="auto"/>
              <w:bottom w:val="single" w:sz="2" w:space="0" w:color="auto"/>
              <w:right w:val="single" w:sz="2" w:space="0" w:color="auto"/>
            </w:tcBorders>
            <w:vAlign w:val="bottom"/>
            <w:hideMark/>
          </w:tcPr>
          <w:p w14:paraId="1A30CD6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417" w:type="dxa"/>
            <w:tcBorders>
              <w:top w:val="single" w:sz="2" w:space="0" w:color="auto"/>
              <w:left w:val="single" w:sz="2" w:space="0" w:color="auto"/>
              <w:bottom w:val="single" w:sz="2" w:space="0" w:color="auto"/>
              <w:right w:val="single" w:sz="2" w:space="0" w:color="auto"/>
            </w:tcBorders>
            <w:vAlign w:val="bottom"/>
            <w:hideMark/>
          </w:tcPr>
          <w:p w14:paraId="5D43B68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108</w:t>
            </w:r>
          </w:p>
        </w:tc>
        <w:tc>
          <w:tcPr>
            <w:tcW w:w="1418" w:type="dxa"/>
            <w:tcBorders>
              <w:top w:val="single" w:sz="2" w:space="0" w:color="auto"/>
              <w:left w:val="single" w:sz="2" w:space="0" w:color="auto"/>
              <w:bottom w:val="single" w:sz="2" w:space="0" w:color="auto"/>
              <w:right w:val="single" w:sz="2" w:space="0" w:color="auto"/>
            </w:tcBorders>
            <w:vAlign w:val="bottom"/>
            <w:hideMark/>
          </w:tcPr>
          <w:p w14:paraId="09BE9DB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42D71B1E"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0C933269"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Количество сигарет:  </w:t>
            </w:r>
          </w:p>
        </w:tc>
        <w:tc>
          <w:tcPr>
            <w:tcW w:w="1488" w:type="dxa"/>
            <w:tcBorders>
              <w:top w:val="single" w:sz="2" w:space="0" w:color="auto"/>
              <w:left w:val="single" w:sz="2" w:space="0" w:color="auto"/>
              <w:bottom w:val="single" w:sz="2" w:space="0" w:color="auto"/>
              <w:right w:val="single" w:sz="2" w:space="0" w:color="auto"/>
            </w:tcBorders>
            <w:noWrap/>
            <w:vAlign w:val="bottom"/>
            <w:hideMark/>
          </w:tcPr>
          <w:p w14:paraId="06018B3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10,4±5,0</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04475345" w14:textId="77777777" w:rsidR="00F16448" w:rsidRDefault="00F16448">
            <w:pPr>
              <w:spacing w:after="0"/>
              <w:rPr>
                <w:rFonts w:cs="Times New Roman"/>
              </w:rPr>
            </w:pPr>
          </w:p>
        </w:tc>
        <w:tc>
          <w:tcPr>
            <w:tcW w:w="1843" w:type="dxa"/>
            <w:tcBorders>
              <w:top w:val="single" w:sz="2" w:space="0" w:color="auto"/>
              <w:left w:val="single" w:sz="2" w:space="0" w:color="auto"/>
              <w:bottom w:val="single" w:sz="2" w:space="0" w:color="auto"/>
              <w:right w:val="single" w:sz="2" w:space="0" w:color="auto"/>
            </w:tcBorders>
            <w:vAlign w:val="bottom"/>
            <w:hideMark/>
          </w:tcPr>
          <w:p w14:paraId="3F5222B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11,8±3,2</w:t>
            </w:r>
          </w:p>
        </w:tc>
        <w:tc>
          <w:tcPr>
            <w:tcW w:w="1843" w:type="dxa"/>
            <w:tcBorders>
              <w:top w:val="single" w:sz="2" w:space="0" w:color="auto"/>
              <w:left w:val="single" w:sz="2" w:space="0" w:color="auto"/>
              <w:bottom w:val="single" w:sz="2" w:space="0" w:color="auto"/>
              <w:right w:val="single" w:sz="2" w:space="0" w:color="auto"/>
            </w:tcBorders>
            <w:vAlign w:val="bottom"/>
          </w:tcPr>
          <w:p w14:paraId="4D0A4CC6" w14:textId="77777777" w:rsidR="00F16448" w:rsidRDefault="00F16448">
            <w:pPr>
              <w:spacing w:after="0"/>
              <w:jc w:val="center"/>
              <w:rPr>
                <w:rFonts w:ascii="Times New Roman" w:hAnsi="Times New Roman" w:cs="Times New Roman"/>
                <w:sz w:val="24"/>
                <w:szCs w:val="24"/>
              </w:rPr>
            </w:pPr>
          </w:p>
        </w:tc>
        <w:tc>
          <w:tcPr>
            <w:tcW w:w="1417" w:type="dxa"/>
            <w:tcBorders>
              <w:top w:val="single" w:sz="2" w:space="0" w:color="auto"/>
              <w:left w:val="single" w:sz="2" w:space="0" w:color="auto"/>
              <w:bottom w:val="single" w:sz="2" w:space="0" w:color="auto"/>
              <w:right w:val="single" w:sz="2" w:space="0" w:color="auto"/>
            </w:tcBorders>
            <w:vAlign w:val="bottom"/>
            <w:hideMark/>
          </w:tcPr>
          <w:p w14:paraId="1F302BA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5,8±1,4</w:t>
            </w:r>
          </w:p>
        </w:tc>
        <w:tc>
          <w:tcPr>
            <w:tcW w:w="1418" w:type="dxa"/>
            <w:tcBorders>
              <w:top w:val="single" w:sz="2" w:space="0" w:color="auto"/>
              <w:left w:val="single" w:sz="2" w:space="0" w:color="auto"/>
              <w:bottom w:val="single" w:sz="2" w:space="0" w:color="auto"/>
              <w:right w:val="single" w:sz="2" w:space="0" w:color="auto"/>
            </w:tcBorders>
            <w:vAlign w:val="bottom"/>
          </w:tcPr>
          <w:p w14:paraId="1607C32C" w14:textId="77777777" w:rsidR="00F16448" w:rsidRDefault="00F16448">
            <w:pPr>
              <w:spacing w:after="0"/>
              <w:jc w:val="center"/>
              <w:rPr>
                <w:rFonts w:ascii="Times New Roman" w:hAnsi="Times New Roman" w:cs="Times New Roman"/>
                <w:sz w:val="24"/>
                <w:szCs w:val="24"/>
              </w:rPr>
            </w:pPr>
          </w:p>
        </w:tc>
      </w:tr>
      <w:tr w:rsidR="00F16448" w14:paraId="7B22B72F"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51382736"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Отметьте: ежедневно=1;</w:t>
            </w:r>
          </w:p>
        </w:tc>
        <w:tc>
          <w:tcPr>
            <w:tcW w:w="1488" w:type="dxa"/>
            <w:tcBorders>
              <w:top w:val="single" w:sz="2" w:space="0" w:color="auto"/>
              <w:left w:val="single" w:sz="2" w:space="0" w:color="auto"/>
              <w:bottom w:val="single" w:sz="2" w:space="0" w:color="auto"/>
              <w:right w:val="single" w:sz="2" w:space="0" w:color="auto"/>
            </w:tcBorders>
            <w:noWrap/>
            <w:vAlign w:val="bottom"/>
            <w:hideMark/>
          </w:tcPr>
          <w:p w14:paraId="7245303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6358640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97,4</w:t>
            </w:r>
            <w:r>
              <w:rPr>
                <w:rFonts w:ascii="Times New Roman" w:hAnsi="Times New Roman" w:cs="Times New Roman"/>
                <w:sz w:val="24"/>
                <w:szCs w:val="24"/>
              </w:rPr>
              <w:t>*</w:t>
            </w:r>
          </w:p>
        </w:tc>
        <w:tc>
          <w:tcPr>
            <w:tcW w:w="1843" w:type="dxa"/>
            <w:tcBorders>
              <w:top w:val="single" w:sz="2" w:space="0" w:color="auto"/>
              <w:left w:val="single" w:sz="2" w:space="0" w:color="auto"/>
              <w:bottom w:val="single" w:sz="2" w:space="0" w:color="auto"/>
              <w:right w:val="single" w:sz="2" w:space="0" w:color="auto"/>
            </w:tcBorders>
            <w:vAlign w:val="bottom"/>
            <w:hideMark/>
          </w:tcPr>
          <w:p w14:paraId="5102790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43</w:t>
            </w:r>
          </w:p>
        </w:tc>
        <w:tc>
          <w:tcPr>
            <w:tcW w:w="1843" w:type="dxa"/>
            <w:tcBorders>
              <w:top w:val="single" w:sz="2" w:space="0" w:color="auto"/>
              <w:left w:val="single" w:sz="2" w:space="0" w:color="auto"/>
              <w:bottom w:val="single" w:sz="2" w:space="0" w:color="auto"/>
              <w:right w:val="single" w:sz="2" w:space="0" w:color="auto"/>
            </w:tcBorders>
            <w:vAlign w:val="bottom"/>
            <w:hideMark/>
          </w:tcPr>
          <w:p w14:paraId="66E9A72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417" w:type="dxa"/>
            <w:tcBorders>
              <w:top w:val="single" w:sz="2" w:space="0" w:color="auto"/>
              <w:left w:val="single" w:sz="2" w:space="0" w:color="auto"/>
              <w:bottom w:val="single" w:sz="2" w:space="0" w:color="auto"/>
              <w:right w:val="single" w:sz="2" w:space="0" w:color="auto"/>
            </w:tcBorders>
            <w:vAlign w:val="bottom"/>
            <w:hideMark/>
          </w:tcPr>
          <w:p w14:paraId="2CBE8A6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22</w:t>
            </w:r>
          </w:p>
        </w:tc>
        <w:tc>
          <w:tcPr>
            <w:tcW w:w="1418" w:type="dxa"/>
            <w:tcBorders>
              <w:top w:val="single" w:sz="2" w:space="0" w:color="auto"/>
              <w:left w:val="single" w:sz="2" w:space="0" w:color="auto"/>
              <w:bottom w:val="single" w:sz="2" w:space="0" w:color="auto"/>
              <w:right w:val="single" w:sz="2" w:space="0" w:color="auto"/>
            </w:tcBorders>
            <w:vAlign w:val="bottom"/>
            <w:hideMark/>
          </w:tcPr>
          <w:p w14:paraId="24D0D90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84,6</w:t>
            </w:r>
          </w:p>
        </w:tc>
      </w:tr>
      <w:tr w:rsidR="00F16448" w14:paraId="1A4CCB99"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7DDA7783"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еженедельно=2;</w:t>
            </w:r>
          </w:p>
        </w:tc>
        <w:tc>
          <w:tcPr>
            <w:tcW w:w="1488" w:type="dxa"/>
            <w:tcBorders>
              <w:top w:val="single" w:sz="2" w:space="0" w:color="auto"/>
              <w:left w:val="single" w:sz="2" w:space="0" w:color="auto"/>
              <w:bottom w:val="single" w:sz="2" w:space="0" w:color="auto"/>
              <w:right w:val="single" w:sz="2" w:space="0" w:color="auto"/>
            </w:tcBorders>
            <w:noWrap/>
            <w:vAlign w:val="bottom"/>
            <w:hideMark/>
          </w:tcPr>
          <w:p w14:paraId="4127DD1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3159A8F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r>
              <w:rPr>
                <w:rFonts w:ascii="Times New Roman" w:hAnsi="Times New Roman" w:cs="Times New Roman"/>
                <w:sz w:val="24"/>
                <w:szCs w:val="24"/>
              </w:rPr>
              <w:t>*</w:t>
            </w:r>
          </w:p>
        </w:tc>
        <w:tc>
          <w:tcPr>
            <w:tcW w:w="1843" w:type="dxa"/>
            <w:tcBorders>
              <w:top w:val="single" w:sz="2" w:space="0" w:color="auto"/>
              <w:left w:val="single" w:sz="2" w:space="0" w:color="auto"/>
              <w:bottom w:val="single" w:sz="2" w:space="0" w:color="auto"/>
              <w:right w:val="single" w:sz="2" w:space="0" w:color="auto"/>
            </w:tcBorders>
            <w:vAlign w:val="bottom"/>
            <w:hideMark/>
          </w:tcPr>
          <w:p w14:paraId="57B44EB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843" w:type="dxa"/>
            <w:tcBorders>
              <w:top w:val="single" w:sz="2" w:space="0" w:color="auto"/>
              <w:left w:val="single" w:sz="2" w:space="0" w:color="auto"/>
              <w:bottom w:val="single" w:sz="2" w:space="0" w:color="auto"/>
              <w:right w:val="single" w:sz="2" w:space="0" w:color="auto"/>
            </w:tcBorders>
            <w:vAlign w:val="bottom"/>
            <w:hideMark/>
          </w:tcPr>
          <w:p w14:paraId="3B3BCE4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1417" w:type="dxa"/>
            <w:tcBorders>
              <w:top w:val="single" w:sz="2" w:space="0" w:color="auto"/>
              <w:left w:val="single" w:sz="2" w:space="0" w:color="auto"/>
              <w:bottom w:val="single" w:sz="2" w:space="0" w:color="auto"/>
              <w:right w:val="single" w:sz="2" w:space="0" w:color="auto"/>
            </w:tcBorders>
            <w:vAlign w:val="bottom"/>
            <w:hideMark/>
          </w:tcPr>
          <w:p w14:paraId="0064EB1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1418" w:type="dxa"/>
            <w:tcBorders>
              <w:top w:val="single" w:sz="2" w:space="0" w:color="auto"/>
              <w:left w:val="single" w:sz="2" w:space="0" w:color="auto"/>
              <w:bottom w:val="single" w:sz="2" w:space="0" w:color="auto"/>
              <w:right w:val="single" w:sz="2" w:space="0" w:color="auto"/>
            </w:tcBorders>
            <w:vAlign w:val="bottom"/>
            <w:hideMark/>
          </w:tcPr>
          <w:p w14:paraId="3A9C53E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11,5</w:t>
            </w:r>
          </w:p>
        </w:tc>
      </w:tr>
      <w:tr w:rsidR="00F16448" w14:paraId="59B90BF3"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0F2B714B"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ежемесячно=3;</w:t>
            </w:r>
          </w:p>
        </w:tc>
        <w:tc>
          <w:tcPr>
            <w:tcW w:w="1488" w:type="dxa"/>
            <w:tcBorders>
              <w:top w:val="single" w:sz="2" w:space="0" w:color="auto"/>
              <w:left w:val="single" w:sz="2" w:space="0" w:color="auto"/>
              <w:bottom w:val="single" w:sz="2" w:space="0" w:color="auto"/>
              <w:right w:val="single" w:sz="2" w:space="0" w:color="auto"/>
            </w:tcBorders>
            <w:noWrap/>
            <w:vAlign w:val="bottom"/>
            <w:hideMark/>
          </w:tcPr>
          <w:p w14:paraId="10A6136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4E422E8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843" w:type="dxa"/>
            <w:tcBorders>
              <w:top w:val="single" w:sz="2" w:space="0" w:color="auto"/>
              <w:left w:val="single" w:sz="2" w:space="0" w:color="auto"/>
              <w:bottom w:val="single" w:sz="2" w:space="0" w:color="auto"/>
              <w:right w:val="single" w:sz="2" w:space="0" w:color="auto"/>
            </w:tcBorders>
            <w:vAlign w:val="bottom"/>
            <w:hideMark/>
          </w:tcPr>
          <w:p w14:paraId="5BFEE28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843" w:type="dxa"/>
            <w:tcBorders>
              <w:top w:val="single" w:sz="2" w:space="0" w:color="auto"/>
              <w:left w:val="single" w:sz="2" w:space="0" w:color="auto"/>
              <w:bottom w:val="single" w:sz="2" w:space="0" w:color="auto"/>
              <w:right w:val="single" w:sz="2" w:space="0" w:color="auto"/>
            </w:tcBorders>
            <w:vAlign w:val="bottom"/>
            <w:hideMark/>
          </w:tcPr>
          <w:p w14:paraId="5C4542D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1417" w:type="dxa"/>
            <w:tcBorders>
              <w:top w:val="single" w:sz="2" w:space="0" w:color="auto"/>
              <w:left w:val="single" w:sz="2" w:space="0" w:color="auto"/>
              <w:bottom w:val="single" w:sz="2" w:space="0" w:color="auto"/>
              <w:right w:val="single" w:sz="2" w:space="0" w:color="auto"/>
            </w:tcBorders>
            <w:vAlign w:val="bottom"/>
            <w:hideMark/>
          </w:tcPr>
          <w:p w14:paraId="6821035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418" w:type="dxa"/>
            <w:tcBorders>
              <w:top w:val="single" w:sz="2" w:space="0" w:color="auto"/>
              <w:left w:val="single" w:sz="2" w:space="0" w:color="auto"/>
              <w:bottom w:val="single" w:sz="2" w:space="0" w:color="auto"/>
              <w:right w:val="single" w:sz="2" w:space="0" w:color="auto"/>
            </w:tcBorders>
            <w:vAlign w:val="bottom"/>
            <w:hideMark/>
          </w:tcPr>
          <w:p w14:paraId="558B3D3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3,8</w:t>
            </w:r>
          </w:p>
        </w:tc>
      </w:tr>
      <w:tr w:rsidR="00F16448" w14:paraId="48643E68"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2B0C4B5C"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488" w:type="dxa"/>
            <w:tcBorders>
              <w:top w:val="single" w:sz="2" w:space="0" w:color="auto"/>
              <w:left w:val="single" w:sz="2" w:space="0" w:color="auto"/>
              <w:bottom w:val="single" w:sz="2" w:space="0" w:color="auto"/>
              <w:right w:val="single" w:sz="2" w:space="0" w:color="auto"/>
            </w:tcBorders>
            <w:noWrap/>
            <w:vAlign w:val="bottom"/>
            <w:hideMark/>
          </w:tcPr>
          <w:p w14:paraId="11B3D95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3BA5E56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843" w:type="dxa"/>
            <w:tcBorders>
              <w:top w:val="single" w:sz="2" w:space="0" w:color="auto"/>
              <w:left w:val="single" w:sz="2" w:space="0" w:color="auto"/>
              <w:bottom w:val="single" w:sz="2" w:space="0" w:color="auto"/>
              <w:right w:val="single" w:sz="2" w:space="0" w:color="auto"/>
            </w:tcBorders>
            <w:vAlign w:val="bottom"/>
            <w:hideMark/>
          </w:tcPr>
          <w:p w14:paraId="665E717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43</w:t>
            </w:r>
          </w:p>
        </w:tc>
        <w:tc>
          <w:tcPr>
            <w:tcW w:w="1843" w:type="dxa"/>
            <w:tcBorders>
              <w:top w:val="single" w:sz="2" w:space="0" w:color="auto"/>
              <w:left w:val="single" w:sz="2" w:space="0" w:color="auto"/>
              <w:bottom w:val="single" w:sz="2" w:space="0" w:color="auto"/>
              <w:right w:val="single" w:sz="2" w:space="0" w:color="auto"/>
            </w:tcBorders>
            <w:vAlign w:val="bottom"/>
            <w:hideMark/>
          </w:tcPr>
          <w:p w14:paraId="5034B6C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417" w:type="dxa"/>
            <w:tcBorders>
              <w:top w:val="single" w:sz="2" w:space="0" w:color="auto"/>
              <w:left w:val="single" w:sz="2" w:space="0" w:color="auto"/>
              <w:bottom w:val="single" w:sz="2" w:space="0" w:color="auto"/>
              <w:right w:val="single" w:sz="2" w:space="0" w:color="auto"/>
            </w:tcBorders>
            <w:vAlign w:val="bottom"/>
            <w:hideMark/>
          </w:tcPr>
          <w:p w14:paraId="1154DF7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26</w:t>
            </w:r>
          </w:p>
        </w:tc>
        <w:tc>
          <w:tcPr>
            <w:tcW w:w="1418" w:type="dxa"/>
            <w:tcBorders>
              <w:top w:val="single" w:sz="2" w:space="0" w:color="auto"/>
              <w:left w:val="single" w:sz="2" w:space="0" w:color="auto"/>
              <w:bottom w:val="single" w:sz="2" w:space="0" w:color="auto"/>
              <w:right w:val="single" w:sz="2" w:space="0" w:color="auto"/>
            </w:tcBorders>
            <w:vAlign w:val="bottom"/>
            <w:hideMark/>
          </w:tcPr>
          <w:p w14:paraId="000E872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6B632BA4"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48BB080E"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Курят ли в Вашей комнате совместно проживающие?</w:t>
            </w:r>
          </w:p>
        </w:tc>
        <w:tc>
          <w:tcPr>
            <w:tcW w:w="1488" w:type="dxa"/>
            <w:tcBorders>
              <w:top w:val="single" w:sz="2" w:space="0" w:color="auto"/>
              <w:left w:val="single" w:sz="2" w:space="0" w:color="auto"/>
              <w:bottom w:val="single" w:sz="2" w:space="0" w:color="auto"/>
              <w:right w:val="single" w:sz="2" w:space="0" w:color="auto"/>
            </w:tcBorders>
            <w:noWrap/>
            <w:vAlign w:val="bottom"/>
            <w:hideMark/>
          </w:tcPr>
          <w:p w14:paraId="4A30D442" w14:textId="77777777" w:rsidR="00F16448" w:rsidRDefault="00F16448">
            <w:pPr>
              <w:spacing w:after="0"/>
              <w:rPr>
                <w:rFonts w:cs="Times New Roman"/>
              </w:rPr>
            </w:pP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4E4BB347" w14:textId="77777777" w:rsidR="00F16448" w:rsidRDefault="00F16448">
            <w:pPr>
              <w:spacing w:after="0"/>
              <w:rPr>
                <w:rFonts w:cs="Times New Roman"/>
              </w:rPr>
            </w:pPr>
          </w:p>
        </w:tc>
        <w:tc>
          <w:tcPr>
            <w:tcW w:w="1843" w:type="dxa"/>
            <w:tcBorders>
              <w:top w:val="single" w:sz="2" w:space="0" w:color="auto"/>
              <w:left w:val="single" w:sz="2" w:space="0" w:color="auto"/>
              <w:bottom w:val="single" w:sz="2" w:space="0" w:color="auto"/>
              <w:right w:val="single" w:sz="2" w:space="0" w:color="auto"/>
            </w:tcBorders>
            <w:vAlign w:val="bottom"/>
          </w:tcPr>
          <w:p w14:paraId="492999B0" w14:textId="77777777" w:rsidR="00F16448" w:rsidRDefault="00F16448">
            <w:pPr>
              <w:spacing w:after="0"/>
              <w:jc w:val="center"/>
              <w:rPr>
                <w:rFonts w:ascii="Times New Roman" w:hAnsi="Times New Roman" w:cs="Times New Roman"/>
                <w:sz w:val="24"/>
                <w:szCs w:val="24"/>
              </w:rPr>
            </w:pPr>
          </w:p>
        </w:tc>
        <w:tc>
          <w:tcPr>
            <w:tcW w:w="1843" w:type="dxa"/>
            <w:tcBorders>
              <w:top w:val="single" w:sz="2" w:space="0" w:color="auto"/>
              <w:left w:val="single" w:sz="2" w:space="0" w:color="auto"/>
              <w:bottom w:val="single" w:sz="2" w:space="0" w:color="auto"/>
              <w:right w:val="single" w:sz="2" w:space="0" w:color="auto"/>
            </w:tcBorders>
            <w:vAlign w:val="bottom"/>
          </w:tcPr>
          <w:p w14:paraId="5BF9C82E" w14:textId="77777777" w:rsidR="00F16448" w:rsidRDefault="00F16448">
            <w:pPr>
              <w:spacing w:after="0"/>
              <w:jc w:val="center"/>
              <w:rPr>
                <w:rFonts w:ascii="Times New Roman" w:hAnsi="Times New Roman" w:cs="Times New Roman"/>
                <w:sz w:val="24"/>
                <w:szCs w:val="24"/>
              </w:rPr>
            </w:pPr>
          </w:p>
        </w:tc>
        <w:tc>
          <w:tcPr>
            <w:tcW w:w="1417" w:type="dxa"/>
            <w:tcBorders>
              <w:top w:val="single" w:sz="2" w:space="0" w:color="auto"/>
              <w:left w:val="single" w:sz="2" w:space="0" w:color="auto"/>
              <w:bottom w:val="single" w:sz="2" w:space="0" w:color="auto"/>
              <w:right w:val="single" w:sz="2" w:space="0" w:color="auto"/>
            </w:tcBorders>
            <w:vAlign w:val="bottom"/>
          </w:tcPr>
          <w:p w14:paraId="18818559" w14:textId="77777777" w:rsidR="00F16448" w:rsidRDefault="00F16448">
            <w:pPr>
              <w:spacing w:after="0"/>
              <w:jc w:val="center"/>
              <w:rPr>
                <w:rFonts w:ascii="Times New Roman" w:hAnsi="Times New Roman" w:cs="Times New Roman"/>
                <w:sz w:val="24"/>
                <w:szCs w:val="24"/>
              </w:rPr>
            </w:pPr>
          </w:p>
        </w:tc>
        <w:tc>
          <w:tcPr>
            <w:tcW w:w="1418" w:type="dxa"/>
            <w:tcBorders>
              <w:top w:val="single" w:sz="2" w:space="0" w:color="auto"/>
              <w:left w:val="single" w:sz="2" w:space="0" w:color="auto"/>
              <w:bottom w:val="single" w:sz="2" w:space="0" w:color="auto"/>
              <w:right w:val="single" w:sz="2" w:space="0" w:color="auto"/>
            </w:tcBorders>
            <w:vAlign w:val="bottom"/>
          </w:tcPr>
          <w:p w14:paraId="3BE56BBE" w14:textId="77777777" w:rsidR="00F16448" w:rsidRDefault="00F16448">
            <w:pPr>
              <w:spacing w:after="0"/>
              <w:jc w:val="center"/>
              <w:rPr>
                <w:rFonts w:ascii="Times New Roman" w:hAnsi="Times New Roman" w:cs="Times New Roman"/>
                <w:sz w:val="24"/>
                <w:szCs w:val="24"/>
              </w:rPr>
            </w:pPr>
          </w:p>
        </w:tc>
      </w:tr>
      <w:tr w:rsidR="00F16448" w14:paraId="574AD759"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568E27B1"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Да=1;</w:t>
            </w:r>
          </w:p>
        </w:tc>
        <w:tc>
          <w:tcPr>
            <w:tcW w:w="1488" w:type="dxa"/>
            <w:tcBorders>
              <w:top w:val="single" w:sz="2" w:space="0" w:color="auto"/>
              <w:left w:val="single" w:sz="2" w:space="0" w:color="auto"/>
              <w:bottom w:val="single" w:sz="2" w:space="0" w:color="auto"/>
              <w:right w:val="single" w:sz="2" w:space="0" w:color="auto"/>
            </w:tcBorders>
            <w:noWrap/>
            <w:vAlign w:val="bottom"/>
            <w:hideMark/>
          </w:tcPr>
          <w:p w14:paraId="2695878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517DBBF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21,7</w:t>
            </w:r>
            <w:r>
              <w:rPr>
                <w:rFonts w:ascii="Times New Roman" w:hAnsi="Times New Roman" w:cs="Times New Roman"/>
                <w:sz w:val="24"/>
                <w:szCs w:val="24"/>
              </w:rPr>
              <w:t>*</w:t>
            </w:r>
          </w:p>
        </w:tc>
        <w:tc>
          <w:tcPr>
            <w:tcW w:w="1843" w:type="dxa"/>
            <w:tcBorders>
              <w:top w:val="single" w:sz="2" w:space="0" w:color="auto"/>
              <w:left w:val="single" w:sz="2" w:space="0" w:color="auto"/>
              <w:bottom w:val="single" w:sz="2" w:space="0" w:color="auto"/>
              <w:right w:val="single" w:sz="2" w:space="0" w:color="auto"/>
            </w:tcBorders>
            <w:vAlign w:val="bottom"/>
            <w:hideMark/>
          </w:tcPr>
          <w:p w14:paraId="5FA0856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23</w:t>
            </w:r>
          </w:p>
        </w:tc>
        <w:tc>
          <w:tcPr>
            <w:tcW w:w="1843" w:type="dxa"/>
            <w:tcBorders>
              <w:top w:val="single" w:sz="2" w:space="0" w:color="auto"/>
              <w:left w:val="single" w:sz="2" w:space="0" w:color="auto"/>
              <w:bottom w:val="single" w:sz="2" w:space="0" w:color="auto"/>
              <w:right w:val="single" w:sz="2" w:space="0" w:color="auto"/>
            </w:tcBorders>
            <w:vAlign w:val="bottom"/>
            <w:hideMark/>
          </w:tcPr>
          <w:p w14:paraId="2C2A099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23,0˅</w:t>
            </w:r>
          </w:p>
        </w:tc>
        <w:tc>
          <w:tcPr>
            <w:tcW w:w="1417" w:type="dxa"/>
            <w:tcBorders>
              <w:top w:val="single" w:sz="2" w:space="0" w:color="auto"/>
              <w:left w:val="single" w:sz="2" w:space="0" w:color="auto"/>
              <w:bottom w:val="single" w:sz="2" w:space="0" w:color="auto"/>
              <w:right w:val="single" w:sz="2" w:space="0" w:color="auto"/>
            </w:tcBorders>
            <w:vAlign w:val="bottom"/>
            <w:hideMark/>
          </w:tcPr>
          <w:p w14:paraId="63BE016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1418" w:type="dxa"/>
            <w:tcBorders>
              <w:top w:val="single" w:sz="2" w:space="0" w:color="auto"/>
              <w:left w:val="single" w:sz="2" w:space="0" w:color="auto"/>
              <w:bottom w:val="single" w:sz="2" w:space="0" w:color="auto"/>
              <w:right w:val="single" w:sz="2" w:space="0" w:color="auto"/>
            </w:tcBorders>
            <w:vAlign w:val="bottom"/>
            <w:hideMark/>
          </w:tcPr>
          <w:p w14:paraId="0B47A9D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5,0</w:t>
            </w:r>
          </w:p>
        </w:tc>
      </w:tr>
      <w:tr w:rsidR="00F16448" w14:paraId="4313684C"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6D34470C"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Нет=2;</w:t>
            </w:r>
          </w:p>
        </w:tc>
        <w:tc>
          <w:tcPr>
            <w:tcW w:w="1488" w:type="dxa"/>
            <w:tcBorders>
              <w:top w:val="single" w:sz="2" w:space="0" w:color="auto"/>
              <w:left w:val="single" w:sz="2" w:space="0" w:color="auto"/>
              <w:bottom w:val="single" w:sz="2" w:space="0" w:color="auto"/>
              <w:right w:val="single" w:sz="2" w:space="0" w:color="auto"/>
            </w:tcBorders>
            <w:noWrap/>
            <w:vAlign w:val="bottom"/>
            <w:hideMark/>
          </w:tcPr>
          <w:p w14:paraId="09968FC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83</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70164E8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78,3</w:t>
            </w:r>
            <w:r>
              <w:rPr>
                <w:rFonts w:ascii="Times New Roman" w:hAnsi="Times New Roman" w:cs="Times New Roman"/>
                <w:sz w:val="24"/>
                <w:szCs w:val="24"/>
              </w:rPr>
              <w:t>*</w:t>
            </w:r>
          </w:p>
        </w:tc>
        <w:tc>
          <w:tcPr>
            <w:tcW w:w="1843" w:type="dxa"/>
            <w:tcBorders>
              <w:top w:val="single" w:sz="2" w:space="0" w:color="auto"/>
              <w:left w:val="single" w:sz="2" w:space="0" w:color="auto"/>
              <w:bottom w:val="single" w:sz="2" w:space="0" w:color="auto"/>
              <w:right w:val="single" w:sz="2" w:space="0" w:color="auto"/>
            </w:tcBorders>
            <w:vAlign w:val="bottom"/>
            <w:hideMark/>
          </w:tcPr>
          <w:p w14:paraId="22CEB82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77</w:t>
            </w:r>
          </w:p>
        </w:tc>
        <w:tc>
          <w:tcPr>
            <w:tcW w:w="1843" w:type="dxa"/>
            <w:tcBorders>
              <w:top w:val="single" w:sz="2" w:space="0" w:color="auto"/>
              <w:left w:val="single" w:sz="2" w:space="0" w:color="auto"/>
              <w:bottom w:val="single" w:sz="2" w:space="0" w:color="auto"/>
              <w:right w:val="single" w:sz="2" w:space="0" w:color="auto"/>
            </w:tcBorders>
            <w:vAlign w:val="bottom"/>
            <w:hideMark/>
          </w:tcPr>
          <w:p w14:paraId="6F7C865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77,0˅</w:t>
            </w:r>
          </w:p>
        </w:tc>
        <w:tc>
          <w:tcPr>
            <w:tcW w:w="1417" w:type="dxa"/>
            <w:tcBorders>
              <w:top w:val="single" w:sz="2" w:space="0" w:color="auto"/>
              <w:left w:val="single" w:sz="2" w:space="0" w:color="auto"/>
              <w:bottom w:val="single" w:sz="2" w:space="0" w:color="auto"/>
              <w:right w:val="single" w:sz="2" w:space="0" w:color="auto"/>
            </w:tcBorders>
            <w:vAlign w:val="bottom"/>
            <w:hideMark/>
          </w:tcPr>
          <w:p w14:paraId="173B8CD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95</w:t>
            </w:r>
          </w:p>
        </w:tc>
        <w:tc>
          <w:tcPr>
            <w:tcW w:w="1418" w:type="dxa"/>
            <w:tcBorders>
              <w:top w:val="single" w:sz="2" w:space="0" w:color="auto"/>
              <w:left w:val="single" w:sz="2" w:space="0" w:color="auto"/>
              <w:bottom w:val="single" w:sz="2" w:space="0" w:color="auto"/>
              <w:right w:val="single" w:sz="2" w:space="0" w:color="auto"/>
            </w:tcBorders>
            <w:vAlign w:val="bottom"/>
            <w:hideMark/>
          </w:tcPr>
          <w:p w14:paraId="6296825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95,0</w:t>
            </w:r>
          </w:p>
        </w:tc>
      </w:tr>
      <w:tr w:rsidR="00F16448" w14:paraId="5B0F3926"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5A950EE3"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488" w:type="dxa"/>
            <w:tcBorders>
              <w:top w:val="single" w:sz="2" w:space="0" w:color="auto"/>
              <w:left w:val="single" w:sz="2" w:space="0" w:color="auto"/>
              <w:bottom w:val="single" w:sz="2" w:space="0" w:color="auto"/>
              <w:right w:val="single" w:sz="2" w:space="0" w:color="auto"/>
            </w:tcBorders>
            <w:noWrap/>
            <w:vAlign w:val="bottom"/>
            <w:hideMark/>
          </w:tcPr>
          <w:p w14:paraId="23690E2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1050D96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843" w:type="dxa"/>
            <w:tcBorders>
              <w:top w:val="single" w:sz="2" w:space="0" w:color="auto"/>
              <w:left w:val="single" w:sz="2" w:space="0" w:color="auto"/>
              <w:bottom w:val="single" w:sz="2" w:space="0" w:color="auto"/>
              <w:right w:val="single" w:sz="2" w:space="0" w:color="auto"/>
            </w:tcBorders>
            <w:vAlign w:val="bottom"/>
            <w:hideMark/>
          </w:tcPr>
          <w:p w14:paraId="08B0A86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843" w:type="dxa"/>
            <w:tcBorders>
              <w:top w:val="single" w:sz="2" w:space="0" w:color="auto"/>
              <w:left w:val="single" w:sz="2" w:space="0" w:color="auto"/>
              <w:bottom w:val="single" w:sz="2" w:space="0" w:color="auto"/>
              <w:right w:val="single" w:sz="2" w:space="0" w:color="auto"/>
            </w:tcBorders>
            <w:vAlign w:val="bottom"/>
            <w:hideMark/>
          </w:tcPr>
          <w:p w14:paraId="7C39071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417" w:type="dxa"/>
            <w:tcBorders>
              <w:top w:val="single" w:sz="2" w:space="0" w:color="auto"/>
              <w:left w:val="single" w:sz="2" w:space="0" w:color="auto"/>
              <w:bottom w:val="single" w:sz="2" w:space="0" w:color="auto"/>
              <w:right w:val="single" w:sz="2" w:space="0" w:color="auto"/>
            </w:tcBorders>
            <w:vAlign w:val="bottom"/>
            <w:hideMark/>
          </w:tcPr>
          <w:p w14:paraId="32D162A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418" w:type="dxa"/>
            <w:tcBorders>
              <w:top w:val="single" w:sz="2" w:space="0" w:color="auto"/>
              <w:left w:val="single" w:sz="2" w:space="0" w:color="auto"/>
              <w:bottom w:val="single" w:sz="2" w:space="0" w:color="auto"/>
              <w:right w:val="single" w:sz="2" w:space="0" w:color="auto"/>
            </w:tcBorders>
            <w:vAlign w:val="bottom"/>
            <w:hideMark/>
          </w:tcPr>
          <w:p w14:paraId="25C393F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51671708"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72105446"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Употребляете ли Вы спиртные (алкоголь содержащие) напитки?</w:t>
            </w:r>
          </w:p>
        </w:tc>
        <w:tc>
          <w:tcPr>
            <w:tcW w:w="1488" w:type="dxa"/>
            <w:tcBorders>
              <w:top w:val="single" w:sz="2" w:space="0" w:color="auto"/>
              <w:left w:val="single" w:sz="2" w:space="0" w:color="auto"/>
              <w:bottom w:val="single" w:sz="2" w:space="0" w:color="auto"/>
              <w:right w:val="single" w:sz="2" w:space="0" w:color="auto"/>
            </w:tcBorders>
            <w:noWrap/>
            <w:vAlign w:val="bottom"/>
            <w:hideMark/>
          </w:tcPr>
          <w:p w14:paraId="777DE9BA" w14:textId="77777777" w:rsidR="00F16448" w:rsidRDefault="00F16448">
            <w:pPr>
              <w:spacing w:after="0"/>
              <w:rPr>
                <w:rFonts w:cs="Times New Roman"/>
              </w:rPr>
            </w:pP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347C7EC8" w14:textId="77777777" w:rsidR="00F16448" w:rsidRDefault="00F16448">
            <w:pPr>
              <w:spacing w:after="0"/>
              <w:rPr>
                <w:rFonts w:cs="Times New Roman"/>
              </w:rPr>
            </w:pPr>
          </w:p>
        </w:tc>
        <w:tc>
          <w:tcPr>
            <w:tcW w:w="1843" w:type="dxa"/>
            <w:tcBorders>
              <w:top w:val="single" w:sz="2" w:space="0" w:color="auto"/>
              <w:left w:val="single" w:sz="2" w:space="0" w:color="auto"/>
              <w:bottom w:val="single" w:sz="2" w:space="0" w:color="auto"/>
              <w:right w:val="single" w:sz="2" w:space="0" w:color="auto"/>
            </w:tcBorders>
            <w:vAlign w:val="bottom"/>
          </w:tcPr>
          <w:p w14:paraId="27187C06" w14:textId="77777777" w:rsidR="00F16448" w:rsidRDefault="00F16448">
            <w:pPr>
              <w:spacing w:after="0"/>
              <w:jc w:val="center"/>
              <w:rPr>
                <w:rFonts w:ascii="Times New Roman" w:hAnsi="Times New Roman" w:cs="Times New Roman"/>
                <w:sz w:val="24"/>
                <w:szCs w:val="24"/>
              </w:rPr>
            </w:pPr>
          </w:p>
        </w:tc>
        <w:tc>
          <w:tcPr>
            <w:tcW w:w="1843" w:type="dxa"/>
            <w:tcBorders>
              <w:top w:val="single" w:sz="2" w:space="0" w:color="auto"/>
              <w:left w:val="single" w:sz="2" w:space="0" w:color="auto"/>
              <w:bottom w:val="single" w:sz="2" w:space="0" w:color="auto"/>
              <w:right w:val="single" w:sz="2" w:space="0" w:color="auto"/>
            </w:tcBorders>
            <w:vAlign w:val="bottom"/>
          </w:tcPr>
          <w:p w14:paraId="715AC2F3" w14:textId="77777777" w:rsidR="00F16448" w:rsidRDefault="00F16448">
            <w:pPr>
              <w:spacing w:after="0"/>
              <w:jc w:val="center"/>
              <w:rPr>
                <w:rFonts w:ascii="Times New Roman" w:hAnsi="Times New Roman" w:cs="Times New Roman"/>
                <w:sz w:val="24"/>
                <w:szCs w:val="24"/>
              </w:rPr>
            </w:pPr>
          </w:p>
        </w:tc>
        <w:tc>
          <w:tcPr>
            <w:tcW w:w="1417" w:type="dxa"/>
            <w:tcBorders>
              <w:top w:val="single" w:sz="2" w:space="0" w:color="auto"/>
              <w:left w:val="single" w:sz="2" w:space="0" w:color="auto"/>
              <w:bottom w:val="single" w:sz="2" w:space="0" w:color="auto"/>
              <w:right w:val="single" w:sz="2" w:space="0" w:color="auto"/>
            </w:tcBorders>
            <w:vAlign w:val="bottom"/>
          </w:tcPr>
          <w:p w14:paraId="41F5DD23" w14:textId="77777777" w:rsidR="00F16448" w:rsidRDefault="00F16448">
            <w:pPr>
              <w:spacing w:after="0"/>
              <w:jc w:val="center"/>
              <w:rPr>
                <w:rFonts w:ascii="Times New Roman" w:hAnsi="Times New Roman" w:cs="Times New Roman"/>
                <w:sz w:val="24"/>
                <w:szCs w:val="24"/>
              </w:rPr>
            </w:pPr>
          </w:p>
        </w:tc>
        <w:tc>
          <w:tcPr>
            <w:tcW w:w="1418" w:type="dxa"/>
            <w:tcBorders>
              <w:top w:val="single" w:sz="2" w:space="0" w:color="auto"/>
              <w:left w:val="single" w:sz="2" w:space="0" w:color="auto"/>
              <w:bottom w:val="single" w:sz="2" w:space="0" w:color="auto"/>
              <w:right w:val="single" w:sz="2" w:space="0" w:color="auto"/>
            </w:tcBorders>
            <w:vAlign w:val="bottom"/>
          </w:tcPr>
          <w:p w14:paraId="1031611C" w14:textId="77777777" w:rsidR="00F16448" w:rsidRDefault="00F16448">
            <w:pPr>
              <w:spacing w:after="0"/>
              <w:jc w:val="center"/>
              <w:rPr>
                <w:rFonts w:ascii="Times New Roman" w:hAnsi="Times New Roman" w:cs="Times New Roman"/>
                <w:sz w:val="24"/>
                <w:szCs w:val="24"/>
              </w:rPr>
            </w:pPr>
          </w:p>
        </w:tc>
      </w:tr>
      <w:tr w:rsidR="00F16448" w14:paraId="1B6701FA"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7AEB8005"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Да=1;</w:t>
            </w:r>
          </w:p>
        </w:tc>
        <w:tc>
          <w:tcPr>
            <w:tcW w:w="1488" w:type="dxa"/>
            <w:tcBorders>
              <w:top w:val="single" w:sz="2" w:space="0" w:color="auto"/>
              <w:left w:val="single" w:sz="2" w:space="0" w:color="auto"/>
              <w:bottom w:val="single" w:sz="2" w:space="0" w:color="auto"/>
              <w:right w:val="single" w:sz="2" w:space="0" w:color="auto"/>
            </w:tcBorders>
            <w:noWrap/>
            <w:vAlign w:val="bottom"/>
            <w:hideMark/>
          </w:tcPr>
          <w:p w14:paraId="379B322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62</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57E0099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58,5</w:t>
            </w:r>
            <w:r>
              <w:rPr>
                <w:rFonts w:ascii="Times New Roman" w:hAnsi="Times New Roman" w:cs="Times New Roman"/>
                <w:sz w:val="24"/>
                <w:szCs w:val="24"/>
              </w:rPr>
              <w:t>*</w:t>
            </w:r>
          </w:p>
        </w:tc>
        <w:tc>
          <w:tcPr>
            <w:tcW w:w="1843" w:type="dxa"/>
            <w:tcBorders>
              <w:top w:val="single" w:sz="2" w:space="0" w:color="auto"/>
              <w:left w:val="single" w:sz="2" w:space="0" w:color="auto"/>
              <w:bottom w:val="single" w:sz="2" w:space="0" w:color="auto"/>
              <w:right w:val="single" w:sz="2" w:space="0" w:color="auto"/>
            </w:tcBorders>
            <w:vAlign w:val="bottom"/>
            <w:hideMark/>
          </w:tcPr>
          <w:p w14:paraId="48DBBBC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63</w:t>
            </w:r>
          </w:p>
        </w:tc>
        <w:tc>
          <w:tcPr>
            <w:tcW w:w="1843" w:type="dxa"/>
            <w:tcBorders>
              <w:top w:val="single" w:sz="2" w:space="0" w:color="auto"/>
              <w:left w:val="single" w:sz="2" w:space="0" w:color="auto"/>
              <w:bottom w:val="single" w:sz="2" w:space="0" w:color="auto"/>
              <w:right w:val="single" w:sz="2" w:space="0" w:color="auto"/>
            </w:tcBorders>
            <w:vAlign w:val="bottom"/>
            <w:hideMark/>
          </w:tcPr>
          <w:p w14:paraId="30BF41F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63,0˅</w:t>
            </w:r>
          </w:p>
        </w:tc>
        <w:tc>
          <w:tcPr>
            <w:tcW w:w="1417" w:type="dxa"/>
            <w:tcBorders>
              <w:top w:val="single" w:sz="2" w:space="0" w:color="auto"/>
              <w:left w:val="single" w:sz="2" w:space="0" w:color="auto"/>
              <w:bottom w:val="single" w:sz="2" w:space="0" w:color="auto"/>
              <w:right w:val="single" w:sz="2" w:space="0" w:color="auto"/>
            </w:tcBorders>
            <w:vAlign w:val="bottom"/>
            <w:hideMark/>
          </w:tcPr>
          <w:p w14:paraId="345292E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36</w:t>
            </w:r>
          </w:p>
        </w:tc>
        <w:tc>
          <w:tcPr>
            <w:tcW w:w="1418" w:type="dxa"/>
            <w:tcBorders>
              <w:top w:val="single" w:sz="2" w:space="0" w:color="auto"/>
              <w:left w:val="single" w:sz="2" w:space="0" w:color="auto"/>
              <w:bottom w:val="single" w:sz="2" w:space="0" w:color="auto"/>
              <w:right w:val="single" w:sz="2" w:space="0" w:color="auto"/>
            </w:tcBorders>
            <w:vAlign w:val="bottom"/>
            <w:hideMark/>
          </w:tcPr>
          <w:p w14:paraId="5EDB3AA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32,7</w:t>
            </w:r>
          </w:p>
        </w:tc>
      </w:tr>
      <w:tr w:rsidR="00F16448" w14:paraId="05B025B8"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59C38259"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Нет=2;</w:t>
            </w:r>
          </w:p>
        </w:tc>
        <w:tc>
          <w:tcPr>
            <w:tcW w:w="1488" w:type="dxa"/>
            <w:tcBorders>
              <w:top w:val="single" w:sz="2" w:space="0" w:color="auto"/>
              <w:left w:val="single" w:sz="2" w:space="0" w:color="auto"/>
              <w:bottom w:val="single" w:sz="2" w:space="0" w:color="auto"/>
              <w:right w:val="single" w:sz="2" w:space="0" w:color="auto"/>
            </w:tcBorders>
            <w:noWrap/>
            <w:vAlign w:val="bottom"/>
            <w:hideMark/>
          </w:tcPr>
          <w:p w14:paraId="3C6C88D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2AC996C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41,5</w:t>
            </w:r>
            <w:r>
              <w:rPr>
                <w:rFonts w:ascii="Times New Roman" w:hAnsi="Times New Roman" w:cs="Times New Roman"/>
                <w:sz w:val="24"/>
                <w:szCs w:val="24"/>
              </w:rPr>
              <w:t>*</w:t>
            </w:r>
          </w:p>
        </w:tc>
        <w:tc>
          <w:tcPr>
            <w:tcW w:w="1843" w:type="dxa"/>
            <w:tcBorders>
              <w:top w:val="single" w:sz="2" w:space="0" w:color="auto"/>
              <w:left w:val="single" w:sz="2" w:space="0" w:color="auto"/>
              <w:bottom w:val="single" w:sz="2" w:space="0" w:color="auto"/>
              <w:right w:val="single" w:sz="2" w:space="0" w:color="auto"/>
            </w:tcBorders>
            <w:vAlign w:val="bottom"/>
            <w:hideMark/>
          </w:tcPr>
          <w:p w14:paraId="12A992B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37</w:t>
            </w:r>
          </w:p>
        </w:tc>
        <w:tc>
          <w:tcPr>
            <w:tcW w:w="1843" w:type="dxa"/>
            <w:tcBorders>
              <w:top w:val="single" w:sz="2" w:space="0" w:color="auto"/>
              <w:left w:val="single" w:sz="2" w:space="0" w:color="auto"/>
              <w:bottom w:val="single" w:sz="2" w:space="0" w:color="auto"/>
              <w:right w:val="single" w:sz="2" w:space="0" w:color="auto"/>
            </w:tcBorders>
            <w:vAlign w:val="bottom"/>
            <w:hideMark/>
          </w:tcPr>
          <w:p w14:paraId="0E6DD16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37,0˅</w:t>
            </w:r>
          </w:p>
        </w:tc>
        <w:tc>
          <w:tcPr>
            <w:tcW w:w="1417" w:type="dxa"/>
            <w:tcBorders>
              <w:top w:val="single" w:sz="2" w:space="0" w:color="auto"/>
              <w:left w:val="single" w:sz="2" w:space="0" w:color="auto"/>
              <w:bottom w:val="single" w:sz="2" w:space="0" w:color="auto"/>
              <w:right w:val="single" w:sz="2" w:space="0" w:color="auto"/>
            </w:tcBorders>
            <w:vAlign w:val="bottom"/>
            <w:hideMark/>
          </w:tcPr>
          <w:p w14:paraId="2606C68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73</w:t>
            </w:r>
          </w:p>
        </w:tc>
        <w:tc>
          <w:tcPr>
            <w:tcW w:w="1418" w:type="dxa"/>
            <w:tcBorders>
              <w:top w:val="single" w:sz="2" w:space="0" w:color="auto"/>
              <w:left w:val="single" w:sz="2" w:space="0" w:color="auto"/>
              <w:bottom w:val="single" w:sz="2" w:space="0" w:color="auto"/>
              <w:right w:val="single" w:sz="2" w:space="0" w:color="auto"/>
            </w:tcBorders>
            <w:vAlign w:val="bottom"/>
            <w:hideMark/>
          </w:tcPr>
          <w:p w14:paraId="6CFB747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66,4</w:t>
            </w:r>
          </w:p>
        </w:tc>
      </w:tr>
      <w:tr w:rsidR="00F16448" w14:paraId="795927AB"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51A3BCB7"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Данные недоступны=3;</w:t>
            </w:r>
          </w:p>
        </w:tc>
        <w:tc>
          <w:tcPr>
            <w:tcW w:w="1488" w:type="dxa"/>
            <w:tcBorders>
              <w:top w:val="single" w:sz="2" w:space="0" w:color="auto"/>
              <w:left w:val="single" w:sz="2" w:space="0" w:color="auto"/>
              <w:bottom w:val="single" w:sz="2" w:space="0" w:color="auto"/>
              <w:right w:val="single" w:sz="2" w:space="0" w:color="auto"/>
            </w:tcBorders>
            <w:noWrap/>
            <w:vAlign w:val="bottom"/>
            <w:hideMark/>
          </w:tcPr>
          <w:p w14:paraId="118B8D2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31B2CE6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843" w:type="dxa"/>
            <w:tcBorders>
              <w:top w:val="single" w:sz="2" w:space="0" w:color="auto"/>
              <w:left w:val="single" w:sz="2" w:space="0" w:color="auto"/>
              <w:bottom w:val="single" w:sz="2" w:space="0" w:color="auto"/>
              <w:right w:val="single" w:sz="2" w:space="0" w:color="auto"/>
            </w:tcBorders>
            <w:vAlign w:val="bottom"/>
            <w:hideMark/>
          </w:tcPr>
          <w:p w14:paraId="33A46EC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843" w:type="dxa"/>
            <w:tcBorders>
              <w:top w:val="single" w:sz="2" w:space="0" w:color="auto"/>
              <w:left w:val="single" w:sz="2" w:space="0" w:color="auto"/>
              <w:bottom w:val="single" w:sz="2" w:space="0" w:color="auto"/>
              <w:right w:val="single" w:sz="2" w:space="0" w:color="auto"/>
            </w:tcBorders>
            <w:vAlign w:val="bottom"/>
            <w:hideMark/>
          </w:tcPr>
          <w:p w14:paraId="463B893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1417" w:type="dxa"/>
            <w:tcBorders>
              <w:top w:val="single" w:sz="2" w:space="0" w:color="auto"/>
              <w:left w:val="single" w:sz="2" w:space="0" w:color="auto"/>
              <w:bottom w:val="single" w:sz="2" w:space="0" w:color="auto"/>
              <w:right w:val="single" w:sz="2" w:space="0" w:color="auto"/>
            </w:tcBorders>
            <w:vAlign w:val="bottom"/>
            <w:hideMark/>
          </w:tcPr>
          <w:p w14:paraId="750BB52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418" w:type="dxa"/>
            <w:tcBorders>
              <w:top w:val="single" w:sz="2" w:space="0" w:color="auto"/>
              <w:left w:val="single" w:sz="2" w:space="0" w:color="auto"/>
              <w:bottom w:val="single" w:sz="2" w:space="0" w:color="auto"/>
              <w:right w:val="single" w:sz="2" w:space="0" w:color="auto"/>
            </w:tcBorders>
            <w:vAlign w:val="bottom"/>
            <w:hideMark/>
          </w:tcPr>
          <w:p w14:paraId="5D329A5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0,9</w:t>
            </w:r>
          </w:p>
        </w:tc>
      </w:tr>
      <w:tr w:rsidR="00F16448" w14:paraId="29BAD951" w14:textId="77777777" w:rsidTr="00F16448">
        <w:trPr>
          <w:trHeight w:val="397"/>
        </w:trPr>
        <w:tc>
          <w:tcPr>
            <w:tcW w:w="5122" w:type="dxa"/>
            <w:tcBorders>
              <w:top w:val="single" w:sz="2" w:space="0" w:color="auto"/>
              <w:left w:val="single" w:sz="2" w:space="0" w:color="auto"/>
              <w:bottom w:val="single" w:sz="2" w:space="0" w:color="auto"/>
              <w:right w:val="single" w:sz="2" w:space="0" w:color="auto"/>
            </w:tcBorders>
            <w:vAlign w:val="bottom"/>
            <w:hideMark/>
          </w:tcPr>
          <w:p w14:paraId="6C53C04E"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488" w:type="dxa"/>
            <w:tcBorders>
              <w:top w:val="single" w:sz="2" w:space="0" w:color="auto"/>
              <w:left w:val="single" w:sz="2" w:space="0" w:color="auto"/>
              <w:bottom w:val="single" w:sz="2" w:space="0" w:color="auto"/>
              <w:right w:val="single" w:sz="2" w:space="0" w:color="auto"/>
            </w:tcBorders>
            <w:noWrap/>
            <w:vAlign w:val="bottom"/>
            <w:hideMark/>
          </w:tcPr>
          <w:p w14:paraId="640573D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4039AA3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843" w:type="dxa"/>
            <w:tcBorders>
              <w:top w:val="single" w:sz="2" w:space="0" w:color="auto"/>
              <w:left w:val="single" w:sz="2" w:space="0" w:color="auto"/>
              <w:bottom w:val="single" w:sz="2" w:space="0" w:color="auto"/>
              <w:right w:val="single" w:sz="2" w:space="0" w:color="auto"/>
            </w:tcBorders>
            <w:vAlign w:val="bottom"/>
            <w:hideMark/>
          </w:tcPr>
          <w:p w14:paraId="7F42DE4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843" w:type="dxa"/>
            <w:tcBorders>
              <w:top w:val="single" w:sz="2" w:space="0" w:color="auto"/>
              <w:left w:val="single" w:sz="2" w:space="0" w:color="auto"/>
              <w:bottom w:val="single" w:sz="2" w:space="0" w:color="auto"/>
              <w:right w:val="single" w:sz="2" w:space="0" w:color="auto"/>
            </w:tcBorders>
            <w:vAlign w:val="bottom"/>
            <w:hideMark/>
          </w:tcPr>
          <w:p w14:paraId="4356711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417" w:type="dxa"/>
            <w:tcBorders>
              <w:top w:val="single" w:sz="2" w:space="0" w:color="auto"/>
              <w:left w:val="single" w:sz="2" w:space="0" w:color="auto"/>
              <w:bottom w:val="single" w:sz="2" w:space="0" w:color="auto"/>
              <w:right w:val="single" w:sz="2" w:space="0" w:color="auto"/>
            </w:tcBorders>
            <w:vAlign w:val="bottom"/>
            <w:hideMark/>
          </w:tcPr>
          <w:p w14:paraId="663E09E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110</w:t>
            </w:r>
          </w:p>
        </w:tc>
        <w:tc>
          <w:tcPr>
            <w:tcW w:w="1418" w:type="dxa"/>
            <w:tcBorders>
              <w:top w:val="single" w:sz="2" w:space="0" w:color="auto"/>
              <w:left w:val="single" w:sz="2" w:space="0" w:color="auto"/>
              <w:bottom w:val="single" w:sz="2" w:space="0" w:color="auto"/>
              <w:right w:val="single" w:sz="2" w:space="0" w:color="auto"/>
            </w:tcBorders>
            <w:vAlign w:val="bottom"/>
            <w:hideMark/>
          </w:tcPr>
          <w:p w14:paraId="750DB3E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440FDE7B" w14:textId="77777777" w:rsidTr="00F16448">
        <w:trPr>
          <w:trHeight w:val="397"/>
        </w:trPr>
        <w:tc>
          <w:tcPr>
            <w:tcW w:w="14620" w:type="dxa"/>
            <w:gridSpan w:val="7"/>
            <w:tcBorders>
              <w:top w:val="single" w:sz="2" w:space="0" w:color="auto"/>
              <w:left w:val="single" w:sz="2" w:space="0" w:color="auto"/>
              <w:bottom w:val="single" w:sz="2" w:space="0" w:color="auto"/>
              <w:right w:val="single" w:sz="2" w:space="0" w:color="auto"/>
            </w:tcBorders>
            <w:vAlign w:val="bottom"/>
            <w:hideMark/>
          </w:tcPr>
          <w:p w14:paraId="002FC7C7" w14:textId="77777777" w:rsidR="00F16448" w:rsidRDefault="00F16448">
            <w:pPr>
              <w:spacing w:after="0"/>
              <w:jc w:val="both"/>
              <w:rPr>
                <w:rFonts w:ascii="Times New Roman" w:hAnsi="Times New Roman" w:cs="Times New Roman"/>
                <w:sz w:val="24"/>
                <w:szCs w:val="24"/>
              </w:rPr>
            </w:pPr>
            <w:r>
              <w:rPr>
                <w:rFonts w:ascii="Times New Roman" w:eastAsia="Times New Roman" w:hAnsi="Times New Roman" w:cs="Times New Roman"/>
                <w:sz w:val="24"/>
                <w:szCs w:val="24"/>
              </w:rPr>
              <w:t xml:space="preserve">Примечание: *-достоверность различии между работниками Кайнара и офисными работниками, </w:t>
            </w:r>
            <w:r>
              <w:rPr>
                <w:rFonts w:ascii="Times New Roman" w:hAnsi="Times New Roman" w:cs="Times New Roman"/>
                <w:sz w:val="24"/>
                <w:szCs w:val="24"/>
                <w:vertAlign w:val="superscript"/>
              </w:rPr>
              <w:t>˅</w:t>
            </w:r>
            <w:r>
              <w:rPr>
                <w:rFonts w:ascii="Times New Roman" w:hAnsi="Times New Roman" w:cs="Times New Roman"/>
                <w:sz w:val="24"/>
                <w:szCs w:val="24"/>
              </w:rPr>
              <w:t>- достоверность различии между работниками Литейного завода и офисными работниками (</w:t>
            </w:r>
            <w:proofErr w:type="gramStart"/>
            <w:r>
              <w:rPr>
                <w:rFonts w:ascii="Times New Roman" w:hAnsi="Times New Roman" w:cs="Times New Roman"/>
                <w:sz w:val="24"/>
                <w:szCs w:val="24"/>
              </w:rPr>
              <w:t>Р&lt;</w:t>
            </w:r>
            <w:proofErr w:type="gramEnd"/>
            <w:r>
              <w:rPr>
                <w:rFonts w:ascii="Times New Roman" w:hAnsi="Times New Roman" w:cs="Times New Roman"/>
                <w:sz w:val="24"/>
                <w:szCs w:val="24"/>
              </w:rPr>
              <w:t>0,05)</w:t>
            </w:r>
          </w:p>
        </w:tc>
      </w:tr>
    </w:tbl>
    <w:p w14:paraId="2FD6EF93" w14:textId="77777777" w:rsidR="00217D81" w:rsidRPr="00217D81" w:rsidRDefault="00217D81" w:rsidP="00F16448">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Table</w:t>
      </w:r>
      <w:r w:rsidRPr="00217D81">
        <w:rPr>
          <w:rFonts w:ascii="Times New Roman" w:hAnsi="Times New Roman" w:cs="Times New Roman"/>
          <w:sz w:val="24"/>
          <w:szCs w:val="24"/>
          <w:lang w:val="en-US"/>
        </w:rPr>
        <w:t xml:space="preserve"> 3 – </w:t>
      </w:r>
      <w:r>
        <w:rPr>
          <w:rFonts w:ascii="Times New Roman" w:hAnsi="Times New Roman" w:cs="Times New Roman"/>
          <w:sz w:val="24"/>
          <w:szCs w:val="24"/>
          <w:lang w:val="en-US"/>
        </w:rPr>
        <w:t>Prevalence</w:t>
      </w:r>
      <w:r w:rsidRPr="00217D81">
        <w:rPr>
          <w:rFonts w:ascii="Times New Roman" w:hAnsi="Times New Roman" w:cs="Times New Roman"/>
          <w:sz w:val="24"/>
          <w:szCs w:val="24"/>
          <w:lang w:val="en-US"/>
        </w:rPr>
        <w:t xml:space="preserve"> </w:t>
      </w:r>
      <w:r>
        <w:rPr>
          <w:rFonts w:ascii="Times New Roman" w:hAnsi="Times New Roman" w:cs="Times New Roman"/>
          <w:sz w:val="24"/>
          <w:szCs w:val="24"/>
          <w:lang w:val="en-US"/>
        </w:rPr>
        <w:t>of</w:t>
      </w:r>
      <w:r w:rsidRPr="00217D81">
        <w:rPr>
          <w:rFonts w:ascii="Times New Roman" w:hAnsi="Times New Roman" w:cs="Times New Roman"/>
          <w:sz w:val="24"/>
          <w:szCs w:val="24"/>
          <w:lang w:val="en-US"/>
        </w:rPr>
        <w:t xml:space="preserve"> </w:t>
      </w:r>
      <w:r>
        <w:rPr>
          <w:rFonts w:ascii="Times New Roman" w:hAnsi="Times New Roman" w:cs="Times New Roman"/>
          <w:sz w:val="24"/>
          <w:szCs w:val="24"/>
          <w:lang w:val="en-US"/>
        </w:rPr>
        <w:t>malnutrition among respondents</w:t>
      </w:r>
    </w:p>
    <w:p w14:paraId="63B1A8ED" w14:textId="77777777" w:rsidR="00F16448" w:rsidRPr="00E023ED" w:rsidRDefault="00F16448" w:rsidP="00F16448">
      <w:pPr>
        <w:spacing w:after="0" w:line="360" w:lineRule="auto"/>
        <w:rPr>
          <w:rFonts w:ascii="Times New Roman" w:hAnsi="Times New Roman" w:cs="Times New Roman"/>
          <w:sz w:val="18"/>
          <w:szCs w:val="24"/>
          <w:lang w:val="en-US"/>
        </w:rPr>
      </w:pPr>
    </w:p>
    <w:tbl>
      <w:tblPr>
        <w:tblW w:w="14625" w:type="dxa"/>
        <w:tblInd w:w="8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549"/>
        <w:gridCol w:w="1489"/>
        <w:gridCol w:w="1489"/>
        <w:gridCol w:w="1773"/>
        <w:gridCol w:w="1773"/>
        <w:gridCol w:w="1276"/>
        <w:gridCol w:w="1276"/>
      </w:tblGrid>
      <w:tr w:rsidR="00F16448" w14:paraId="3512C367" w14:textId="77777777" w:rsidTr="00217D81">
        <w:trPr>
          <w:trHeight w:val="397"/>
        </w:trPr>
        <w:tc>
          <w:tcPr>
            <w:tcW w:w="5549" w:type="dxa"/>
            <w:vMerge w:val="restart"/>
            <w:tcBorders>
              <w:top w:val="single" w:sz="2" w:space="0" w:color="auto"/>
              <w:left w:val="single" w:sz="2" w:space="0" w:color="auto"/>
              <w:bottom w:val="single" w:sz="2" w:space="0" w:color="auto"/>
              <w:right w:val="single" w:sz="2" w:space="0" w:color="auto"/>
            </w:tcBorders>
            <w:vAlign w:val="center"/>
            <w:hideMark/>
          </w:tcPr>
          <w:p w14:paraId="31AA73B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Показатели</w:t>
            </w:r>
          </w:p>
        </w:tc>
        <w:tc>
          <w:tcPr>
            <w:tcW w:w="2978" w:type="dxa"/>
            <w:gridSpan w:val="2"/>
            <w:tcBorders>
              <w:top w:val="single" w:sz="2" w:space="0" w:color="auto"/>
              <w:left w:val="single" w:sz="2" w:space="0" w:color="auto"/>
              <w:bottom w:val="single" w:sz="2" w:space="0" w:color="auto"/>
              <w:right w:val="single" w:sz="2" w:space="0" w:color="auto"/>
            </w:tcBorders>
            <w:noWrap/>
            <w:vAlign w:val="center"/>
            <w:hideMark/>
          </w:tcPr>
          <w:p w14:paraId="7326621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ТОО «Кайнар» (n=106)</w:t>
            </w:r>
          </w:p>
        </w:tc>
        <w:tc>
          <w:tcPr>
            <w:tcW w:w="3546" w:type="dxa"/>
            <w:gridSpan w:val="2"/>
            <w:tcBorders>
              <w:top w:val="single" w:sz="2" w:space="0" w:color="auto"/>
              <w:left w:val="single" w:sz="2" w:space="0" w:color="auto"/>
              <w:bottom w:val="single" w:sz="2" w:space="0" w:color="auto"/>
              <w:right w:val="single" w:sz="2" w:space="0" w:color="auto"/>
            </w:tcBorders>
            <w:vAlign w:val="center"/>
            <w:hideMark/>
          </w:tcPr>
          <w:p w14:paraId="228CE23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 xml:space="preserve">ТОО «Литейный </w:t>
            </w:r>
            <w:proofErr w:type="gramStart"/>
            <w:r>
              <w:rPr>
                <w:rFonts w:ascii="Times New Roman" w:hAnsi="Times New Roman" w:cs="Times New Roman"/>
                <w:sz w:val="24"/>
                <w:szCs w:val="24"/>
              </w:rPr>
              <w:t>завод»</w:t>
            </w:r>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n=100)</w:t>
            </w:r>
          </w:p>
        </w:tc>
        <w:tc>
          <w:tcPr>
            <w:tcW w:w="2552" w:type="dxa"/>
            <w:gridSpan w:val="2"/>
            <w:tcBorders>
              <w:top w:val="single" w:sz="2" w:space="0" w:color="auto"/>
              <w:left w:val="single" w:sz="2" w:space="0" w:color="auto"/>
              <w:bottom w:val="single" w:sz="2" w:space="0" w:color="auto"/>
              <w:right w:val="single" w:sz="2" w:space="0" w:color="auto"/>
            </w:tcBorders>
            <w:vAlign w:val="center"/>
            <w:hideMark/>
          </w:tcPr>
          <w:p w14:paraId="11CE5EA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 xml:space="preserve">Служащие </w:t>
            </w:r>
            <w:r>
              <w:rPr>
                <w:rFonts w:ascii="Times New Roman" w:eastAsia="Times New Roman" w:hAnsi="Times New Roman" w:cs="Times New Roman"/>
                <w:sz w:val="24"/>
                <w:szCs w:val="24"/>
              </w:rPr>
              <w:t>(n=100)</w:t>
            </w:r>
          </w:p>
        </w:tc>
      </w:tr>
      <w:tr w:rsidR="00F16448" w14:paraId="6FE38481" w14:textId="77777777" w:rsidTr="00217D81">
        <w:trPr>
          <w:trHeight w:val="397"/>
        </w:trPr>
        <w:tc>
          <w:tcPr>
            <w:tcW w:w="5549" w:type="dxa"/>
            <w:vMerge/>
            <w:tcBorders>
              <w:top w:val="single" w:sz="2" w:space="0" w:color="auto"/>
              <w:left w:val="single" w:sz="2" w:space="0" w:color="auto"/>
              <w:bottom w:val="single" w:sz="2" w:space="0" w:color="auto"/>
              <w:right w:val="single" w:sz="2" w:space="0" w:color="auto"/>
            </w:tcBorders>
            <w:vAlign w:val="center"/>
            <w:hideMark/>
          </w:tcPr>
          <w:p w14:paraId="2BDF14DF" w14:textId="77777777" w:rsidR="00F16448" w:rsidRDefault="00F16448">
            <w:pPr>
              <w:spacing w:after="0" w:line="240" w:lineRule="auto"/>
              <w:rPr>
                <w:rFonts w:ascii="Times New Roman" w:eastAsia="Times New Roman" w:hAnsi="Times New Roman" w:cs="Times New Roman"/>
                <w:sz w:val="24"/>
                <w:szCs w:val="24"/>
              </w:rPr>
            </w:pPr>
          </w:p>
        </w:tc>
        <w:tc>
          <w:tcPr>
            <w:tcW w:w="1489" w:type="dxa"/>
            <w:tcBorders>
              <w:top w:val="single" w:sz="2" w:space="0" w:color="auto"/>
              <w:left w:val="single" w:sz="2" w:space="0" w:color="auto"/>
              <w:bottom w:val="single" w:sz="2" w:space="0" w:color="auto"/>
              <w:right w:val="single" w:sz="2" w:space="0" w:color="auto"/>
            </w:tcBorders>
            <w:noWrap/>
            <w:vAlign w:val="center"/>
            <w:hideMark/>
          </w:tcPr>
          <w:p w14:paraId="2830694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Абс.</w:t>
            </w:r>
          </w:p>
        </w:tc>
        <w:tc>
          <w:tcPr>
            <w:tcW w:w="1489" w:type="dxa"/>
            <w:tcBorders>
              <w:top w:val="single" w:sz="2" w:space="0" w:color="auto"/>
              <w:left w:val="single" w:sz="2" w:space="0" w:color="auto"/>
              <w:bottom w:val="single" w:sz="2" w:space="0" w:color="auto"/>
              <w:right w:val="single" w:sz="2" w:space="0" w:color="auto"/>
            </w:tcBorders>
            <w:noWrap/>
            <w:vAlign w:val="center"/>
            <w:hideMark/>
          </w:tcPr>
          <w:p w14:paraId="6444BB5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Отн.</w:t>
            </w:r>
          </w:p>
        </w:tc>
        <w:tc>
          <w:tcPr>
            <w:tcW w:w="1773" w:type="dxa"/>
            <w:tcBorders>
              <w:top w:val="single" w:sz="2" w:space="0" w:color="auto"/>
              <w:left w:val="single" w:sz="2" w:space="0" w:color="auto"/>
              <w:bottom w:val="single" w:sz="2" w:space="0" w:color="auto"/>
              <w:right w:val="single" w:sz="2" w:space="0" w:color="auto"/>
            </w:tcBorders>
            <w:vAlign w:val="center"/>
            <w:hideMark/>
          </w:tcPr>
          <w:p w14:paraId="3BD2CE1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Абс.</w:t>
            </w:r>
          </w:p>
        </w:tc>
        <w:tc>
          <w:tcPr>
            <w:tcW w:w="1773" w:type="dxa"/>
            <w:tcBorders>
              <w:top w:val="single" w:sz="2" w:space="0" w:color="auto"/>
              <w:left w:val="single" w:sz="2" w:space="0" w:color="auto"/>
              <w:bottom w:val="single" w:sz="2" w:space="0" w:color="auto"/>
              <w:right w:val="single" w:sz="2" w:space="0" w:color="auto"/>
            </w:tcBorders>
            <w:vAlign w:val="center"/>
            <w:hideMark/>
          </w:tcPr>
          <w:p w14:paraId="2138527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Отн.</w:t>
            </w:r>
          </w:p>
        </w:tc>
        <w:tc>
          <w:tcPr>
            <w:tcW w:w="1276" w:type="dxa"/>
            <w:tcBorders>
              <w:top w:val="single" w:sz="2" w:space="0" w:color="auto"/>
              <w:left w:val="single" w:sz="2" w:space="0" w:color="auto"/>
              <w:bottom w:val="single" w:sz="2" w:space="0" w:color="auto"/>
              <w:right w:val="single" w:sz="2" w:space="0" w:color="auto"/>
            </w:tcBorders>
            <w:vAlign w:val="center"/>
            <w:hideMark/>
          </w:tcPr>
          <w:p w14:paraId="08C1905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Абс.</w:t>
            </w:r>
          </w:p>
        </w:tc>
        <w:tc>
          <w:tcPr>
            <w:tcW w:w="1276" w:type="dxa"/>
            <w:tcBorders>
              <w:top w:val="single" w:sz="2" w:space="0" w:color="auto"/>
              <w:left w:val="single" w:sz="2" w:space="0" w:color="auto"/>
              <w:bottom w:val="single" w:sz="2" w:space="0" w:color="auto"/>
              <w:right w:val="single" w:sz="2" w:space="0" w:color="auto"/>
            </w:tcBorders>
            <w:vAlign w:val="center"/>
            <w:hideMark/>
          </w:tcPr>
          <w:p w14:paraId="04CAB73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Отн.</w:t>
            </w:r>
          </w:p>
        </w:tc>
      </w:tr>
      <w:tr w:rsidR="00F16448" w14:paraId="16D29744" w14:textId="77777777" w:rsidTr="00217D81">
        <w:trPr>
          <w:trHeight w:val="397"/>
        </w:trPr>
        <w:tc>
          <w:tcPr>
            <w:tcW w:w="5549" w:type="dxa"/>
            <w:tcBorders>
              <w:top w:val="single" w:sz="2" w:space="0" w:color="auto"/>
              <w:left w:val="single" w:sz="2" w:space="0" w:color="auto"/>
              <w:bottom w:val="single" w:sz="2" w:space="0" w:color="auto"/>
              <w:right w:val="single" w:sz="2" w:space="0" w:color="auto"/>
            </w:tcBorders>
            <w:vAlign w:val="bottom"/>
            <w:hideMark/>
          </w:tcPr>
          <w:p w14:paraId="065F4CAA"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Вы недавно теряли вес?</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110CDCB8" w14:textId="77777777" w:rsidR="00F16448" w:rsidRDefault="00F16448">
            <w:pPr>
              <w:spacing w:after="0"/>
              <w:rPr>
                <w:rFonts w:cs="Times New Roman"/>
              </w:rPr>
            </w:pP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357C32D8" w14:textId="77777777" w:rsidR="00F16448" w:rsidRDefault="00F16448">
            <w:pPr>
              <w:spacing w:after="0"/>
              <w:rPr>
                <w:rFonts w:cs="Times New Roman"/>
              </w:rPr>
            </w:pPr>
          </w:p>
        </w:tc>
        <w:tc>
          <w:tcPr>
            <w:tcW w:w="1773" w:type="dxa"/>
            <w:tcBorders>
              <w:top w:val="single" w:sz="2" w:space="0" w:color="auto"/>
              <w:left w:val="single" w:sz="2" w:space="0" w:color="auto"/>
              <w:bottom w:val="single" w:sz="2" w:space="0" w:color="auto"/>
              <w:right w:val="single" w:sz="2" w:space="0" w:color="auto"/>
            </w:tcBorders>
            <w:vAlign w:val="bottom"/>
          </w:tcPr>
          <w:p w14:paraId="78B7648D" w14:textId="77777777" w:rsidR="00F16448" w:rsidRDefault="00F16448">
            <w:pPr>
              <w:spacing w:after="0"/>
              <w:jc w:val="center"/>
              <w:rPr>
                <w:rFonts w:ascii="Times New Roman" w:hAnsi="Times New Roman" w:cs="Times New Roman"/>
                <w:sz w:val="24"/>
                <w:szCs w:val="24"/>
              </w:rPr>
            </w:pPr>
          </w:p>
        </w:tc>
        <w:tc>
          <w:tcPr>
            <w:tcW w:w="1773" w:type="dxa"/>
            <w:tcBorders>
              <w:top w:val="single" w:sz="2" w:space="0" w:color="auto"/>
              <w:left w:val="single" w:sz="2" w:space="0" w:color="auto"/>
              <w:bottom w:val="single" w:sz="2" w:space="0" w:color="auto"/>
              <w:right w:val="single" w:sz="2" w:space="0" w:color="auto"/>
            </w:tcBorders>
            <w:vAlign w:val="bottom"/>
          </w:tcPr>
          <w:p w14:paraId="2E997E7E" w14:textId="77777777" w:rsidR="00F16448" w:rsidRDefault="00F16448">
            <w:pPr>
              <w:spacing w:after="0"/>
              <w:jc w:val="center"/>
              <w:rPr>
                <w:rFonts w:ascii="Times New Roman" w:hAnsi="Times New Roman" w:cs="Times New Roman"/>
                <w:sz w:val="24"/>
                <w:szCs w:val="24"/>
              </w:rPr>
            </w:pPr>
          </w:p>
        </w:tc>
        <w:tc>
          <w:tcPr>
            <w:tcW w:w="1276" w:type="dxa"/>
            <w:tcBorders>
              <w:top w:val="single" w:sz="2" w:space="0" w:color="auto"/>
              <w:left w:val="single" w:sz="2" w:space="0" w:color="auto"/>
              <w:bottom w:val="single" w:sz="2" w:space="0" w:color="auto"/>
              <w:right w:val="single" w:sz="2" w:space="0" w:color="auto"/>
            </w:tcBorders>
            <w:vAlign w:val="bottom"/>
          </w:tcPr>
          <w:p w14:paraId="5196789F" w14:textId="77777777" w:rsidR="00F16448" w:rsidRDefault="00F16448">
            <w:pPr>
              <w:spacing w:after="0"/>
              <w:jc w:val="center"/>
              <w:rPr>
                <w:rFonts w:ascii="Times New Roman" w:hAnsi="Times New Roman" w:cs="Times New Roman"/>
                <w:sz w:val="24"/>
                <w:szCs w:val="24"/>
              </w:rPr>
            </w:pPr>
          </w:p>
        </w:tc>
        <w:tc>
          <w:tcPr>
            <w:tcW w:w="1276" w:type="dxa"/>
            <w:tcBorders>
              <w:top w:val="single" w:sz="2" w:space="0" w:color="auto"/>
              <w:left w:val="single" w:sz="2" w:space="0" w:color="auto"/>
              <w:bottom w:val="single" w:sz="2" w:space="0" w:color="auto"/>
              <w:right w:val="single" w:sz="2" w:space="0" w:color="auto"/>
            </w:tcBorders>
            <w:vAlign w:val="bottom"/>
          </w:tcPr>
          <w:p w14:paraId="149E453B" w14:textId="77777777" w:rsidR="00F16448" w:rsidRDefault="00F16448">
            <w:pPr>
              <w:spacing w:after="0"/>
              <w:jc w:val="center"/>
              <w:rPr>
                <w:rFonts w:ascii="Times New Roman" w:hAnsi="Times New Roman" w:cs="Times New Roman"/>
                <w:sz w:val="24"/>
                <w:szCs w:val="24"/>
              </w:rPr>
            </w:pPr>
          </w:p>
        </w:tc>
      </w:tr>
      <w:tr w:rsidR="00F16448" w14:paraId="03D912B3" w14:textId="77777777" w:rsidTr="00217D81">
        <w:trPr>
          <w:trHeight w:val="397"/>
        </w:trPr>
        <w:tc>
          <w:tcPr>
            <w:tcW w:w="5549" w:type="dxa"/>
            <w:tcBorders>
              <w:top w:val="single" w:sz="2" w:space="0" w:color="auto"/>
              <w:left w:val="single" w:sz="2" w:space="0" w:color="auto"/>
              <w:bottom w:val="single" w:sz="2" w:space="0" w:color="auto"/>
              <w:right w:val="single" w:sz="2" w:space="0" w:color="auto"/>
            </w:tcBorders>
            <w:vAlign w:val="bottom"/>
            <w:hideMark/>
          </w:tcPr>
          <w:p w14:paraId="2801D356"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Нет=1;</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6915569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76</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72A7E29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71,7</w:t>
            </w:r>
            <w:r>
              <w:rPr>
                <w:rFonts w:ascii="Times New Roman" w:hAnsi="Times New Roman" w:cs="Times New Roman"/>
                <w:sz w:val="24"/>
                <w:szCs w:val="24"/>
              </w:rPr>
              <w:t>*</w:t>
            </w:r>
          </w:p>
        </w:tc>
        <w:tc>
          <w:tcPr>
            <w:tcW w:w="1773" w:type="dxa"/>
            <w:tcBorders>
              <w:top w:val="single" w:sz="2" w:space="0" w:color="auto"/>
              <w:left w:val="single" w:sz="2" w:space="0" w:color="auto"/>
              <w:bottom w:val="single" w:sz="2" w:space="0" w:color="auto"/>
              <w:right w:val="single" w:sz="2" w:space="0" w:color="auto"/>
            </w:tcBorders>
            <w:vAlign w:val="bottom"/>
            <w:hideMark/>
          </w:tcPr>
          <w:p w14:paraId="2DAC2E0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76</w:t>
            </w:r>
          </w:p>
        </w:tc>
        <w:tc>
          <w:tcPr>
            <w:tcW w:w="1773" w:type="dxa"/>
            <w:tcBorders>
              <w:top w:val="single" w:sz="2" w:space="0" w:color="auto"/>
              <w:left w:val="single" w:sz="2" w:space="0" w:color="auto"/>
              <w:bottom w:val="single" w:sz="2" w:space="0" w:color="auto"/>
              <w:right w:val="single" w:sz="2" w:space="0" w:color="auto"/>
            </w:tcBorders>
            <w:vAlign w:val="bottom"/>
            <w:hideMark/>
          </w:tcPr>
          <w:p w14:paraId="416F339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76,0˅</w:t>
            </w:r>
          </w:p>
        </w:tc>
        <w:tc>
          <w:tcPr>
            <w:tcW w:w="1276" w:type="dxa"/>
            <w:tcBorders>
              <w:top w:val="single" w:sz="2" w:space="0" w:color="auto"/>
              <w:left w:val="single" w:sz="2" w:space="0" w:color="auto"/>
              <w:bottom w:val="single" w:sz="2" w:space="0" w:color="auto"/>
              <w:right w:val="single" w:sz="2" w:space="0" w:color="auto"/>
            </w:tcBorders>
            <w:vAlign w:val="bottom"/>
            <w:hideMark/>
          </w:tcPr>
          <w:p w14:paraId="621AE84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98</w:t>
            </w:r>
          </w:p>
        </w:tc>
        <w:tc>
          <w:tcPr>
            <w:tcW w:w="1276" w:type="dxa"/>
            <w:tcBorders>
              <w:top w:val="single" w:sz="2" w:space="0" w:color="auto"/>
              <w:left w:val="single" w:sz="2" w:space="0" w:color="auto"/>
              <w:bottom w:val="single" w:sz="2" w:space="0" w:color="auto"/>
              <w:right w:val="single" w:sz="2" w:space="0" w:color="auto"/>
            </w:tcBorders>
            <w:vAlign w:val="bottom"/>
            <w:hideMark/>
          </w:tcPr>
          <w:p w14:paraId="3D4E672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98,0</w:t>
            </w:r>
          </w:p>
        </w:tc>
      </w:tr>
      <w:tr w:rsidR="00F16448" w14:paraId="07E32010" w14:textId="77777777" w:rsidTr="00217D81">
        <w:trPr>
          <w:trHeight w:val="397"/>
        </w:trPr>
        <w:tc>
          <w:tcPr>
            <w:tcW w:w="5549" w:type="dxa"/>
            <w:tcBorders>
              <w:top w:val="single" w:sz="2" w:space="0" w:color="auto"/>
              <w:left w:val="single" w:sz="2" w:space="0" w:color="auto"/>
              <w:bottom w:val="single" w:sz="2" w:space="0" w:color="auto"/>
              <w:right w:val="single" w:sz="2" w:space="0" w:color="auto"/>
            </w:tcBorders>
            <w:vAlign w:val="bottom"/>
            <w:hideMark/>
          </w:tcPr>
          <w:p w14:paraId="39AF1F57"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 уверен=2</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0E521CE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7F2CA58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w:t>
            </w:r>
            <w:r>
              <w:rPr>
                <w:rFonts w:ascii="Times New Roman" w:hAnsi="Times New Roman" w:cs="Times New Roman"/>
                <w:sz w:val="24"/>
                <w:szCs w:val="24"/>
              </w:rPr>
              <w:t>*</w:t>
            </w:r>
          </w:p>
        </w:tc>
        <w:tc>
          <w:tcPr>
            <w:tcW w:w="1773" w:type="dxa"/>
            <w:tcBorders>
              <w:top w:val="single" w:sz="2" w:space="0" w:color="auto"/>
              <w:left w:val="single" w:sz="2" w:space="0" w:color="auto"/>
              <w:bottom w:val="single" w:sz="2" w:space="0" w:color="auto"/>
              <w:right w:val="single" w:sz="2" w:space="0" w:color="auto"/>
            </w:tcBorders>
            <w:vAlign w:val="bottom"/>
            <w:hideMark/>
          </w:tcPr>
          <w:p w14:paraId="6ED65E4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13</w:t>
            </w:r>
          </w:p>
        </w:tc>
        <w:tc>
          <w:tcPr>
            <w:tcW w:w="1773" w:type="dxa"/>
            <w:tcBorders>
              <w:top w:val="single" w:sz="2" w:space="0" w:color="auto"/>
              <w:left w:val="single" w:sz="2" w:space="0" w:color="auto"/>
              <w:bottom w:val="single" w:sz="2" w:space="0" w:color="auto"/>
              <w:right w:val="single" w:sz="2" w:space="0" w:color="auto"/>
            </w:tcBorders>
            <w:vAlign w:val="bottom"/>
            <w:hideMark/>
          </w:tcPr>
          <w:p w14:paraId="30EB423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13,0˅</w:t>
            </w:r>
          </w:p>
        </w:tc>
        <w:tc>
          <w:tcPr>
            <w:tcW w:w="1276" w:type="dxa"/>
            <w:tcBorders>
              <w:top w:val="single" w:sz="2" w:space="0" w:color="auto"/>
              <w:left w:val="single" w:sz="2" w:space="0" w:color="auto"/>
              <w:bottom w:val="single" w:sz="2" w:space="0" w:color="auto"/>
              <w:right w:val="single" w:sz="2" w:space="0" w:color="auto"/>
            </w:tcBorders>
            <w:vAlign w:val="bottom"/>
            <w:hideMark/>
          </w:tcPr>
          <w:p w14:paraId="4C5877B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276" w:type="dxa"/>
            <w:tcBorders>
              <w:top w:val="single" w:sz="2" w:space="0" w:color="auto"/>
              <w:left w:val="single" w:sz="2" w:space="0" w:color="auto"/>
              <w:bottom w:val="single" w:sz="2" w:space="0" w:color="auto"/>
              <w:right w:val="single" w:sz="2" w:space="0" w:color="auto"/>
            </w:tcBorders>
            <w:vAlign w:val="bottom"/>
            <w:hideMark/>
          </w:tcPr>
          <w:p w14:paraId="78F5C71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w:t>
            </w:r>
          </w:p>
        </w:tc>
      </w:tr>
      <w:tr w:rsidR="00F16448" w14:paraId="0AD64C9E" w14:textId="77777777" w:rsidTr="00217D81">
        <w:trPr>
          <w:trHeight w:val="397"/>
        </w:trPr>
        <w:tc>
          <w:tcPr>
            <w:tcW w:w="5549" w:type="dxa"/>
            <w:tcBorders>
              <w:top w:val="single" w:sz="2" w:space="0" w:color="auto"/>
              <w:left w:val="single" w:sz="2" w:space="0" w:color="auto"/>
              <w:bottom w:val="single" w:sz="2" w:space="0" w:color="auto"/>
              <w:right w:val="single" w:sz="2" w:space="0" w:color="auto"/>
            </w:tcBorders>
            <w:vAlign w:val="bottom"/>
            <w:hideMark/>
          </w:tcPr>
          <w:p w14:paraId="2F51B88A"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Да=3;</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6D215ED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3440871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22,6</w:t>
            </w:r>
          </w:p>
        </w:tc>
        <w:tc>
          <w:tcPr>
            <w:tcW w:w="1773" w:type="dxa"/>
            <w:tcBorders>
              <w:top w:val="single" w:sz="2" w:space="0" w:color="auto"/>
              <w:left w:val="single" w:sz="2" w:space="0" w:color="auto"/>
              <w:bottom w:val="single" w:sz="2" w:space="0" w:color="auto"/>
              <w:right w:val="single" w:sz="2" w:space="0" w:color="auto"/>
            </w:tcBorders>
            <w:vAlign w:val="bottom"/>
            <w:hideMark/>
          </w:tcPr>
          <w:p w14:paraId="2A8A881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11</w:t>
            </w:r>
          </w:p>
        </w:tc>
        <w:tc>
          <w:tcPr>
            <w:tcW w:w="1773" w:type="dxa"/>
            <w:tcBorders>
              <w:top w:val="single" w:sz="2" w:space="0" w:color="auto"/>
              <w:left w:val="single" w:sz="2" w:space="0" w:color="auto"/>
              <w:bottom w:val="single" w:sz="2" w:space="0" w:color="auto"/>
              <w:right w:val="single" w:sz="2" w:space="0" w:color="auto"/>
            </w:tcBorders>
            <w:vAlign w:val="bottom"/>
            <w:hideMark/>
          </w:tcPr>
          <w:p w14:paraId="1F93D04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11,0˅</w:t>
            </w:r>
          </w:p>
        </w:tc>
        <w:tc>
          <w:tcPr>
            <w:tcW w:w="1276" w:type="dxa"/>
            <w:tcBorders>
              <w:top w:val="single" w:sz="2" w:space="0" w:color="auto"/>
              <w:left w:val="single" w:sz="2" w:space="0" w:color="auto"/>
              <w:bottom w:val="single" w:sz="2" w:space="0" w:color="auto"/>
              <w:right w:val="single" w:sz="2" w:space="0" w:color="auto"/>
            </w:tcBorders>
            <w:vAlign w:val="bottom"/>
            <w:hideMark/>
          </w:tcPr>
          <w:p w14:paraId="04AAA35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276" w:type="dxa"/>
            <w:tcBorders>
              <w:top w:val="single" w:sz="2" w:space="0" w:color="auto"/>
              <w:left w:val="single" w:sz="2" w:space="0" w:color="auto"/>
              <w:bottom w:val="single" w:sz="2" w:space="0" w:color="auto"/>
              <w:right w:val="single" w:sz="2" w:space="0" w:color="auto"/>
            </w:tcBorders>
            <w:vAlign w:val="bottom"/>
            <w:hideMark/>
          </w:tcPr>
          <w:p w14:paraId="21490F2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w:t>
            </w:r>
          </w:p>
        </w:tc>
      </w:tr>
      <w:tr w:rsidR="00F16448" w14:paraId="0A44528E" w14:textId="77777777" w:rsidTr="00217D81">
        <w:trPr>
          <w:trHeight w:val="397"/>
        </w:trPr>
        <w:tc>
          <w:tcPr>
            <w:tcW w:w="5549" w:type="dxa"/>
            <w:tcBorders>
              <w:top w:val="single" w:sz="2" w:space="0" w:color="auto"/>
              <w:left w:val="single" w:sz="2" w:space="0" w:color="auto"/>
              <w:bottom w:val="single" w:sz="2" w:space="0" w:color="auto"/>
              <w:right w:val="single" w:sz="2" w:space="0" w:color="auto"/>
            </w:tcBorders>
            <w:vAlign w:val="bottom"/>
            <w:hideMark/>
          </w:tcPr>
          <w:p w14:paraId="5A4604E4"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4B36813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0507BB0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773" w:type="dxa"/>
            <w:tcBorders>
              <w:top w:val="single" w:sz="2" w:space="0" w:color="auto"/>
              <w:left w:val="single" w:sz="2" w:space="0" w:color="auto"/>
              <w:bottom w:val="single" w:sz="2" w:space="0" w:color="auto"/>
              <w:right w:val="single" w:sz="2" w:space="0" w:color="auto"/>
            </w:tcBorders>
            <w:vAlign w:val="bottom"/>
            <w:hideMark/>
          </w:tcPr>
          <w:p w14:paraId="149FB1A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773" w:type="dxa"/>
            <w:tcBorders>
              <w:top w:val="single" w:sz="2" w:space="0" w:color="auto"/>
              <w:left w:val="single" w:sz="2" w:space="0" w:color="auto"/>
              <w:bottom w:val="single" w:sz="2" w:space="0" w:color="auto"/>
              <w:right w:val="single" w:sz="2" w:space="0" w:color="auto"/>
            </w:tcBorders>
            <w:vAlign w:val="bottom"/>
            <w:hideMark/>
          </w:tcPr>
          <w:p w14:paraId="4D6FE60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276" w:type="dxa"/>
            <w:tcBorders>
              <w:top w:val="single" w:sz="2" w:space="0" w:color="auto"/>
              <w:left w:val="single" w:sz="2" w:space="0" w:color="auto"/>
              <w:bottom w:val="single" w:sz="2" w:space="0" w:color="auto"/>
              <w:right w:val="single" w:sz="2" w:space="0" w:color="auto"/>
            </w:tcBorders>
            <w:vAlign w:val="bottom"/>
            <w:hideMark/>
          </w:tcPr>
          <w:p w14:paraId="58D9875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276" w:type="dxa"/>
            <w:tcBorders>
              <w:top w:val="single" w:sz="2" w:space="0" w:color="auto"/>
              <w:left w:val="single" w:sz="2" w:space="0" w:color="auto"/>
              <w:bottom w:val="single" w:sz="2" w:space="0" w:color="auto"/>
              <w:right w:val="single" w:sz="2" w:space="0" w:color="auto"/>
            </w:tcBorders>
            <w:vAlign w:val="bottom"/>
            <w:hideMark/>
          </w:tcPr>
          <w:p w14:paraId="2C2B0AA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2E984C7B" w14:textId="77777777" w:rsidTr="00217D81">
        <w:trPr>
          <w:trHeight w:val="397"/>
        </w:trPr>
        <w:tc>
          <w:tcPr>
            <w:tcW w:w="5549" w:type="dxa"/>
            <w:tcBorders>
              <w:top w:val="single" w:sz="2" w:space="0" w:color="auto"/>
              <w:left w:val="single" w:sz="2" w:space="0" w:color="auto"/>
              <w:bottom w:val="single" w:sz="2" w:space="0" w:color="auto"/>
              <w:right w:val="single" w:sz="2" w:space="0" w:color="auto"/>
            </w:tcBorders>
            <w:vAlign w:val="bottom"/>
            <w:hideMark/>
          </w:tcPr>
          <w:p w14:paraId="7A1FD9AA"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Если Вы теряли массу тела то, сколько Вы потеряли?</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32EE44EC" w14:textId="77777777" w:rsidR="00F16448" w:rsidRDefault="00F16448">
            <w:pPr>
              <w:spacing w:after="0"/>
              <w:rPr>
                <w:rFonts w:cs="Times New Roman"/>
              </w:rPr>
            </w:pP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79D6D671" w14:textId="77777777" w:rsidR="00F16448" w:rsidRDefault="00F16448">
            <w:pPr>
              <w:spacing w:after="0"/>
              <w:rPr>
                <w:rFonts w:cs="Times New Roman"/>
              </w:rPr>
            </w:pPr>
          </w:p>
        </w:tc>
        <w:tc>
          <w:tcPr>
            <w:tcW w:w="1773" w:type="dxa"/>
            <w:tcBorders>
              <w:top w:val="single" w:sz="2" w:space="0" w:color="auto"/>
              <w:left w:val="single" w:sz="2" w:space="0" w:color="auto"/>
              <w:bottom w:val="single" w:sz="2" w:space="0" w:color="auto"/>
              <w:right w:val="single" w:sz="2" w:space="0" w:color="auto"/>
            </w:tcBorders>
            <w:vAlign w:val="bottom"/>
          </w:tcPr>
          <w:p w14:paraId="41ED9C8B" w14:textId="77777777" w:rsidR="00F16448" w:rsidRDefault="00F16448">
            <w:pPr>
              <w:spacing w:after="0"/>
              <w:jc w:val="center"/>
              <w:rPr>
                <w:rFonts w:ascii="Times New Roman" w:hAnsi="Times New Roman" w:cs="Times New Roman"/>
                <w:sz w:val="24"/>
                <w:szCs w:val="24"/>
              </w:rPr>
            </w:pPr>
          </w:p>
        </w:tc>
        <w:tc>
          <w:tcPr>
            <w:tcW w:w="1773" w:type="dxa"/>
            <w:tcBorders>
              <w:top w:val="single" w:sz="2" w:space="0" w:color="auto"/>
              <w:left w:val="single" w:sz="2" w:space="0" w:color="auto"/>
              <w:bottom w:val="single" w:sz="2" w:space="0" w:color="auto"/>
              <w:right w:val="single" w:sz="2" w:space="0" w:color="auto"/>
            </w:tcBorders>
            <w:vAlign w:val="bottom"/>
          </w:tcPr>
          <w:p w14:paraId="539B6520" w14:textId="77777777" w:rsidR="00F16448" w:rsidRDefault="00F16448">
            <w:pPr>
              <w:spacing w:after="0"/>
              <w:jc w:val="center"/>
              <w:rPr>
                <w:rFonts w:ascii="Times New Roman" w:hAnsi="Times New Roman" w:cs="Times New Roman"/>
                <w:sz w:val="24"/>
                <w:szCs w:val="24"/>
              </w:rPr>
            </w:pPr>
          </w:p>
        </w:tc>
        <w:tc>
          <w:tcPr>
            <w:tcW w:w="1276" w:type="dxa"/>
            <w:tcBorders>
              <w:top w:val="single" w:sz="2" w:space="0" w:color="auto"/>
              <w:left w:val="single" w:sz="2" w:space="0" w:color="auto"/>
              <w:bottom w:val="single" w:sz="2" w:space="0" w:color="auto"/>
              <w:right w:val="single" w:sz="2" w:space="0" w:color="auto"/>
            </w:tcBorders>
            <w:vAlign w:val="bottom"/>
          </w:tcPr>
          <w:p w14:paraId="0B83544B" w14:textId="77777777" w:rsidR="00F16448" w:rsidRDefault="00F16448">
            <w:pPr>
              <w:spacing w:after="0"/>
              <w:jc w:val="center"/>
              <w:rPr>
                <w:rFonts w:ascii="Times New Roman" w:hAnsi="Times New Roman" w:cs="Times New Roman"/>
                <w:sz w:val="24"/>
                <w:szCs w:val="24"/>
              </w:rPr>
            </w:pPr>
          </w:p>
        </w:tc>
        <w:tc>
          <w:tcPr>
            <w:tcW w:w="1276" w:type="dxa"/>
            <w:tcBorders>
              <w:top w:val="single" w:sz="2" w:space="0" w:color="auto"/>
              <w:left w:val="single" w:sz="2" w:space="0" w:color="auto"/>
              <w:bottom w:val="single" w:sz="2" w:space="0" w:color="auto"/>
              <w:right w:val="single" w:sz="2" w:space="0" w:color="auto"/>
            </w:tcBorders>
            <w:vAlign w:val="bottom"/>
          </w:tcPr>
          <w:p w14:paraId="484588A7" w14:textId="77777777" w:rsidR="00F16448" w:rsidRDefault="00F16448">
            <w:pPr>
              <w:spacing w:after="0"/>
              <w:jc w:val="center"/>
              <w:rPr>
                <w:rFonts w:ascii="Times New Roman" w:hAnsi="Times New Roman" w:cs="Times New Roman"/>
                <w:sz w:val="24"/>
                <w:szCs w:val="24"/>
              </w:rPr>
            </w:pPr>
          </w:p>
        </w:tc>
      </w:tr>
      <w:tr w:rsidR="00F16448" w14:paraId="376BA178" w14:textId="77777777" w:rsidTr="00217D81">
        <w:trPr>
          <w:trHeight w:val="397"/>
        </w:trPr>
        <w:tc>
          <w:tcPr>
            <w:tcW w:w="5549" w:type="dxa"/>
            <w:tcBorders>
              <w:top w:val="single" w:sz="2" w:space="0" w:color="auto"/>
              <w:left w:val="single" w:sz="2" w:space="0" w:color="auto"/>
              <w:bottom w:val="single" w:sz="2" w:space="0" w:color="auto"/>
              <w:right w:val="single" w:sz="2" w:space="0" w:color="auto"/>
            </w:tcBorders>
            <w:vAlign w:val="bottom"/>
            <w:hideMark/>
          </w:tcPr>
          <w:p w14:paraId="23BACE0C"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910 гр.-5,90 кг =1 балл;</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507F612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41BED0E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88,0</w:t>
            </w:r>
            <w:r>
              <w:rPr>
                <w:rFonts w:ascii="Times New Roman" w:hAnsi="Times New Roman" w:cs="Times New Roman"/>
                <w:sz w:val="24"/>
                <w:szCs w:val="24"/>
              </w:rPr>
              <w:t>*</w:t>
            </w:r>
          </w:p>
        </w:tc>
        <w:tc>
          <w:tcPr>
            <w:tcW w:w="1773" w:type="dxa"/>
            <w:tcBorders>
              <w:top w:val="single" w:sz="2" w:space="0" w:color="auto"/>
              <w:left w:val="single" w:sz="2" w:space="0" w:color="auto"/>
              <w:bottom w:val="single" w:sz="2" w:space="0" w:color="auto"/>
              <w:right w:val="single" w:sz="2" w:space="0" w:color="auto"/>
            </w:tcBorders>
            <w:vAlign w:val="bottom"/>
            <w:hideMark/>
          </w:tcPr>
          <w:p w14:paraId="5060656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w:t>
            </w:r>
          </w:p>
        </w:tc>
        <w:tc>
          <w:tcPr>
            <w:tcW w:w="1773" w:type="dxa"/>
            <w:tcBorders>
              <w:top w:val="single" w:sz="2" w:space="0" w:color="auto"/>
              <w:left w:val="single" w:sz="2" w:space="0" w:color="auto"/>
              <w:bottom w:val="single" w:sz="2" w:space="0" w:color="auto"/>
              <w:right w:val="single" w:sz="2" w:space="0" w:color="auto"/>
            </w:tcBorders>
            <w:vAlign w:val="bottom"/>
            <w:hideMark/>
          </w:tcPr>
          <w:p w14:paraId="1D1E676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63,6˅</w:t>
            </w:r>
          </w:p>
        </w:tc>
        <w:tc>
          <w:tcPr>
            <w:tcW w:w="1276" w:type="dxa"/>
            <w:tcBorders>
              <w:top w:val="single" w:sz="2" w:space="0" w:color="auto"/>
              <w:left w:val="single" w:sz="2" w:space="0" w:color="auto"/>
              <w:bottom w:val="single" w:sz="2" w:space="0" w:color="auto"/>
              <w:right w:val="single" w:sz="2" w:space="0" w:color="auto"/>
            </w:tcBorders>
            <w:vAlign w:val="bottom"/>
            <w:hideMark/>
          </w:tcPr>
          <w:p w14:paraId="3271852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98</w:t>
            </w:r>
          </w:p>
        </w:tc>
        <w:tc>
          <w:tcPr>
            <w:tcW w:w="1276" w:type="dxa"/>
            <w:tcBorders>
              <w:top w:val="single" w:sz="2" w:space="0" w:color="auto"/>
              <w:left w:val="single" w:sz="2" w:space="0" w:color="auto"/>
              <w:bottom w:val="single" w:sz="2" w:space="0" w:color="auto"/>
              <w:right w:val="single" w:sz="2" w:space="0" w:color="auto"/>
            </w:tcBorders>
            <w:vAlign w:val="bottom"/>
            <w:hideMark/>
          </w:tcPr>
          <w:p w14:paraId="480D0AF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98,0</w:t>
            </w:r>
          </w:p>
        </w:tc>
      </w:tr>
      <w:tr w:rsidR="00F16448" w14:paraId="5F672F0B" w14:textId="77777777" w:rsidTr="00217D81">
        <w:trPr>
          <w:trHeight w:val="397"/>
        </w:trPr>
        <w:tc>
          <w:tcPr>
            <w:tcW w:w="5549" w:type="dxa"/>
            <w:tcBorders>
              <w:top w:val="single" w:sz="2" w:space="0" w:color="auto"/>
              <w:left w:val="single" w:sz="2" w:space="0" w:color="auto"/>
              <w:bottom w:val="single" w:sz="2" w:space="0" w:color="auto"/>
              <w:right w:val="single" w:sz="2" w:space="0" w:color="auto"/>
            </w:tcBorders>
            <w:vAlign w:val="bottom"/>
            <w:hideMark/>
          </w:tcPr>
          <w:p w14:paraId="371E415A"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6,35 </w:t>
            </w:r>
            <w:proofErr w:type="gramStart"/>
            <w:r>
              <w:rPr>
                <w:rFonts w:ascii="Times New Roman" w:eastAsia="Times New Roman" w:hAnsi="Times New Roman" w:cs="Times New Roman"/>
                <w:sz w:val="24"/>
                <w:szCs w:val="24"/>
              </w:rPr>
              <w:t>кг.-</w:t>
            </w:r>
            <w:proofErr w:type="gramEnd"/>
            <w:r>
              <w:rPr>
                <w:rFonts w:ascii="Times New Roman" w:eastAsia="Times New Roman" w:hAnsi="Times New Roman" w:cs="Times New Roman"/>
                <w:sz w:val="24"/>
                <w:szCs w:val="24"/>
              </w:rPr>
              <w:t>10,43 кг. =2 балла;</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1EBDDB7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7499E9F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r>
              <w:rPr>
                <w:rFonts w:ascii="Times New Roman" w:hAnsi="Times New Roman" w:cs="Times New Roman"/>
                <w:sz w:val="24"/>
                <w:szCs w:val="24"/>
              </w:rPr>
              <w:t>*</w:t>
            </w:r>
          </w:p>
        </w:tc>
        <w:tc>
          <w:tcPr>
            <w:tcW w:w="1773" w:type="dxa"/>
            <w:tcBorders>
              <w:top w:val="single" w:sz="2" w:space="0" w:color="auto"/>
              <w:left w:val="single" w:sz="2" w:space="0" w:color="auto"/>
              <w:bottom w:val="single" w:sz="2" w:space="0" w:color="auto"/>
              <w:right w:val="single" w:sz="2" w:space="0" w:color="auto"/>
            </w:tcBorders>
            <w:vAlign w:val="bottom"/>
            <w:hideMark/>
          </w:tcPr>
          <w:p w14:paraId="4FB1218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1773" w:type="dxa"/>
            <w:tcBorders>
              <w:top w:val="single" w:sz="2" w:space="0" w:color="auto"/>
              <w:left w:val="single" w:sz="2" w:space="0" w:color="auto"/>
              <w:bottom w:val="single" w:sz="2" w:space="0" w:color="auto"/>
              <w:right w:val="single" w:sz="2" w:space="0" w:color="auto"/>
            </w:tcBorders>
            <w:vAlign w:val="bottom"/>
            <w:hideMark/>
          </w:tcPr>
          <w:p w14:paraId="5960743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27,3˅</w:t>
            </w:r>
          </w:p>
        </w:tc>
        <w:tc>
          <w:tcPr>
            <w:tcW w:w="1276" w:type="dxa"/>
            <w:tcBorders>
              <w:top w:val="single" w:sz="2" w:space="0" w:color="auto"/>
              <w:left w:val="single" w:sz="2" w:space="0" w:color="auto"/>
              <w:bottom w:val="single" w:sz="2" w:space="0" w:color="auto"/>
              <w:right w:val="single" w:sz="2" w:space="0" w:color="auto"/>
            </w:tcBorders>
            <w:vAlign w:val="bottom"/>
            <w:hideMark/>
          </w:tcPr>
          <w:p w14:paraId="6456331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276" w:type="dxa"/>
            <w:tcBorders>
              <w:top w:val="single" w:sz="2" w:space="0" w:color="auto"/>
              <w:left w:val="single" w:sz="2" w:space="0" w:color="auto"/>
              <w:bottom w:val="single" w:sz="2" w:space="0" w:color="auto"/>
              <w:right w:val="single" w:sz="2" w:space="0" w:color="auto"/>
            </w:tcBorders>
            <w:vAlign w:val="bottom"/>
            <w:hideMark/>
          </w:tcPr>
          <w:p w14:paraId="59F321D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w:t>
            </w:r>
          </w:p>
        </w:tc>
      </w:tr>
      <w:tr w:rsidR="00F16448" w14:paraId="753FCF45" w14:textId="77777777" w:rsidTr="00217D81">
        <w:trPr>
          <w:trHeight w:val="397"/>
        </w:trPr>
        <w:tc>
          <w:tcPr>
            <w:tcW w:w="5549" w:type="dxa"/>
            <w:tcBorders>
              <w:top w:val="single" w:sz="2" w:space="0" w:color="auto"/>
              <w:left w:val="single" w:sz="2" w:space="0" w:color="auto"/>
              <w:bottom w:val="single" w:sz="2" w:space="0" w:color="auto"/>
              <w:right w:val="single" w:sz="2" w:space="0" w:color="auto"/>
            </w:tcBorders>
            <w:vAlign w:val="bottom"/>
            <w:hideMark/>
          </w:tcPr>
          <w:p w14:paraId="14849A55"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10,89 </w:t>
            </w:r>
            <w:proofErr w:type="gramStart"/>
            <w:r>
              <w:rPr>
                <w:rFonts w:ascii="Times New Roman" w:eastAsia="Times New Roman" w:hAnsi="Times New Roman" w:cs="Times New Roman"/>
                <w:sz w:val="24"/>
                <w:szCs w:val="24"/>
              </w:rPr>
              <w:t>кг.-</w:t>
            </w:r>
            <w:proofErr w:type="gramEnd"/>
            <w:r>
              <w:rPr>
                <w:rFonts w:ascii="Times New Roman" w:eastAsia="Times New Roman" w:hAnsi="Times New Roman" w:cs="Times New Roman"/>
                <w:sz w:val="24"/>
                <w:szCs w:val="24"/>
              </w:rPr>
              <w:t>10,97 кг. = 3 балла;</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3E21607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217F31F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1773" w:type="dxa"/>
            <w:tcBorders>
              <w:top w:val="single" w:sz="2" w:space="0" w:color="auto"/>
              <w:left w:val="single" w:sz="2" w:space="0" w:color="auto"/>
              <w:bottom w:val="single" w:sz="2" w:space="0" w:color="auto"/>
              <w:right w:val="single" w:sz="2" w:space="0" w:color="auto"/>
            </w:tcBorders>
            <w:vAlign w:val="bottom"/>
            <w:hideMark/>
          </w:tcPr>
          <w:p w14:paraId="27AC9E0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773" w:type="dxa"/>
            <w:tcBorders>
              <w:top w:val="single" w:sz="2" w:space="0" w:color="auto"/>
              <w:left w:val="single" w:sz="2" w:space="0" w:color="auto"/>
              <w:bottom w:val="single" w:sz="2" w:space="0" w:color="auto"/>
              <w:right w:val="single" w:sz="2" w:space="0" w:color="auto"/>
            </w:tcBorders>
            <w:vAlign w:val="bottom"/>
            <w:hideMark/>
          </w:tcPr>
          <w:p w14:paraId="24386A4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9,1˅</w:t>
            </w:r>
          </w:p>
        </w:tc>
        <w:tc>
          <w:tcPr>
            <w:tcW w:w="1276" w:type="dxa"/>
            <w:tcBorders>
              <w:top w:val="single" w:sz="2" w:space="0" w:color="auto"/>
              <w:left w:val="single" w:sz="2" w:space="0" w:color="auto"/>
              <w:bottom w:val="single" w:sz="2" w:space="0" w:color="auto"/>
              <w:right w:val="single" w:sz="2" w:space="0" w:color="auto"/>
            </w:tcBorders>
            <w:vAlign w:val="bottom"/>
            <w:hideMark/>
          </w:tcPr>
          <w:p w14:paraId="23532FC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276" w:type="dxa"/>
            <w:tcBorders>
              <w:top w:val="single" w:sz="2" w:space="0" w:color="auto"/>
              <w:left w:val="single" w:sz="2" w:space="0" w:color="auto"/>
              <w:bottom w:val="single" w:sz="2" w:space="0" w:color="auto"/>
              <w:right w:val="single" w:sz="2" w:space="0" w:color="auto"/>
            </w:tcBorders>
            <w:vAlign w:val="bottom"/>
            <w:hideMark/>
          </w:tcPr>
          <w:p w14:paraId="495C4E9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w:t>
            </w:r>
          </w:p>
        </w:tc>
      </w:tr>
      <w:tr w:rsidR="00F16448" w14:paraId="059B4D4D" w14:textId="77777777" w:rsidTr="00217D81">
        <w:trPr>
          <w:trHeight w:val="397"/>
        </w:trPr>
        <w:tc>
          <w:tcPr>
            <w:tcW w:w="5549" w:type="dxa"/>
            <w:tcBorders>
              <w:top w:val="single" w:sz="2" w:space="0" w:color="auto"/>
              <w:left w:val="single" w:sz="2" w:space="0" w:color="auto"/>
              <w:bottom w:val="single" w:sz="2" w:space="0" w:color="auto"/>
              <w:right w:val="single" w:sz="2" w:space="0" w:color="auto"/>
            </w:tcBorders>
            <w:vAlign w:val="bottom"/>
            <w:hideMark/>
          </w:tcPr>
          <w:p w14:paraId="2BFF70CB"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15,42 кг или более = 4 балла.</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0196F6C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17864B1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773" w:type="dxa"/>
            <w:tcBorders>
              <w:top w:val="single" w:sz="2" w:space="0" w:color="auto"/>
              <w:left w:val="single" w:sz="2" w:space="0" w:color="auto"/>
              <w:bottom w:val="single" w:sz="2" w:space="0" w:color="auto"/>
              <w:right w:val="single" w:sz="2" w:space="0" w:color="auto"/>
            </w:tcBorders>
            <w:vAlign w:val="bottom"/>
            <w:hideMark/>
          </w:tcPr>
          <w:p w14:paraId="15FBBBE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773" w:type="dxa"/>
            <w:tcBorders>
              <w:top w:val="single" w:sz="2" w:space="0" w:color="auto"/>
              <w:left w:val="single" w:sz="2" w:space="0" w:color="auto"/>
              <w:bottom w:val="single" w:sz="2" w:space="0" w:color="auto"/>
              <w:right w:val="single" w:sz="2" w:space="0" w:color="auto"/>
            </w:tcBorders>
            <w:vAlign w:val="bottom"/>
            <w:hideMark/>
          </w:tcPr>
          <w:p w14:paraId="7564464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1276" w:type="dxa"/>
            <w:tcBorders>
              <w:top w:val="single" w:sz="2" w:space="0" w:color="auto"/>
              <w:left w:val="single" w:sz="2" w:space="0" w:color="auto"/>
              <w:bottom w:val="single" w:sz="2" w:space="0" w:color="auto"/>
              <w:right w:val="single" w:sz="2" w:space="0" w:color="auto"/>
            </w:tcBorders>
            <w:vAlign w:val="bottom"/>
            <w:hideMark/>
          </w:tcPr>
          <w:p w14:paraId="22E8DA3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276" w:type="dxa"/>
            <w:tcBorders>
              <w:top w:val="single" w:sz="2" w:space="0" w:color="auto"/>
              <w:left w:val="single" w:sz="2" w:space="0" w:color="auto"/>
              <w:bottom w:val="single" w:sz="2" w:space="0" w:color="auto"/>
              <w:right w:val="single" w:sz="2" w:space="0" w:color="auto"/>
            </w:tcBorders>
            <w:vAlign w:val="bottom"/>
            <w:hideMark/>
          </w:tcPr>
          <w:p w14:paraId="5A0825B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r>
      <w:tr w:rsidR="00F16448" w14:paraId="45F47CF6" w14:textId="77777777" w:rsidTr="00217D81">
        <w:trPr>
          <w:trHeight w:val="397"/>
        </w:trPr>
        <w:tc>
          <w:tcPr>
            <w:tcW w:w="5549" w:type="dxa"/>
            <w:tcBorders>
              <w:top w:val="single" w:sz="2" w:space="0" w:color="auto"/>
              <w:left w:val="single" w:sz="2" w:space="0" w:color="auto"/>
              <w:bottom w:val="single" w:sz="2" w:space="0" w:color="auto"/>
              <w:right w:val="single" w:sz="2" w:space="0" w:color="auto"/>
            </w:tcBorders>
            <w:vAlign w:val="bottom"/>
            <w:hideMark/>
          </w:tcPr>
          <w:p w14:paraId="31F12D75"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0C69BAF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4F36914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773" w:type="dxa"/>
            <w:tcBorders>
              <w:top w:val="single" w:sz="2" w:space="0" w:color="auto"/>
              <w:left w:val="single" w:sz="2" w:space="0" w:color="auto"/>
              <w:bottom w:val="single" w:sz="2" w:space="0" w:color="auto"/>
              <w:right w:val="single" w:sz="2" w:space="0" w:color="auto"/>
            </w:tcBorders>
            <w:vAlign w:val="bottom"/>
            <w:hideMark/>
          </w:tcPr>
          <w:p w14:paraId="7B708B8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11</w:t>
            </w:r>
          </w:p>
        </w:tc>
        <w:tc>
          <w:tcPr>
            <w:tcW w:w="1773" w:type="dxa"/>
            <w:tcBorders>
              <w:top w:val="single" w:sz="2" w:space="0" w:color="auto"/>
              <w:left w:val="single" w:sz="2" w:space="0" w:color="auto"/>
              <w:bottom w:val="single" w:sz="2" w:space="0" w:color="auto"/>
              <w:right w:val="single" w:sz="2" w:space="0" w:color="auto"/>
            </w:tcBorders>
            <w:vAlign w:val="bottom"/>
            <w:hideMark/>
          </w:tcPr>
          <w:p w14:paraId="27A5134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276" w:type="dxa"/>
            <w:tcBorders>
              <w:top w:val="single" w:sz="2" w:space="0" w:color="auto"/>
              <w:left w:val="single" w:sz="2" w:space="0" w:color="auto"/>
              <w:bottom w:val="single" w:sz="2" w:space="0" w:color="auto"/>
              <w:right w:val="single" w:sz="2" w:space="0" w:color="auto"/>
            </w:tcBorders>
            <w:vAlign w:val="bottom"/>
            <w:hideMark/>
          </w:tcPr>
          <w:p w14:paraId="02E274C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276" w:type="dxa"/>
            <w:tcBorders>
              <w:top w:val="single" w:sz="2" w:space="0" w:color="auto"/>
              <w:left w:val="single" w:sz="2" w:space="0" w:color="auto"/>
              <w:bottom w:val="single" w:sz="2" w:space="0" w:color="auto"/>
              <w:right w:val="single" w:sz="2" w:space="0" w:color="auto"/>
            </w:tcBorders>
            <w:vAlign w:val="bottom"/>
            <w:hideMark/>
          </w:tcPr>
          <w:p w14:paraId="44A696D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38167D0F" w14:textId="77777777" w:rsidTr="00217D81">
        <w:trPr>
          <w:trHeight w:val="397"/>
        </w:trPr>
        <w:tc>
          <w:tcPr>
            <w:tcW w:w="5549" w:type="dxa"/>
            <w:tcBorders>
              <w:top w:val="single" w:sz="2" w:space="0" w:color="auto"/>
              <w:left w:val="single" w:sz="2" w:space="0" w:color="auto"/>
              <w:bottom w:val="single" w:sz="2" w:space="0" w:color="auto"/>
              <w:right w:val="single" w:sz="2" w:space="0" w:color="auto"/>
            </w:tcBorders>
            <w:vAlign w:val="bottom"/>
            <w:hideMark/>
          </w:tcPr>
          <w:p w14:paraId="4F6ABA37"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Вы ели плохо, потому что у Вас снизился аппетит?</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4C76A972" w14:textId="77777777" w:rsidR="00F16448" w:rsidRDefault="00F16448">
            <w:pPr>
              <w:spacing w:after="0"/>
              <w:rPr>
                <w:rFonts w:cs="Times New Roman"/>
              </w:rPr>
            </w:pP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7F4F4F9B" w14:textId="77777777" w:rsidR="00F16448" w:rsidRDefault="00F16448">
            <w:pPr>
              <w:spacing w:after="0"/>
              <w:rPr>
                <w:rFonts w:cs="Times New Roman"/>
              </w:rPr>
            </w:pPr>
          </w:p>
        </w:tc>
        <w:tc>
          <w:tcPr>
            <w:tcW w:w="1773" w:type="dxa"/>
            <w:tcBorders>
              <w:top w:val="single" w:sz="2" w:space="0" w:color="auto"/>
              <w:left w:val="single" w:sz="2" w:space="0" w:color="auto"/>
              <w:bottom w:val="single" w:sz="2" w:space="0" w:color="auto"/>
              <w:right w:val="single" w:sz="2" w:space="0" w:color="auto"/>
            </w:tcBorders>
            <w:vAlign w:val="bottom"/>
          </w:tcPr>
          <w:p w14:paraId="20ADDB4E" w14:textId="77777777" w:rsidR="00F16448" w:rsidRDefault="00F16448">
            <w:pPr>
              <w:spacing w:after="0"/>
              <w:jc w:val="center"/>
              <w:rPr>
                <w:rFonts w:ascii="Times New Roman" w:hAnsi="Times New Roman" w:cs="Times New Roman"/>
                <w:sz w:val="24"/>
                <w:szCs w:val="24"/>
              </w:rPr>
            </w:pPr>
          </w:p>
        </w:tc>
        <w:tc>
          <w:tcPr>
            <w:tcW w:w="1773" w:type="dxa"/>
            <w:tcBorders>
              <w:top w:val="single" w:sz="2" w:space="0" w:color="auto"/>
              <w:left w:val="single" w:sz="2" w:space="0" w:color="auto"/>
              <w:bottom w:val="single" w:sz="2" w:space="0" w:color="auto"/>
              <w:right w:val="single" w:sz="2" w:space="0" w:color="auto"/>
            </w:tcBorders>
            <w:vAlign w:val="bottom"/>
          </w:tcPr>
          <w:p w14:paraId="48C30BB0" w14:textId="77777777" w:rsidR="00F16448" w:rsidRDefault="00F16448">
            <w:pPr>
              <w:spacing w:after="0"/>
              <w:jc w:val="center"/>
              <w:rPr>
                <w:rFonts w:ascii="Times New Roman" w:hAnsi="Times New Roman" w:cs="Times New Roman"/>
                <w:sz w:val="24"/>
                <w:szCs w:val="24"/>
              </w:rPr>
            </w:pPr>
          </w:p>
        </w:tc>
        <w:tc>
          <w:tcPr>
            <w:tcW w:w="1276" w:type="dxa"/>
            <w:tcBorders>
              <w:top w:val="single" w:sz="2" w:space="0" w:color="auto"/>
              <w:left w:val="single" w:sz="2" w:space="0" w:color="auto"/>
              <w:bottom w:val="single" w:sz="2" w:space="0" w:color="auto"/>
              <w:right w:val="single" w:sz="2" w:space="0" w:color="auto"/>
            </w:tcBorders>
            <w:vAlign w:val="bottom"/>
          </w:tcPr>
          <w:p w14:paraId="7DA43C4B" w14:textId="77777777" w:rsidR="00F16448" w:rsidRDefault="00F16448">
            <w:pPr>
              <w:spacing w:after="0"/>
              <w:jc w:val="center"/>
              <w:rPr>
                <w:rFonts w:ascii="Times New Roman" w:hAnsi="Times New Roman" w:cs="Times New Roman"/>
                <w:sz w:val="24"/>
                <w:szCs w:val="24"/>
              </w:rPr>
            </w:pPr>
          </w:p>
        </w:tc>
        <w:tc>
          <w:tcPr>
            <w:tcW w:w="1276" w:type="dxa"/>
            <w:tcBorders>
              <w:top w:val="single" w:sz="2" w:space="0" w:color="auto"/>
              <w:left w:val="single" w:sz="2" w:space="0" w:color="auto"/>
              <w:bottom w:val="single" w:sz="2" w:space="0" w:color="auto"/>
              <w:right w:val="single" w:sz="2" w:space="0" w:color="auto"/>
            </w:tcBorders>
            <w:vAlign w:val="bottom"/>
          </w:tcPr>
          <w:p w14:paraId="20AA15E4" w14:textId="77777777" w:rsidR="00F16448" w:rsidRDefault="00F16448">
            <w:pPr>
              <w:spacing w:after="0"/>
              <w:jc w:val="center"/>
              <w:rPr>
                <w:rFonts w:ascii="Times New Roman" w:hAnsi="Times New Roman" w:cs="Times New Roman"/>
                <w:sz w:val="24"/>
                <w:szCs w:val="24"/>
              </w:rPr>
            </w:pPr>
          </w:p>
        </w:tc>
      </w:tr>
      <w:tr w:rsidR="00F16448" w14:paraId="08D5B68C" w14:textId="77777777" w:rsidTr="00217D81">
        <w:trPr>
          <w:trHeight w:val="397"/>
        </w:trPr>
        <w:tc>
          <w:tcPr>
            <w:tcW w:w="5549" w:type="dxa"/>
            <w:tcBorders>
              <w:top w:val="single" w:sz="2" w:space="0" w:color="auto"/>
              <w:left w:val="single" w:sz="2" w:space="0" w:color="auto"/>
              <w:bottom w:val="single" w:sz="2" w:space="0" w:color="auto"/>
              <w:right w:val="single" w:sz="2" w:space="0" w:color="auto"/>
            </w:tcBorders>
            <w:vAlign w:val="bottom"/>
            <w:hideMark/>
          </w:tcPr>
          <w:p w14:paraId="51C868E3"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Да=1;</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106CAE6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346B420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w:t>
            </w:r>
            <w:r>
              <w:rPr>
                <w:rFonts w:ascii="Times New Roman" w:hAnsi="Times New Roman" w:cs="Times New Roman"/>
                <w:sz w:val="24"/>
                <w:szCs w:val="24"/>
              </w:rPr>
              <w:t>*</w:t>
            </w:r>
          </w:p>
        </w:tc>
        <w:tc>
          <w:tcPr>
            <w:tcW w:w="1773" w:type="dxa"/>
            <w:tcBorders>
              <w:top w:val="single" w:sz="2" w:space="0" w:color="auto"/>
              <w:left w:val="single" w:sz="2" w:space="0" w:color="auto"/>
              <w:bottom w:val="single" w:sz="2" w:space="0" w:color="auto"/>
              <w:right w:val="single" w:sz="2" w:space="0" w:color="auto"/>
            </w:tcBorders>
            <w:vAlign w:val="bottom"/>
            <w:hideMark/>
          </w:tcPr>
          <w:p w14:paraId="11D1625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773" w:type="dxa"/>
            <w:tcBorders>
              <w:top w:val="single" w:sz="2" w:space="0" w:color="auto"/>
              <w:left w:val="single" w:sz="2" w:space="0" w:color="auto"/>
              <w:bottom w:val="single" w:sz="2" w:space="0" w:color="auto"/>
              <w:right w:val="single" w:sz="2" w:space="0" w:color="auto"/>
            </w:tcBorders>
            <w:vAlign w:val="bottom"/>
            <w:hideMark/>
          </w:tcPr>
          <w:p w14:paraId="28B5410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w:t>
            </w:r>
          </w:p>
        </w:tc>
        <w:tc>
          <w:tcPr>
            <w:tcW w:w="1276" w:type="dxa"/>
            <w:tcBorders>
              <w:top w:val="single" w:sz="2" w:space="0" w:color="auto"/>
              <w:left w:val="single" w:sz="2" w:space="0" w:color="auto"/>
              <w:bottom w:val="single" w:sz="2" w:space="0" w:color="auto"/>
              <w:right w:val="single" w:sz="2" w:space="0" w:color="auto"/>
            </w:tcBorders>
            <w:vAlign w:val="bottom"/>
            <w:hideMark/>
          </w:tcPr>
          <w:p w14:paraId="4C8C523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18</w:t>
            </w:r>
          </w:p>
        </w:tc>
        <w:tc>
          <w:tcPr>
            <w:tcW w:w="1276" w:type="dxa"/>
            <w:tcBorders>
              <w:top w:val="single" w:sz="2" w:space="0" w:color="auto"/>
              <w:left w:val="single" w:sz="2" w:space="0" w:color="auto"/>
              <w:bottom w:val="single" w:sz="2" w:space="0" w:color="auto"/>
              <w:right w:val="single" w:sz="2" w:space="0" w:color="auto"/>
            </w:tcBorders>
            <w:vAlign w:val="bottom"/>
            <w:hideMark/>
          </w:tcPr>
          <w:p w14:paraId="3E3B6D1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16,4</w:t>
            </w:r>
          </w:p>
        </w:tc>
      </w:tr>
      <w:tr w:rsidR="00F16448" w14:paraId="4CD8CEBE" w14:textId="77777777" w:rsidTr="00217D81">
        <w:trPr>
          <w:trHeight w:val="397"/>
        </w:trPr>
        <w:tc>
          <w:tcPr>
            <w:tcW w:w="5549" w:type="dxa"/>
            <w:tcBorders>
              <w:top w:val="single" w:sz="2" w:space="0" w:color="auto"/>
              <w:left w:val="single" w:sz="2" w:space="0" w:color="auto"/>
              <w:bottom w:val="single" w:sz="2" w:space="0" w:color="auto"/>
              <w:right w:val="single" w:sz="2" w:space="0" w:color="auto"/>
            </w:tcBorders>
            <w:vAlign w:val="bottom"/>
            <w:hideMark/>
          </w:tcPr>
          <w:p w14:paraId="09C8D781"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Нет=2;</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79001DA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147E1C1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94,3</w:t>
            </w:r>
            <w:r>
              <w:rPr>
                <w:rFonts w:ascii="Times New Roman" w:hAnsi="Times New Roman" w:cs="Times New Roman"/>
                <w:sz w:val="24"/>
                <w:szCs w:val="24"/>
              </w:rPr>
              <w:t>*</w:t>
            </w:r>
          </w:p>
        </w:tc>
        <w:tc>
          <w:tcPr>
            <w:tcW w:w="1773" w:type="dxa"/>
            <w:tcBorders>
              <w:top w:val="single" w:sz="2" w:space="0" w:color="auto"/>
              <w:left w:val="single" w:sz="2" w:space="0" w:color="auto"/>
              <w:bottom w:val="single" w:sz="2" w:space="0" w:color="auto"/>
              <w:right w:val="single" w:sz="2" w:space="0" w:color="auto"/>
            </w:tcBorders>
            <w:vAlign w:val="bottom"/>
            <w:hideMark/>
          </w:tcPr>
          <w:p w14:paraId="450917A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99</w:t>
            </w:r>
          </w:p>
        </w:tc>
        <w:tc>
          <w:tcPr>
            <w:tcW w:w="1773" w:type="dxa"/>
            <w:tcBorders>
              <w:top w:val="single" w:sz="2" w:space="0" w:color="auto"/>
              <w:left w:val="single" w:sz="2" w:space="0" w:color="auto"/>
              <w:bottom w:val="single" w:sz="2" w:space="0" w:color="auto"/>
              <w:right w:val="single" w:sz="2" w:space="0" w:color="auto"/>
            </w:tcBorders>
            <w:vAlign w:val="bottom"/>
            <w:hideMark/>
          </w:tcPr>
          <w:p w14:paraId="08DCD4A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99,0˅</w:t>
            </w:r>
          </w:p>
        </w:tc>
        <w:tc>
          <w:tcPr>
            <w:tcW w:w="1276" w:type="dxa"/>
            <w:tcBorders>
              <w:top w:val="single" w:sz="2" w:space="0" w:color="auto"/>
              <w:left w:val="single" w:sz="2" w:space="0" w:color="auto"/>
              <w:bottom w:val="single" w:sz="2" w:space="0" w:color="auto"/>
              <w:right w:val="single" w:sz="2" w:space="0" w:color="auto"/>
            </w:tcBorders>
            <w:vAlign w:val="bottom"/>
            <w:hideMark/>
          </w:tcPr>
          <w:p w14:paraId="1AD60D7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92</w:t>
            </w:r>
          </w:p>
        </w:tc>
        <w:tc>
          <w:tcPr>
            <w:tcW w:w="1276" w:type="dxa"/>
            <w:tcBorders>
              <w:top w:val="single" w:sz="2" w:space="0" w:color="auto"/>
              <w:left w:val="single" w:sz="2" w:space="0" w:color="auto"/>
              <w:bottom w:val="single" w:sz="2" w:space="0" w:color="auto"/>
              <w:right w:val="single" w:sz="2" w:space="0" w:color="auto"/>
            </w:tcBorders>
            <w:vAlign w:val="bottom"/>
            <w:hideMark/>
          </w:tcPr>
          <w:p w14:paraId="20CF541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83,6</w:t>
            </w:r>
          </w:p>
        </w:tc>
      </w:tr>
      <w:tr w:rsidR="00F16448" w14:paraId="7B397266" w14:textId="77777777" w:rsidTr="00217D81">
        <w:trPr>
          <w:trHeight w:val="397"/>
        </w:trPr>
        <w:tc>
          <w:tcPr>
            <w:tcW w:w="5549" w:type="dxa"/>
            <w:tcBorders>
              <w:top w:val="single" w:sz="2" w:space="0" w:color="auto"/>
              <w:left w:val="single" w:sz="2" w:space="0" w:color="auto"/>
              <w:bottom w:val="single" w:sz="2" w:space="0" w:color="auto"/>
              <w:right w:val="single" w:sz="2" w:space="0" w:color="auto"/>
            </w:tcBorders>
            <w:vAlign w:val="bottom"/>
            <w:hideMark/>
          </w:tcPr>
          <w:p w14:paraId="34801C33"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31C6ADD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2E06E3D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773" w:type="dxa"/>
            <w:tcBorders>
              <w:top w:val="single" w:sz="2" w:space="0" w:color="auto"/>
              <w:left w:val="single" w:sz="2" w:space="0" w:color="auto"/>
              <w:bottom w:val="single" w:sz="2" w:space="0" w:color="auto"/>
              <w:right w:val="single" w:sz="2" w:space="0" w:color="auto"/>
            </w:tcBorders>
            <w:vAlign w:val="bottom"/>
            <w:hideMark/>
          </w:tcPr>
          <w:p w14:paraId="5960BDA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773" w:type="dxa"/>
            <w:tcBorders>
              <w:top w:val="single" w:sz="2" w:space="0" w:color="auto"/>
              <w:left w:val="single" w:sz="2" w:space="0" w:color="auto"/>
              <w:bottom w:val="single" w:sz="2" w:space="0" w:color="auto"/>
              <w:right w:val="single" w:sz="2" w:space="0" w:color="auto"/>
            </w:tcBorders>
            <w:vAlign w:val="bottom"/>
            <w:hideMark/>
          </w:tcPr>
          <w:p w14:paraId="6F5868C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276" w:type="dxa"/>
            <w:tcBorders>
              <w:top w:val="single" w:sz="2" w:space="0" w:color="auto"/>
              <w:left w:val="single" w:sz="2" w:space="0" w:color="auto"/>
              <w:bottom w:val="single" w:sz="2" w:space="0" w:color="auto"/>
              <w:right w:val="single" w:sz="2" w:space="0" w:color="auto"/>
            </w:tcBorders>
            <w:vAlign w:val="bottom"/>
            <w:hideMark/>
          </w:tcPr>
          <w:p w14:paraId="2DB7EA6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110</w:t>
            </w:r>
          </w:p>
        </w:tc>
        <w:tc>
          <w:tcPr>
            <w:tcW w:w="1276" w:type="dxa"/>
            <w:tcBorders>
              <w:top w:val="single" w:sz="2" w:space="0" w:color="auto"/>
              <w:left w:val="single" w:sz="2" w:space="0" w:color="auto"/>
              <w:bottom w:val="single" w:sz="2" w:space="0" w:color="auto"/>
              <w:right w:val="single" w:sz="2" w:space="0" w:color="auto"/>
            </w:tcBorders>
            <w:vAlign w:val="bottom"/>
            <w:hideMark/>
          </w:tcPr>
          <w:p w14:paraId="03A8BBC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13917038" w14:textId="77777777" w:rsidTr="00217D81">
        <w:trPr>
          <w:trHeight w:val="397"/>
        </w:trPr>
        <w:tc>
          <w:tcPr>
            <w:tcW w:w="5549" w:type="dxa"/>
            <w:tcBorders>
              <w:top w:val="single" w:sz="2" w:space="0" w:color="auto"/>
              <w:left w:val="single" w:sz="2" w:space="0" w:color="auto"/>
              <w:bottom w:val="single" w:sz="2" w:space="0" w:color="auto"/>
              <w:right w:val="single" w:sz="2" w:space="0" w:color="auto"/>
            </w:tcBorders>
            <w:vAlign w:val="bottom"/>
            <w:hideMark/>
          </w:tcPr>
          <w:p w14:paraId="65E6A578"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Боитесь ли Вы набрать вес?</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5C66D485" w14:textId="77777777" w:rsidR="00F16448" w:rsidRDefault="00F16448">
            <w:pPr>
              <w:spacing w:after="0"/>
              <w:rPr>
                <w:rFonts w:cs="Times New Roman"/>
              </w:rPr>
            </w:pP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6FF3C9AE" w14:textId="77777777" w:rsidR="00F16448" w:rsidRDefault="00F16448">
            <w:pPr>
              <w:spacing w:after="0"/>
              <w:rPr>
                <w:rFonts w:cs="Times New Roman"/>
              </w:rPr>
            </w:pPr>
          </w:p>
        </w:tc>
        <w:tc>
          <w:tcPr>
            <w:tcW w:w="1773" w:type="dxa"/>
            <w:tcBorders>
              <w:top w:val="single" w:sz="2" w:space="0" w:color="auto"/>
              <w:left w:val="single" w:sz="2" w:space="0" w:color="auto"/>
              <w:bottom w:val="single" w:sz="2" w:space="0" w:color="auto"/>
              <w:right w:val="single" w:sz="2" w:space="0" w:color="auto"/>
            </w:tcBorders>
            <w:vAlign w:val="bottom"/>
          </w:tcPr>
          <w:p w14:paraId="768D1078" w14:textId="77777777" w:rsidR="00F16448" w:rsidRDefault="00F16448">
            <w:pPr>
              <w:spacing w:after="0"/>
              <w:jc w:val="center"/>
              <w:rPr>
                <w:rFonts w:ascii="Times New Roman" w:hAnsi="Times New Roman" w:cs="Times New Roman"/>
                <w:sz w:val="24"/>
                <w:szCs w:val="24"/>
              </w:rPr>
            </w:pPr>
          </w:p>
        </w:tc>
        <w:tc>
          <w:tcPr>
            <w:tcW w:w="1773" w:type="dxa"/>
            <w:tcBorders>
              <w:top w:val="single" w:sz="2" w:space="0" w:color="auto"/>
              <w:left w:val="single" w:sz="2" w:space="0" w:color="auto"/>
              <w:bottom w:val="single" w:sz="2" w:space="0" w:color="auto"/>
              <w:right w:val="single" w:sz="2" w:space="0" w:color="auto"/>
            </w:tcBorders>
            <w:vAlign w:val="bottom"/>
          </w:tcPr>
          <w:p w14:paraId="1CBDB9F7" w14:textId="77777777" w:rsidR="00F16448" w:rsidRDefault="00F16448">
            <w:pPr>
              <w:spacing w:after="0"/>
              <w:jc w:val="center"/>
              <w:rPr>
                <w:rFonts w:ascii="Times New Roman" w:hAnsi="Times New Roman" w:cs="Times New Roman"/>
                <w:sz w:val="24"/>
                <w:szCs w:val="24"/>
              </w:rPr>
            </w:pPr>
          </w:p>
        </w:tc>
        <w:tc>
          <w:tcPr>
            <w:tcW w:w="1276" w:type="dxa"/>
            <w:tcBorders>
              <w:top w:val="single" w:sz="2" w:space="0" w:color="auto"/>
              <w:left w:val="single" w:sz="2" w:space="0" w:color="auto"/>
              <w:bottom w:val="single" w:sz="2" w:space="0" w:color="auto"/>
              <w:right w:val="single" w:sz="2" w:space="0" w:color="auto"/>
            </w:tcBorders>
            <w:vAlign w:val="bottom"/>
          </w:tcPr>
          <w:p w14:paraId="359401A3" w14:textId="77777777" w:rsidR="00F16448" w:rsidRDefault="00F16448">
            <w:pPr>
              <w:spacing w:after="0"/>
              <w:jc w:val="center"/>
              <w:rPr>
                <w:rFonts w:ascii="Times New Roman" w:hAnsi="Times New Roman" w:cs="Times New Roman"/>
                <w:sz w:val="24"/>
                <w:szCs w:val="24"/>
              </w:rPr>
            </w:pPr>
          </w:p>
        </w:tc>
        <w:tc>
          <w:tcPr>
            <w:tcW w:w="1276" w:type="dxa"/>
            <w:tcBorders>
              <w:top w:val="single" w:sz="2" w:space="0" w:color="auto"/>
              <w:left w:val="single" w:sz="2" w:space="0" w:color="auto"/>
              <w:bottom w:val="single" w:sz="2" w:space="0" w:color="auto"/>
              <w:right w:val="single" w:sz="2" w:space="0" w:color="auto"/>
            </w:tcBorders>
            <w:vAlign w:val="bottom"/>
          </w:tcPr>
          <w:p w14:paraId="0A0F99F1" w14:textId="77777777" w:rsidR="00F16448" w:rsidRDefault="00F16448">
            <w:pPr>
              <w:spacing w:after="0"/>
              <w:jc w:val="center"/>
              <w:rPr>
                <w:rFonts w:ascii="Times New Roman" w:hAnsi="Times New Roman" w:cs="Times New Roman"/>
                <w:sz w:val="24"/>
                <w:szCs w:val="24"/>
              </w:rPr>
            </w:pPr>
          </w:p>
        </w:tc>
      </w:tr>
      <w:tr w:rsidR="00F16448" w14:paraId="30A73B89" w14:textId="77777777" w:rsidTr="00217D81">
        <w:trPr>
          <w:trHeight w:val="397"/>
        </w:trPr>
        <w:tc>
          <w:tcPr>
            <w:tcW w:w="5549" w:type="dxa"/>
            <w:tcBorders>
              <w:top w:val="single" w:sz="2" w:space="0" w:color="auto"/>
              <w:left w:val="single" w:sz="2" w:space="0" w:color="auto"/>
              <w:bottom w:val="single" w:sz="2" w:space="0" w:color="auto"/>
              <w:right w:val="single" w:sz="2" w:space="0" w:color="auto"/>
            </w:tcBorders>
            <w:vAlign w:val="bottom"/>
            <w:hideMark/>
          </w:tcPr>
          <w:p w14:paraId="4D8ADAA0"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 боюсь набрать =1;</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62F2148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71</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7C094D4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67,0</w:t>
            </w:r>
            <w:r>
              <w:rPr>
                <w:rFonts w:ascii="Times New Roman" w:hAnsi="Times New Roman" w:cs="Times New Roman"/>
                <w:sz w:val="24"/>
                <w:szCs w:val="24"/>
              </w:rPr>
              <w:t>*</w:t>
            </w:r>
          </w:p>
        </w:tc>
        <w:tc>
          <w:tcPr>
            <w:tcW w:w="1773" w:type="dxa"/>
            <w:tcBorders>
              <w:top w:val="single" w:sz="2" w:space="0" w:color="auto"/>
              <w:left w:val="single" w:sz="2" w:space="0" w:color="auto"/>
              <w:bottom w:val="single" w:sz="2" w:space="0" w:color="auto"/>
              <w:right w:val="single" w:sz="2" w:space="0" w:color="auto"/>
            </w:tcBorders>
            <w:vAlign w:val="bottom"/>
            <w:hideMark/>
          </w:tcPr>
          <w:p w14:paraId="0BE7D59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63</w:t>
            </w:r>
          </w:p>
        </w:tc>
        <w:tc>
          <w:tcPr>
            <w:tcW w:w="1773" w:type="dxa"/>
            <w:tcBorders>
              <w:top w:val="single" w:sz="2" w:space="0" w:color="auto"/>
              <w:left w:val="single" w:sz="2" w:space="0" w:color="auto"/>
              <w:bottom w:val="single" w:sz="2" w:space="0" w:color="auto"/>
              <w:right w:val="single" w:sz="2" w:space="0" w:color="auto"/>
            </w:tcBorders>
            <w:vAlign w:val="bottom"/>
            <w:hideMark/>
          </w:tcPr>
          <w:p w14:paraId="57FA18D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63,0˅</w:t>
            </w:r>
          </w:p>
        </w:tc>
        <w:tc>
          <w:tcPr>
            <w:tcW w:w="1276" w:type="dxa"/>
            <w:tcBorders>
              <w:top w:val="single" w:sz="2" w:space="0" w:color="auto"/>
              <w:left w:val="single" w:sz="2" w:space="0" w:color="auto"/>
              <w:bottom w:val="single" w:sz="2" w:space="0" w:color="auto"/>
              <w:right w:val="single" w:sz="2" w:space="0" w:color="auto"/>
            </w:tcBorders>
            <w:vAlign w:val="bottom"/>
            <w:hideMark/>
          </w:tcPr>
          <w:p w14:paraId="3097A3C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45</w:t>
            </w:r>
          </w:p>
        </w:tc>
        <w:tc>
          <w:tcPr>
            <w:tcW w:w="1276" w:type="dxa"/>
            <w:tcBorders>
              <w:top w:val="single" w:sz="2" w:space="0" w:color="auto"/>
              <w:left w:val="single" w:sz="2" w:space="0" w:color="auto"/>
              <w:bottom w:val="single" w:sz="2" w:space="0" w:color="auto"/>
              <w:right w:val="single" w:sz="2" w:space="0" w:color="auto"/>
            </w:tcBorders>
            <w:vAlign w:val="bottom"/>
            <w:hideMark/>
          </w:tcPr>
          <w:p w14:paraId="4473FC6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45,0</w:t>
            </w:r>
          </w:p>
        </w:tc>
      </w:tr>
      <w:tr w:rsidR="00F16448" w14:paraId="542DDCF8" w14:textId="77777777" w:rsidTr="00217D81">
        <w:trPr>
          <w:trHeight w:val="397"/>
        </w:trPr>
        <w:tc>
          <w:tcPr>
            <w:tcW w:w="5549" w:type="dxa"/>
            <w:tcBorders>
              <w:top w:val="single" w:sz="2" w:space="0" w:color="auto"/>
              <w:left w:val="single" w:sz="2" w:space="0" w:color="auto"/>
              <w:bottom w:val="single" w:sz="2" w:space="0" w:color="auto"/>
              <w:right w:val="single" w:sz="2" w:space="0" w:color="auto"/>
            </w:tcBorders>
            <w:vAlign w:val="bottom"/>
            <w:hideMark/>
          </w:tcPr>
          <w:p w14:paraId="1AA3C61F"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Немного боюсь набрать-2;</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17F4547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13589AA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24,5</w:t>
            </w:r>
            <w:r>
              <w:rPr>
                <w:rFonts w:ascii="Times New Roman" w:hAnsi="Times New Roman" w:cs="Times New Roman"/>
                <w:sz w:val="24"/>
                <w:szCs w:val="24"/>
              </w:rPr>
              <w:t>*</w:t>
            </w:r>
          </w:p>
        </w:tc>
        <w:tc>
          <w:tcPr>
            <w:tcW w:w="1773" w:type="dxa"/>
            <w:tcBorders>
              <w:top w:val="single" w:sz="2" w:space="0" w:color="auto"/>
              <w:left w:val="single" w:sz="2" w:space="0" w:color="auto"/>
              <w:bottom w:val="single" w:sz="2" w:space="0" w:color="auto"/>
              <w:right w:val="single" w:sz="2" w:space="0" w:color="auto"/>
            </w:tcBorders>
            <w:vAlign w:val="bottom"/>
            <w:hideMark/>
          </w:tcPr>
          <w:p w14:paraId="4932524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32</w:t>
            </w:r>
          </w:p>
        </w:tc>
        <w:tc>
          <w:tcPr>
            <w:tcW w:w="1773" w:type="dxa"/>
            <w:tcBorders>
              <w:top w:val="single" w:sz="2" w:space="0" w:color="auto"/>
              <w:left w:val="single" w:sz="2" w:space="0" w:color="auto"/>
              <w:bottom w:val="single" w:sz="2" w:space="0" w:color="auto"/>
              <w:right w:val="single" w:sz="2" w:space="0" w:color="auto"/>
            </w:tcBorders>
            <w:vAlign w:val="bottom"/>
            <w:hideMark/>
          </w:tcPr>
          <w:p w14:paraId="2A8A9A6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32,0˅</w:t>
            </w:r>
          </w:p>
        </w:tc>
        <w:tc>
          <w:tcPr>
            <w:tcW w:w="1276" w:type="dxa"/>
            <w:tcBorders>
              <w:top w:val="single" w:sz="2" w:space="0" w:color="auto"/>
              <w:left w:val="single" w:sz="2" w:space="0" w:color="auto"/>
              <w:bottom w:val="single" w:sz="2" w:space="0" w:color="auto"/>
              <w:right w:val="single" w:sz="2" w:space="0" w:color="auto"/>
            </w:tcBorders>
            <w:vAlign w:val="bottom"/>
            <w:hideMark/>
          </w:tcPr>
          <w:p w14:paraId="22520E8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44</w:t>
            </w:r>
          </w:p>
        </w:tc>
        <w:tc>
          <w:tcPr>
            <w:tcW w:w="1276" w:type="dxa"/>
            <w:tcBorders>
              <w:top w:val="single" w:sz="2" w:space="0" w:color="auto"/>
              <w:left w:val="single" w:sz="2" w:space="0" w:color="auto"/>
              <w:bottom w:val="single" w:sz="2" w:space="0" w:color="auto"/>
              <w:right w:val="single" w:sz="2" w:space="0" w:color="auto"/>
            </w:tcBorders>
            <w:vAlign w:val="bottom"/>
            <w:hideMark/>
          </w:tcPr>
          <w:p w14:paraId="410411D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44,0</w:t>
            </w:r>
          </w:p>
        </w:tc>
      </w:tr>
      <w:tr w:rsidR="00F16448" w14:paraId="087C0B6D" w14:textId="77777777" w:rsidTr="00217D81">
        <w:trPr>
          <w:trHeight w:val="397"/>
        </w:trPr>
        <w:tc>
          <w:tcPr>
            <w:tcW w:w="5549" w:type="dxa"/>
            <w:tcBorders>
              <w:top w:val="single" w:sz="2" w:space="0" w:color="auto"/>
              <w:left w:val="single" w:sz="2" w:space="0" w:color="auto"/>
              <w:bottom w:val="single" w:sz="2" w:space="0" w:color="auto"/>
              <w:right w:val="single" w:sz="2" w:space="0" w:color="auto"/>
            </w:tcBorders>
            <w:vAlign w:val="bottom"/>
            <w:hideMark/>
          </w:tcPr>
          <w:p w14:paraId="7E82EAD6"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Очень боюсь набрать=3;</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7F77FE4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3963421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8,5</w:t>
            </w:r>
          </w:p>
        </w:tc>
        <w:tc>
          <w:tcPr>
            <w:tcW w:w="1773" w:type="dxa"/>
            <w:tcBorders>
              <w:top w:val="single" w:sz="2" w:space="0" w:color="auto"/>
              <w:left w:val="single" w:sz="2" w:space="0" w:color="auto"/>
              <w:bottom w:val="single" w:sz="2" w:space="0" w:color="auto"/>
              <w:right w:val="single" w:sz="2" w:space="0" w:color="auto"/>
            </w:tcBorders>
            <w:vAlign w:val="bottom"/>
            <w:hideMark/>
          </w:tcPr>
          <w:p w14:paraId="2FEC154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1773" w:type="dxa"/>
            <w:tcBorders>
              <w:top w:val="single" w:sz="2" w:space="0" w:color="auto"/>
              <w:left w:val="single" w:sz="2" w:space="0" w:color="auto"/>
              <w:bottom w:val="single" w:sz="2" w:space="0" w:color="auto"/>
              <w:right w:val="single" w:sz="2" w:space="0" w:color="auto"/>
            </w:tcBorders>
            <w:vAlign w:val="bottom"/>
            <w:hideMark/>
          </w:tcPr>
          <w:p w14:paraId="0EF9D86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5,0˅</w:t>
            </w:r>
          </w:p>
        </w:tc>
        <w:tc>
          <w:tcPr>
            <w:tcW w:w="1276" w:type="dxa"/>
            <w:tcBorders>
              <w:top w:val="single" w:sz="2" w:space="0" w:color="auto"/>
              <w:left w:val="single" w:sz="2" w:space="0" w:color="auto"/>
              <w:bottom w:val="single" w:sz="2" w:space="0" w:color="auto"/>
              <w:right w:val="single" w:sz="2" w:space="0" w:color="auto"/>
            </w:tcBorders>
            <w:vAlign w:val="bottom"/>
            <w:hideMark/>
          </w:tcPr>
          <w:p w14:paraId="21EEDDE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11</w:t>
            </w:r>
          </w:p>
        </w:tc>
        <w:tc>
          <w:tcPr>
            <w:tcW w:w="1276" w:type="dxa"/>
            <w:tcBorders>
              <w:top w:val="single" w:sz="2" w:space="0" w:color="auto"/>
              <w:left w:val="single" w:sz="2" w:space="0" w:color="auto"/>
              <w:bottom w:val="single" w:sz="2" w:space="0" w:color="auto"/>
              <w:right w:val="single" w:sz="2" w:space="0" w:color="auto"/>
            </w:tcBorders>
            <w:vAlign w:val="bottom"/>
            <w:hideMark/>
          </w:tcPr>
          <w:p w14:paraId="63C49B0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11,0</w:t>
            </w:r>
          </w:p>
        </w:tc>
      </w:tr>
      <w:tr w:rsidR="00F16448" w14:paraId="365AA87B" w14:textId="77777777" w:rsidTr="00217D81">
        <w:trPr>
          <w:trHeight w:val="397"/>
        </w:trPr>
        <w:tc>
          <w:tcPr>
            <w:tcW w:w="5549" w:type="dxa"/>
            <w:tcBorders>
              <w:top w:val="single" w:sz="2" w:space="0" w:color="auto"/>
              <w:left w:val="single" w:sz="2" w:space="0" w:color="auto"/>
              <w:bottom w:val="single" w:sz="2" w:space="0" w:color="auto"/>
              <w:right w:val="single" w:sz="2" w:space="0" w:color="auto"/>
            </w:tcBorders>
            <w:vAlign w:val="bottom"/>
            <w:hideMark/>
          </w:tcPr>
          <w:p w14:paraId="19CF0AB3"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36DA2E0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489" w:type="dxa"/>
            <w:tcBorders>
              <w:top w:val="single" w:sz="2" w:space="0" w:color="auto"/>
              <w:left w:val="single" w:sz="2" w:space="0" w:color="auto"/>
              <w:bottom w:val="single" w:sz="2" w:space="0" w:color="auto"/>
              <w:right w:val="single" w:sz="2" w:space="0" w:color="auto"/>
            </w:tcBorders>
            <w:noWrap/>
            <w:vAlign w:val="bottom"/>
            <w:hideMark/>
          </w:tcPr>
          <w:p w14:paraId="6B2564F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773" w:type="dxa"/>
            <w:tcBorders>
              <w:top w:val="single" w:sz="2" w:space="0" w:color="auto"/>
              <w:left w:val="single" w:sz="2" w:space="0" w:color="auto"/>
              <w:bottom w:val="single" w:sz="2" w:space="0" w:color="auto"/>
              <w:right w:val="single" w:sz="2" w:space="0" w:color="auto"/>
            </w:tcBorders>
            <w:vAlign w:val="bottom"/>
            <w:hideMark/>
          </w:tcPr>
          <w:p w14:paraId="149F331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773" w:type="dxa"/>
            <w:tcBorders>
              <w:top w:val="single" w:sz="2" w:space="0" w:color="auto"/>
              <w:left w:val="single" w:sz="2" w:space="0" w:color="auto"/>
              <w:bottom w:val="single" w:sz="2" w:space="0" w:color="auto"/>
              <w:right w:val="single" w:sz="2" w:space="0" w:color="auto"/>
            </w:tcBorders>
            <w:vAlign w:val="bottom"/>
            <w:hideMark/>
          </w:tcPr>
          <w:p w14:paraId="3A76FD3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276" w:type="dxa"/>
            <w:tcBorders>
              <w:top w:val="single" w:sz="2" w:space="0" w:color="auto"/>
              <w:left w:val="single" w:sz="2" w:space="0" w:color="auto"/>
              <w:bottom w:val="single" w:sz="2" w:space="0" w:color="auto"/>
              <w:right w:val="single" w:sz="2" w:space="0" w:color="auto"/>
            </w:tcBorders>
            <w:vAlign w:val="bottom"/>
            <w:hideMark/>
          </w:tcPr>
          <w:p w14:paraId="01DC683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276" w:type="dxa"/>
            <w:tcBorders>
              <w:top w:val="single" w:sz="2" w:space="0" w:color="auto"/>
              <w:left w:val="single" w:sz="2" w:space="0" w:color="auto"/>
              <w:bottom w:val="single" w:sz="2" w:space="0" w:color="auto"/>
              <w:right w:val="single" w:sz="2" w:space="0" w:color="auto"/>
            </w:tcBorders>
            <w:vAlign w:val="bottom"/>
            <w:hideMark/>
          </w:tcPr>
          <w:p w14:paraId="7F95F16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bl>
    <w:p w14:paraId="4EFE39BE" w14:textId="77777777" w:rsidR="00F16448" w:rsidRDefault="00217D81" w:rsidP="00F16448">
      <w:pPr>
        <w:spacing w:after="0" w:line="360" w:lineRule="auto"/>
        <w:rPr>
          <w:rFonts w:ascii="Times New Roman" w:hAnsi="Times New Roman" w:cs="Times New Roman"/>
          <w:sz w:val="24"/>
          <w:szCs w:val="24"/>
        </w:rPr>
      </w:pPr>
      <w:r>
        <w:rPr>
          <w:rFonts w:ascii="Times New Roman" w:hAnsi="Times New Roman" w:cs="Times New Roman"/>
          <w:sz w:val="24"/>
          <w:szCs w:val="24"/>
          <w:lang w:val="en-US"/>
        </w:rPr>
        <w:lastRenderedPageBreak/>
        <w:t>Continuation of table 3</w:t>
      </w:r>
    </w:p>
    <w:p w14:paraId="09FA1DAC" w14:textId="77777777" w:rsidR="00F16448" w:rsidRDefault="00F16448" w:rsidP="00F16448">
      <w:pPr>
        <w:spacing w:after="0" w:line="360" w:lineRule="auto"/>
        <w:rPr>
          <w:rFonts w:ascii="Times New Roman" w:hAnsi="Times New Roman" w:cs="Times New Roman"/>
          <w:sz w:val="18"/>
          <w:szCs w:val="24"/>
        </w:rPr>
      </w:pPr>
    </w:p>
    <w:tbl>
      <w:tblPr>
        <w:tblW w:w="14625" w:type="dxa"/>
        <w:tblInd w:w="8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123"/>
        <w:gridCol w:w="1583"/>
        <w:gridCol w:w="1583"/>
        <w:gridCol w:w="1584"/>
        <w:gridCol w:w="1584"/>
        <w:gridCol w:w="1584"/>
        <w:gridCol w:w="1584"/>
      </w:tblGrid>
      <w:tr w:rsidR="00F16448" w14:paraId="61F8C5BA" w14:textId="77777777" w:rsidTr="00217D81">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5B50F55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BE0409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751A35E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584" w:type="dxa"/>
            <w:tcBorders>
              <w:top w:val="single" w:sz="2" w:space="0" w:color="auto"/>
              <w:left w:val="single" w:sz="2" w:space="0" w:color="auto"/>
              <w:bottom w:val="single" w:sz="2" w:space="0" w:color="auto"/>
              <w:right w:val="single" w:sz="2" w:space="0" w:color="auto"/>
            </w:tcBorders>
            <w:vAlign w:val="bottom"/>
            <w:hideMark/>
          </w:tcPr>
          <w:p w14:paraId="0993758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584" w:type="dxa"/>
            <w:tcBorders>
              <w:top w:val="single" w:sz="2" w:space="0" w:color="auto"/>
              <w:left w:val="single" w:sz="2" w:space="0" w:color="auto"/>
              <w:bottom w:val="single" w:sz="2" w:space="0" w:color="auto"/>
              <w:right w:val="single" w:sz="2" w:space="0" w:color="auto"/>
            </w:tcBorders>
            <w:vAlign w:val="bottom"/>
            <w:hideMark/>
          </w:tcPr>
          <w:p w14:paraId="790F968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1584" w:type="dxa"/>
            <w:tcBorders>
              <w:top w:val="single" w:sz="2" w:space="0" w:color="auto"/>
              <w:left w:val="single" w:sz="2" w:space="0" w:color="auto"/>
              <w:bottom w:val="single" w:sz="2" w:space="0" w:color="auto"/>
              <w:right w:val="single" w:sz="2" w:space="0" w:color="auto"/>
            </w:tcBorders>
            <w:vAlign w:val="bottom"/>
            <w:hideMark/>
          </w:tcPr>
          <w:p w14:paraId="660E898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w:t>
            </w:r>
          </w:p>
        </w:tc>
        <w:tc>
          <w:tcPr>
            <w:tcW w:w="1584" w:type="dxa"/>
            <w:tcBorders>
              <w:top w:val="single" w:sz="2" w:space="0" w:color="auto"/>
              <w:left w:val="single" w:sz="2" w:space="0" w:color="auto"/>
              <w:bottom w:val="single" w:sz="2" w:space="0" w:color="auto"/>
              <w:right w:val="single" w:sz="2" w:space="0" w:color="auto"/>
            </w:tcBorders>
            <w:vAlign w:val="bottom"/>
            <w:hideMark/>
          </w:tcPr>
          <w:p w14:paraId="56BE6A1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w:t>
            </w:r>
          </w:p>
        </w:tc>
      </w:tr>
      <w:tr w:rsidR="00F16448" w14:paraId="7C77D31E" w14:textId="77777777" w:rsidTr="00217D81">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1FC65474"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Когда Вы последний раз соблюдали диету?</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16A29E7D"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77A6EBA9" w14:textId="77777777" w:rsidR="00F16448" w:rsidRDefault="00F16448">
            <w:pPr>
              <w:spacing w:after="0"/>
              <w:rPr>
                <w:rFonts w:cs="Times New Roman"/>
              </w:rPr>
            </w:pPr>
          </w:p>
        </w:tc>
        <w:tc>
          <w:tcPr>
            <w:tcW w:w="1584" w:type="dxa"/>
            <w:tcBorders>
              <w:top w:val="single" w:sz="2" w:space="0" w:color="auto"/>
              <w:left w:val="single" w:sz="2" w:space="0" w:color="auto"/>
              <w:bottom w:val="single" w:sz="2" w:space="0" w:color="auto"/>
              <w:right w:val="single" w:sz="2" w:space="0" w:color="auto"/>
            </w:tcBorders>
            <w:vAlign w:val="bottom"/>
          </w:tcPr>
          <w:p w14:paraId="59ABB2D2" w14:textId="77777777" w:rsidR="00F16448" w:rsidRDefault="00F16448">
            <w:pPr>
              <w:spacing w:after="0"/>
              <w:rPr>
                <w:rFonts w:ascii="Times New Roman" w:hAnsi="Times New Roman" w:cs="Times New Roman"/>
                <w:sz w:val="24"/>
                <w:szCs w:val="24"/>
              </w:rPr>
            </w:pPr>
          </w:p>
        </w:tc>
        <w:tc>
          <w:tcPr>
            <w:tcW w:w="1584" w:type="dxa"/>
            <w:tcBorders>
              <w:top w:val="single" w:sz="2" w:space="0" w:color="auto"/>
              <w:left w:val="single" w:sz="2" w:space="0" w:color="auto"/>
              <w:bottom w:val="single" w:sz="2" w:space="0" w:color="auto"/>
              <w:right w:val="single" w:sz="2" w:space="0" w:color="auto"/>
            </w:tcBorders>
            <w:vAlign w:val="bottom"/>
          </w:tcPr>
          <w:p w14:paraId="2AF80904" w14:textId="77777777" w:rsidR="00F16448" w:rsidRDefault="00F16448">
            <w:pPr>
              <w:spacing w:after="0"/>
              <w:rPr>
                <w:rFonts w:ascii="Times New Roman" w:hAnsi="Times New Roman" w:cs="Times New Roman"/>
                <w:sz w:val="24"/>
                <w:szCs w:val="24"/>
              </w:rPr>
            </w:pPr>
          </w:p>
        </w:tc>
        <w:tc>
          <w:tcPr>
            <w:tcW w:w="1584" w:type="dxa"/>
            <w:tcBorders>
              <w:top w:val="single" w:sz="2" w:space="0" w:color="auto"/>
              <w:left w:val="single" w:sz="2" w:space="0" w:color="auto"/>
              <w:bottom w:val="single" w:sz="2" w:space="0" w:color="auto"/>
              <w:right w:val="single" w:sz="2" w:space="0" w:color="auto"/>
            </w:tcBorders>
            <w:vAlign w:val="bottom"/>
          </w:tcPr>
          <w:p w14:paraId="087EB96B" w14:textId="77777777" w:rsidR="00F16448" w:rsidRDefault="00F16448">
            <w:pPr>
              <w:spacing w:after="0"/>
              <w:rPr>
                <w:rFonts w:ascii="Times New Roman" w:hAnsi="Times New Roman" w:cs="Times New Roman"/>
                <w:sz w:val="24"/>
                <w:szCs w:val="24"/>
              </w:rPr>
            </w:pPr>
          </w:p>
        </w:tc>
        <w:tc>
          <w:tcPr>
            <w:tcW w:w="1584" w:type="dxa"/>
            <w:tcBorders>
              <w:top w:val="single" w:sz="2" w:space="0" w:color="auto"/>
              <w:left w:val="single" w:sz="2" w:space="0" w:color="auto"/>
              <w:bottom w:val="single" w:sz="2" w:space="0" w:color="auto"/>
              <w:right w:val="single" w:sz="2" w:space="0" w:color="auto"/>
            </w:tcBorders>
            <w:vAlign w:val="bottom"/>
          </w:tcPr>
          <w:p w14:paraId="009C04FB" w14:textId="77777777" w:rsidR="00F16448" w:rsidRDefault="00F16448">
            <w:pPr>
              <w:spacing w:after="0"/>
              <w:rPr>
                <w:rFonts w:ascii="Times New Roman" w:hAnsi="Times New Roman" w:cs="Times New Roman"/>
                <w:sz w:val="24"/>
                <w:szCs w:val="24"/>
              </w:rPr>
            </w:pPr>
          </w:p>
        </w:tc>
      </w:tr>
      <w:tr w:rsidR="00F16448" w14:paraId="59337569" w14:textId="77777777" w:rsidTr="00217D81">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1BEB201C"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Я никогда не был на диете =1;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263B9B1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95</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7B91DF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89,6</w:t>
            </w:r>
            <w:r>
              <w:rPr>
                <w:rFonts w:ascii="Times New Roman" w:hAnsi="Times New Roman" w:cs="Times New Roman"/>
                <w:sz w:val="24"/>
                <w:szCs w:val="24"/>
              </w:rPr>
              <w:t>*</w:t>
            </w:r>
          </w:p>
        </w:tc>
        <w:tc>
          <w:tcPr>
            <w:tcW w:w="1584" w:type="dxa"/>
            <w:tcBorders>
              <w:top w:val="single" w:sz="2" w:space="0" w:color="auto"/>
              <w:left w:val="single" w:sz="2" w:space="0" w:color="auto"/>
              <w:bottom w:val="single" w:sz="2" w:space="0" w:color="auto"/>
              <w:right w:val="single" w:sz="2" w:space="0" w:color="auto"/>
            </w:tcBorders>
            <w:vAlign w:val="bottom"/>
            <w:hideMark/>
          </w:tcPr>
          <w:p w14:paraId="73C056F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86</w:t>
            </w:r>
          </w:p>
        </w:tc>
        <w:tc>
          <w:tcPr>
            <w:tcW w:w="1584" w:type="dxa"/>
            <w:tcBorders>
              <w:top w:val="single" w:sz="2" w:space="0" w:color="auto"/>
              <w:left w:val="single" w:sz="2" w:space="0" w:color="auto"/>
              <w:bottom w:val="single" w:sz="2" w:space="0" w:color="auto"/>
              <w:right w:val="single" w:sz="2" w:space="0" w:color="auto"/>
            </w:tcBorders>
            <w:vAlign w:val="bottom"/>
            <w:hideMark/>
          </w:tcPr>
          <w:p w14:paraId="34D421D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86,0˅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4922D0E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57B516A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70,0</w:t>
            </w:r>
          </w:p>
        </w:tc>
      </w:tr>
      <w:tr w:rsidR="00F16448" w14:paraId="36D04103" w14:textId="77777777" w:rsidTr="00217D81">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262C2E70"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Я был на диете около года назад =2;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07FE4AB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1861C8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r>
              <w:rPr>
                <w:rFonts w:ascii="Times New Roman" w:hAnsi="Times New Roman" w:cs="Times New Roman"/>
                <w:sz w:val="24"/>
                <w:szCs w:val="24"/>
              </w:rPr>
              <w:t>*</w:t>
            </w:r>
          </w:p>
        </w:tc>
        <w:tc>
          <w:tcPr>
            <w:tcW w:w="1584" w:type="dxa"/>
            <w:tcBorders>
              <w:top w:val="single" w:sz="2" w:space="0" w:color="auto"/>
              <w:left w:val="single" w:sz="2" w:space="0" w:color="auto"/>
              <w:bottom w:val="single" w:sz="2" w:space="0" w:color="auto"/>
              <w:right w:val="single" w:sz="2" w:space="0" w:color="auto"/>
            </w:tcBorders>
            <w:vAlign w:val="bottom"/>
            <w:hideMark/>
          </w:tcPr>
          <w:p w14:paraId="51009DF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1FB9C8E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355E1A0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18</w:t>
            </w:r>
          </w:p>
        </w:tc>
        <w:tc>
          <w:tcPr>
            <w:tcW w:w="1584" w:type="dxa"/>
            <w:tcBorders>
              <w:top w:val="single" w:sz="2" w:space="0" w:color="auto"/>
              <w:left w:val="single" w:sz="2" w:space="0" w:color="auto"/>
              <w:bottom w:val="single" w:sz="2" w:space="0" w:color="auto"/>
              <w:right w:val="single" w:sz="2" w:space="0" w:color="auto"/>
            </w:tcBorders>
            <w:vAlign w:val="bottom"/>
            <w:hideMark/>
          </w:tcPr>
          <w:p w14:paraId="7618F73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18,0</w:t>
            </w:r>
          </w:p>
        </w:tc>
      </w:tr>
      <w:tr w:rsidR="00F16448" w14:paraId="596DCEBC" w14:textId="77777777" w:rsidTr="00217D81">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6E5ACFB4"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Я был на диете около 6 месяцев назад =3;</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2CDF0E6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0438290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798A164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418598D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3D45D52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1584" w:type="dxa"/>
            <w:tcBorders>
              <w:top w:val="single" w:sz="2" w:space="0" w:color="auto"/>
              <w:left w:val="single" w:sz="2" w:space="0" w:color="auto"/>
              <w:bottom w:val="single" w:sz="2" w:space="0" w:color="auto"/>
              <w:right w:val="single" w:sz="2" w:space="0" w:color="auto"/>
            </w:tcBorders>
            <w:vAlign w:val="bottom"/>
            <w:hideMark/>
          </w:tcPr>
          <w:p w14:paraId="3B0F6A4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3,0</w:t>
            </w:r>
          </w:p>
        </w:tc>
      </w:tr>
      <w:tr w:rsidR="00F16448" w14:paraId="2F0DCACE" w14:textId="77777777" w:rsidTr="00217D81">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64A0D611"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Я был на диете около 3 месяцев назад =4;</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094126D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237CBA3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03007FD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4535F76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426049F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584" w:type="dxa"/>
            <w:tcBorders>
              <w:top w:val="single" w:sz="2" w:space="0" w:color="auto"/>
              <w:left w:val="single" w:sz="2" w:space="0" w:color="auto"/>
              <w:bottom w:val="single" w:sz="2" w:space="0" w:color="auto"/>
              <w:right w:val="single" w:sz="2" w:space="0" w:color="auto"/>
            </w:tcBorders>
            <w:vAlign w:val="bottom"/>
            <w:hideMark/>
          </w:tcPr>
          <w:p w14:paraId="0303422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w:t>
            </w:r>
          </w:p>
        </w:tc>
      </w:tr>
      <w:tr w:rsidR="00F16448" w14:paraId="507F0002" w14:textId="77777777" w:rsidTr="00217D81">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3F2A0540"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Я был на диете около 1 месяца назад =5;</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A182C8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1C70634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1584" w:type="dxa"/>
            <w:tcBorders>
              <w:top w:val="single" w:sz="2" w:space="0" w:color="auto"/>
              <w:left w:val="single" w:sz="2" w:space="0" w:color="auto"/>
              <w:bottom w:val="single" w:sz="2" w:space="0" w:color="auto"/>
              <w:right w:val="single" w:sz="2" w:space="0" w:color="auto"/>
            </w:tcBorders>
            <w:vAlign w:val="bottom"/>
            <w:hideMark/>
          </w:tcPr>
          <w:p w14:paraId="1E9D4B6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584" w:type="dxa"/>
            <w:tcBorders>
              <w:top w:val="single" w:sz="2" w:space="0" w:color="auto"/>
              <w:left w:val="single" w:sz="2" w:space="0" w:color="auto"/>
              <w:bottom w:val="single" w:sz="2" w:space="0" w:color="auto"/>
              <w:right w:val="single" w:sz="2" w:space="0" w:color="auto"/>
            </w:tcBorders>
            <w:vAlign w:val="bottom"/>
            <w:hideMark/>
          </w:tcPr>
          <w:p w14:paraId="136343A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62273A3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584" w:type="dxa"/>
            <w:tcBorders>
              <w:top w:val="single" w:sz="2" w:space="0" w:color="auto"/>
              <w:left w:val="single" w:sz="2" w:space="0" w:color="auto"/>
              <w:bottom w:val="single" w:sz="2" w:space="0" w:color="auto"/>
              <w:right w:val="single" w:sz="2" w:space="0" w:color="auto"/>
            </w:tcBorders>
            <w:vAlign w:val="bottom"/>
            <w:hideMark/>
          </w:tcPr>
          <w:p w14:paraId="15F0C33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2,0</w:t>
            </w:r>
          </w:p>
        </w:tc>
      </w:tr>
      <w:tr w:rsidR="00F16448" w14:paraId="421E4995" w14:textId="77777777" w:rsidTr="00217D81">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33302871"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Я был на диете менее 1 месяца назад =6;</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98C371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732B38F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1584" w:type="dxa"/>
            <w:tcBorders>
              <w:top w:val="single" w:sz="2" w:space="0" w:color="auto"/>
              <w:left w:val="single" w:sz="2" w:space="0" w:color="auto"/>
              <w:bottom w:val="single" w:sz="2" w:space="0" w:color="auto"/>
              <w:right w:val="single" w:sz="2" w:space="0" w:color="auto"/>
            </w:tcBorders>
            <w:vAlign w:val="bottom"/>
            <w:hideMark/>
          </w:tcPr>
          <w:p w14:paraId="5C36198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1584" w:type="dxa"/>
            <w:tcBorders>
              <w:top w:val="single" w:sz="2" w:space="0" w:color="auto"/>
              <w:left w:val="single" w:sz="2" w:space="0" w:color="auto"/>
              <w:bottom w:val="single" w:sz="2" w:space="0" w:color="auto"/>
              <w:right w:val="single" w:sz="2" w:space="0" w:color="auto"/>
            </w:tcBorders>
            <w:vAlign w:val="bottom"/>
            <w:hideMark/>
          </w:tcPr>
          <w:p w14:paraId="227D2A6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36CF8DC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584" w:type="dxa"/>
            <w:tcBorders>
              <w:top w:val="single" w:sz="2" w:space="0" w:color="auto"/>
              <w:left w:val="single" w:sz="2" w:space="0" w:color="auto"/>
              <w:bottom w:val="single" w:sz="2" w:space="0" w:color="auto"/>
              <w:right w:val="single" w:sz="2" w:space="0" w:color="auto"/>
            </w:tcBorders>
            <w:vAlign w:val="bottom"/>
            <w:hideMark/>
          </w:tcPr>
          <w:p w14:paraId="537ECA2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w:t>
            </w:r>
          </w:p>
        </w:tc>
      </w:tr>
      <w:tr w:rsidR="00F16448" w14:paraId="289D3B47" w14:textId="77777777" w:rsidTr="00217D81">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1EF9A5EF"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Сейчас я на диете=7;</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6A5F7C4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6C2F309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1584" w:type="dxa"/>
            <w:tcBorders>
              <w:top w:val="single" w:sz="2" w:space="0" w:color="auto"/>
              <w:left w:val="single" w:sz="2" w:space="0" w:color="auto"/>
              <w:bottom w:val="single" w:sz="2" w:space="0" w:color="auto"/>
              <w:right w:val="single" w:sz="2" w:space="0" w:color="auto"/>
            </w:tcBorders>
            <w:vAlign w:val="bottom"/>
            <w:hideMark/>
          </w:tcPr>
          <w:p w14:paraId="6968F72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7ADED11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51090A9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1584" w:type="dxa"/>
            <w:tcBorders>
              <w:top w:val="single" w:sz="2" w:space="0" w:color="auto"/>
              <w:left w:val="single" w:sz="2" w:space="0" w:color="auto"/>
              <w:bottom w:val="single" w:sz="2" w:space="0" w:color="auto"/>
              <w:right w:val="single" w:sz="2" w:space="0" w:color="auto"/>
            </w:tcBorders>
            <w:vAlign w:val="bottom"/>
            <w:hideMark/>
          </w:tcPr>
          <w:p w14:paraId="62E93B8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5,0</w:t>
            </w:r>
          </w:p>
        </w:tc>
      </w:tr>
      <w:tr w:rsidR="00F16448" w14:paraId="6A3EBB08" w14:textId="77777777" w:rsidTr="00217D81">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32F7E417"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6AF6234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7FB3CA8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2F6DB3B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1E94A4D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47847D6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40CBEC8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49BCF8C5" w14:textId="77777777" w:rsidTr="00217D81">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039A0BA2"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По сравнению с другими вещами в Вашей жизни, насколько важна для Вас ваша масса тела?</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7BD04A4"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3967E9A9" w14:textId="77777777" w:rsidR="00F16448" w:rsidRDefault="00F16448">
            <w:pPr>
              <w:spacing w:after="0"/>
              <w:rPr>
                <w:rFonts w:cs="Times New Roman"/>
              </w:rPr>
            </w:pPr>
          </w:p>
        </w:tc>
        <w:tc>
          <w:tcPr>
            <w:tcW w:w="1584" w:type="dxa"/>
            <w:tcBorders>
              <w:top w:val="single" w:sz="2" w:space="0" w:color="auto"/>
              <w:left w:val="single" w:sz="2" w:space="0" w:color="auto"/>
              <w:bottom w:val="single" w:sz="2" w:space="0" w:color="auto"/>
              <w:right w:val="single" w:sz="2" w:space="0" w:color="auto"/>
            </w:tcBorders>
            <w:vAlign w:val="bottom"/>
          </w:tcPr>
          <w:p w14:paraId="627BC951" w14:textId="77777777" w:rsidR="00F16448" w:rsidRDefault="00F16448">
            <w:pPr>
              <w:spacing w:after="0"/>
              <w:jc w:val="center"/>
              <w:rPr>
                <w:rFonts w:ascii="Times New Roman" w:hAnsi="Times New Roman" w:cs="Times New Roman"/>
                <w:sz w:val="24"/>
                <w:szCs w:val="24"/>
              </w:rPr>
            </w:pPr>
          </w:p>
        </w:tc>
        <w:tc>
          <w:tcPr>
            <w:tcW w:w="1584" w:type="dxa"/>
            <w:tcBorders>
              <w:top w:val="single" w:sz="2" w:space="0" w:color="auto"/>
              <w:left w:val="single" w:sz="2" w:space="0" w:color="auto"/>
              <w:bottom w:val="single" w:sz="2" w:space="0" w:color="auto"/>
              <w:right w:val="single" w:sz="2" w:space="0" w:color="auto"/>
            </w:tcBorders>
            <w:vAlign w:val="bottom"/>
          </w:tcPr>
          <w:p w14:paraId="41E708DC" w14:textId="77777777" w:rsidR="00F16448" w:rsidRDefault="00F16448">
            <w:pPr>
              <w:spacing w:after="0"/>
              <w:jc w:val="center"/>
              <w:rPr>
                <w:rFonts w:ascii="Times New Roman" w:hAnsi="Times New Roman" w:cs="Times New Roman"/>
                <w:sz w:val="24"/>
                <w:szCs w:val="24"/>
              </w:rPr>
            </w:pPr>
          </w:p>
        </w:tc>
        <w:tc>
          <w:tcPr>
            <w:tcW w:w="1584" w:type="dxa"/>
            <w:tcBorders>
              <w:top w:val="single" w:sz="2" w:space="0" w:color="auto"/>
              <w:left w:val="single" w:sz="2" w:space="0" w:color="auto"/>
              <w:bottom w:val="single" w:sz="2" w:space="0" w:color="auto"/>
              <w:right w:val="single" w:sz="2" w:space="0" w:color="auto"/>
            </w:tcBorders>
            <w:vAlign w:val="bottom"/>
          </w:tcPr>
          <w:p w14:paraId="574BB0FE" w14:textId="77777777" w:rsidR="00F16448" w:rsidRDefault="00F16448">
            <w:pPr>
              <w:spacing w:after="0"/>
              <w:jc w:val="center"/>
              <w:rPr>
                <w:rFonts w:ascii="Times New Roman" w:hAnsi="Times New Roman" w:cs="Times New Roman"/>
                <w:sz w:val="24"/>
                <w:szCs w:val="24"/>
              </w:rPr>
            </w:pPr>
          </w:p>
        </w:tc>
        <w:tc>
          <w:tcPr>
            <w:tcW w:w="1584" w:type="dxa"/>
            <w:tcBorders>
              <w:top w:val="single" w:sz="2" w:space="0" w:color="auto"/>
              <w:left w:val="single" w:sz="2" w:space="0" w:color="auto"/>
              <w:bottom w:val="single" w:sz="2" w:space="0" w:color="auto"/>
              <w:right w:val="single" w:sz="2" w:space="0" w:color="auto"/>
            </w:tcBorders>
            <w:vAlign w:val="bottom"/>
          </w:tcPr>
          <w:p w14:paraId="0DD1EEA5" w14:textId="77777777" w:rsidR="00F16448" w:rsidRDefault="00F16448">
            <w:pPr>
              <w:spacing w:after="0"/>
              <w:jc w:val="center"/>
              <w:rPr>
                <w:rFonts w:ascii="Times New Roman" w:hAnsi="Times New Roman" w:cs="Times New Roman"/>
                <w:sz w:val="24"/>
                <w:szCs w:val="24"/>
              </w:rPr>
            </w:pPr>
          </w:p>
        </w:tc>
      </w:tr>
      <w:tr w:rsidR="00F16448" w14:paraId="69BC0D51" w14:textId="77777777" w:rsidTr="00217D81">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71A08CAF"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Мой вес не важен по сравнению с другими вещами в моей жизни=1;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3741FDB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79AF8EA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76,4</w:t>
            </w:r>
            <w:r>
              <w:rPr>
                <w:rFonts w:ascii="Times New Roman" w:hAnsi="Times New Roman" w:cs="Times New Roman"/>
                <w:sz w:val="24"/>
                <w:szCs w:val="24"/>
              </w:rPr>
              <w:t>*</w:t>
            </w:r>
          </w:p>
        </w:tc>
        <w:tc>
          <w:tcPr>
            <w:tcW w:w="1584" w:type="dxa"/>
            <w:tcBorders>
              <w:top w:val="single" w:sz="2" w:space="0" w:color="auto"/>
              <w:left w:val="single" w:sz="2" w:space="0" w:color="auto"/>
              <w:bottom w:val="single" w:sz="2" w:space="0" w:color="auto"/>
              <w:right w:val="single" w:sz="2" w:space="0" w:color="auto"/>
            </w:tcBorders>
            <w:vAlign w:val="bottom"/>
            <w:hideMark/>
          </w:tcPr>
          <w:p w14:paraId="5EFF89F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85</w:t>
            </w:r>
          </w:p>
        </w:tc>
        <w:tc>
          <w:tcPr>
            <w:tcW w:w="1584" w:type="dxa"/>
            <w:tcBorders>
              <w:top w:val="single" w:sz="2" w:space="0" w:color="auto"/>
              <w:left w:val="single" w:sz="2" w:space="0" w:color="auto"/>
              <w:bottom w:val="single" w:sz="2" w:space="0" w:color="auto"/>
              <w:right w:val="single" w:sz="2" w:space="0" w:color="auto"/>
            </w:tcBorders>
            <w:vAlign w:val="bottom"/>
            <w:hideMark/>
          </w:tcPr>
          <w:p w14:paraId="0C5C635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85,0˅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4F5B79D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61</w:t>
            </w:r>
          </w:p>
        </w:tc>
        <w:tc>
          <w:tcPr>
            <w:tcW w:w="1584" w:type="dxa"/>
            <w:tcBorders>
              <w:top w:val="single" w:sz="2" w:space="0" w:color="auto"/>
              <w:left w:val="single" w:sz="2" w:space="0" w:color="auto"/>
              <w:bottom w:val="single" w:sz="2" w:space="0" w:color="auto"/>
              <w:right w:val="single" w:sz="2" w:space="0" w:color="auto"/>
            </w:tcBorders>
            <w:vAlign w:val="bottom"/>
            <w:hideMark/>
          </w:tcPr>
          <w:p w14:paraId="035EDFC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61,0</w:t>
            </w:r>
          </w:p>
        </w:tc>
      </w:tr>
      <w:tr w:rsidR="00F16448" w14:paraId="7A9B7690" w14:textId="77777777" w:rsidTr="00217D81">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6E57BA75"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Мой вес немного важнее других вещей в моей жизни=2;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3699192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2A66064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r>
              <w:rPr>
                <w:rFonts w:ascii="Times New Roman" w:hAnsi="Times New Roman" w:cs="Times New Roman"/>
                <w:sz w:val="24"/>
                <w:szCs w:val="24"/>
              </w:rPr>
              <w:t xml:space="preserve"> *</w:t>
            </w:r>
          </w:p>
        </w:tc>
        <w:tc>
          <w:tcPr>
            <w:tcW w:w="1584" w:type="dxa"/>
            <w:tcBorders>
              <w:top w:val="single" w:sz="2" w:space="0" w:color="auto"/>
              <w:left w:val="single" w:sz="2" w:space="0" w:color="auto"/>
              <w:bottom w:val="single" w:sz="2" w:space="0" w:color="auto"/>
              <w:right w:val="single" w:sz="2" w:space="0" w:color="auto"/>
            </w:tcBorders>
            <w:vAlign w:val="bottom"/>
            <w:hideMark/>
          </w:tcPr>
          <w:p w14:paraId="270C360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15</w:t>
            </w:r>
          </w:p>
        </w:tc>
        <w:tc>
          <w:tcPr>
            <w:tcW w:w="1584" w:type="dxa"/>
            <w:tcBorders>
              <w:top w:val="single" w:sz="2" w:space="0" w:color="auto"/>
              <w:left w:val="single" w:sz="2" w:space="0" w:color="auto"/>
              <w:bottom w:val="single" w:sz="2" w:space="0" w:color="auto"/>
              <w:right w:val="single" w:sz="2" w:space="0" w:color="auto"/>
            </w:tcBorders>
            <w:vAlign w:val="bottom"/>
            <w:hideMark/>
          </w:tcPr>
          <w:p w14:paraId="1A8168A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15,0˅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7198E51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28</w:t>
            </w:r>
          </w:p>
        </w:tc>
        <w:tc>
          <w:tcPr>
            <w:tcW w:w="1584" w:type="dxa"/>
            <w:tcBorders>
              <w:top w:val="single" w:sz="2" w:space="0" w:color="auto"/>
              <w:left w:val="single" w:sz="2" w:space="0" w:color="auto"/>
              <w:bottom w:val="single" w:sz="2" w:space="0" w:color="auto"/>
              <w:right w:val="single" w:sz="2" w:space="0" w:color="auto"/>
            </w:tcBorders>
            <w:vAlign w:val="bottom"/>
            <w:hideMark/>
          </w:tcPr>
          <w:p w14:paraId="119ACC4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28,0</w:t>
            </w:r>
          </w:p>
        </w:tc>
      </w:tr>
      <w:tr w:rsidR="00F16448" w14:paraId="4A7ACA6F" w14:textId="77777777" w:rsidTr="00217D81">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39206A0C"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Мой вес более важен, чем большинство, что происходит в моей жизни=3;</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2B91326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7C46EC9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1584" w:type="dxa"/>
            <w:tcBorders>
              <w:top w:val="single" w:sz="2" w:space="0" w:color="auto"/>
              <w:left w:val="single" w:sz="2" w:space="0" w:color="auto"/>
              <w:bottom w:val="single" w:sz="2" w:space="0" w:color="auto"/>
              <w:right w:val="single" w:sz="2" w:space="0" w:color="auto"/>
            </w:tcBorders>
            <w:vAlign w:val="bottom"/>
            <w:hideMark/>
          </w:tcPr>
          <w:p w14:paraId="47F0050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5DFE783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0657EF6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1584" w:type="dxa"/>
            <w:tcBorders>
              <w:top w:val="single" w:sz="2" w:space="0" w:color="auto"/>
              <w:left w:val="single" w:sz="2" w:space="0" w:color="auto"/>
              <w:bottom w:val="single" w:sz="2" w:space="0" w:color="auto"/>
              <w:right w:val="single" w:sz="2" w:space="0" w:color="auto"/>
            </w:tcBorders>
            <w:vAlign w:val="bottom"/>
            <w:hideMark/>
          </w:tcPr>
          <w:p w14:paraId="7687956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5,0</w:t>
            </w:r>
          </w:p>
        </w:tc>
      </w:tr>
      <w:tr w:rsidR="00F16448" w14:paraId="5CA15CE6" w14:textId="77777777" w:rsidTr="00217D81">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63B4EBA6"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Мой вес - самое важное в моей жизни=4;</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2EC12BA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3B4722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7C8CC6E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3FB8036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1167852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w:t>
            </w:r>
          </w:p>
        </w:tc>
        <w:tc>
          <w:tcPr>
            <w:tcW w:w="1584" w:type="dxa"/>
            <w:tcBorders>
              <w:top w:val="single" w:sz="2" w:space="0" w:color="auto"/>
              <w:left w:val="single" w:sz="2" w:space="0" w:color="auto"/>
              <w:bottom w:val="single" w:sz="2" w:space="0" w:color="auto"/>
              <w:right w:val="single" w:sz="2" w:space="0" w:color="auto"/>
            </w:tcBorders>
            <w:vAlign w:val="bottom"/>
            <w:hideMark/>
          </w:tcPr>
          <w:p w14:paraId="4B6AD60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6,0</w:t>
            </w:r>
          </w:p>
        </w:tc>
      </w:tr>
      <w:tr w:rsidR="00F16448" w14:paraId="4FB9F33A" w14:textId="77777777" w:rsidTr="00217D81">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3575D0A7"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03D25C2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3825201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034C5AB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233FC6F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60C1A27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7F8295C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14B3A971" w14:textId="77777777" w:rsidTr="00217D81">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2BB4C76C"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 течение последних 3 месяцев сколько раз Вы делали одно из следующих действий в качестве средства контроля своего веса?</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1533B6C"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011B7920" w14:textId="77777777" w:rsidR="00F16448" w:rsidRDefault="00F16448">
            <w:pPr>
              <w:spacing w:after="0"/>
              <w:rPr>
                <w:rFonts w:cs="Times New Roman"/>
              </w:rPr>
            </w:pPr>
          </w:p>
        </w:tc>
        <w:tc>
          <w:tcPr>
            <w:tcW w:w="1584" w:type="dxa"/>
            <w:tcBorders>
              <w:top w:val="single" w:sz="2" w:space="0" w:color="auto"/>
              <w:left w:val="single" w:sz="2" w:space="0" w:color="auto"/>
              <w:bottom w:val="single" w:sz="2" w:space="0" w:color="auto"/>
              <w:right w:val="single" w:sz="2" w:space="0" w:color="auto"/>
            </w:tcBorders>
            <w:vAlign w:val="bottom"/>
          </w:tcPr>
          <w:p w14:paraId="160280C4" w14:textId="77777777" w:rsidR="00F16448" w:rsidRDefault="00F16448">
            <w:pPr>
              <w:spacing w:after="0"/>
              <w:jc w:val="center"/>
              <w:rPr>
                <w:rFonts w:ascii="Times New Roman" w:hAnsi="Times New Roman" w:cs="Times New Roman"/>
                <w:sz w:val="24"/>
                <w:szCs w:val="24"/>
              </w:rPr>
            </w:pPr>
          </w:p>
        </w:tc>
        <w:tc>
          <w:tcPr>
            <w:tcW w:w="1584" w:type="dxa"/>
            <w:tcBorders>
              <w:top w:val="single" w:sz="2" w:space="0" w:color="auto"/>
              <w:left w:val="single" w:sz="2" w:space="0" w:color="auto"/>
              <w:bottom w:val="single" w:sz="2" w:space="0" w:color="auto"/>
              <w:right w:val="single" w:sz="2" w:space="0" w:color="auto"/>
            </w:tcBorders>
            <w:vAlign w:val="bottom"/>
          </w:tcPr>
          <w:p w14:paraId="7912A542" w14:textId="77777777" w:rsidR="00F16448" w:rsidRDefault="00F16448">
            <w:pPr>
              <w:spacing w:after="0"/>
              <w:jc w:val="center"/>
              <w:rPr>
                <w:rFonts w:ascii="Times New Roman" w:hAnsi="Times New Roman" w:cs="Times New Roman"/>
                <w:sz w:val="24"/>
                <w:szCs w:val="24"/>
              </w:rPr>
            </w:pPr>
          </w:p>
        </w:tc>
        <w:tc>
          <w:tcPr>
            <w:tcW w:w="1584" w:type="dxa"/>
            <w:tcBorders>
              <w:top w:val="single" w:sz="2" w:space="0" w:color="auto"/>
              <w:left w:val="single" w:sz="2" w:space="0" w:color="auto"/>
              <w:bottom w:val="single" w:sz="2" w:space="0" w:color="auto"/>
              <w:right w:val="single" w:sz="2" w:space="0" w:color="auto"/>
            </w:tcBorders>
            <w:vAlign w:val="bottom"/>
          </w:tcPr>
          <w:p w14:paraId="5B5ADA4F" w14:textId="77777777" w:rsidR="00F16448" w:rsidRDefault="00F16448">
            <w:pPr>
              <w:spacing w:after="0"/>
              <w:jc w:val="center"/>
              <w:rPr>
                <w:rFonts w:ascii="Times New Roman" w:hAnsi="Times New Roman" w:cs="Times New Roman"/>
                <w:sz w:val="24"/>
                <w:szCs w:val="24"/>
              </w:rPr>
            </w:pPr>
          </w:p>
        </w:tc>
        <w:tc>
          <w:tcPr>
            <w:tcW w:w="1584" w:type="dxa"/>
            <w:tcBorders>
              <w:top w:val="single" w:sz="2" w:space="0" w:color="auto"/>
              <w:left w:val="single" w:sz="2" w:space="0" w:color="auto"/>
              <w:bottom w:val="single" w:sz="2" w:space="0" w:color="auto"/>
              <w:right w:val="single" w:sz="2" w:space="0" w:color="auto"/>
            </w:tcBorders>
            <w:vAlign w:val="bottom"/>
          </w:tcPr>
          <w:p w14:paraId="4775FE90" w14:textId="77777777" w:rsidR="00F16448" w:rsidRDefault="00F16448">
            <w:pPr>
              <w:spacing w:after="0"/>
              <w:jc w:val="center"/>
              <w:rPr>
                <w:rFonts w:ascii="Times New Roman" w:hAnsi="Times New Roman" w:cs="Times New Roman"/>
                <w:sz w:val="24"/>
                <w:szCs w:val="24"/>
              </w:rPr>
            </w:pPr>
          </w:p>
        </w:tc>
      </w:tr>
      <w:tr w:rsidR="00F16448" w14:paraId="51BA9BDD" w14:textId="77777777" w:rsidTr="00217D81">
        <w:trPr>
          <w:trHeight w:val="397"/>
        </w:trPr>
        <w:tc>
          <w:tcPr>
            <w:tcW w:w="5123" w:type="dxa"/>
            <w:tcBorders>
              <w:top w:val="single" w:sz="2" w:space="0" w:color="auto"/>
              <w:left w:val="single" w:sz="2" w:space="0" w:color="auto"/>
              <w:bottom w:val="single" w:sz="2" w:space="0" w:color="auto"/>
              <w:right w:val="single" w:sz="2" w:space="0" w:color="auto"/>
            </w:tcBorders>
            <w:vAlign w:val="bottom"/>
            <w:hideMark/>
          </w:tcPr>
          <w:p w14:paraId="4B780055"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Сделали себе разгрузочные дни=1;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5B1A42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94</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1AF26B5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94,0*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610DC5C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93</w:t>
            </w:r>
          </w:p>
        </w:tc>
        <w:tc>
          <w:tcPr>
            <w:tcW w:w="1584" w:type="dxa"/>
            <w:tcBorders>
              <w:top w:val="single" w:sz="2" w:space="0" w:color="auto"/>
              <w:left w:val="single" w:sz="2" w:space="0" w:color="auto"/>
              <w:bottom w:val="single" w:sz="2" w:space="0" w:color="auto"/>
              <w:right w:val="single" w:sz="2" w:space="0" w:color="auto"/>
            </w:tcBorders>
            <w:vAlign w:val="bottom"/>
            <w:hideMark/>
          </w:tcPr>
          <w:p w14:paraId="6869017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93,0˅</w:t>
            </w:r>
          </w:p>
        </w:tc>
        <w:tc>
          <w:tcPr>
            <w:tcW w:w="1584" w:type="dxa"/>
            <w:tcBorders>
              <w:top w:val="single" w:sz="2" w:space="0" w:color="auto"/>
              <w:left w:val="single" w:sz="2" w:space="0" w:color="auto"/>
              <w:bottom w:val="single" w:sz="2" w:space="0" w:color="auto"/>
              <w:right w:val="single" w:sz="2" w:space="0" w:color="auto"/>
            </w:tcBorders>
            <w:vAlign w:val="bottom"/>
            <w:hideMark/>
          </w:tcPr>
          <w:p w14:paraId="1F6AF9F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86</w:t>
            </w:r>
          </w:p>
        </w:tc>
        <w:tc>
          <w:tcPr>
            <w:tcW w:w="1584" w:type="dxa"/>
            <w:tcBorders>
              <w:top w:val="single" w:sz="2" w:space="0" w:color="auto"/>
              <w:left w:val="single" w:sz="2" w:space="0" w:color="auto"/>
              <w:bottom w:val="single" w:sz="2" w:space="0" w:color="auto"/>
              <w:right w:val="single" w:sz="2" w:space="0" w:color="auto"/>
            </w:tcBorders>
            <w:vAlign w:val="bottom"/>
            <w:hideMark/>
          </w:tcPr>
          <w:p w14:paraId="6604659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86,0</w:t>
            </w:r>
          </w:p>
        </w:tc>
      </w:tr>
    </w:tbl>
    <w:p w14:paraId="7EFA3BBB" w14:textId="77777777" w:rsidR="00F16448" w:rsidRDefault="00217D81" w:rsidP="00F16448">
      <w:pPr>
        <w:spacing w:after="0" w:line="360" w:lineRule="auto"/>
        <w:rPr>
          <w:rFonts w:ascii="Times New Roman" w:hAnsi="Times New Roman" w:cs="Times New Roman"/>
          <w:sz w:val="24"/>
          <w:szCs w:val="24"/>
        </w:rPr>
      </w:pPr>
      <w:r>
        <w:rPr>
          <w:rFonts w:ascii="Times New Roman" w:hAnsi="Times New Roman" w:cs="Times New Roman"/>
          <w:sz w:val="24"/>
          <w:szCs w:val="24"/>
          <w:lang w:val="en-US"/>
        </w:rPr>
        <w:lastRenderedPageBreak/>
        <w:t>Continuation of table 3</w:t>
      </w:r>
    </w:p>
    <w:p w14:paraId="60D27BF4" w14:textId="77777777" w:rsidR="00F16448" w:rsidRDefault="00F16448" w:rsidP="00F16448">
      <w:pPr>
        <w:spacing w:after="0" w:line="360" w:lineRule="auto"/>
        <w:rPr>
          <w:rFonts w:ascii="Times New Roman" w:hAnsi="Times New Roman" w:cs="Times New Roman"/>
          <w:sz w:val="18"/>
          <w:szCs w:val="24"/>
        </w:rPr>
      </w:pPr>
    </w:p>
    <w:tbl>
      <w:tblPr>
        <w:tblW w:w="14625" w:type="dxa"/>
        <w:tblInd w:w="8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123"/>
        <w:gridCol w:w="1583"/>
        <w:gridCol w:w="1583"/>
        <w:gridCol w:w="1584"/>
        <w:gridCol w:w="1584"/>
        <w:gridCol w:w="1584"/>
        <w:gridCol w:w="1584"/>
      </w:tblGrid>
      <w:tr w:rsidR="00F16448" w14:paraId="0F102F23" w14:textId="77777777" w:rsidTr="00FA3DF4">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05EA25C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02B7C02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E53338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8EC344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89DA8A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35B34D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w:t>
            </w:r>
          </w:p>
        </w:tc>
        <w:tc>
          <w:tcPr>
            <w:tcW w:w="1583" w:type="dxa"/>
            <w:tcBorders>
              <w:top w:val="single" w:sz="2" w:space="0" w:color="auto"/>
              <w:left w:val="single" w:sz="2" w:space="0" w:color="auto"/>
              <w:bottom w:val="single" w:sz="2" w:space="0" w:color="auto"/>
              <w:right w:val="single" w:sz="2" w:space="0" w:color="auto"/>
            </w:tcBorders>
            <w:vAlign w:val="bottom"/>
            <w:hideMark/>
          </w:tcPr>
          <w:p w14:paraId="4D068B0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w:t>
            </w:r>
          </w:p>
        </w:tc>
      </w:tr>
      <w:tr w:rsidR="00F16448" w14:paraId="42446BB4" w14:textId="77777777" w:rsidTr="00FA3DF4">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7AED0FE7"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Использовали диуретики или слабительные=2;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738807F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4A6F3C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3E34A7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1ADDA3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1599D91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583" w:type="dxa"/>
            <w:tcBorders>
              <w:top w:val="single" w:sz="2" w:space="0" w:color="auto"/>
              <w:left w:val="single" w:sz="2" w:space="0" w:color="auto"/>
              <w:bottom w:val="single" w:sz="2" w:space="0" w:color="auto"/>
              <w:right w:val="single" w:sz="2" w:space="0" w:color="auto"/>
            </w:tcBorders>
            <w:vAlign w:val="bottom"/>
            <w:hideMark/>
          </w:tcPr>
          <w:p w14:paraId="4A29D7B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4,0</w:t>
            </w:r>
          </w:p>
        </w:tc>
      </w:tr>
      <w:tr w:rsidR="00F16448" w14:paraId="73C5ABB6" w14:textId="77777777" w:rsidTr="00FA3DF4">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55E4C064"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Упражнялись интенсивно=3;</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3B59AA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28FB398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r>
              <w:rPr>
                <w:rFonts w:ascii="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hideMark/>
          </w:tcPr>
          <w:p w14:paraId="48DB051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155E8E9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791AEF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AF13D3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4,0</w:t>
            </w:r>
          </w:p>
        </w:tc>
      </w:tr>
      <w:tr w:rsidR="00F16448" w14:paraId="0F6B1E46" w14:textId="77777777" w:rsidTr="00FA3DF4">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01594B53"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Постились=4.</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9AB595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1D8F1C3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r>
              <w:rPr>
                <w:rFonts w:ascii="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hideMark/>
          </w:tcPr>
          <w:p w14:paraId="16399B4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B07E3D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8BB92A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w:t>
            </w:r>
          </w:p>
        </w:tc>
        <w:tc>
          <w:tcPr>
            <w:tcW w:w="1583" w:type="dxa"/>
            <w:tcBorders>
              <w:top w:val="single" w:sz="2" w:space="0" w:color="auto"/>
              <w:left w:val="single" w:sz="2" w:space="0" w:color="auto"/>
              <w:bottom w:val="single" w:sz="2" w:space="0" w:color="auto"/>
              <w:right w:val="single" w:sz="2" w:space="0" w:color="auto"/>
            </w:tcBorders>
            <w:vAlign w:val="bottom"/>
            <w:hideMark/>
          </w:tcPr>
          <w:p w14:paraId="0EF606A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6,0</w:t>
            </w:r>
          </w:p>
        </w:tc>
      </w:tr>
      <w:tr w:rsidR="00F16448" w14:paraId="17FA3047" w14:textId="77777777" w:rsidTr="00FA3DF4">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1B752DD6"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Вы обращаете внимание при покупке продуктов на внешний вид? </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796C2C60"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5EF6393"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vAlign w:val="bottom"/>
          </w:tcPr>
          <w:p w14:paraId="0BCBCC42"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2467A8E4"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37C6ED0C"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6580C45E" w14:textId="77777777" w:rsidR="00F16448" w:rsidRDefault="00F16448">
            <w:pPr>
              <w:spacing w:after="0"/>
              <w:jc w:val="center"/>
              <w:rPr>
                <w:rFonts w:ascii="Times New Roman" w:hAnsi="Times New Roman" w:cs="Times New Roman"/>
                <w:sz w:val="24"/>
                <w:szCs w:val="24"/>
              </w:rPr>
            </w:pPr>
          </w:p>
        </w:tc>
      </w:tr>
      <w:tr w:rsidR="00F16448" w14:paraId="1A97585E" w14:textId="77777777" w:rsidTr="00FA3DF4">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741ADD5F"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5AB6D9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C97F8D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85,8</w:t>
            </w:r>
            <w:r>
              <w:rPr>
                <w:rFonts w:ascii="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hideMark/>
          </w:tcPr>
          <w:p w14:paraId="4D3353A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93</w:t>
            </w:r>
          </w:p>
        </w:tc>
        <w:tc>
          <w:tcPr>
            <w:tcW w:w="1583" w:type="dxa"/>
            <w:tcBorders>
              <w:top w:val="single" w:sz="2" w:space="0" w:color="auto"/>
              <w:left w:val="single" w:sz="2" w:space="0" w:color="auto"/>
              <w:bottom w:val="single" w:sz="2" w:space="0" w:color="auto"/>
              <w:right w:val="single" w:sz="2" w:space="0" w:color="auto"/>
            </w:tcBorders>
            <w:vAlign w:val="bottom"/>
            <w:hideMark/>
          </w:tcPr>
          <w:p w14:paraId="451C58C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93,0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B86857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96</w:t>
            </w:r>
          </w:p>
        </w:tc>
        <w:tc>
          <w:tcPr>
            <w:tcW w:w="1583" w:type="dxa"/>
            <w:tcBorders>
              <w:top w:val="single" w:sz="2" w:space="0" w:color="auto"/>
              <w:left w:val="single" w:sz="2" w:space="0" w:color="auto"/>
              <w:bottom w:val="single" w:sz="2" w:space="0" w:color="auto"/>
              <w:right w:val="single" w:sz="2" w:space="0" w:color="auto"/>
            </w:tcBorders>
            <w:vAlign w:val="bottom"/>
            <w:hideMark/>
          </w:tcPr>
          <w:p w14:paraId="22BBD2E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96,0</w:t>
            </w:r>
          </w:p>
        </w:tc>
      </w:tr>
      <w:tr w:rsidR="00F16448" w14:paraId="7E2C9510" w14:textId="77777777" w:rsidTr="00FA3DF4">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3B25BD34"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Нет=2;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31D8506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2924BF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14,2</w:t>
            </w:r>
            <w:r>
              <w:rPr>
                <w:rFonts w:ascii="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17887C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w:t>
            </w:r>
          </w:p>
        </w:tc>
        <w:tc>
          <w:tcPr>
            <w:tcW w:w="1583" w:type="dxa"/>
            <w:tcBorders>
              <w:top w:val="single" w:sz="2" w:space="0" w:color="auto"/>
              <w:left w:val="single" w:sz="2" w:space="0" w:color="auto"/>
              <w:bottom w:val="single" w:sz="2" w:space="0" w:color="auto"/>
              <w:right w:val="single" w:sz="2" w:space="0" w:color="auto"/>
            </w:tcBorders>
            <w:vAlign w:val="bottom"/>
            <w:hideMark/>
          </w:tcPr>
          <w:p w14:paraId="17FD1F8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64B04AA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A2CA7C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4,0</w:t>
            </w:r>
          </w:p>
        </w:tc>
      </w:tr>
      <w:tr w:rsidR="00F16448" w14:paraId="77085894" w14:textId="77777777" w:rsidTr="00FA3DF4">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0F5F93FB"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60BCBFC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415121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776431C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9D5AFC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75C61A8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4BF4525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1BA62610" w14:textId="77777777" w:rsidTr="00FA3DF4">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163B18B5"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Отказываетесь ли Вы от употребления определенных продуктов (аллергия или непереносимость)?</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742FA3CE"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62ABFDAF" w14:textId="77777777" w:rsidR="00F16448" w:rsidRDefault="00F16448">
            <w:pPr>
              <w:spacing w:after="0"/>
              <w:rPr>
                <w:rFonts w:cs="Times New Roman"/>
              </w:rPr>
            </w:pPr>
          </w:p>
        </w:tc>
        <w:tc>
          <w:tcPr>
            <w:tcW w:w="1583" w:type="dxa"/>
            <w:tcBorders>
              <w:top w:val="single" w:sz="2" w:space="0" w:color="auto"/>
              <w:left w:val="single" w:sz="2" w:space="0" w:color="auto"/>
              <w:bottom w:val="single" w:sz="2" w:space="0" w:color="auto"/>
              <w:right w:val="single" w:sz="2" w:space="0" w:color="auto"/>
            </w:tcBorders>
            <w:vAlign w:val="bottom"/>
          </w:tcPr>
          <w:p w14:paraId="7B30197B"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7F4E8DFF"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03AA7BD5" w14:textId="77777777" w:rsidR="00F16448" w:rsidRDefault="00F16448">
            <w:pPr>
              <w:spacing w:after="0"/>
              <w:jc w:val="center"/>
              <w:rPr>
                <w:rFonts w:ascii="Times New Roman" w:hAnsi="Times New Roman" w:cs="Times New Roman"/>
                <w:sz w:val="24"/>
                <w:szCs w:val="24"/>
              </w:rPr>
            </w:pPr>
          </w:p>
        </w:tc>
        <w:tc>
          <w:tcPr>
            <w:tcW w:w="1583" w:type="dxa"/>
            <w:tcBorders>
              <w:top w:val="single" w:sz="2" w:space="0" w:color="auto"/>
              <w:left w:val="single" w:sz="2" w:space="0" w:color="auto"/>
              <w:bottom w:val="single" w:sz="2" w:space="0" w:color="auto"/>
              <w:right w:val="single" w:sz="2" w:space="0" w:color="auto"/>
            </w:tcBorders>
            <w:vAlign w:val="bottom"/>
          </w:tcPr>
          <w:p w14:paraId="3E5D4829" w14:textId="77777777" w:rsidR="00F16448" w:rsidRDefault="00F16448">
            <w:pPr>
              <w:spacing w:after="0"/>
              <w:jc w:val="center"/>
              <w:rPr>
                <w:rFonts w:ascii="Times New Roman" w:hAnsi="Times New Roman" w:cs="Times New Roman"/>
                <w:sz w:val="24"/>
                <w:szCs w:val="24"/>
              </w:rPr>
            </w:pPr>
          </w:p>
        </w:tc>
      </w:tr>
      <w:tr w:rsidR="00F16448" w14:paraId="624FAC8D" w14:textId="77777777" w:rsidTr="00FA3DF4">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500EED22"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Да=1;</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67AC097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63</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4DF40B7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59,4</w:t>
            </w:r>
            <w:r>
              <w:rPr>
                <w:rFonts w:ascii="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hideMark/>
          </w:tcPr>
          <w:p w14:paraId="2667FFD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7ECF86E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7A76CF3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69</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AF84A8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69,0</w:t>
            </w:r>
          </w:p>
        </w:tc>
      </w:tr>
      <w:tr w:rsidR="00F16448" w14:paraId="053B411D" w14:textId="77777777" w:rsidTr="00FA3DF4">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259B8E11"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Нет=2;</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BA5EAC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072CD4E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40,6</w:t>
            </w:r>
            <w:r>
              <w:rPr>
                <w:rFonts w:ascii="Times New Roman" w:hAnsi="Times New Roman" w:cs="Times New Roman"/>
                <w:sz w:val="24"/>
                <w:szCs w:val="24"/>
              </w:rPr>
              <w:t>*</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DEF3D2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E0A390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293B2B1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31</w:t>
            </w:r>
          </w:p>
        </w:tc>
        <w:tc>
          <w:tcPr>
            <w:tcW w:w="1583" w:type="dxa"/>
            <w:tcBorders>
              <w:top w:val="single" w:sz="2" w:space="0" w:color="auto"/>
              <w:left w:val="single" w:sz="2" w:space="0" w:color="auto"/>
              <w:bottom w:val="single" w:sz="2" w:space="0" w:color="auto"/>
              <w:right w:val="single" w:sz="2" w:space="0" w:color="auto"/>
            </w:tcBorders>
            <w:vAlign w:val="bottom"/>
            <w:hideMark/>
          </w:tcPr>
          <w:p w14:paraId="5DF1183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31,0</w:t>
            </w:r>
          </w:p>
        </w:tc>
      </w:tr>
      <w:tr w:rsidR="00F16448" w14:paraId="6D5C3603" w14:textId="77777777" w:rsidTr="00FA3DF4">
        <w:trPr>
          <w:trHeight w:val="369"/>
        </w:trPr>
        <w:tc>
          <w:tcPr>
            <w:tcW w:w="5122" w:type="dxa"/>
            <w:tcBorders>
              <w:top w:val="single" w:sz="2" w:space="0" w:color="auto"/>
              <w:left w:val="single" w:sz="2" w:space="0" w:color="auto"/>
              <w:bottom w:val="single" w:sz="2" w:space="0" w:color="auto"/>
              <w:right w:val="single" w:sz="2" w:space="0" w:color="auto"/>
            </w:tcBorders>
            <w:vAlign w:val="bottom"/>
            <w:hideMark/>
          </w:tcPr>
          <w:p w14:paraId="4D3DB96B"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53FF2D7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583" w:type="dxa"/>
            <w:tcBorders>
              <w:top w:val="single" w:sz="2" w:space="0" w:color="auto"/>
              <w:left w:val="single" w:sz="2" w:space="0" w:color="auto"/>
              <w:bottom w:val="single" w:sz="2" w:space="0" w:color="auto"/>
              <w:right w:val="single" w:sz="2" w:space="0" w:color="auto"/>
            </w:tcBorders>
            <w:noWrap/>
            <w:vAlign w:val="bottom"/>
            <w:hideMark/>
          </w:tcPr>
          <w:p w14:paraId="7F7F0D4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482D7D1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1423BD0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A17BD2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583" w:type="dxa"/>
            <w:tcBorders>
              <w:top w:val="single" w:sz="2" w:space="0" w:color="auto"/>
              <w:left w:val="single" w:sz="2" w:space="0" w:color="auto"/>
              <w:bottom w:val="single" w:sz="2" w:space="0" w:color="auto"/>
              <w:right w:val="single" w:sz="2" w:space="0" w:color="auto"/>
            </w:tcBorders>
            <w:vAlign w:val="bottom"/>
            <w:hideMark/>
          </w:tcPr>
          <w:p w14:paraId="3BC0C54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100,0</w:t>
            </w:r>
          </w:p>
        </w:tc>
      </w:tr>
      <w:tr w:rsidR="00F16448" w14:paraId="2762D23D" w14:textId="77777777" w:rsidTr="00FA3DF4">
        <w:trPr>
          <w:trHeight w:val="369"/>
        </w:trPr>
        <w:tc>
          <w:tcPr>
            <w:tcW w:w="14620" w:type="dxa"/>
            <w:gridSpan w:val="7"/>
            <w:tcBorders>
              <w:top w:val="single" w:sz="2" w:space="0" w:color="auto"/>
              <w:left w:val="single" w:sz="2" w:space="0" w:color="auto"/>
              <w:bottom w:val="single" w:sz="2" w:space="0" w:color="auto"/>
              <w:right w:val="single" w:sz="2" w:space="0" w:color="auto"/>
            </w:tcBorders>
            <w:vAlign w:val="bottom"/>
            <w:hideMark/>
          </w:tcPr>
          <w:p w14:paraId="05910469" w14:textId="77777777" w:rsidR="00F16448" w:rsidRDefault="00F16448">
            <w:pPr>
              <w:spacing w:after="0"/>
              <w:jc w:val="both"/>
              <w:rPr>
                <w:rFonts w:ascii="Times New Roman" w:hAnsi="Times New Roman" w:cs="Times New Roman"/>
                <w:sz w:val="24"/>
                <w:szCs w:val="24"/>
              </w:rPr>
            </w:pPr>
            <w:r>
              <w:rPr>
                <w:rFonts w:ascii="Times New Roman" w:eastAsia="Times New Roman" w:hAnsi="Times New Roman" w:cs="Times New Roman"/>
                <w:sz w:val="24"/>
                <w:szCs w:val="24"/>
              </w:rPr>
              <w:t xml:space="preserve">Примечание: *-достоверность различии между работниками Кайнара и офисными работниками, </w:t>
            </w:r>
            <w:r>
              <w:rPr>
                <w:rFonts w:ascii="Times New Roman" w:hAnsi="Times New Roman" w:cs="Times New Roman"/>
                <w:sz w:val="24"/>
                <w:szCs w:val="24"/>
                <w:vertAlign w:val="superscript"/>
              </w:rPr>
              <w:t>˅</w:t>
            </w:r>
            <w:r>
              <w:rPr>
                <w:rFonts w:ascii="Times New Roman" w:hAnsi="Times New Roman" w:cs="Times New Roman"/>
                <w:sz w:val="24"/>
                <w:szCs w:val="24"/>
              </w:rPr>
              <w:t>- достоверность различии между работниками Литейного завода и офисными работниками (</w:t>
            </w:r>
            <w:proofErr w:type="gramStart"/>
            <w:r>
              <w:rPr>
                <w:rFonts w:ascii="Times New Roman" w:hAnsi="Times New Roman" w:cs="Times New Roman"/>
                <w:sz w:val="24"/>
                <w:szCs w:val="24"/>
              </w:rPr>
              <w:t>Р&lt;</w:t>
            </w:r>
            <w:proofErr w:type="gramEnd"/>
            <w:r>
              <w:rPr>
                <w:rFonts w:ascii="Times New Roman" w:hAnsi="Times New Roman" w:cs="Times New Roman"/>
                <w:sz w:val="24"/>
                <w:szCs w:val="24"/>
              </w:rPr>
              <w:t>0,05)</w:t>
            </w:r>
          </w:p>
        </w:tc>
      </w:tr>
    </w:tbl>
    <w:p w14:paraId="15283A71" w14:textId="77777777" w:rsidR="00F16448" w:rsidRDefault="00F16448" w:rsidP="00F16448">
      <w:pPr>
        <w:spacing w:after="0" w:line="240" w:lineRule="auto"/>
        <w:ind w:firstLine="709"/>
        <w:jc w:val="center"/>
        <w:rPr>
          <w:rFonts w:ascii="Times New Roman" w:hAnsi="Times New Roman" w:cs="Times New Roman"/>
          <w:sz w:val="24"/>
          <w:szCs w:val="24"/>
        </w:rPr>
      </w:pPr>
    </w:p>
    <w:p w14:paraId="4356B114" w14:textId="77777777" w:rsidR="00F16448" w:rsidRPr="00FA3DF4" w:rsidRDefault="00FA3DF4" w:rsidP="00F16448">
      <w:pPr>
        <w:spacing w:after="0"/>
        <w:jc w:val="both"/>
        <w:rPr>
          <w:rFonts w:ascii="Times New Roman" w:hAnsi="Times New Roman" w:cs="Times New Roman"/>
          <w:sz w:val="24"/>
          <w:szCs w:val="24"/>
          <w:lang w:val="en-US"/>
        </w:rPr>
      </w:pPr>
      <w:r>
        <w:rPr>
          <w:rFonts w:ascii="Times New Roman" w:hAnsi="Times New Roman" w:cs="Times New Roman"/>
          <w:sz w:val="24"/>
          <w:szCs w:val="24"/>
          <w:lang w:val="en-US"/>
        </w:rPr>
        <w:t>Table</w:t>
      </w:r>
      <w:r w:rsidRPr="00FA3DF4">
        <w:rPr>
          <w:rFonts w:ascii="Times New Roman" w:hAnsi="Times New Roman" w:cs="Times New Roman"/>
          <w:sz w:val="24"/>
          <w:szCs w:val="24"/>
          <w:lang w:val="en-US"/>
        </w:rPr>
        <w:t xml:space="preserve"> 4 – </w:t>
      </w:r>
      <w:r>
        <w:rPr>
          <w:rFonts w:ascii="Times New Roman" w:hAnsi="Times New Roman" w:cs="Times New Roman"/>
          <w:sz w:val="24"/>
          <w:szCs w:val="24"/>
          <w:lang w:val="en-US"/>
        </w:rPr>
        <w:t>Indicators</w:t>
      </w:r>
      <w:r w:rsidRPr="00FA3DF4">
        <w:rPr>
          <w:rFonts w:ascii="Times New Roman" w:hAnsi="Times New Roman" w:cs="Times New Roman"/>
          <w:sz w:val="24"/>
          <w:szCs w:val="24"/>
          <w:lang w:val="en-US"/>
        </w:rPr>
        <w:t xml:space="preserve"> </w:t>
      </w:r>
      <w:r>
        <w:rPr>
          <w:rFonts w:ascii="Times New Roman" w:hAnsi="Times New Roman" w:cs="Times New Roman"/>
          <w:sz w:val="24"/>
          <w:szCs w:val="24"/>
          <w:lang w:val="en-US"/>
        </w:rPr>
        <w:t>of</w:t>
      </w:r>
      <w:r w:rsidRPr="00FA3DF4">
        <w:rPr>
          <w:rFonts w:ascii="Times New Roman" w:hAnsi="Times New Roman" w:cs="Times New Roman"/>
          <w:sz w:val="24"/>
          <w:szCs w:val="24"/>
          <w:lang w:val="en-US"/>
        </w:rPr>
        <w:t xml:space="preserve"> </w:t>
      </w:r>
      <w:r>
        <w:rPr>
          <w:rFonts w:ascii="Times New Roman" w:hAnsi="Times New Roman" w:cs="Times New Roman"/>
          <w:sz w:val="24"/>
          <w:szCs w:val="24"/>
          <w:lang w:val="en-US"/>
        </w:rPr>
        <w:t>analysis of the body composition of workers</w:t>
      </w:r>
    </w:p>
    <w:p w14:paraId="6FD436A9" w14:textId="77777777" w:rsidR="00F16448" w:rsidRPr="00FA3DF4" w:rsidRDefault="00F16448" w:rsidP="00F16448">
      <w:pPr>
        <w:spacing w:after="0"/>
        <w:jc w:val="both"/>
        <w:rPr>
          <w:rFonts w:ascii="Times New Roman" w:hAnsi="Times New Roman" w:cs="Times New Roman"/>
          <w:sz w:val="24"/>
          <w:szCs w:val="24"/>
          <w:lang w:val="en-US"/>
        </w:rPr>
      </w:pPr>
    </w:p>
    <w:tbl>
      <w:tblPr>
        <w:tblW w:w="14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1427"/>
        <w:gridCol w:w="1427"/>
        <w:gridCol w:w="1427"/>
        <w:gridCol w:w="1427"/>
        <w:gridCol w:w="1427"/>
        <w:gridCol w:w="1427"/>
        <w:gridCol w:w="1427"/>
        <w:gridCol w:w="1405"/>
      </w:tblGrid>
      <w:tr w:rsidR="00F16448" w14:paraId="7A20CE03" w14:textId="77777777" w:rsidTr="00FA3DF4">
        <w:trPr>
          <w:trHeight w:val="369"/>
          <w:jc w:val="center"/>
        </w:trPr>
        <w:tc>
          <w:tcPr>
            <w:tcW w:w="3261" w:type="dxa"/>
            <w:vMerge w:val="restart"/>
            <w:tcBorders>
              <w:top w:val="single" w:sz="4" w:space="0" w:color="auto"/>
              <w:left w:val="single" w:sz="4" w:space="0" w:color="auto"/>
              <w:bottom w:val="single" w:sz="4" w:space="0" w:color="auto"/>
              <w:right w:val="single" w:sz="4" w:space="0" w:color="auto"/>
            </w:tcBorders>
            <w:noWrap/>
            <w:vAlign w:val="center"/>
            <w:hideMark/>
          </w:tcPr>
          <w:p w14:paraId="3B41EEE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Показатели</w:t>
            </w:r>
          </w:p>
        </w:tc>
        <w:tc>
          <w:tcPr>
            <w:tcW w:w="2854" w:type="dxa"/>
            <w:gridSpan w:val="2"/>
            <w:tcBorders>
              <w:top w:val="single" w:sz="4" w:space="0" w:color="auto"/>
              <w:left w:val="single" w:sz="4" w:space="0" w:color="auto"/>
              <w:bottom w:val="single" w:sz="4" w:space="0" w:color="auto"/>
              <w:right w:val="single" w:sz="4" w:space="0" w:color="auto"/>
            </w:tcBorders>
            <w:noWrap/>
            <w:vAlign w:val="center"/>
            <w:hideMark/>
          </w:tcPr>
          <w:p w14:paraId="6B76D0F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ТОО «Кайнар»</w:t>
            </w:r>
          </w:p>
        </w:tc>
        <w:tc>
          <w:tcPr>
            <w:tcW w:w="2854" w:type="dxa"/>
            <w:gridSpan w:val="2"/>
            <w:tcBorders>
              <w:top w:val="single" w:sz="4" w:space="0" w:color="auto"/>
              <w:left w:val="single" w:sz="4" w:space="0" w:color="auto"/>
              <w:bottom w:val="single" w:sz="4" w:space="0" w:color="auto"/>
              <w:right w:val="single" w:sz="4" w:space="0" w:color="auto"/>
            </w:tcBorders>
            <w:noWrap/>
            <w:vAlign w:val="center"/>
            <w:hideMark/>
          </w:tcPr>
          <w:p w14:paraId="483C2EC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ТОО «Литейный завод»</w:t>
            </w:r>
          </w:p>
        </w:tc>
        <w:tc>
          <w:tcPr>
            <w:tcW w:w="2854" w:type="dxa"/>
            <w:gridSpan w:val="2"/>
            <w:tcBorders>
              <w:top w:val="single" w:sz="4" w:space="0" w:color="auto"/>
              <w:left w:val="single" w:sz="4" w:space="0" w:color="auto"/>
              <w:bottom w:val="single" w:sz="4" w:space="0" w:color="auto"/>
              <w:right w:val="single" w:sz="4" w:space="0" w:color="auto"/>
            </w:tcBorders>
            <w:noWrap/>
            <w:vAlign w:val="center"/>
            <w:hideMark/>
          </w:tcPr>
          <w:p w14:paraId="47DC9E5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Офисные работники</w:t>
            </w:r>
          </w:p>
        </w:tc>
        <w:tc>
          <w:tcPr>
            <w:tcW w:w="1427" w:type="dxa"/>
            <w:vMerge w:val="restart"/>
            <w:tcBorders>
              <w:top w:val="single" w:sz="4" w:space="0" w:color="auto"/>
              <w:left w:val="single" w:sz="4" w:space="0" w:color="auto"/>
              <w:bottom w:val="single" w:sz="4" w:space="0" w:color="auto"/>
              <w:right w:val="single" w:sz="4" w:space="0" w:color="auto"/>
            </w:tcBorders>
            <w:noWrap/>
            <w:vAlign w:val="center"/>
            <w:hideMark/>
          </w:tcPr>
          <w:p w14:paraId="75B2E24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w:t>
            </w:r>
          </w:p>
        </w:tc>
        <w:tc>
          <w:tcPr>
            <w:tcW w:w="1405" w:type="dxa"/>
            <w:vMerge w:val="restart"/>
            <w:tcBorders>
              <w:top w:val="single" w:sz="4" w:space="0" w:color="auto"/>
              <w:left w:val="single" w:sz="4" w:space="0" w:color="auto"/>
              <w:bottom w:val="single" w:sz="4" w:space="0" w:color="auto"/>
              <w:right w:val="single" w:sz="4" w:space="0" w:color="auto"/>
            </w:tcBorders>
            <w:noWrap/>
            <w:vAlign w:val="center"/>
            <w:hideMark/>
          </w:tcPr>
          <w:p w14:paraId="6A9F3E2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КТ</w:t>
            </w:r>
          </w:p>
        </w:tc>
      </w:tr>
      <w:tr w:rsidR="00F16448" w14:paraId="7E6EE4BF" w14:textId="77777777" w:rsidTr="00FA3DF4">
        <w:trPr>
          <w:trHeight w:val="369"/>
          <w:jc w:val="center"/>
        </w:trPr>
        <w:tc>
          <w:tcPr>
            <w:tcW w:w="3261" w:type="dxa"/>
            <w:vMerge/>
            <w:tcBorders>
              <w:top w:val="single" w:sz="4" w:space="0" w:color="auto"/>
              <w:left w:val="single" w:sz="4" w:space="0" w:color="auto"/>
              <w:bottom w:val="single" w:sz="4" w:space="0" w:color="auto"/>
              <w:right w:val="single" w:sz="4" w:space="0" w:color="auto"/>
            </w:tcBorders>
            <w:vAlign w:val="center"/>
            <w:hideMark/>
          </w:tcPr>
          <w:p w14:paraId="578C337D" w14:textId="77777777" w:rsidR="00F16448" w:rsidRDefault="00F16448">
            <w:pPr>
              <w:spacing w:after="0" w:line="240" w:lineRule="auto"/>
              <w:rPr>
                <w:rFonts w:ascii="Times New Roman" w:eastAsia="Times New Roman" w:hAnsi="Times New Roman" w:cs="Times New Roman"/>
                <w:sz w:val="24"/>
                <w:szCs w:val="24"/>
              </w:rPr>
            </w:pP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38A0198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7101199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523F170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596481A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7FCDB58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11BA1D8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w:t>
            </w:r>
          </w:p>
        </w:tc>
        <w:tc>
          <w:tcPr>
            <w:tcW w:w="1427" w:type="dxa"/>
            <w:vMerge/>
            <w:tcBorders>
              <w:top w:val="single" w:sz="4" w:space="0" w:color="auto"/>
              <w:left w:val="single" w:sz="4" w:space="0" w:color="auto"/>
              <w:bottom w:val="single" w:sz="4" w:space="0" w:color="auto"/>
              <w:right w:val="single" w:sz="4" w:space="0" w:color="auto"/>
            </w:tcBorders>
            <w:vAlign w:val="center"/>
            <w:hideMark/>
          </w:tcPr>
          <w:p w14:paraId="2C0B1537" w14:textId="77777777" w:rsidR="00F16448" w:rsidRDefault="00F16448">
            <w:pPr>
              <w:spacing w:after="0" w:line="240" w:lineRule="auto"/>
              <w:rPr>
                <w:rFonts w:ascii="Times New Roman" w:eastAsia="Times New Roman" w:hAnsi="Times New Roman" w:cs="Times New Roman"/>
                <w:sz w:val="24"/>
                <w:szCs w:val="24"/>
              </w:rPr>
            </w:pPr>
          </w:p>
        </w:tc>
        <w:tc>
          <w:tcPr>
            <w:tcW w:w="1405" w:type="dxa"/>
            <w:vMerge/>
            <w:tcBorders>
              <w:top w:val="single" w:sz="4" w:space="0" w:color="auto"/>
              <w:left w:val="single" w:sz="4" w:space="0" w:color="auto"/>
              <w:bottom w:val="single" w:sz="4" w:space="0" w:color="auto"/>
              <w:right w:val="single" w:sz="4" w:space="0" w:color="auto"/>
            </w:tcBorders>
            <w:vAlign w:val="center"/>
            <w:hideMark/>
          </w:tcPr>
          <w:p w14:paraId="4039A4AA" w14:textId="77777777" w:rsidR="00F16448" w:rsidRDefault="00F16448">
            <w:pPr>
              <w:spacing w:after="0" w:line="240" w:lineRule="auto"/>
              <w:rPr>
                <w:rFonts w:ascii="Times New Roman" w:eastAsia="Times New Roman" w:hAnsi="Times New Roman" w:cs="Times New Roman"/>
                <w:sz w:val="24"/>
                <w:szCs w:val="24"/>
              </w:rPr>
            </w:pPr>
          </w:p>
        </w:tc>
      </w:tr>
      <w:tr w:rsidR="00F16448" w14:paraId="593EFA47" w14:textId="77777777" w:rsidTr="00FA3DF4">
        <w:trPr>
          <w:trHeight w:val="369"/>
          <w:jc w:val="center"/>
        </w:trPr>
        <w:tc>
          <w:tcPr>
            <w:tcW w:w="3261" w:type="dxa"/>
            <w:tcBorders>
              <w:top w:val="single" w:sz="4" w:space="0" w:color="auto"/>
              <w:left w:val="single" w:sz="4" w:space="0" w:color="auto"/>
              <w:bottom w:val="single" w:sz="4" w:space="0" w:color="auto"/>
              <w:right w:val="single" w:sz="4" w:space="0" w:color="auto"/>
            </w:tcBorders>
            <w:noWrap/>
            <w:vAlign w:val="bottom"/>
            <w:hideMark/>
          </w:tcPr>
          <w:p w14:paraId="7F4A6F2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6597A12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050E61F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13D0D97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4E33351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1D88C08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224E904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3B00AA3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1405" w:type="dxa"/>
            <w:tcBorders>
              <w:top w:val="single" w:sz="4" w:space="0" w:color="auto"/>
              <w:left w:val="single" w:sz="4" w:space="0" w:color="auto"/>
              <w:bottom w:val="single" w:sz="4" w:space="0" w:color="auto"/>
              <w:right w:val="single" w:sz="4" w:space="0" w:color="auto"/>
            </w:tcBorders>
            <w:noWrap/>
            <w:vAlign w:val="bottom"/>
            <w:hideMark/>
          </w:tcPr>
          <w:p w14:paraId="238FA87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F16448" w14:paraId="6ABD55BA" w14:textId="77777777" w:rsidTr="00FA3DF4">
        <w:trPr>
          <w:trHeight w:val="369"/>
          <w:jc w:val="center"/>
        </w:trPr>
        <w:tc>
          <w:tcPr>
            <w:tcW w:w="3261" w:type="dxa"/>
            <w:tcBorders>
              <w:top w:val="single" w:sz="4" w:space="0" w:color="auto"/>
              <w:left w:val="single" w:sz="4" w:space="0" w:color="auto"/>
              <w:bottom w:val="single" w:sz="4" w:space="0" w:color="auto"/>
              <w:right w:val="single" w:sz="4" w:space="0" w:color="auto"/>
            </w:tcBorders>
            <w:noWrap/>
            <w:vAlign w:val="bottom"/>
            <w:hideMark/>
          </w:tcPr>
          <w:p w14:paraId="60146B34"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Масса тела</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0A619BE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72,1</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5DA7E4D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0D02A46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77,7</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396917B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0FC0D38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75,0</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7380A7E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29B6476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1405" w:type="dxa"/>
            <w:tcBorders>
              <w:top w:val="single" w:sz="4" w:space="0" w:color="auto"/>
              <w:left w:val="single" w:sz="4" w:space="0" w:color="auto"/>
              <w:bottom w:val="single" w:sz="4" w:space="0" w:color="auto"/>
              <w:right w:val="single" w:sz="4" w:space="0" w:color="auto"/>
            </w:tcBorders>
            <w:noWrap/>
            <w:vAlign w:val="bottom"/>
            <w:hideMark/>
          </w:tcPr>
          <w:p w14:paraId="50DDDEE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r>
      <w:tr w:rsidR="00F16448" w14:paraId="6A1C144F" w14:textId="77777777" w:rsidTr="00FA3DF4">
        <w:trPr>
          <w:trHeight w:val="369"/>
          <w:jc w:val="center"/>
        </w:trPr>
        <w:tc>
          <w:tcPr>
            <w:tcW w:w="3261" w:type="dxa"/>
            <w:tcBorders>
              <w:top w:val="single" w:sz="4" w:space="0" w:color="auto"/>
              <w:left w:val="single" w:sz="4" w:space="0" w:color="auto"/>
              <w:bottom w:val="single" w:sz="4" w:space="0" w:color="auto"/>
              <w:right w:val="single" w:sz="4" w:space="0" w:color="auto"/>
            </w:tcBorders>
            <w:noWrap/>
            <w:vAlign w:val="bottom"/>
            <w:hideMark/>
          </w:tcPr>
          <w:p w14:paraId="7C8EAC8A"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Общее содержание воды (TotalBodyWater)</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087E208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38,6</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69B267D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7C4718B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40,3</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4E8C34B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73CF43A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45,3</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7162F1B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7BE1204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6,8</w:t>
            </w:r>
          </w:p>
        </w:tc>
        <w:tc>
          <w:tcPr>
            <w:tcW w:w="1405" w:type="dxa"/>
            <w:tcBorders>
              <w:top w:val="single" w:sz="4" w:space="0" w:color="auto"/>
              <w:left w:val="single" w:sz="4" w:space="0" w:color="auto"/>
              <w:bottom w:val="single" w:sz="4" w:space="0" w:color="auto"/>
              <w:right w:val="single" w:sz="4" w:space="0" w:color="auto"/>
            </w:tcBorders>
            <w:noWrap/>
            <w:vAlign w:val="bottom"/>
            <w:hideMark/>
          </w:tcPr>
          <w:p w14:paraId="06A103D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r>
    </w:tbl>
    <w:p w14:paraId="5243FB0E" w14:textId="77777777" w:rsidR="00F16448" w:rsidRDefault="00FA3DF4" w:rsidP="00F16448">
      <w:pPr>
        <w:spacing w:after="0"/>
        <w:rPr>
          <w:rFonts w:ascii="Times New Roman" w:hAnsi="Times New Roman" w:cs="Times New Roman"/>
          <w:sz w:val="24"/>
          <w:szCs w:val="24"/>
          <w:lang w:val="en-US"/>
        </w:rPr>
      </w:pPr>
      <w:r>
        <w:rPr>
          <w:rFonts w:ascii="Times New Roman" w:hAnsi="Times New Roman" w:cs="Times New Roman"/>
          <w:sz w:val="24"/>
          <w:szCs w:val="24"/>
          <w:lang w:val="en-US"/>
        </w:rPr>
        <w:lastRenderedPageBreak/>
        <w:t>Continuation of table 4</w:t>
      </w:r>
    </w:p>
    <w:p w14:paraId="1503388E" w14:textId="77777777" w:rsidR="00FA3DF4" w:rsidRDefault="00FA3DF4" w:rsidP="00F16448">
      <w:pPr>
        <w:spacing w:after="0"/>
        <w:rPr>
          <w:rFonts w:ascii="Times New Roman" w:hAnsi="Times New Roman" w:cs="Times New Roman"/>
          <w:sz w:val="24"/>
          <w:szCs w:val="24"/>
        </w:rPr>
      </w:pPr>
    </w:p>
    <w:tbl>
      <w:tblPr>
        <w:tblW w:w="14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1427"/>
        <w:gridCol w:w="1427"/>
        <w:gridCol w:w="1427"/>
        <w:gridCol w:w="1427"/>
        <w:gridCol w:w="1427"/>
        <w:gridCol w:w="1427"/>
        <w:gridCol w:w="1427"/>
        <w:gridCol w:w="1405"/>
      </w:tblGrid>
      <w:tr w:rsidR="00F16448" w14:paraId="1EF816AD" w14:textId="77777777" w:rsidTr="00FA3DF4">
        <w:trPr>
          <w:trHeight w:val="369"/>
          <w:jc w:val="center"/>
        </w:trPr>
        <w:tc>
          <w:tcPr>
            <w:tcW w:w="3261" w:type="dxa"/>
            <w:tcBorders>
              <w:top w:val="single" w:sz="4" w:space="0" w:color="auto"/>
              <w:left w:val="single" w:sz="4" w:space="0" w:color="auto"/>
              <w:bottom w:val="single" w:sz="4" w:space="0" w:color="auto"/>
              <w:right w:val="single" w:sz="4" w:space="0" w:color="auto"/>
            </w:tcBorders>
            <w:noWrap/>
            <w:vAlign w:val="center"/>
            <w:hideMark/>
          </w:tcPr>
          <w:p w14:paraId="379D6BB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27" w:type="dxa"/>
            <w:tcBorders>
              <w:top w:val="single" w:sz="4" w:space="0" w:color="auto"/>
              <w:left w:val="single" w:sz="4" w:space="0" w:color="auto"/>
              <w:bottom w:val="single" w:sz="4" w:space="0" w:color="auto"/>
              <w:right w:val="single" w:sz="4" w:space="0" w:color="auto"/>
            </w:tcBorders>
            <w:noWrap/>
            <w:vAlign w:val="center"/>
            <w:hideMark/>
          </w:tcPr>
          <w:p w14:paraId="2D3A13F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427" w:type="dxa"/>
            <w:tcBorders>
              <w:top w:val="single" w:sz="4" w:space="0" w:color="auto"/>
              <w:left w:val="single" w:sz="4" w:space="0" w:color="auto"/>
              <w:bottom w:val="single" w:sz="4" w:space="0" w:color="auto"/>
              <w:right w:val="single" w:sz="4" w:space="0" w:color="auto"/>
            </w:tcBorders>
            <w:noWrap/>
            <w:vAlign w:val="center"/>
            <w:hideMark/>
          </w:tcPr>
          <w:p w14:paraId="281BAA7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427" w:type="dxa"/>
            <w:tcBorders>
              <w:top w:val="single" w:sz="4" w:space="0" w:color="auto"/>
              <w:left w:val="single" w:sz="4" w:space="0" w:color="auto"/>
              <w:bottom w:val="single" w:sz="4" w:space="0" w:color="auto"/>
              <w:right w:val="single" w:sz="4" w:space="0" w:color="auto"/>
            </w:tcBorders>
            <w:noWrap/>
            <w:vAlign w:val="center"/>
            <w:hideMark/>
          </w:tcPr>
          <w:p w14:paraId="48676D9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427" w:type="dxa"/>
            <w:tcBorders>
              <w:top w:val="single" w:sz="4" w:space="0" w:color="auto"/>
              <w:left w:val="single" w:sz="4" w:space="0" w:color="auto"/>
              <w:bottom w:val="single" w:sz="4" w:space="0" w:color="auto"/>
              <w:right w:val="single" w:sz="4" w:space="0" w:color="auto"/>
            </w:tcBorders>
            <w:noWrap/>
            <w:vAlign w:val="center"/>
            <w:hideMark/>
          </w:tcPr>
          <w:p w14:paraId="42E5572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427" w:type="dxa"/>
            <w:tcBorders>
              <w:top w:val="single" w:sz="4" w:space="0" w:color="auto"/>
              <w:left w:val="single" w:sz="4" w:space="0" w:color="auto"/>
              <w:bottom w:val="single" w:sz="4" w:space="0" w:color="auto"/>
              <w:right w:val="single" w:sz="4" w:space="0" w:color="auto"/>
            </w:tcBorders>
            <w:noWrap/>
            <w:vAlign w:val="center"/>
            <w:hideMark/>
          </w:tcPr>
          <w:p w14:paraId="734D970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427" w:type="dxa"/>
            <w:tcBorders>
              <w:top w:val="single" w:sz="4" w:space="0" w:color="auto"/>
              <w:left w:val="single" w:sz="4" w:space="0" w:color="auto"/>
              <w:bottom w:val="single" w:sz="4" w:space="0" w:color="auto"/>
              <w:right w:val="single" w:sz="4" w:space="0" w:color="auto"/>
            </w:tcBorders>
            <w:noWrap/>
            <w:vAlign w:val="center"/>
            <w:hideMark/>
          </w:tcPr>
          <w:p w14:paraId="02A817A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427" w:type="dxa"/>
            <w:tcBorders>
              <w:top w:val="single" w:sz="4" w:space="0" w:color="auto"/>
              <w:left w:val="single" w:sz="4" w:space="0" w:color="auto"/>
              <w:bottom w:val="single" w:sz="4" w:space="0" w:color="auto"/>
              <w:right w:val="single" w:sz="4" w:space="0" w:color="auto"/>
            </w:tcBorders>
            <w:noWrap/>
            <w:vAlign w:val="center"/>
            <w:hideMark/>
          </w:tcPr>
          <w:p w14:paraId="059F299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1405" w:type="dxa"/>
            <w:tcBorders>
              <w:top w:val="single" w:sz="4" w:space="0" w:color="auto"/>
              <w:left w:val="single" w:sz="4" w:space="0" w:color="auto"/>
              <w:bottom w:val="single" w:sz="4" w:space="0" w:color="auto"/>
              <w:right w:val="single" w:sz="4" w:space="0" w:color="auto"/>
            </w:tcBorders>
            <w:noWrap/>
            <w:vAlign w:val="center"/>
            <w:hideMark/>
          </w:tcPr>
          <w:p w14:paraId="460A94B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F16448" w14:paraId="70E14C91" w14:textId="77777777" w:rsidTr="00FA3DF4">
        <w:trPr>
          <w:trHeight w:val="369"/>
          <w:jc w:val="center"/>
        </w:trPr>
        <w:tc>
          <w:tcPr>
            <w:tcW w:w="3261" w:type="dxa"/>
            <w:tcBorders>
              <w:top w:val="single" w:sz="4" w:space="0" w:color="auto"/>
              <w:left w:val="single" w:sz="4" w:space="0" w:color="auto"/>
              <w:bottom w:val="single" w:sz="4" w:space="0" w:color="auto"/>
              <w:right w:val="single" w:sz="4" w:space="0" w:color="auto"/>
            </w:tcBorders>
            <w:noWrap/>
            <w:vAlign w:val="bottom"/>
            <w:hideMark/>
          </w:tcPr>
          <w:p w14:paraId="2E8AAC1D"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Внутриклеточная вода (IntracellularWater)</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18F9900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24,0</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39173EE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4BD5D08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25,0</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64ADC15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78DF92A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30,5</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34090AC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59EF112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6,5</w:t>
            </w:r>
          </w:p>
        </w:tc>
        <w:tc>
          <w:tcPr>
            <w:tcW w:w="1405" w:type="dxa"/>
            <w:tcBorders>
              <w:top w:val="single" w:sz="4" w:space="0" w:color="auto"/>
              <w:left w:val="single" w:sz="4" w:space="0" w:color="auto"/>
              <w:bottom w:val="single" w:sz="4" w:space="0" w:color="auto"/>
              <w:right w:val="single" w:sz="4" w:space="0" w:color="auto"/>
            </w:tcBorders>
            <w:noWrap/>
            <w:vAlign w:val="bottom"/>
            <w:hideMark/>
          </w:tcPr>
          <w:p w14:paraId="4371694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-5,6</w:t>
            </w:r>
          </w:p>
        </w:tc>
      </w:tr>
      <w:tr w:rsidR="00F16448" w14:paraId="40446B03" w14:textId="77777777" w:rsidTr="00FA3DF4">
        <w:trPr>
          <w:trHeight w:val="369"/>
          <w:jc w:val="center"/>
        </w:trPr>
        <w:tc>
          <w:tcPr>
            <w:tcW w:w="3261" w:type="dxa"/>
            <w:tcBorders>
              <w:top w:val="single" w:sz="4" w:space="0" w:color="auto"/>
              <w:left w:val="single" w:sz="4" w:space="0" w:color="auto"/>
              <w:bottom w:val="single" w:sz="4" w:space="0" w:color="auto"/>
              <w:right w:val="single" w:sz="4" w:space="0" w:color="auto"/>
            </w:tcBorders>
            <w:noWrap/>
            <w:vAlign w:val="bottom"/>
            <w:hideMark/>
          </w:tcPr>
          <w:p w14:paraId="0E434D37"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Внеклеточная вода (ExtracellularWater)</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46F5F83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14,6</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6541446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13E91F9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15,4</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716EDD3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4528971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18,8</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413A062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6A0BF9F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p>
        </w:tc>
        <w:tc>
          <w:tcPr>
            <w:tcW w:w="1405" w:type="dxa"/>
            <w:tcBorders>
              <w:top w:val="single" w:sz="4" w:space="0" w:color="auto"/>
              <w:left w:val="single" w:sz="4" w:space="0" w:color="auto"/>
              <w:bottom w:val="single" w:sz="4" w:space="0" w:color="auto"/>
              <w:right w:val="single" w:sz="4" w:space="0" w:color="auto"/>
            </w:tcBorders>
            <w:noWrap/>
            <w:vAlign w:val="bottom"/>
            <w:hideMark/>
          </w:tcPr>
          <w:p w14:paraId="688137B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w:t>
            </w:r>
          </w:p>
        </w:tc>
      </w:tr>
      <w:tr w:rsidR="00F16448" w14:paraId="4F3F641F" w14:textId="77777777" w:rsidTr="00FA3DF4">
        <w:trPr>
          <w:trHeight w:val="369"/>
          <w:jc w:val="center"/>
        </w:trPr>
        <w:tc>
          <w:tcPr>
            <w:tcW w:w="3261" w:type="dxa"/>
            <w:tcBorders>
              <w:top w:val="single" w:sz="4" w:space="0" w:color="auto"/>
              <w:left w:val="single" w:sz="4" w:space="0" w:color="auto"/>
              <w:bottom w:val="single" w:sz="4" w:space="0" w:color="auto"/>
              <w:right w:val="single" w:sz="4" w:space="0" w:color="auto"/>
            </w:tcBorders>
            <w:noWrap/>
            <w:vAlign w:val="bottom"/>
            <w:hideMark/>
          </w:tcPr>
          <w:p w14:paraId="1BCA16A7"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Содержание протеина</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32D3BFD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10,4</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007447C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07F30DA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10,8</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1260013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081B3A6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12,2</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179CC2C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73E8E1F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1405" w:type="dxa"/>
            <w:tcBorders>
              <w:top w:val="single" w:sz="4" w:space="0" w:color="auto"/>
              <w:left w:val="single" w:sz="4" w:space="0" w:color="auto"/>
              <w:bottom w:val="single" w:sz="4" w:space="0" w:color="auto"/>
              <w:right w:val="single" w:sz="4" w:space="0" w:color="auto"/>
            </w:tcBorders>
            <w:noWrap/>
            <w:vAlign w:val="bottom"/>
            <w:hideMark/>
          </w:tcPr>
          <w:p w14:paraId="48325DA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r>
      <w:tr w:rsidR="00F16448" w14:paraId="5B86461E" w14:textId="77777777" w:rsidTr="00FA3DF4">
        <w:trPr>
          <w:trHeight w:val="369"/>
          <w:jc w:val="center"/>
        </w:trPr>
        <w:tc>
          <w:tcPr>
            <w:tcW w:w="3261" w:type="dxa"/>
            <w:tcBorders>
              <w:top w:val="single" w:sz="4" w:space="0" w:color="auto"/>
              <w:left w:val="single" w:sz="4" w:space="0" w:color="auto"/>
              <w:bottom w:val="single" w:sz="4" w:space="0" w:color="auto"/>
              <w:right w:val="single" w:sz="4" w:space="0" w:color="auto"/>
            </w:tcBorders>
            <w:noWrap/>
            <w:vAlign w:val="bottom"/>
            <w:hideMark/>
          </w:tcPr>
          <w:p w14:paraId="4DF0E9A7"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Содержание минералов</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2E40973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7EF4FF6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17F5F82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523D571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164206C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7E0B1E2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0B91269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w:t>
            </w:r>
          </w:p>
        </w:tc>
        <w:tc>
          <w:tcPr>
            <w:tcW w:w="1405" w:type="dxa"/>
            <w:tcBorders>
              <w:top w:val="single" w:sz="4" w:space="0" w:color="auto"/>
              <w:left w:val="single" w:sz="4" w:space="0" w:color="auto"/>
              <w:bottom w:val="single" w:sz="4" w:space="0" w:color="auto"/>
              <w:right w:val="single" w:sz="4" w:space="0" w:color="auto"/>
            </w:tcBorders>
            <w:noWrap/>
            <w:vAlign w:val="bottom"/>
            <w:hideMark/>
          </w:tcPr>
          <w:p w14:paraId="5A82807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r>
      <w:tr w:rsidR="00F16448" w14:paraId="65222903" w14:textId="77777777" w:rsidTr="00FA3DF4">
        <w:trPr>
          <w:trHeight w:val="369"/>
          <w:jc w:val="center"/>
        </w:trPr>
        <w:tc>
          <w:tcPr>
            <w:tcW w:w="3261" w:type="dxa"/>
            <w:tcBorders>
              <w:top w:val="single" w:sz="4" w:space="0" w:color="auto"/>
              <w:left w:val="single" w:sz="4" w:space="0" w:color="auto"/>
              <w:bottom w:val="single" w:sz="4" w:space="0" w:color="auto"/>
              <w:right w:val="single" w:sz="4" w:space="0" w:color="auto"/>
            </w:tcBorders>
            <w:noWrap/>
            <w:vAlign w:val="bottom"/>
            <w:hideMark/>
          </w:tcPr>
          <w:p w14:paraId="493CC949"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Содержание жира в теле (BodyFatMass)</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3C02CDE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19,6</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52A3308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598A6C2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23,0</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2E65348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7B9DA0C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28,1</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692E85F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38D5C55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8,5</w:t>
            </w:r>
          </w:p>
        </w:tc>
        <w:tc>
          <w:tcPr>
            <w:tcW w:w="1405" w:type="dxa"/>
            <w:tcBorders>
              <w:top w:val="single" w:sz="4" w:space="0" w:color="auto"/>
              <w:left w:val="single" w:sz="4" w:space="0" w:color="auto"/>
              <w:bottom w:val="single" w:sz="4" w:space="0" w:color="auto"/>
              <w:right w:val="single" w:sz="4" w:space="0" w:color="auto"/>
            </w:tcBorders>
            <w:noWrap/>
            <w:vAlign w:val="bottom"/>
            <w:hideMark/>
          </w:tcPr>
          <w:p w14:paraId="7C019E4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-5,1</w:t>
            </w:r>
          </w:p>
        </w:tc>
      </w:tr>
      <w:tr w:rsidR="00F16448" w14:paraId="56AA9856" w14:textId="77777777" w:rsidTr="00FA3DF4">
        <w:trPr>
          <w:trHeight w:val="369"/>
          <w:jc w:val="center"/>
        </w:trPr>
        <w:tc>
          <w:tcPr>
            <w:tcW w:w="3261" w:type="dxa"/>
            <w:tcBorders>
              <w:top w:val="single" w:sz="4" w:space="0" w:color="auto"/>
              <w:left w:val="single" w:sz="4" w:space="0" w:color="auto"/>
              <w:bottom w:val="single" w:sz="4" w:space="0" w:color="auto"/>
              <w:right w:val="single" w:sz="4" w:space="0" w:color="auto"/>
            </w:tcBorders>
            <w:noWrap/>
            <w:vAlign w:val="bottom"/>
            <w:hideMark/>
          </w:tcPr>
          <w:p w14:paraId="6A8C57D7"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Вес (StLeanMass)</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2512C7B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49,6</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5C83C36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45ECABD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51,8</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238984B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6DB534F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63,3</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5BBF16A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4CD4831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13,8</w:t>
            </w:r>
          </w:p>
        </w:tc>
        <w:tc>
          <w:tcPr>
            <w:tcW w:w="1405" w:type="dxa"/>
            <w:tcBorders>
              <w:top w:val="single" w:sz="4" w:space="0" w:color="auto"/>
              <w:left w:val="single" w:sz="4" w:space="0" w:color="auto"/>
              <w:bottom w:val="single" w:sz="4" w:space="0" w:color="auto"/>
              <w:right w:val="single" w:sz="4" w:space="0" w:color="auto"/>
            </w:tcBorders>
            <w:noWrap/>
            <w:vAlign w:val="bottom"/>
            <w:hideMark/>
          </w:tcPr>
          <w:p w14:paraId="0FB610A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-11,6</w:t>
            </w:r>
          </w:p>
        </w:tc>
      </w:tr>
      <w:tr w:rsidR="00F16448" w14:paraId="7C8DCF28" w14:textId="77777777" w:rsidTr="00FA3DF4">
        <w:trPr>
          <w:trHeight w:val="369"/>
          <w:jc w:val="center"/>
        </w:trPr>
        <w:tc>
          <w:tcPr>
            <w:tcW w:w="3261" w:type="dxa"/>
            <w:tcBorders>
              <w:top w:val="single" w:sz="4" w:space="0" w:color="auto"/>
              <w:left w:val="single" w:sz="4" w:space="0" w:color="auto"/>
              <w:bottom w:val="single" w:sz="4" w:space="0" w:color="auto"/>
              <w:right w:val="single" w:sz="4" w:space="0" w:color="auto"/>
            </w:tcBorders>
            <w:noWrap/>
            <w:vAlign w:val="bottom"/>
            <w:hideMark/>
          </w:tcPr>
          <w:p w14:paraId="69A2ECC3"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 жировая масса тела (FatFreeMass)</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2A61E6A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52,5</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08DA918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440CA68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54,8</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345C75E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5A2342D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47,0</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15C7B62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29A3C8A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w:t>
            </w:r>
          </w:p>
        </w:tc>
        <w:tc>
          <w:tcPr>
            <w:tcW w:w="1405" w:type="dxa"/>
            <w:tcBorders>
              <w:top w:val="single" w:sz="4" w:space="0" w:color="auto"/>
              <w:left w:val="single" w:sz="4" w:space="0" w:color="auto"/>
              <w:bottom w:val="single" w:sz="4" w:space="0" w:color="auto"/>
              <w:right w:val="single" w:sz="4" w:space="0" w:color="auto"/>
            </w:tcBorders>
            <w:noWrap/>
            <w:vAlign w:val="bottom"/>
            <w:hideMark/>
          </w:tcPr>
          <w:p w14:paraId="0B55FB1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7,8</w:t>
            </w:r>
          </w:p>
        </w:tc>
      </w:tr>
      <w:tr w:rsidR="00F16448" w14:paraId="35342982" w14:textId="77777777" w:rsidTr="00FA3DF4">
        <w:trPr>
          <w:trHeight w:val="369"/>
          <w:jc w:val="center"/>
        </w:trPr>
        <w:tc>
          <w:tcPr>
            <w:tcW w:w="3261" w:type="dxa"/>
            <w:tcBorders>
              <w:top w:val="single" w:sz="4" w:space="0" w:color="auto"/>
              <w:left w:val="single" w:sz="4" w:space="0" w:color="auto"/>
              <w:bottom w:val="single" w:sz="4" w:space="0" w:color="auto"/>
              <w:right w:val="single" w:sz="4" w:space="0" w:color="auto"/>
            </w:tcBorders>
            <w:noWrap/>
            <w:vAlign w:val="bottom"/>
            <w:hideMark/>
          </w:tcPr>
          <w:p w14:paraId="675127C4"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Склетная масса мышц (SkeletalMuscleMass)</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2F6F7C5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29,3</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630121C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3D793D1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30,5</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6F29498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1DF5FC3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26,4</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00DA54F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52F9CF3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1405" w:type="dxa"/>
            <w:tcBorders>
              <w:top w:val="single" w:sz="4" w:space="0" w:color="auto"/>
              <w:left w:val="single" w:sz="4" w:space="0" w:color="auto"/>
              <w:bottom w:val="single" w:sz="4" w:space="0" w:color="auto"/>
              <w:right w:val="single" w:sz="4" w:space="0" w:color="auto"/>
            </w:tcBorders>
            <w:noWrap/>
            <w:vAlign w:val="bottom"/>
            <w:hideMark/>
          </w:tcPr>
          <w:p w14:paraId="54900C4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p>
        </w:tc>
      </w:tr>
      <w:tr w:rsidR="00F16448" w14:paraId="287CF4D5" w14:textId="77777777" w:rsidTr="00FA3DF4">
        <w:trPr>
          <w:trHeight w:val="369"/>
          <w:jc w:val="center"/>
        </w:trPr>
        <w:tc>
          <w:tcPr>
            <w:tcW w:w="3261" w:type="dxa"/>
            <w:tcBorders>
              <w:top w:val="single" w:sz="4" w:space="0" w:color="auto"/>
              <w:left w:val="single" w:sz="4" w:space="0" w:color="auto"/>
              <w:bottom w:val="single" w:sz="4" w:space="0" w:color="auto"/>
              <w:right w:val="single" w:sz="4" w:space="0" w:color="auto"/>
            </w:tcBorders>
            <w:noWrap/>
            <w:vAlign w:val="bottom"/>
            <w:hideMark/>
          </w:tcPr>
          <w:p w14:paraId="2D2923AA"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ИМТ (BodyMassIndex)</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1E49F68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25,7</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168303E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3B39F94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27,6</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3A1E023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2C490DB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28,8</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09A015B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5D6E37C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8,2</w:t>
            </w:r>
          </w:p>
        </w:tc>
        <w:tc>
          <w:tcPr>
            <w:tcW w:w="1405" w:type="dxa"/>
            <w:tcBorders>
              <w:top w:val="single" w:sz="4" w:space="0" w:color="auto"/>
              <w:left w:val="single" w:sz="4" w:space="0" w:color="auto"/>
              <w:bottom w:val="single" w:sz="4" w:space="0" w:color="auto"/>
              <w:right w:val="single" w:sz="4" w:space="0" w:color="auto"/>
            </w:tcBorders>
            <w:noWrap/>
            <w:vAlign w:val="bottom"/>
            <w:hideMark/>
          </w:tcPr>
          <w:p w14:paraId="685F3B9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-6,2</w:t>
            </w:r>
          </w:p>
        </w:tc>
      </w:tr>
      <w:tr w:rsidR="00F16448" w14:paraId="7B1E654A" w14:textId="77777777" w:rsidTr="00FA3DF4">
        <w:trPr>
          <w:trHeight w:val="369"/>
          <w:jc w:val="center"/>
        </w:trPr>
        <w:tc>
          <w:tcPr>
            <w:tcW w:w="3261" w:type="dxa"/>
            <w:tcBorders>
              <w:top w:val="single" w:sz="4" w:space="0" w:color="auto"/>
              <w:left w:val="single" w:sz="4" w:space="0" w:color="auto"/>
              <w:bottom w:val="single" w:sz="4" w:space="0" w:color="auto"/>
              <w:right w:val="single" w:sz="4" w:space="0" w:color="auto"/>
            </w:tcBorders>
            <w:noWrap/>
            <w:vAlign w:val="bottom"/>
            <w:hideMark/>
          </w:tcPr>
          <w:p w14:paraId="5CC949F9"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Процент жира в теле (PercentBodyFat)</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3127B0F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26,5</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5ABC056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7A29652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28,6</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2119EC8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7A94820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35,0</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2E4C8E0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49F23DF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8,5</w:t>
            </w:r>
          </w:p>
        </w:tc>
        <w:tc>
          <w:tcPr>
            <w:tcW w:w="1405" w:type="dxa"/>
            <w:tcBorders>
              <w:top w:val="single" w:sz="4" w:space="0" w:color="auto"/>
              <w:left w:val="single" w:sz="4" w:space="0" w:color="auto"/>
              <w:bottom w:val="single" w:sz="4" w:space="0" w:color="auto"/>
              <w:right w:val="single" w:sz="4" w:space="0" w:color="auto"/>
            </w:tcBorders>
            <w:noWrap/>
            <w:vAlign w:val="bottom"/>
            <w:hideMark/>
          </w:tcPr>
          <w:p w14:paraId="6D413F1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-6,4</w:t>
            </w:r>
          </w:p>
        </w:tc>
      </w:tr>
      <w:tr w:rsidR="00F16448" w14:paraId="4231F04C" w14:textId="77777777" w:rsidTr="00FA3DF4">
        <w:trPr>
          <w:trHeight w:val="369"/>
          <w:jc w:val="center"/>
        </w:trPr>
        <w:tc>
          <w:tcPr>
            <w:tcW w:w="3261" w:type="dxa"/>
            <w:tcBorders>
              <w:top w:val="single" w:sz="4" w:space="0" w:color="auto"/>
              <w:left w:val="single" w:sz="4" w:space="0" w:color="auto"/>
              <w:bottom w:val="single" w:sz="4" w:space="0" w:color="auto"/>
              <w:right w:val="single" w:sz="4" w:space="0" w:color="auto"/>
            </w:tcBorders>
            <w:noWrap/>
            <w:vAlign w:val="bottom"/>
            <w:hideMark/>
          </w:tcPr>
          <w:p w14:paraId="5820C589"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Правая рука </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7C470A2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4C5CB3B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1B68170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0348385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04A54DE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3,9</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54AB300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465F40F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w:t>
            </w:r>
          </w:p>
        </w:tc>
        <w:tc>
          <w:tcPr>
            <w:tcW w:w="1405" w:type="dxa"/>
            <w:tcBorders>
              <w:top w:val="single" w:sz="4" w:space="0" w:color="auto"/>
              <w:left w:val="single" w:sz="4" w:space="0" w:color="auto"/>
              <w:bottom w:val="single" w:sz="4" w:space="0" w:color="auto"/>
              <w:right w:val="single" w:sz="4" w:space="0" w:color="auto"/>
            </w:tcBorders>
            <w:noWrap/>
            <w:vAlign w:val="bottom"/>
            <w:hideMark/>
          </w:tcPr>
          <w:p w14:paraId="4F4C6E5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w:t>
            </w:r>
          </w:p>
        </w:tc>
      </w:tr>
      <w:tr w:rsidR="00F16448" w14:paraId="1D6E7BA0" w14:textId="77777777" w:rsidTr="00FA3DF4">
        <w:trPr>
          <w:trHeight w:val="369"/>
          <w:jc w:val="center"/>
        </w:trPr>
        <w:tc>
          <w:tcPr>
            <w:tcW w:w="3261" w:type="dxa"/>
            <w:tcBorders>
              <w:top w:val="single" w:sz="4" w:space="0" w:color="auto"/>
              <w:left w:val="single" w:sz="4" w:space="0" w:color="auto"/>
              <w:bottom w:val="single" w:sz="4" w:space="0" w:color="auto"/>
              <w:right w:val="single" w:sz="4" w:space="0" w:color="auto"/>
            </w:tcBorders>
            <w:noWrap/>
            <w:vAlign w:val="bottom"/>
            <w:hideMark/>
          </w:tcPr>
          <w:p w14:paraId="10DC74A5"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Правая рука в % правая рука</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74739A0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103,8</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11E918A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36644A6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110,5</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408691E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05973D6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135,1</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161A878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12CD54D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31,3</w:t>
            </w:r>
          </w:p>
        </w:tc>
        <w:tc>
          <w:tcPr>
            <w:tcW w:w="1405" w:type="dxa"/>
            <w:tcBorders>
              <w:top w:val="single" w:sz="4" w:space="0" w:color="auto"/>
              <w:left w:val="single" w:sz="4" w:space="0" w:color="auto"/>
              <w:bottom w:val="single" w:sz="4" w:space="0" w:color="auto"/>
              <w:right w:val="single" w:sz="4" w:space="0" w:color="auto"/>
            </w:tcBorders>
            <w:noWrap/>
            <w:vAlign w:val="bottom"/>
            <w:hideMark/>
          </w:tcPr>
          <w:p w14:paraId="6A3C113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-24,7</w:t>
            </w:r>
          </w:p>
        </w:tc>
      </w:tr>
      <w:tr w:rsidR="00F16448" w14:paraId="4D760872" w14:textId="77777777" w:rsidTr="00FA3DF4">
        <w:trPr>
          <w:trHeight w:val="369"/>
          <w:jc w:val="center"/>
        </w:trPr>
        <w:tc>
          <w:tcPr>
            <w:tcW w:w="3261" w:type="dxa"/>
            <w:tcBorders>
              <w:top w:val="single" w:sz="4" w:space="0" w:color="auto"/>
              <w:left w:val="single" w:sz="4" w:space="0" w:color="auto"/>
              <w:bottom w:val="single" w:sz="4" w:space="0" w:color="auto"/>
              <w:right w:val="single" w:sz="4" w:space="0" w:color="auto"/>
            </w:tcBorders>
            <w:noWrap/>
            <w:vAlign w:val="bottom"/>
            <w:hideMark/>
          </w:tcPr>
          <w:p w14:paraId="32896585"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 жировая масса в левой руке левая рука</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5C08623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48AD2CC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369BA2B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0BBEFB5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38BCE17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3,9</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412185A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3E11ADE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w:t>
            </w:r>
          </w:p>
        </w:tc>
        <w:tc>
          <w:tcPr>
            <w:tcW w:w="1405" w:type="dxa"/>
            <w:tcBorders>
              <w:top w:val="single" w:sz="4" w:space="0" w:color="auto"/>
              <w:left w:val="single" w:sz="4" w:space="0" w:color="auto"/>
              <w:bottom w:val="single" w:sz="4" w:space="0" w:color="auto"/>
              <w:right w:val="single" w:sz="4" w:space="0" w:color="auto"/>
            </w:tcBorders>
            <w:noWrap/>
            <w:vAlign w:val="bottom"/>
            <w:hideMark/>
          </w:tcPr>
          <w:p w14:paraId="4748C33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w:t>
            </w:r>
          </w:p>
        </w:tc>
      </w:tr>
      <w:tr w:rsidR="00F16448" w14:paraId="5CFF5CF0" w14:textId="77777777" w:rsidTr="00FA3DF4">
        <w:trPr>
          <w:trHeight w:val="369"/>
          <w:jc w:val="center"/>
        </w:trPr>
        <w:tc>
          <w:tcPr>
            <w:tcW w:w="3261" w:type="dxa"/>
            <w:tcBorders>
              <w:top w:val="single" w:sz="4" w:space="0" w:color="auto"/>
              <w:left w:val="single" w:sz="4" w:space="0" w:color="auto"/>
              <w:bottom w:val="single" w:sz="4" w:space="0" w:color="auto"/>
              <w:right w:val="single" w:sz="4" w:space="0" w:color="auto"/>
            </w:tcBorders>
            <w:noWrap/>
            <w:vAlign w:val="bottom"/>
            <w:hideMark/>
          </w:tcPr>
          <w:p w14:paraId="442ED3BB"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 жировая масса в % левая рука</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537D905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102,4</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13181B0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1ED27E5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109,9</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0C45A76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6734AF9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124,4</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6B40965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27D4255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22,1</w:t>
            </w:r>
          </w:p>
        </w:tc>
        <w:tc>
          <w:tcPr>
            <w:tcW w:w="1405" w:type="dxa"/>
            <w:tcBorders>
              <w:top w:val="single" w:sz="4" w:space="0" w:color="auto"/>
              <w:left w:val="single" w:sz="4" w:space="0" w:color="auto"/>
              <w:bottom w:val="single" w:sz="4" w:space="0" w:color="auto"/>
              <w:right w:val="single" w:sz="4" w:space="0" w:color="auto"/>
            </w:tcBorders>
            <w:noWrap/>
            <w:vAlign w:val="bottom"/>
            <w:hideMark/>
          </w:tcPr>
          <w:p w14:paraId="10A9CBE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-14,5</w:t>
            </w:r>
          </w:p>
        </w:tc>
      </w:tr>
      <w:tr w:rsidR="00F16448" w14:paraId="413141E9" w14:textId="77777777" w:rsidTr="00FA3DF4">
        <w:trPr>
          <w:trHeight w:val="369"/>
          <w:jc w:val="center"/>
        </w:trPr>
        <w:tc>
          <w:tcPr>
            <w:tcW w:w="3261" w:type="dxa"/>
            <w:tcBorders>
              <w:top w:val="single" w:sz="4" w:space="0" w:color="auto"/>
              <w:left w:val="single" w:sz="4" w:space="0" w:color="auto"/>
              <w:bottom w:val="single" w:sz="4" w:space="0" w:color="auto"/>
              <w:right w:val="single" w:sz="4" w:space="0" w:color="auto"/>
            </w:tcBorders>
            <w:noWrap/>
            <w:vAlign w:val="bottom"/>
            <w:hideMark/>
          </w:tcPr>
          <w:p w14:paraId="4B9D5A19"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 жировая масса в туловище</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6E96550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24,1</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18491FF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485B737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25,2</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776A3D7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41C46A1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22,9</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27263A2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0091256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1405" w:type="dxa"/>
            <w:tcBorders>
              <w:top w:val="single" w:sz="4" w:space="0" w:color="auto"/>
              <w:left w:val="single" w:sz="4" w:space="0" w:color="auto"/>
              <w:bottom w:val="single" w:sz="4" w:space="0" w:color="auto"/>
              <w:right w:val="single" w:sz="4" w:space="0" w:color="auto"/>
            </w:tcBorders>
            <w:noWrap/>
            <w:vAlign w:val="bottom"/>
            <w:hideMark/>
          </w:tcPr>
          <w:p w14:paraId="5B54042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F16448" w14:paraId="5F9312E8" w14:textId="77777777" w:rsidTr="00FA3DF4">
        <w:trPr>
          <w:trHeight w:val="369"/>
          <w:jc w:val="center"/>
        </w:trPr>
        <w:tc>
          <w:tcPr>
            <w:tcW w:w="3261" w:type="dxa"/>
            <w:tcBorders>
              <w:top w:val="single" w:sz="4" w:space="0" w:color="auto"/>
              <w:left w:val="single" w:sz="4" w:space="0" w:color="auto"/>
              <w:bottom w:val="single" w:sz="4" w:space="0" w:color="auto"/>
              <w:right w:val="single" w:sz="4" w:space="0" w:color="auto"/>
            </w:tcBorders>
            <w:noWrap/>
            <w:vAlign w:val="bottom"/>
            <w:hideMark/>
          </w:tcPr>
          <w:p w14:paraId="19BA6DD9"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 жировая масса в% туловище</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2014EE6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102,3</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5E09E33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3C5DB47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105,8</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71E198D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76B0645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129,4</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680726E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w:t>
            </w:r>
          </w:p>
        </w:tc>
        <w:tc>
          <w:tcPr>
            <w:tcW w:w="1427" w:type="dxa"/>
            <w:tcBorders>
              <w:top w:val="single" w:sz="4" w:space="0" w:color="auto"/>
              <w:left w:val="single" w:sz="4" w:space="0" w:color="auto"/>
              <w:bottom w:val="single" w:sz="4" w:space="0" w:color="auto"/>
              <w:right w:val="single" w:sz="4" w:space="0" w:color="auto"/>
            </w:tcBorders>
            <w:noWrap/>
            <w:vAlign w:val="bottom"/>
            <w:hideMark/>
          </w:tcPr>
          <w:p w14:paraId="756CC4D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27,1</w:t>
            </w:r>
          </w:p>
        </w:tc>
        <w:tc>
          <w:tcPr>
            <w:tcW w:w="1405" w:type="dxa"/>
            <w:tcBorders>
              <w:top w:val="single" w:sz="4" w:space="0" w:color="auto"/>
              <w:left w:val="single" w:sz="4" w:space="0" w:color="auto"/>
              <w:bottom w:val="single" w:sz="4" w:space="0" w:color="auto"/>
              <w:right w:val="single" w:sz="4" w:space="0" w:color="auto"/>
            </w:tcBorders>
            <w:noWrap/>
            <w:vAlign w:val="bottom"/>
            <w:hideMark/>
          </w:tcPr>
          <w:p w14:paraId="68C819C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-23,6</w:t>
            </w:r>
          </w:p>
        </w:tc>
      </w:tr>
    </w:tbl>
    <w:p w14:paraId="28494006" w14:textId="77777777" w:rsidR="00F16448" w:rsidRDefault="00FA3DF4" w:rsidP="00001F99">
      <w:pPr>
        <w:spacing w:after="0" w:line="240" w:lineRule="auto"/>
        <w:rPr>
          <w:rFonts w:ascii="Times New Roman" w:hAnsi="Times New Roman" w:cs="Times New Roman"/>
          <w:sz w:val="24"/>
          <w:szCs w:val="24"/>
        </w:rPr>
      </w:pPr>
      <w:r>
        <w:rPr>
          <w:rFonts w:ascii="Times New Roman" w:hAnsi="Times New Roman" w:cs="Times New Roman"/>
          <w:sz w:val="24"/>
          <w:szCs w:val="24"/>
          <w:lang w:val="en-US"/>
        </w:rPr>
        <w:lastRenderedPageBreak/>
        <w:t>Continuation of table 4</w:t>
      </w:r>
    </w:p>
    <w:p w14:paraId="1D29F5AE" w14:textId="77777777" w:rsidR="00F16448" w:rsidRDefault="00F16448" w:rsidP="00F16448">
      <w:pPr>
        <w:spacing w:after="0" w:line="360" w:lineRule="auto"/>
        <w:rPr>
          <w:rFonts w:ascii="Times New Roman" w:hAnsi="Times New Roman" w:cs="Times New Roman"/>
          <w:sz w:val="24"/>
          <w:szCs w:val="24"/>
        </w:rPr>
      </w:pPr>
    </w:p>
    <w:tbl>
      <w:tblPr>
        <w:tblW w:w="146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99"/>
        <w:gridCol w:w="1418"/>
        <w:gridCol w:w="1275"/>
        <w:gridCol w:w="1419"/>
        <w:gridCol w:w="1261"/>
        <w:gridCol w:w="1428"/>
        <w:gridCol w:w="1428"/>
        <w:gridCol w:w="1428"/>
        <w:gridCol w:w="1429"/>
      </w:tblGrid>
      <w:tr w:rsidR="00F16448" w14:paraId="703BBE09" w14:textId="77777777" w:rsidTr="00001F99">
        <w:trPr>
          <w:trHeight w:val="397"/>
          <w:jc w:val="center"/>
        </w:trPr>
        <w:tc>
          <w:tcPr>
            <w:tcW w:w="3599" w:type="dxa"/>
            <w:tcBorders>
              <w:top w:val="single" w:sz="4" w:space="0" w:color="auto"/>
              <w:left w:val="single" w:sz="4" w:space="0" w:color="auto"/>
              <w:bottom w:val="single" w:sz="4" w:space="0" w:color="auto"/>
              <w:right w:val="single" w:sz="4" w:space="0" w:color="auto"/>
            </w:tcBorders>
            <w:noWrap/>
            <w:vAlign w:val="bottom"/>
            <w:hideMark/>
          </w:tcPr>
          <w:p w14:paraId="6DC2E35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8982CE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30FEE7C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419" w:type="dxa"/>
            <w:tcBorders>
              <w:top w:val="single" w:sz="4" w:space="0" w:color="auto"/>
              <w:left w:val="single" w:sz="4" w:space="0" w:color="auto"/>
              <w:bottom w:val="single" w:sz="4" w:space="0" w:color="auto"/>
              <w:right w:val="single" w:sz="4" w:space="0" w:color="auto"/>
            </w:tcBorders>
            <w:noWrap/>
            <w:vAlign w:val="bottom"/>
            <w:hideMark/>
          </w:tcPr>
          <w:p w14:paraId="3E0F1CB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261" w:type="dxa"/>
            <w:tcBorders>
              <w:top w:val="single" w:sz="4" w:space="0" w:color="auto"/>
              <w:left w:val="single" w:sz="4" w:space="0" w:color="auto"/>
              <w:bottom w:val="single" w:sz="4" w:space="0" w:color="auto"/>
              <w:right w:val="single" w:sz="4" w:space="0" w:color="auto"/>
            </w:tcBorders>
            <w:noWrap/>
            <w:vAlign w:val="bottom"/>
            <w:hideMark/>
          </w:tcPr>
          <w:p w14:paraId="64CDFE6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4DA6D39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141158C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7888625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1429" w:type="dxa"/>
            <w:tcBorders>
              <w:top w:val="single" w:sz="4" w:space="0" w:color="auto"/>
              <w:left w:val="single" w:sz="4" w:space="0" w:color="auto"/>
              <w:bottom w:val="single" w:sz="4" w:space="0" w:color="auto"/>
              <w:right w:val="single" w:sz="4" w:space="0" w:color="auto"/>
            </w:tcBorders>
            <w:noWrap/>
            <w:vAlign w:val="bottom"/>
            <w:hideMark/>
          </w:tcPr>
          <w:p w14:paraId="2332D5A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F16448" w14:paraId="53383B25" w14:textId="77777777" w:rsidTr="00001F99">
        <w:trPr>
          <w:trHeight w:val="397"/>
          <w:jc w:val="center"/>
        </w:trPr>
        <w:tc>
          <w:tcPr>
            <w:tcW w:w="3599" w:type="dxa"/>
            <w:tcBorders>
              <w:top w:val="single" w:sz="4" w:space="0" w:color="auto"/>
              <w:left w:val="single" w:sz="4" w:space="0" w:color="auto"/>
              <w:bottom w:val="single" w:sz="4" w:space="0" w:color="auto"/>
              <w:right w:val="single" w:sz="4" w:space="0" w:color="auto"/>
            </w:tcBorders>
            <w:noWrap/>
            <w:vAlign w:val="bottom"/>
            <w:hideMark/>
          </w:tcPr>
          <w:p w14:paraId="3EF652F6"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FFM правая нога</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AD96C3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7,9</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5219C42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1419" w:type="dxa"/>
            <w:tcBorders>
              <w:top w:val="single" w:sz="4" w:space="0" w:color="auto"/>
              <w:left w:val="single" w:sz="4" w:space="0" w:color="auto"/>
              <w:bottom w:val="single" w:sz="4" w:space="0" w:color="auto"/>
              <w:right w:val="single" w:sz="4" w:space="0" w:color="auto"/>
            </w:tcBorders>
            <w:noWrap/>
            <w:vAlign w:val="bottom"/>
            <w:hideMark/>
          </w:tcPr>
          <w:p w14:paraId="41864F1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8,3</w:t>
            </w:r>
          </w:p>
        </w:tc>
        <w:tc>
          <w:tcPr>
            <w:tcW w:w="1261" w:type="dxa"/>
            <w:tcBorders>
              <w:top w:val="single" w:sz="4" w:space="0" w:color="auto"/>
              <w:left w:val="single" w:sz="4" w:space="0" w:color="auto"/>
              <w:bottom w:val="single" w:sz="4" w:space="0" w:color="auto"/>
              <w:right w:val="single" w:sz="4" w:space="0" w:color="auto"/>
            </w:tcBorders>
            <w:noWrap/>
            <w:vAlign w:val="bottom"/>
            <w:hideMark/>
          </w:tcPr>
          <w:p w14:paraId="589570D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78178EA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10,1</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3AC8514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31E28B5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1429" w:type="dxa"/>
            <w:tcBorders>
              <w:top w:val="single" w:sz="4" w:space="0" w:color="auto"/>
              <w:left w:val="single" w:sz="4" w:space="0" w:color="auto"/>
              <w:bottom w:val="single" w:sz="4" w:space="0" w:color="auto"/>
              <w:right w:val="single" w:sz="4" w:space="0" w:color="auto"/>
            </w:tcBorders>
            <w:noWrap/>
            <w:vAlign w:val="bottom"/>
            <w:hideMark/>
          </w:tcPr>
          <w:p w14:paraId="5B07BF0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r>
      <w:tr w:rsidR="00F16448" w14:paraId="74755ADD" w14:textId="77777777" w:rsidTr="00001F99">
        <w:trPr>
          <w:trHeight w:val="397"/>
          <w:jc w:val="center"/>
        </w:trPr>
        <w:tc>
          <w:tcPr>
            <w:tcW w:w="3599" w:type="dxa"/>
            <w:tcBorders>
              <w:top w:val="single" w:sz="4" w:space="0" w:color="auto"/>
              <w:left w:val="single" w:sz="4" w:space="0" w:color="auto"/>
              <w:bottom w:val="single" w:sz="4" w:space="0" w:color="auto"/>
              <w:right w:val="single" w:sz="4" w:space="0" w:color="auto"/>
            </w:tcBorders>
            <w:noWrap/>
            <w:vAlign w:val="bottom"/>
            <w:hideMark/>
          </w:tcPr>
          <w:p w14:paraId="2F41DED9"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 жировая масса в % правая нога</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D0EED9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95,9</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10BDB3F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w:t>
            </w:r>
          </w:p>
        </w:tc>
        <w:tc>
          <w:tcPr>
            <w:tcW w:w="1419" w:type="dxa"/>
            <w:tcBorders>
              <w:top w:val="single" w:sz="4" w:space="0" w:color="auto"/>
              <w:left w:val="single" w:sz="4" w:space="0" w:color="auto"/>
              <w:bottom w:val="single" w:sz="4" w:space="0" w:color="auto"/>
              <w:right w:val="single" w:sz="4" w:space="0" w:color="auto"/>
            </w:tcBorders>
            <w:noWrap/>
            <w:vAlign w:val="bottom"/>
            <w:hideMark/>
          </w:tcPr>
          <w:p w14:paraId="58AECD9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98,6</w:t>
            </w:r>
          </w:p>
        </w:tc>
        <w:tc>
          <w:tcPr>
            <w:tcW w:w="1261" w:type="dxa"/>
            <w:tcBorders>
              <w:top w:val="single" w:sz="4" w:space="0" w:color="auto"/>
              <w:left w:val="single" w:sz="4" w:space="0" w:color="auto"/>
              <w:bottom w:val="single" w:sz="4" w:space="0" w:color="auto"/>
              <w:right w:val="single" w:sz="4" w:space="0" w:color="auto"/>
            </w:tcBorders>
            <w:noWrap/>
            <w:vAlign w:val="bottom"/>
            <w:hideMark/>
          </w:tcPr>
          <w:p w14:paraId="4512348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6675357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120,7</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3991190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0E7B0D7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24,7</w:t>
            </w:r>
          </w:p>
        </w:tc>
        <w:tc>
          <w:tcPr>
            <w:tcW w:w="1429" w:type="dxa"/>
            <w:tcBorders>
              <w:top w:val="single" w:sz="4" w:space="0" w:color="auto"/>
              <w:left w:val="single" w:sz="4" w:space="0" w:color="auto"/>
              <w:bottom w:val="single" w:sz="4" w:space="0" w:color="auto"/>
              <w:right w:val="single" w:sz="4" w:space="0" w:color="auto"/>
            </w:tcBorders>
            <w:noWrap/>
            <w:vAlign w:val="bottom"/>
            <w:hideMark/>
          </w:tcPr>
          <w:p w14:paraId="21C0973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-22,0</w:t>
            </w:r>
          </w:p>
        </w:tc>
      </w:tr>
      <w:tr w:rsidR="00F16448" w14:paraId="0725EC1D" w14:textId="77777777" w:rsidTr="00001F99">
        <w:trPr>
          <w:trHeight w:val="397"/>
          <w:jc w:val="center"/>
        </w:trPr>
        <w:tc>
          <w:tcPr>
            <w:tcW w:w="3599" w:type="dxa"/>
            <w:tcBorders>
              <w:top w:val="single" w:sz="4" w:space="0" w:color="auto"/>
              <w:left w:val="single" w:sz="4" w:space="0" w:color="auto"/>
              <w:bottom w:val="single" w:sz="4" w:space="0" w:color="auto"/>
              <w:right w:val="single" w:sz="4" w:space="0" w:color="auto"/>
            </w:tcBorders>
            <w:noWrap/>
            <w:vAlign w:val="bottom"/>
            <w:hideMark/>
          </w:tcPr>
          <w:p w14:paraId="552BBA3C"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 жировая масса в левая нога</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99463A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7,9</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1CBF6E3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1419" w:type="dxa"/>
            <w:tcBorders>
              <w:top w:val="single" w:sz="4" w:space="0" w:color="auto"/>
              <w:left w:val="single" w:sz="4" w:space="0" w:color="auto"/>
              <w:bottom w:val="single" w:sz="4" w:space="0" w:color="auto"/>
              <w:right w:val="single" w:sz="4" w:space="0" w:color="auto"/>
            </w:tcBorders>
            <w:noWrap/>
            <w:vAlign w:val="bottom"/>
            <w:hideMark/>
          </w:tcPr>
          <w:p w14:paraId="76F4BD9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8,2</w:t>
            </w:r>
          </w:p>
        </w:tc>
        <w:tc>
          <w:tcPr>
            <w:tcW w:w="1261" w:type="dxa"/>
            <w:tcBorders>
              <w:top w:val="single" w:sz="4" w:space="0" w:color="auto"/>
              <w:left w:val="single" w:sz="4" w:space="0" w:color="auto"/>
              <w:bottom w:val="single" w:sz="4" w:space="0" w:color="auto"/>
              <w:right w:val="single" w:sz="4" w:space="0" w:color="auto"/>
            </w:tcBorders>
            <w:noWrap/>
            <w:vAlign w:val="bottom"/>
            <w:hideMark/>
          </w:tcPr>
          <w:p w14:paraId="261A939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649BD44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10,1</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492A8C6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0058BCD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1429" w:type="dxa"/>
            <w:tcBorders>
              <w:top w:val="single" w:sz="4" w:space="0" w:color="auto"/>
              <w:left w:val="single" w:sz="4" w:space="0" w:color="auto"/>
              <w:bottom w:val="single" w:sz="4" w:space="0" w:color="auto"/>
              <w:right w:val="single" w:sz="4" w:space="0" w:color="auto"/>
            </w:tcBorders>
            <w:noWrap/>
            <w:vAlign w:val="bottom"/>
            <w:hideMark/>
          </w:tcPr>
          <w:p w14:paraId="67501AE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r>
      <w:tr w:rsidR="00F16448" w14:paraId="2E4A79DD" w14:textId="77777777" w:rsidTr="00001F99">
        <w:trPr>
          <w:trHeight w:val="397"/>
          <w:jc w:val="center"/>
        </w:trPr>
        <w:tc>
          <w:tcPr>
            <w:tcW w:w="3599" w:type="dxa"/>
            <w:tcBorders>
              <w:top w:val="single" w:sz="4" w:space="0" w:color="auto"/>
              <w:left w:val="single" w:sz="4" w:space="0" w:color="auto"/>
              <w:bottom w:val="single" w:sz="4" w:space="0" w:color="auto"/>
              <w:right w:val="single" w:sz="4" w:space="0" w:color="auto"/>
            </w:tcBorders>
            <w:noWrap/>
            <w:vAlign w:val="bottom"/>
            <w:hideMark/>
          </w:tcPr>
          <w:p w14:paraId="54DFD99E"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Не жировая масса в% левая нога</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AAC6E5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95,7</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3413028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w:t>
            </w:r>
          </w:p>
        </w:tc>
        <w:tc>
          <w:tcPr>
            <w:tcW w:w="1419" w:type="dxa"/>
            <w:tcBorders>
              <w:top w:val="single" w:sz="4" w:space="0" w:color="auto"/>
              <w:left w:val="single" w:sz="4" w:space="0" w:color="auto"/>
              <w:bottom w:val="single" w:sz="4" w:space="0" w:color="auto"/>
              <w:right w:val="single" w:sz="4" w:space="0" w:color="auto"/>
            </w:tcBorders>
            <w:noWrap/>
            <w:vAlign w:val="bottom"/>
            <w:hideMark/>
          </w:tcPr>
          <w:p w14:paraId="58551B4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98,4</w:t>
            </w:r>
          </w:p>
        </w:tc>
        <w:tc>
          <w:tcPr>
            <w:tcW w:w="1261" w:type="dxa"/>
            <w:tcBorders>
              <w:top w:val="single" w:sz="4" w:space="0" w:color="auto"/>
              <w:left w:val="single" w:sz="4" w:space="0" w:color="auto"/>
              <w:bottom w:val="single" w:sz="4" w:space="0" w:color="auto"/>
              <w:right w:val="single" w:sz="4" w:space="0" w:color="auto"/>
            </w:tcBorders>
            <w:noWrap/>
            <w:vAlign w:val="bottom"/>
            <w:hideMark/>
          </w:tcPr>
          <w:p w14:paraId="540581D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7253BEC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120,4</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11CB64D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42E83F9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24,7</w:t>
            </w:r>
          </w:p>
        </w:tc>
        <w:tc>
          <w:tcPr>
            <w:tcW w:w="1429" w:type="dxa"/>
            <w:tcBorders>
              <w:top w:val="single" w:sz="4" w:space="0" w:color="auto"/>
              <w:left w:val="single" w:sz="4" w:space="0" w:color="auto"/>
              <w:bottom w:val="single" w:sz="4" w:space="0" w:color="auto"/>
              <w:right w:val="single" w:sz="4" w:space="0" w:color="auto"/>
            </w:tcBorders>
            <w:noWrap/>
            <w:vAlign w:val="bottom"/>
            <w:hideMark/>
          </w:tcPr>
          <w:p w14:paraId="62DC08C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-22,0</w:t>
            </w:r>
          </w:p>
        </w:tc>
      </w:tr>
      <w:tr w:rsidR="00F16448" w14:paraId="3AA4FC89" w14:textId="77777777" w:rsidTr="00001F99">
        <w:trPr>
          <w:trHeight w:val="397"/>
          <w:jc w:val="center"/>
        </w:trPr>
        <w:tc>
          <w:tcPr>
            <w:tcW w:w="3599" w:type="dxa"/>
            <w:tcBorders>
              <w:top w:val="single" w:sz="4" w:space="0" w:color="auto"/>
              <w:left w:val="single" w:sz="4" w:space="0" w:color="auto"/>
              <w:bottom w:val="single" w:sz="4" w:space="0" w:color="auto"/>
              <w:right w:val="single" w:sz="4" w:space="0" w:color="auto"/>
            </w:tcBorders>
            <w:noWrap/>
            <w:vAlign w:val="bottom"/>
            <w:hideMark/>
          </w:tcPr>
          <w:p w14:paraId="7A31E182"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Общая вода тела правая рука</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6A52A5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69563E0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19" w:type="dxa"/>
            <w:tcBorders>
              <w:top w:val="single" w:sz="4" w:space="0" w:color="auto"/>
              <w:left w:val="single" w:sz="4" w:space="0" w:color="auto"/>
              <w:bottom w:val="single" w:sz="4" w:space="0" w:color="auto"/>
              <w:right w:val="single" w:sz="4" w:space="0" w:color="auto"/>
            </w:tcBorders>
            <w:noWrap/>
            <w:vAlign w:val="bottom"/>
            <w:hideMark/>
          </w:tcPr>
          <w:p w14:paraId="2C962DA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1261" w:type="dxa"/>
            <w:tcBorders>
              <w:top w:val="single" w:sz="4" w:space="0" w:color="auto"/>
              <w:left w:val="single" w:sz="4" w:space="0" w:color="auto"/>
              <w:bottom w:val="single" w:sz="4" w:space="0" w:color="auto"/>
              <w:right w:val="single" w:sz="4" w:space="0" w:color="auto"/>
            </w:tcBorders>
            <w:noWrap/>
            <w:vAlign w:val="bottom"/>
            <w:hideMark/>
          </w:tcPr>
          <w:p w14:paraId="1862C98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20D9C95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5E0DAFC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4E1E10D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w:t>
            </w:r>
          </w:p>
        </w:tc>
        <w:tc>
          <w:tcPr>
            <w:tcW w:w="1429" w:type="dxa"/>
            <w:tcBorders>
              <w:top w:val="single" w:sz="4" w:space="0" w:color="auto"/>
              <w:left w:val="single" w:sz="4" w:space="0" w:color="auto"/>
              <w:bottom w:val="single" w:sz="4" w:space="0" w:color="auto"/>
              <w:right w:val="single" w:sz="4" w:space="0" w:color="auto"/>
            </w:tcBorders>
            <w:noWrap/>
            <w:vAlign w:val="bottom"/>
            <w:hideMark/>
          </w:tcPr>
          <w:p w14:paraId="7279830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w:t>
            </w:r>
          </w:p>
        </w:tc>
      </w:tr>
      <w:tr w:rsidR="00F16448" w14:paraId="6F4861DB" w14:textId="77777777" w:rsidTr="00001F99">
        <w:trPr>
          <w:trHeight w:val="397"/>
          <w:jc w:val="center"/>
        </w:trPr>
        <w:tc>
          <w:tcPr>
            <w:tcW w:w="3599" w:type="dxa"/>
            <w:tcBorders>
              <w:top w:val="single" w:sz="4" w:space="0" w:color="auto"/>
              <w:left w:val="single" w:sz="4" w:space="0" w:color="auto"/>
              <w:bottom w:val="single" w:sz="4" w:space="0" w:color="auto"/>
              <w:right w:val="single" w:sz="4" w:space="0" w:color="auto"/>
            </w:tcBorders>
            <w:noWrap/>
            <w:vAlign w:val="bottom"/>
            <w:hideMark/>
          </w:tcPr>
          <w:p w14:paraId="6678EECE"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Общая вода левая рука</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86E494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49FDE69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19" w:type="dxa"/>
            <w:tcBorders>
              <w:top w:val="single" w:sz="4" w:space="0" w:color="auto"/>
              <w:left w:val="single" w:sz="4" w:space="0" w:color="auto"/>
              <w:bottom w:val="single" w:sz="4" w:space="0" w:color="auto"/>
              <w:right w:val="single" w:sz="4" w:space="0" w:color="auto"/>
            </w:tcBorders>
            <w:noWrap/>
            <w:vAlign w:val="bottom"/>
            <w:hideMark/>
          </w:tcPr>
          <w:p w14:paraId="2C84C2E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1261" w:type="dxa"/>
            <w:tcBorders>
              <w:top w:val="single" w:sz="4" w:space="0" w:color="auto"/>
              <w:left w:val="single" w:sz="4" w:space="0" w:color="auto"/>
              <w:bottom w:val="single" w:sz="4" w:space="0" w:color="auto"/>
              <w:right w:val="single" w:sz="4" w:space="0" w:color="auto"/>
            </w:tcBorders>
            <w:noWrap/>
            <w:vAlign w:val="bottom"/>
            <w:hideMark/>
          </w:tcPr>
          <w:p w14:paraId="7C3584F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2C3AACE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6208FF1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0E2F5DB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w:t>
            </w:r>
          </w:p>
        </w:tc>
        <w:tc>
          <w:tcPr>
            <w:tcW w:w="1429" w:type="dxa"/>
            <w:tcBorders>
              <w:top w:val="single" w:sz="4" w:space="0" w:color="auto"/>
              <w:left w:val="single" w:sz="4" w:space="0" w:color="auto"/>
              <w:bottom w:val="single" w:sz="4" w:space="0" w:color="auto"/>
              <w:right w:val="single" w:sz="4" w:space="0" w:color="auto"/>
            </w:tcBorders>
            <w:noWrap/>
            <w:vAlign w:val="bottom"/>
            <w:hideMark/>
          </w:tcPr>
          <w:p w14:paraId="4A2B041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w:t>
            </w:r>
          </w:p>
        </w:tc>
      </w:tr>
      <w:tr w:rsidR="00F16448" w14:paraId="309940B8" w14:textId="77777777" w:rsidTr="00001F99">
        <w:trPr>
          <w:trHeight w:val="397"/>
          <w:jc w:val="center"/>
        </w:trPr>
        <w:tc>
          <w:tcPr>
            <w:tcW w:w="3599" w:type="dxa"/>
            <w:tcBorders>
              <w:top w:val="single" w:sz="4" w:space="0" w:color="auto"/>
              <w:left w:val="single" w:sz="4" w:space="0" w:color="auto"/>
              <w:bottom w:val="single" w:sz="4" w:space="0" w:color="auto"/>
              <w:right w:val="single" w:sz="4" w:space="0" w:color="auto"/>
            </w:tcBorders>
            <w:noWrap/>
            <w:vAlign w:val="bottom"/>
            <w:hideMark/>
          </w:tcPr>
          <w:p w14:paraId="46DF12A8"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Общая вода туловище</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6DB99D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18,7</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61AA7D2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w:t>
            </w:r>
          </w:p>
        </w:tc>
        <w:tc>
          <w:tcPr>
            <w:tcW w:w="1419" w:type="dxa"/>
            <w:tcBorders>
              <w:top w:val="single" w:sz="4" w:space="0" w:color="auto"/>
              <w:left w:val="single" w:sz="4" w:space="0" w:color="auto"/>
              <w:bottom w:val="single" w:sz="4" w:space="0" w:color="auto"/>
              <w:right w:val="single" w:sz="4" w:space="0" w:color="auto"/>
            </w:tcBorders>
            <w:noWrap/>
            <w:vAlign w:val="bottom"/>
            <w:hideMark/>
          </w:tcPr>
          <w:p w14:paraId="649091F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19,7</w:t>
            </w:r>
          </w:p>
        </w:tc>
        <w:tc>
          <w:tcPr>
            <w:tcW w:w="1261" w:type="dxa"/>
            <w:tcBorders>
              <w:top w:val="single" w:sz="4" w:space="0" w:color="auto"/>
              <w:left w:val="single" w:sz="4" w:space="0" w:color="auto"/>
              <w:bottom w:val="single" w:sz="4" w:space="0" w:color="auto"/>
              <w:right w:val="single" w:sz="4" w:space="0" w:color="auto"/>
            </w:tcBorders>
            <w:noWrap/>
            <w:vAlign w:val="bottom"/>
            <w:hideMark/>
          </w:tcPr>
          <w:p w14:paraId="193DA00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6C3115D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24,1</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321ED4A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63D01F4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5,3</w:t>
            </w:r>
          </w:p>
        </w:tc>
        <w:tc>
          <w:tcPr>
            <w:tcW w:w="1429" w:type="dxa"/>
            <w:tcBorders>
              <w:top w:val="single" w:sz="4" w:space="0" w:color="auto"/>
              <w:left w:val="single" w:sz="4" w:space="0" w:color="auto"/>
              <w:bottom w:val="single" w:sz="4" w:space="0" w:color="auto"/>
              <w:right w:val="single" w:sz="4" w:space="0" w:color="auto"/>
            </w:tcBorders>
            <w:noWrap/>
            <w:vAlign w:val="bottom"/>
            <w:hideMark/>
          </w:tcPr>
          <w:p w14:paraId="424D754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p>
        </w:tc>
      </w:tr>
      <w:tr w:rsidR="00F16448" w14:paraId="4762F090" w14:textId="77777777" w:rsidTr="00001F99">
        <w:trPr>
          <w:trHeight w:val="397"/>
          <w:jc w:val="center"/>
        </w:trPr>
        <w:tc>
          <w:tcPr>
            <w:tcW w:w="3599" w:type="dxa"/>
            <w:tcBorders>
              <w:top w:val="single" w:sz="4" w:space="0" w:color="auto"/>
              <w:left w:val="single" w:sz="4" w:space="0" w:color="auto"/>
              <w:bottom w:val="single" w:sz="4" w:space="0" w:color="auto"/>
              <w:right w:val="single" w:sz="4" w:space="0" w:color="auto"/>
            </w:tcBorders>
            <w:noWrap/>
            <w:vAlign w:val="bottom"/>
            <w:hideMark/>
          </w:tcPr>
          <w:p w14:paraId="0254AC76"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Общая вода правая нога</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568E7A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6,1</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248B179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19" w:type="dxa"/>
            <w:tcBorders>
              <w:top w:val="single" w:sz="4" w:space="0" w:color="auto"/>
              <w:left w:val="single" w:sz="4" w:space="0" w:color="auto"/>
              <w:bottom w:val="single" w:sz="4" w:space="0" w:color="auto"/>
              <w:right w:val="single" w:sz="4" w:space="0" w:color="auto"/>
            </w:tcBorders>
            <w:noWrap/>
            <w:vAlign w:val="bottom"/>
            <w:hideMark/>
          </w:tcPr>
          <w:p w14:paraId="0715796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6,4</w:t>
            </w:r>
          </w:p>
        </w:tc>
        <w:tc>
          <w:tcPr>
            <w:tcW w:w="1261" w:type="dxa"/>
            <w:tcBorders>
              <w:top w:val="single" w:sz="4" w:space="0" w:color="auto"/>
              <w:left w:val="single" w:sz="4" w:space="0" w:color="auto"/>
              <w:bottom w:val="single" w:sz="4" w:space="0" w:color="auto"/>
              <w:right w:val="single" w:sz="4" w:space="0" w:color="auto"/>
            </w:tcBorders>
            <w:noWrap/>
            <w:vAlign w:val="bottom"/>
            <w:hideMark/>
          </w:tcPr>
          <w:p w14:paraId="5DDF48C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59F8197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7,9</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1DF6465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0BF6775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1429" w:type="dxa"/>
            <w:tcBorders>
              <w:top w:val="single" w:sz="4" w:space="0" w:color="auto"/>
              <w:left w:val="single" w:sz="4" w:space="0" w:color="auto"/>
              <w:bottom w:val="single" w:sz="4" w:space="0" w:color="auto"/>
              <w:right w:val="single" w:sz="4" w:space="0" w:color="auto"/>
            </w:tcBorders>
            <w:noWrap/>
            <w:vAlign w:val="bottom"/>
            <w:hideMark/>
          </w:tcPr>
          <w:p w14:paraId="094C18E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r>
      <w:tr w:rsidR="00F16448" w14:paraId="0558FF31" w14:textId="77777777" w:rsidTr="00001F99">
        <w:trPr>
          <w:trHeight w:val="397"/>
          <w:jc w:val="center"/>
        </w:trPr>
        <w:tc>
          <w:tcPr>
            <w:tcW w:w="3599" w:type="dxa"/>
            <w:tcBorders>
              <w:top w:val="single" w:sz="4" w:space="0" w:color="auto"/>
              <w:left w:val="single" w:sz="4" w:space="0" w:color="auto"/>
              <w:bottom w:val="single" w:sz="4" w:space="0" w:color="auto"/>
              <w:right w:val="single" w:sz="4" w:space="0" w:color="auto"/>
            </w:tcBorders>
            <w:noWrap/>
            <w:vAlign w:val="bottom"/>
            <w:hideMark/>
          </w:tcPr>
          <w:p w14:paraId="39B39E14"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Общая вода левая нога</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AC42FF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6,1</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13711A9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19" w:type="dxa"/>
            <w:tcBorders>
              <w:top w:val="single" w:sz="4" w:space="0" w:color="auto"/>
              <w:left w:val="single" w:sz="4" w:space="0" w:color="auto"/>
              <w:bottom w:val="single" w:sz="4" w:space="0" w:color="auto"/>
              <w:right w:val="single" w:sz="4" w:space="0" w:color="auto"/>
            </w:tcBorders>
            <w:noWrap/>
            <w:vAlign w:val="bottom"/>
            <w:hideMark/>
          </w:tcPr>
          <w:p w14:paraId="75167A2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6,4</w:t>
            </w:r>
          </w:p>
        </w:tc>
        <w:tc>
          <w:tcPr>
            <w:tcW w:w="1261" w:type="dxa"/>
            <w:tcBorders>
              <w:top w:val="single" w:sz="4" w:space="0" w:color="auto"/>
              <w:left w:val="single" w:sz="4" w:space="0" w:color="auto"/>
              <w:bottom w:val="single" w:sz="4" w:space="0" w:color="auto"/>
              <w:right w:val="single" w:sz="4" w:space="0" w:color="auto"/>
            </w:tcBorders>
            <w:noWrap/>
            <w:vAlign w:val="bottom"/>
            <w:hideMark/>
          </w:tcPr>
          <w:p w14:paraId="7A59462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4DE5C05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7,9</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021129B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677A365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1429" w:type="dxa"/>
            <w:tcBorders>
              <w:top w:val="single" w:sz="4" w:space="0" w:color="auto"/>
              <w:left w:val="single" w:sz="4" w:space="0" w:color="auto"/>
              <w:bottom w:val="single" w:sz="4" w:space="0" w:color="auto"/>
              <w:right w:val="single" w:sz="4" w:space="0" w:color="auto"/>
            </w:tcBorders>
            <w:noWrap/>
            <w:vAlign w:val="bottom"/>
            <w:hideMark/>
          </w:tcPr>
          <w:p w14:paraId="5683477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r>
      <w:tr w:rsidR="00F16448" w14:paraId="34F62005" w14:textId="77777777" w:rsidTr="00001F99">
        <w:trPr>
          <w:trHeight w:val="397"/>
          <w:jc w:val="center"/>
        </w:trPr>
        <w:tc>
          <w:tcPr>
            <w:tcW w:w="3599" w:type="dxa"/>
            <w:tcBorders>
              <w:top w:val="single" w:sz="4" w:space="0" w:color="auto"/>
              <w:left w:val="single" w:sz="4" w:space="0" w:color="auto"/>
              <w:bottom w:val="single" w:sz="4" w:space="0" w:color="auto"/>
              <w:right w:val="single" w:sz="4" w:space="0" w:color="auto"/>
            </w:tcBorders>
            <w:noWrap/>
            <w:vAlign w:val="bottom"/>
            <w:hideMark/>
          </w:tcPr>
          <w:p w14:paraId="4242AA4E"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Внутрлеточная вода правая рука</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28C525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2C3EE16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419" w:type="dxa"/>
            <w:tcBorders>
              <w:top w:val="single" w:sz="4" w:space="0" w:color="auto"/>
              <w:left w:val="single" w:sz="4" w:space="0" w:color="auto"/>
              <w:bottom w:val="single" w:sz="4" w:space="0" w:color="auto"/>
              <w:right w:val="single" w:sz="4" w:space="0" w:color="auto"/>
            </w:tcBorders>
            <w:noWrap/>
            <w:vAlign w:val="bottom"/>
            <w:hideMark/>
          </w:tcPr>
          <w:p w14:paraId="035A803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1261" w:type="dxa"/>
            <w:tcBorders>
              <w:top w:val="single" w:sz="4" w:space="0" w:color="auto"/>
              <w:left w:val="single" w:sz="4" w:space="0" w:color="auto"/>
              <w:bottom w:val="single" w:sz="4" w:space="0" w:color="auto"/>
              <w:right w:val="single" w:sz="4" w:space="0" w:color="auto"/>
            </w:tcBorders>
            <w:noWrap/>
            <w:vAlign w:val="bottom"/>
            <w:hideMark/>
          </w:tcPr>
          <w:p w14:paraId="41F6911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2B2996B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7586F4F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5571954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1429" w:type="dxa"/>
            <w:tcBorders>
              <w:top w:val="single" w:sz="4" w:space="0" w:color="auto"/>
              <w:left w:val="single" w:sz="4" w:space="0" w:color="auto"/>
              <w:bottom w:val="single" w:sz="4" w:space="0" w:color="auto"/>
              <w:right w:val="single" w:sz="4" w:space="0" w:color="auto"/>
            </w:tcBorders>
            <w:noWrap/>
            <w:vAlign w:val="bottom"/>
            <w:hideMark/>
          </w:tcPr>
          <w:p w14:paraId="0179B3D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w:t>
            </w:r>
          </w:p>
        </w:tc>
      </w:tr>
      <w:tr w:rsidR="00F16448" w14:paraId="29542712" w14:textId="77777777" w:rsidTr="00001F99">
        <w:trPr>
          <w:trHeight w:val="397"/>
          <w:jc w:val="center"/>
        </w:trPr>
        <w:tc>
          <w:tcPr>
            <w:tcW w:w="3599" w:type="dxa"/>
            <w:tcBorders>
              <w:top w:val="single" w:sz="4" w:space="0" w:color="auto"/>
              <w:left w:val="single" w:sz="4" w:space="0" w:color="auto"/>
              <w:bottom w:val="single" w:sz="4" w:space="0" w:color="auto"/>
              <w:right w:val="single" w:sz="4" w:space="0" w:color="auto"/>
            </w:tcBorders>
            <w:noWrap/>
            <w:vAlign w:val="bottom"/>
            <w:hideMark/>
          </w:tcPr>
          <w:p w14:paraId="61372786"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Внутриклеточная вода левая рука</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BF41E8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7F42FC5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419" w:type="dxa"/>
            <w:tcBorders>
              <w:top w:val="single" w:sz="4" w:space="0" w:color="auto"/>
              <w:left w:val="single" w:sz="4" w:space="0" w:color="auto"/>
              <w:bottom w:val="single" w:sz="4" w:space="0" w:color="auto"/>
              <w:right w:val="single" w:sz="4" w:space="0" w:color="auto"/>
            </w:tcBorders>
            <w:noWrap/>
            <w:vAlign w:val="bottom"/>
            <w:hideMark/>
          </w:tcPr>
          <w:p w14:paraId="47D7D91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1261" w:type="dxa"/>
            <w:tcBorders>
              <w:top w:val="single" w:sz="4" w:space="0" w:color="auto"/>
              <w:left w:val="single" w:sz="4" w:space="0" w:color="auto"/>
              <w:bottom w:val="single" w:sz="4" w:space="0" w:color="auto"/>
              <w:right w:val="single" w:sz="4" w:space="0" w:color="auto"/>
            </w:tcBorders>
            <w:noWrap/>
            <w:vAlign w:val="bottom"/>
            <w:hideMark/>
          </w:tcPr>
          <w:p w14:paraId="3EB043D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0B26511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5801A09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517BAF4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1429" w:type="dxa"/>
            <w:tcBorders>
              <w:top w:val="single" w:sz="4" w:space="0" w:color="auto"/>
              <w:left w:val="single" w:sz="4" w:space="0" w:color="auto"/>
              <w:bottom w:val="single" w:sz="4" w:space="0" w:color="auto"/>
              <w:right w:val="single" w:sz="4" w:space="0" w:color="auto"/>
            </w:tcBorders>
            <w:noWrap/>
            <w:vAlign w:val="bottom"/>
            <w:hideMark/>
          </w:tcPr>
          <w:p w14:paraId="10FF32F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w:t>
            </w:r>
          </w:p>
        </w:tc>
      </w:tr>
      <w:tr w:rsidR="00F16448" w14:paraId="0FC6A8C5" w14:textId="77777777" w:rsidTr="00001F99">
        <w:trPr>
          <w:trHeight w:val="397"/>
          <w:jc w:val="center"/>
        </w:trPr>
        <w:tc>
          <w:tcPr>
            <w:tcW w:w="3599" w:type="dxa"/>
            <w:tcBorders>
              <w:top w:val="single" w:sz="4" w:space="0" w:color="auto"/>
              <w:left w:val="single" w:sz="4" w:space="0" w:color="auto"/>
              <w:bottom w:val="single" w:sz="4" w:space="0" w:color="auto"/>
              <w:right w:val="single" w:sz="4" w:space="0" w:color="auto"/>
            </w:tcBorders>
            <w:noWrap/>
            <w:vAlign w:val="bottom"/>
            <w:hideMark/>
          </w:tcPr>
          <w:p w14:paraId="1C6BAD7D"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Внутриклеточная вода туловище</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9EB66F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11,6</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06DA8B7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1419" w:type="dxa"/>
            <w:tcBorders>
              <w:top w:val="single" w:sz="4" w:space="0" w:color="auto"/>
              <w:left w:val="single" w:sz="4" w:space="0" w:color="auto"/>
              <w:bottom w:val="single" w:sz="4" w:space="0" w:color="auto"/>
              <w:right w:val="single" w:sz="4" w:space="0" w:color="auto"/>
            </w:tcBorders>
            <w:noWrap/>
            <w:vAlign w:val="bottom"/>
            <w:hideMark/>
          </w:tcPr>
          <w:p w14:paraId="09253DB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12,2</w:t>
            </w:r>
          </w:p>
        </w:tc>
        <w:tc>
          <w:tcPr>
            <w:tcW w:w="1261" w:type="dxa"/>
            <w:tcBorders>
              <w:top w:val="single" w:sz="4" w:space="0" w:color="auto"/>
              <w:left w:val="single" w:sz="4" w:space="0" w:color="auto"/>
              <w:bottom w:val="single" w:sz="4" w:space="0" w:color="auto"/>
              <w:right w:val="single" w:sz="4" w:space="0" w:color="auto"/>
            </w:tcBorders>
            <w:noWrap/>
            <w:vAlign w:val="bottom"/>
            <w:hideMark/>
          </w:tcPr>
          <w:p w14:paraId="74BDFF2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37F3762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14,9</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1208AC7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71CDBD4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c>
          <w:tcPr>
            <w:tcW w:w="1429" w:type="dxa"/>
            <w:tcBorders>
              <w:top w:val="single" w:sz="4" w:space="0" w:color="auto"/>
              <w:left w:val="single" w:sz="4" w:space="0" w:color="auto"/>
              <w:bottom w:val="single" w:sz="4" w:space="0" w:color="auto"/>
              <w:right w:val="single" w:sz="4" w:space="0" w:color="auto"/>
            </w:tcBorders>
            <w:noWrap/>
            <w:vAlign w:val="bottom"/>
            <w:hideMark/>
          </w:tcPr>
          <w:p w14:paraId="7CE246E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r>
      <w:tr w:rsidR="00F16448" w14:paraId="49E1FCB2" w14:textId="77777777" w:rsidTr="00001F99">
        <w:trPr>
          <w:trHeight w:val="397"/>
          <w:jc w:val="center"/>
        </w:trPr>
        <w:tc>
          <w:tcPr>
            <w:tcW w:w="3599" w:type="dxa"/>
            <w:tcBorders>
              <w:top w:val="single" w:sz="4" w:space="0" w:color="auto"/>
              <w:left w:val="single" w:sz="4" w:space="0" w:color="auto"/>
              <w:bottom w:val="single" w:sz="4" w:space="0" w:color="auto"/>
              <w:right w:val="single" w:sz="4" w:space="0" w:color="auto"/>
            </w:tcBorders>
            <w:noWrap/>
            <w:vAlign w:val="bottom"/>
            <w:hideMark/>
          </w:tcPr>
          <w:p w14:paraId="53453E7E"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Внутриклеточная вода правая нога</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27B591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7114AD3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19" w:type="dxa"/>
            <w:tcBorders>
              <w:top w:val="single" w:sz="4" w:space="0" w:color="auto"/>
              <w:left w:val="single" w:sz="4" w:space="0" w:color="auto"/>
              <w:bottom w:val="single" w:sz="4" w:space="0" w:color="auto"/>
              <w:right w:val="single" w:sz="4" w:space="0" w:color="auto"/>
            </w:tcBorders>
            <w:noWrap/>
            <w:vAlign w:val="bottom"/>
            <w:hideMark/>
          </w:tcPr>
          <w:p w14:paraId="414671E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1261" w:type="dxa"/>
            <w:tcBorders>
              <w:top w:val="single" w:sz="4" w:space="0" w:color="auto"/>
              <w:left w:val="single" w:sz="4" w:space="0" w:color="auto"/>
              <w:bottom w:val="single" w:sz="4" w:space="0" w:color="auto"/>
              <w:right w:val="single" w:sz="4" w:space="0" w:color="auto"/>
            </w:tcBorders>
            <w:noWrap/>
            <w:vAlign w:val="bottom"/>
            <w:hideMark/>
          </w:tcPr>
          <w:p w14:paraId="468D3B4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33281D1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4,9</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24F1A0D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64B4915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429" w:type="dxa"/>
            <w:tcBorders>
              <w:top w:val="single" w:sz="4" w:space="0" w:color="auto"/>
              <w:left w:val="single" w:sz="4" w:space="0" w:color="auto"/>
              <w:bottom w:val="single" w:sz="4" w:space="0" w:color="auto"/>
              <w:right w:val="single" w:sz="4" w:space="0" w:color="auto"/>
            </w:tcBorders>
            <w:noWrap/>
            <w:vAlign w:val="bottom"/>
            <w:hideMark/>
          </w:tcPr>
          <w:p w14:paraId="7E381DF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w:t>
            </w:r>
          </w:p>
        </w:tc>
      </w:tr>
      <w:tr w:rsidR="00F16448" w14:paraId="55F89FEA" w14:textId="77777777" w:rsidTr="00001F99">
        <w:trPr>
          <w:trHeight w:val="397"/>
          <w:jc w:val="center"/>
        </w:trPr>
        <w:tc>
          <w:tcPr>
            <w:tcW w:w="3599" w:type="dxa"/>
            <w:tcBorders>
              <w:top w:val="single" w:sz="4" w:space="0" w:color="auto"/>
              <w:left w:val="single" w:sz="4" w:space="0" w:color="auto"/>
              <w:bottom w:val="single" w:sz="4" w:space="0" w:color="auto"/>
              <w:right w:val="single" w:sz="4" w:space="0" w:color="auto"/>
            </w:tcBorders>
            <w:noWrap/>
            <w:vAlign w:val="bottom"/>
            <w:hideMark/>
          </w:tcPr>
          <w:p w14:paraId="7DA81798"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Внутриклеточная вода левая нога</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349E27B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326771E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19" w:type="dxa"/>
            <w:tcBorders>
              <w:top w:val="single" w:sz="4" w:space="0" w:color="auto"/>
              <w:left w:val="single" w:sz="4" w:space="0" w:color="auto"/>
              <w:bottom w:val="single" w:sz="4" w:space="0" w:color="auto"/>
              <w:right w:val="single" w:sz="4" w:space="0" w:color="auto"/>
            </w:tcBorders>
            <w:noWrap/>
            <w:vAlign w:val="bottom"/>
            <w:hideMark/>
          </w:tcPr>
          <w:p w14:paraId="45886DA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1261" w:type="dxa"/>
            <w:tcBorders>
              <w:top w:val="single" w:sz="4" w:space="0" w:color="auto"/>
              <w:left w:val="single" w:sz="4" w:space="0" w:color="auto"/>
              <w:bottom w:val="single" w:sz="4" w:space="0" w:color="auto"/>
              <w:right w:val="single" w:sz="4" w:space="0" w:color="auto"/>
            </w:tcBorders>
            <w:noWrap/>
            <w:vAlign w:val="bottom"/>
            <w:hideMark/>
          </w:tcPr>
          <w:p w14:paraId="1DE359E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35FC387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4,8</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280F601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70E5F59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429" w:type="dxa"/>
            <w:tcBorders>
              <w:top w:val="single" w:sz="4" w:space="0" w:color="auto"/>
              <w:left w:val="single" w:sz="4" w:space="0" w:color="auto"/>
              <w:bottom w:val="single" w:sz="4" w:space="0" w:color="auto"/>
              <w:right w:val="single" w:sz="4" w:space="0" w:color="auto"/>
            </w:tcBorders>
            <w:noWrap/>
            <w:vAlign w:val="bottom"/>
            <w:hideMark/>
          </w:tcPr>
          <w:p w14:paraId="410ACA1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w:t>
            </w:r>
          </w:p>
        </w:tc>
      </w:tr>
      <w:tr w:rsidR="00F16448" w14:paraId="2AB91411" w14:textId="77777777" w:rsidTr="00001F99">
        <w:trPr>
          <w:trHeight w:val="397"/>
          <w:jc w:val="center"/>
        </w:trPr>
        <w:tc>
          <w:tcPr>
            <w:tcW w:w="3599" w:type="dxa"/>
            <w:tcBorders>
              <w:top w:val="single" w:sz="4" w:space="0" w:color="auto"/>
              <w:left w:val="single" w:sz="4" w:space="0" w:color="auto"/>
              <w:bottom w:val="single" w:sz="4" w:space="0" w:color="auto"/>
              <w:right w:val="single" w:sz="4" w:space="0" w:color="auto"/>
            </w:tcBorders>
            <w:noWrap/>
            <w:vAlign w:val="bottom"/>
            <w:hideMark/>
          </w:tcPr>
          <w:p w14:paraId="3E1BA4A2"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Внеклеточная вода правая рука</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5879F6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7EFB60B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419" w:type="dxa"/>
            <w:tcBorders>
              <w:top w:val="single" w:sz="4" w:space="0" w:color="auto"/>
              <w:left w:val="single" w:sz="4" w:space="0" w:color="auto"/>
              <w:bottom w:val="single" w:sz="4" w:space="0" w:color="auto"/>
              <w:right w:val="single" w:sz="4" w:space="0" w:color="auto"/>
            </w:tcBorders>
            <w:noWrap/>
            <w:vAlign w:val="bottom"/>
            <w:hideMark/>
          </w:tcPr>
          <w:p w14:paraId="0CB99FE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w:t>
            </w:r>
          </w:p>
        </w:tc>
        <w:tc>
          <w:tcPr>
            <w:tcW w:w="1261" w:type="dxa"/>
            <w:tcBorders>
              <w:top w:val="single" w:sz="4" w:space="0" w:color="auto"/>
              <w:left w:val="single" w:sz="4" w:space="0" w:color="auto"/>
              <w:bottom w:val="single" w:sz="4" w:space="0" w:color="auto"/>
              <w:right w:val="single" w:sz="4" w:space="0" w:color="auto"/>
            </w:tcBorders>
            <w:noWrap/>
            <w:vAlign w:val="bottom"/>
            <w:hideMark/>
          </w:tcPr>
          <w:p w14:paraId="4838118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2A05FD4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42D2695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1D1FA1D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w:t>
            </w:r>
          </w:p>
        </w:tc>
        <w:tc>
          <w:tcPr>
            <w:tcW w:w="1429" w:type="dxa"/>
            <w:tcBorders>
              <w:top w:val="single" w:sz="4" w:space="0" w:color="auto"/>
              <w:left w:val="single" w:sz="4" w:space="0" w:color="auto"/>
              <w:bottom w:val="single" w:sz="4" w:space="0" w:color="auto"/>
              <w:right w:val="single" w:sz="4" w:space="0" w:color="auto"/>
            </w:tcBorders>
            <w:noWrap/>
            <w:vAlign w:val="bottom"/>
            <w:hideMark/>
          </w:tcPr>
          <w:p w14:paraId="6191A02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r>
      <w:tr w:rsidR="00F16448" w14:paraId="36EBF517" w14:textId="77777777" w:rsidTr="00001F99">
        <w:trPr>
          <w:trHeight w:val="397"/>
          <w:jc w:val="center"/>
        </w:trPr>
        <w:tc>
          <w:tcPr>
            <w:tcW w:w="3599" w:type="dxa"/>
            <w:tcBorders>
              <w:top w:val="single" w:sz="4" w:space="0" w:color="auto"/>
              <w:left w:val="single" w:sz="4" w:space="0" w:color="auto"/>
              <w:bottom w:val="single" w:sz="4" w:space="0" w:color="auto"/>
              <w:right w:val="single" w:sz="4" w:space="0" w:color="auto"/>
            </w:tcBorders>
            <w:noWrap/>
            <w:vAlign w:val="bottom"/>
            <w:hideMark/>
          </w:tcPr>
          <w:p w14:paraId="1943903E"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Внеклеточная вода левая рука</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001599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5ED7B3A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419" w:type="dxa"/>
            <w:tcBorders>
              <w:top w:val="single" w:sz="4" w:space="0" w:color="auto"/>
              <w:left w:val="single" w:sz="4" w:space="0" w:color="auto"/>
              <w:bottom w:val="single" w:sz="4" w:space="0" w:color="auto"/>
              <w:right w:val="single" w:sz="4" w:space="0" w:color="auto"/>
            </w:tcBorders>
            <w:noWrap/>
            <w:vAlign w:val="bottom"/>
            <w:hideMark/>
          </w:tcPr>
          <w:p w14:paraId="1412E7E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w:t>
            </w:r>
          </w:p>
        </w:tc>
        <w:tc>
          <w:tcPr>
            <w:tcW w:w="1261" w:type="dxa"/>
            <w:tcBorders>
              <w:top w:val="single" w:sz="4" w:space="0" w:color="auto"/>
              <w:left w:val="single" w:sz="4" w:space="0" w:color="auto"/>
              <w:bottom w:val="single" w:sz="4" w:space="0" w:color="auto"/>
              <w:right w:val="single" w:sz="4" w:space="0" w:color="auto"/>
            </w:tcBorders>
            <w:noWrap/>
            <w:vAlign w:val="bottom"/>
            <w:hideMark/>
          </w:tcPr>
          <w:p w14:paraId="3458510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3B2962E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3DC3AD8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16E3FE3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w:t>
            </w:r>
          </w:p>
        </w:tc>
        <w:tc>
          <w:tcPr>
            <w:tcW w:w="1429" w:type="dxa"/>
            <w:tcBorders>
              <w:top w:val="single" w:sz="4" w:space="0" w:color="auto"/>
              <w:left w:val="single" w:sz="4" w:space="0" w:color="auto"/>
              <w:bottom w:val="single" w:sz="4" w:space="0" w:color="auto"/>
              <w:right w:val="single" w:sz="4" w:space="0" w:color="auto"/>
            </w:tcBorders>
            <w:noWrap/>
            <w:vAlign w:val="bottom"/>
            <w:hideMark/>
          </w:tcPr>
          <w:p w14:paraId="439B467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r>
      <w:tr w:rsidR="00F16448" w14:paraId="22B26A15" w14:textId="77777777" w:rsidTr="00001F99">
        <w:trPr>
          <w:trHeight w:val="397"/>
          <w:jc w:val="center"/>
        </w:trPr>
        <w:tc>
          <w:tcPr>
            <w:tcW w:w="3599" w:type="dxa"/>
            <w:tcBorders>
              <w:top w:val="single" w:sz="4" w:space="0" w:color="auto"/>
              <w:left w:val="single" w:sz="4" w:space="0" w:color="auto"/>
              <w:bottom w:val="single" w:sz="4" w:space="0" w:color="auto"/>
              <w:right w:val="single" w:sz="4" w:space="0" w:color="auto"/>
            </w:tcBorders>
            <w:noWrap/>
            <w:vAlign w:val="bottom"/>
            <w:hideMark/>
          </w:tcPr>
          <w:p w14:paraId="1526385E"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Внеклеточная вода туловище</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64D2CC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7,1</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09BC158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19" w:type="dxa"/>
            <w:tcBorders>
              <w:top w:val="single" w:sz="4" w:space="0" w:color="auto"/>
              <w:left w:val="single" w:sz="4" w:space="0" w:color="auto"/>
              <w:bottom w:val="single" w:sz="4" w:space="0" w:color="auto"/>
              <w:right w:val="single" w:sz="4" w:space="0" w:color="auto"/>
            </w:tcBorders>
            <w:noWrap/>
            <w:vAlign w:val="bottom"/>
            <w:hideMark/>
          </w:tcPr>
          <w:p w14:paraId="0F92B54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w:t>
            </w:r>
          </w:p>
        </w:tc>
        <w:tc>
          <w:tcPr>
            <w:tcW w:w="1261" w:type="dxa"/>
            <w:tcBorders>
              <w:top w:val="single" w:sz="4" w:space="0" w:color="auto"/>
              <w:left w:val="single" w:sz="4" w:space="0" w:color="auto"/>
              <w:bottom w:val="single" w:sz="4" w:space="0" w:color="auto"/>
              <w:right w:val="single" w:sz="4" w:space="0" w:color="auto"/>
            </w:tcBorders>
            <w:noWrap/>
            <w:vAlign w:val="bottom"/>
            <w:hideMark/>
          </w:tcPr>
          <w:p w14:paraId="0A4171D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0BB7E63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9,2</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2906D76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0681FF4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1429" w:type="dxa"/>
            <w:tcBorders>
              <w:top w:val="single" w:sz="4" w:space="0" w:color="auto"/>
              <w:left w:val="single" w:sz="4" w:space="0" w:color="auto"/>
              <w:bottom w:val="single" w:sz="4" w:space="0" w:color="auto"/>
              <w:right w:val="single" w:sz="4" w:space="0" w:color="auto"/>
            </w:tcBorders>
            <w:noWrap/>
            <w:vAlign w:val="bottom"/>
            <w:hideMark/>
          </w:tcPr>
          <w:p w14:paraId="442A37F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r>
      <w:tr w:rsidR="00F16448" w14:paraId="3C5CE6A6" w14:textId="77777777" w:rsidTr="00001F99">
        <w:trPr>
          <w:trHeight w:val="397"/>
          <w:jc w:val="center"/>
        </w:trPr>
        <w:tc>
          <w:tcPr>
            <w:tcW w:w="3599" w:type="dxa"/>
            <w:tcBorders>
              <w:top w:val="single" w:sz="4" w:space="0" w:color="auto"/>
              <w:left w:val="single" w:sz="4" w:space="0" w:color="auto"/>
              <w:bottom w:val="single" w:sz="4" w:space="0" w:color="auto"/>
              <w:right w:val="single" w:sz="4" w:space="0" w:color="auto"/>
            </w:tcBorders>
            <w:noWrap/>
            <w:vAlign w:val="bottom"/>
            <w:hideMark/>
          </w:tcPr>
          <w:p w14:paraId="319C6F90"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Внеклеточная вода правая нога</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970A92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5216F03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419" w:type="dxa"/>
            <w:tcBorders>
              <w:top w:val="single" w:sz="4" w:space="0" w:color="auto"/>
              <w:left w:val="single" w:sz="4" w:space="0" w:color="auto"/>
              <w:bottom w:val="single" w:sz="4" w:space="0" w:color="auto"/>
              <w:right w:val="single" w:sz="4" w:space="0" w:color="auto"/>
            </w:tcBorders>
            <w:noWrap/>
            <w:vAlign w:val="bottom"/>
            <w:hideMark/>
          </w:tcPr>
          <w:p w14:paraId="550AA27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1261" w:type="dxa"/>
            <w:tcBorders>
              <w:top w:val="single" w:sz="4" w:space="0" w:color="auto"/>
              <w:left w:val="single" w:sz="4" w:space="0" w:color="auto"/>
              <w:bottom w:val="single" w:sz="4" w:space="0" w:color="auto"/>
              <w:right w:val="single" w:sz="4" w:space="0" w:color="auto"/>
            </w:tcBorders>
            <w:noWrap/>
            <w:vAlign w:val="bottom"/>
            <w:hideMark/>
          </w:tcPr>
          <w:p w14:paraId="1408387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1A6B7A7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2845C80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181863A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w:t>
            </w:r>
          </w:p>
        </w:tc>
        <w:tc>
          <w:tcPr>
            <w:tcW w:w="1429" w:type="dxa"/>
            <w:tcBorders>
              <w:top w:val="single" w:sz="4" w:space="0" w:color="auto"/>
              <w:left w:val="single" w:sz="4" w:space="0" w:color="auto"/>
              <w:bottom w:val="single" w:sz="4" w:space="0" w:color="auto"/>
              <w:right w:val="single" w:sz="4" w:space="0" w:color="auto"/>
            </w:tcBorders>
            <w:noWrap/>
            <w:vAlign w:val="bottom"/>
            <w:hideMark/>
          </w:tcPr>
          <w:p w14:paraId="7AB2E73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r>
      <w:tr w:rsidR="00F16448" w14:paraId="3876E56F" w14:textId="77777777" w:rsidTr="00001F99">
        <w:trPr>
          <w:trHeight w:val="397"/>
          <w:jc w:val="center"/>
        </w:trPr>
        <w:tc>
          <w:tcPr>
            <w:tcW w:w="3599" w:type="dxa"/>
            <w:tcBorders>
              <w:top w:val="single" w:sz="4" w:space="0" w:color="auto"/>
              <w:left w:val="single" w:sz="4" w:space="0" w:color="auto"/>
              <w:bottom w:val="single" w:sz="4" w:space="0" w:color="auto"/>
              <w:right w:val="single" w:sz="4" w:space="0" w:color="auto"/>
            </w:tcBorders>
            <w:noWrap/>
            <w:vAlign w:val="bottom"/>
            <w:hideMark/>
          </w:tcPr>
          <w:p w14:paraId="530934A9"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Внеклеточная вода левая нога</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33626B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6F78F75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419" w:type="dxa"/>
            <w:tcBorders>
              <w:top w:val="single" w:sz="4" w:space="0" w:color="auto"/>
              <w:left w:val="single" w:sz="4" w:space="0" w:color="auto"/>
              <w:bottom w:val="single" w:sz="4" w:space="0" w:color="auto"/>
              <w:right w:val="single" w:sz="4" w:space="0" w:color="auto"/>
            </w:tcBorders>
            <w:noWrap/>
            <w:vAlign w:val="bottom"/>
            <w:hideMark/>
          </w:tcPr>
          <w:p w14:paraId="0EB6179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1261" w:type="dxa"/>
            <w:tcBorders>
              <w:top w:val="single" w:sz="4" w:space="0" w:color="auto"/>
              <w:left w:val="single" w:sz="4" w:space="0" w:color="auto"/>
              <w:bottom w:val="single" w:sz="4" w:space="0" w:color="auto"/>
              <w:right w:val="single" w:sz="4" w:space="0" w:color="auto"/>
            </w:tcBorders>
            <w:noWrap/>
            <w:vAlign w:val="bottom"/>
            <w:hideMark/>
          </w:tcPr>
          <w:p w14:paraId="7AB45BF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7438F79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487EFBD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28" w:type="dxa"/>
            <w:tcBorders>
              <w:top w:val="single" w:sz="4" w:space="0" w:color="auto"/>
              <w:left w:val="single" w:sz="4" w:space="0" w:color="auto"/>
              <w:bottom w:val="single" w:sz="4" w:space="0" w:color="auto"/>
              <w:right w:val="single" w:sz="4" w:space="0" w:color="auto"/>
            </w:tcBorders>
            <w:noWrap/>
            <w:vAlign w:val="bottom"/>
            <w:hideMark/>
          </w:tcPr>
          <w:p w14:paraId="4A90A34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w:t>
            </w:r>
          </w:p>
        </w:tc>
        <w:tc>
          <w:tcPr>
            <w:tcW w:w="1429" w:type="dxa"/>
            <w:tcBorders>
              <w:top w:val="single" w:sz="4" w:space="0" w:color="auto"/>
              <w:left w:val="single" w:sz="4" w:space="0" w:color="auto"/>
              <w:bottom w:val="single" w:sz="4" w:space="0" w:color="auto"/>
              <w:right w:val="single" w:sz="4" w:space="0" w:color="auto"/>
            </w:tcBorders>
            <w:noWrap/>
            <w:vAlign w:val="bottom"/>
            <w:hideMark/>
          </w:tcPr>
          <w:p w14:paraId="29D3ABE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w:t>
            </w:r>
          </w:p>
        </w:tc>
      </w:tr>
    </w:tbl>
    <w:p w14:paraId="444C9A5B" w14:textId="77777777" w:rsidR="00F16448" w:rsidRDefault="00001F99" w:rsidP="00F16448">
      <w:pPr>
        <w:spacing w:after="0" w:line="360" w:lineRule="auto"/>
        <w:rPr>
          <w:rFonts w:ascii="Times New Roman" w:hAnsi="Times New Roman" w:cs="Times New Roman"/>
          <w:sz w:val="24"/>
          <w:szCs w:val="24"/>
        </w:rPr>
      </w:pPr>
      <w:r>
        <w:rPr>
          <w:rFonts w:ascii="Times New Roman" w:hAnsi="Times New Roman" w:cs="Times New Roman"/>
          <w:sz w:val="24"/>
          <w:szCs w:val="24"/>
          <w:lang w:val="en-US"/>
        </w:rPr>
        <w:lastRenderedPageBreak/>
        <w:t>Continuation of table 4</w:t>
      </w:r>
    </w:p>
    <w:p w14:paraId="49CA7664" w14:textId="77777777" w:rsidR="00F16448" w:rsidRDefault="00F16448" w:rsidP="00F16448">
      <w:pPr>
        <w:spacing w:after="0" w:line="360" w:lineRule="auto"/>
        <w:rPr>
          <w:rFonts w:ascii="Times New Roman" w:hAnsi="Times New Roman" w:cs="Times New Roman"/>
          <w:sz w:val="18"/>
          <w:szCs w:val="24"/>
        </w:rPr>
      </w:pPr>
    </w:p>
    <w:tbl>
      <w:tblPr>
        <w:tblW w:w="149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55"/>
        <w:gridCol w:w="1348"/>
        <w:gridCol w:w="1348"/>
        <w:gridCol w:w="1349"/>
        <w:gridCol w:w="1348"/>
        <w:gridCol w:w="1348"/>
        <w:gridCol w:w="1349"/>
        <w:gridCol w:w="1348"/>
        <w:gridCol w:w="1349"/>
      </w:tblGrid>
      <w:tr w:rsidR="00F16448" w14:paraId="259D962D" w14:textId="77777777" w:rsidTr="00001F99">
        <w:trPr>
          <w:trHeight w:val="369"/>
          <w:jc w:val="center"/>
        </w:trPr>
        <w:tc>
          <w:tcPr>
            <w:tcW w:w="4155" w:type="dxa"/>
            <w:tcBorders>
              <w:top w:val="single" w:sz="4" w:space="0" w:color="auto"/>
              <w:left w:val="single" w:sz="4" w:space="0" w:color="auto"/>
              <w:bottom w:val="single" w:sz="4" w:space="0" w:color="auto"/>
              <w:right w:val="single" w:sz="4" w:space="0" w:color="auto"/>
            </w:tcBorders>
            <w:noWrap/>
            <w:vAlign w:val="bottom"/>
            <w:hideMark/>
          </w:tcPr>
          <w:p w14:paraId="772CB24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08C0CA8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67266A7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47CE633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53C2147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57981C5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0184A3F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589299C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0B21AAA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F16448" w14:paraId="5B9A0047" w14:textId="77777777" w:rsidTr="00001F99">
        <w:trPr>
          <w:trHeight w:val="369"/>
          <w:jc w:val="center"/>
        </w:trPr>
        <w:tc>
          <w:tcPr>
            <w:tcW w:w="4155" w:type="dxa"/>
            <w:tcBorders>
              <w:top w:val="single" w:sz="4" w:space="0" w:color="auto"/>
              <w:left w:val="single" w:sz="4" w:space="0" w:color="auto"/>
              <w:bottom w:val="single" w:sz="4" w:space="0" w:color="auto"/>
              <w:right w:val="single" w:sz="4" w:space="0" w:color="auto"/>
            </w:tcBorders>
            <w:noWrap/>
            <w:vAlign w:val="bottom"/>
            <w:hideMark/>
          </w:tcPr>
          <w:p w14:paraId="29970255"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Внеклеточная вода/Общая вода тела</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2141436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5FC2CB8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4F0724C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601BCB1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254B7D3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5C104A0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77F3CEB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5F4E583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r>
      <w:tr w:rsidR="00F16448" w14:paraId="7B7362B1" w14:textId="77777777" w:rsidTr="00001F99">
        <w:trPr>
          <w:trHeight w:val="369"/>
          <w:jc w:val="center"/>
        </w:trPr>
        <w:tc>
          <w:tcPr>
            <w:tcW w:w="4155" w:type="dxa"/>
            <w:tcBorders>
              <w:top w:val="single" w:sz="4" w:space="0" w:color="auto"/>
              <w:left w:val="single" w:sz="4" w:space="0" w:color="auto"/>
              <w:bottom w:val="single" w:sz="4" w:space="0" w:color="auto"/>
              <w:right w:val="single" w:sz="4" w:space="0" w:color="auto"/>
            </w:tcBorders>
            <w:noWrap/>
            <w:vAlign w:val="bottom"/>
            <w:hideMark/>
          </w:tcPr>
          <w:p w14:paraId="3E0991A3"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Внеклеточная вода/Общая вода тела правая рука</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1024FEF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76573BE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0BA0E5E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36A0AD8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4D2EE3D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1AE8C03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6E22245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2ED9FAB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r>
      <w:tr w:rsidR="00F16448" w14:paraId="4390FF0C" w14:textId="77777777" w:rsidTr="00001F99">
        <w:trPr>
          <w:trHeight w:val="369"/>
          <w:jc w:val="center"/>
        </w:trPr>
        <w:tc>
          <w:tcPr>
            <w:tcW w:w="4155" w:type="dxa"/>
            <w:tcBorders>
              <w:top w:val="single" w:sz="4" w:space="0" w:color="auto"/>
              <w:left w:val="single" w:sz="4" w:space="0" w:color="auto"/>
              <w:bottom w:val="single" w:sz="4" w:space="0" w:color="auto"/>
              <w:right w:val="single" w:sz="4" w:space="0" w:color="auto"/>
            </w:tcBorders>
            <w:noWrap/>
            <w:vAlign w:val="bottom"/>
            <w:hideMark/>
          </w:tcPr>
          <w:p w14:paraId="149E0CF3"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Внеклеточная вода/Общая вода тела левая рука</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0E63887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1B76197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1CBAB4F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41BDCC1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294C409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6D56A25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2F9EDA5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7C2C1E3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r>
      <w:tr w:rsidR="00F16448" w14:paraId="0D012C7D" w14:textId="77777777" w:rsidTr="00001F99">
        <w:trPr>
          <w:trHeight w:val="369"/>
          <w:jc w:val="center"/>
        </w:trPr>
        <w:tc>
          <w:tcPr>
            <w:tcW w:w="4155" w:type="dxa"/>
            <w:tcBorders>
              <w:top w:val="single" w:sz="4" w:space="0" w:color="auto"/>
              <w:left w:val="single" w:sz="4" w:space="0" w:color="auto"/>
              <w:bottom w:val="single" w:sz="4" w:space="0" w:color="auto"/>
              <w:right w:val="single" w:sz="4" w:space="0" w:color="auto"/>
            </w:tcBorders>
            <w:noWrap/>
            <w:vAlign w:val="bottom"/>
            <w:hideMark/>
          </w:tcPr>
          <w:p w14:paraId="2C9556FD"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Внеклеточная вода/Общая вода тела туловище</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7836E36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6CBEC8C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6E2A26F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6226422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70C58DD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65DF549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43BDC6E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62846AC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r>
      <w:tr w:rsidR="00F16448" w14:paraId="708FB767" w14:textId="77777777" w:rsidTr="00001F99">
        <w:trPr>
          <w:trHeight w:val="369"/>
          <w:jc w:val="center"/>
        </w:trPr>
        <w:tc>
          <w:tcPr>
            <w:tcW w:w="4155" w:type="dxa"/>
            <w:tcBorders>
              <w:top w:val="single" w:sz="4" w:space="0" w:color="auto"/>
              <w:left w:val="single" w:sz="4" w:space="0" w:color="auto"/>
              <w:bottom w:val="single" w:sz="4" w:space="0" w:color="auto"/>
              <w:right w:val="single" w:sz="4" w:space="0" w:color="auto"/>
            </w:tcBorders>
            <w:noWrap/>
            <w:vAlign w:val="bottom"/>
            <w:hideMark/>
          </w:tcPr>
          <w:p w14:paraId="011462DF"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Внеклеточная вода/Общая вода тела правая нога</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0621C5F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58B4CDC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2B482FD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0B5FF0B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7AA2A3B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4C6FEB1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7C9AA6F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5405761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r>
      <w:tr w:rsidR="00F16448" w14:paraId="44F33588" w14:textId="77777777" w:rsidTr="00001F99">
        <w:trPr>
          <w:trHeight w:val="369"/>
          <w:jc w:val="center"/>
        </w:trPr>
        <w:tc>
          <w:tcPr>
            <w:tcW w:w="4155" w:type="dxa"/>
            <w:tcBorders>
              <w:top w:val="single" w:sz="4" w:space="0" w:color="auto"/>
              <w:left w:val="single" w:sz="4" w:space="0" w:color="auto"/>
              <w:bottom w:val="single" w:sz="4" w:space="0" w:color="auto"/>
              <w:right w:val="single" w:sz="4" w:space="0" w:color="auto"/>
            </w:tcBorders>
            <w:noWrap/>
            <w:vAlign w:val="bottom"/>
            <w:hideMark/>
          </w:tcPr>
          <w:p w14:paraId="547BD7F6"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Внеклеточная вода/Общая вода тела левая нога</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2E18E7C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0C80E7A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4844D9F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146BF90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0D3D893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0CC6C12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3FEBCBE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53FA509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r>
      <w:tr w:rsidR="00F16448" w14:paraId="16C5D9DA" w14:textId="77777777" w:rsidTr="00001F99">
        <w:trPr>
          <w:trHeight w:val="369"/>
          <w:jc w:val="center"/>
        </w:trPr>
        <w:tc>
          <w:tcPr>
            <w:tcW w:w="4155" w:type="dxa"/>
            <w:tcBorders>
              <w:top w:val="single" w:sz="4" w:space="0" w:color="auto"/>
              <w:left w:val="single" w:sz="4" w:space="0" w:color="auto"/>
              <w:bottom w:val="single" w:sz="4" w:space="0" w:color="auto"/>
              <w:right w:val="single" w:sz="4" w:space="0" w:color="auto"/>
            </w:tcBorders>
            <w:noWrap/>
            <w:vAlign w:val="bottom"/>
            <w:hideMark/>
          </w:tcPr>
          <w:p w14:paraId="41597979"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 жировой массы тела по сегментам BFM правая рука</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2095F35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33A54F6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67E3495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1580F67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0F7C93C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393E94A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30DAD16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55A0D98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r>
      <w:tr w:rsidR="00F16448" w14:paraId="2AF79D80" w14:textId="77777777" w:rsidTr="00001F99">
        <w:trPr>
          <w:trHeight w:val="369"/>
          <w:jc w:val="center"/>
        </w:trPr>
        <w:tc>
          <w:tcPr>
            <w:tcW w:w="4155" w:type="dxa"/>
            <w:tcBorders>
              <w:top w:val="single" w:sz="4" w:space="0" w:color="auto"/>
              <w:left w:val="single" w:sz="4" w:space="0" w:color="auto"/>
              <w:bottom w:val="single" w:sz="4" w:space="0" w:color="auto"/>
              <w:right w:val="single" w:sz="4" w:space="0" w:color="auto"/>
            </w:tcBorders>
            <w:noWrap/>
            <w:vAlign w:val="bottom"/>
            <w:hideMark/>
          </w:tcPr>
          <w:p w14:paraId="3F433073"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 жировой массы по сегментам % правая рука</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0FA684B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194,6</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023E51A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14,7</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2BCE253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221,7</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1E77854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16,3</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6A3FF54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271,1</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32B105B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19,9</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4C346F4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76,5</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129CF88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-49,5</w:t>
            </w:r>
          </w:p>
        </w:tc>
      </w:tr>
      <w:tr w:rsidR="00F16448" w14:paraId="764C8980" w14:textId="77777777" w:rsidTr="00001F99">
        <w:trPr>
          <w:trHeight w:val="369"/>
          <w:jc w:val="center"/>
        </w:trPr>
        <w:tc>
          <w:tcPr>
            <w:tcW w:w="4155" w:type="dxa"/>
            <w:tcBorders>
              <w:top w:val="single" w:sz="4" w:space="0" w:color="auto"/>
              <w:left w:val="single" w:sz="4" w:space="0" w:color="auto"/>
              <w:bottom w:val="single" w:sz="4" w:space="0" w:color="auto"/>
              <w:right w:val="single" w:sz="4" w:space="0" w:color="auto"/>
            </w:tcBorders>
            <w:noWrap/>
            <w:vAlign w:val="bottom"/>
            <w:hideMark/>
          </w:tcPr>
          <w:p w14:paraId="78620965"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 жировой массы по сегментам левая рука</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640F55F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3B628CC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4EBF54C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1D254A9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3AAC327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7B18D95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0357D8B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5C20EDB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r>
      <w:tr w:rsidR="00F16448" w14:paraId="307A8AA6" w14:textId="77777777" w:rsidTr="00001F99">
        <w:trPr>
          <w:trHeight w:val="369"/>
          <w:jc w:val="center"/>
        </w:trPr>
        <w:tc>
          <w:tcPr>
            <w:tcW w:w="4155" w:type="dxa"/>
            <w:tcBorders>
              <w:top w:val="single" w:sz="4" w:space="0" w:color="auto"/>
              <w:left w:val="single" w:sz="4" w:space="0" w:color="auto"/>
              <w:bottom w:val="single" w:sz="4" w:space="0" w:color="auto"/>
              <w:right w:val="single" w:sz="4" w:space="0" w:color="auto"/>
            </w:tcBorders>
            <w:noWrap/>
            <w:vAlign w:val="bottom"/>
            <w:hideMark/>
          </w:tcPr>
          <w:p w14:paraId="7143F5A6"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 жировой массы по сегментам % левая рука</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5733CEC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197,6</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79906A4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14,6</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344B0D2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222,4</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3E444A5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16,4</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5CE4B5C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272,1</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4D1EB31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20,0</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2DCA4A3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74,4</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448EAC7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-49,7</w:t>
            </w:r>
          </w:p>
        </w:tc>
      </w:tr>
      <w:tr w:rsidR="00F16448" w14:paraId="47EE604F" w14:textId="77777777" w:rsidTr="00001F99">
        <w:trPr>
          <w:trHeight w:val="369"/>
          <w:jc w:val="center"/>
        </w:trPr>
        <w:tc>
          <w:tcPr>
            <w:tcW w:w="4155" w:type="dxa"/>
            <w:tcBorders>
              <w:top w:val="single" w:sz="4" w:space="0" w:color="auto"/>
              <w:left w:val="single" w:sz="4" w:space="0" w:color="auto"/>
              <w:bottom w:val="single" w:sz="4" w:space="0" w:color="auto"/>
              <w:right w:val="single" w:sz="4" w:space="0" w:color="auto"/>
            </w:tcBorders>
            <w:noWrap/>
            <w:vAlign w:val="bottom"/>
            <w:hideMark/>
          </w:tcPr>
          <w:p w14:paraId="6825D818"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 жировой массы по сегментам туловище</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0EE0101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10,2</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44D660D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6F4D855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11,9</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0C027DF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56A7D26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14,6</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7F3EEF6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2C72977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432A46E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r>
      <w:tr w:rsidR="00F16448" w14:paraId="70F2DF5B" w14:textId="77777777" w:rsidTr="00001F99">
        <w:trPr>
          <w:trHeight w:val="369"/>
          <w:jc w:val="center"/>
        </w:trPr>
        <w:tc>
          <w:tcPr>
            <w:tcW w:w="4155" w:type="dxa"/>
            <w:tcBorders>
              <w:top w:val="single" w:sz="4" w:space="0" w:color="auto"/>
              <w:left w:val="single" w:sz="4" w:space="0" w:color="auto"/>
              <w:bottom w:val="single" w:sz="4" w:space="0" w:color="auto"/>
              <w:right w:val="single" w:sz="4" w:space="0" w:color="auto"/>
            </w:tcBorders>
            <w:noWrap/>
            <w:vAlign w:val="bottom"/>
            <w:hideMark/>
          </w:tcPr>
          <w:p w14:paraId="1EF19B7B"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 жировой массы по сегментам % туловище</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35E67CE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237,3</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66534F4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11,4</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25149BE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259,0</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22ADA93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11,5</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7B42451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316,8</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3861DC4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14,0*</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1D4C3D9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79,6</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10E3099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-57,8</w:t>
            </w:r>
          </w:p>
        </w:tc>
      </w:tr>
      <w:tr w:rsidR="00F16448" w14:paraId="28BBEC75" w14:textId="77777777" w:rsidTr="00001F99">
        <w:trPr>
          <w:trHeight w:val="369"/>
          <w:jc w:val="center"/>
        </w:trPr>
        <w:tc>
          <w:tcPr>
            <w:tcW w:w="4155" w:type="dxa"/>
            <w:tcBorders>
              <w:top w:val="single" w:sz="4" w:space="0" w:color="auto"/>
              <w:left w:val="single" w:sz="4" w:space="0" w:color="auto"/>
              <w:bottom w:val="single" w:sz="4" w:space="0" w:color="auto"/>
              <w:right w:val="single" w:sz="4" w:space="0" w:color="auto"/>
            </w:tcBorders>
            <w:noWrap/>
            <w:vAlign w:val="bottom"/>
            <w:hideMark/>
          </w:tcPr>
          <w:p w14:paraId="306FA48A"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 жировой массы по сегментам правая нога</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46080CF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3DE70AF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639D9E3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30CCA6E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362C122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3,9</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53C2713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657EF4A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527D373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w:t>
            </w:r>
          </w:p>
        </w:tc>
      </w:tr>
      <w:tr w:rsidR="00F16448" w14:paraId="51FE08FC" w14:textId="77777777" w:rsidTr="00001F99">
        <w:trPr>
          <w:trHeight w:val="369"/>
          <w:jc w:val="center"/>
        </w:trPr>
        <w:tc>
          <w:tcPr>
            <w:tcW w:w="4155" w:type="dxa"/>
            <w:tcBorders>
              <w:top w:val="single" w:sz="4" w:space="0" w:color="auto"/>
              <w:left w:val="single" w:sz="4" w:space="0" w:color="auto"/>
              <w:bottom w:val="single" w:sz="4" w:space="0" w:color="auto"/>
              <w:right w:val="single" w:sz="4" w:space="0" w:color="auto"/>
            </w:tcBorders>
            <w:noWrap/>
            <w:vAlign w:val="bottom"/>
            <w:hideMark/>
          </w:tcPr>
          <w:p w14:paraId="4C6B162D"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 жировой массы по сегментам % правая нога</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433E95B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152,8</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530341E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6,4</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3F036D3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161,3</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0181C95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6,4</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6B152FA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197,3</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26D2AE0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7,9*</w:t>
            </w:r>
          </w:p>
        </w:tc>
        <w:tc>
          <w:tcPr>
            <w:tcW w:w="1348" w:type="dxa"/>
            <w:tcBorders>
              <w:top w:val="single" w:sz="4" w:space="0" w:color="auto"/>
              <w:left w:val="single" w:sz="4" w:space="0" w:color="auto"/>
              <w:bottom w:val="single" w:sz="4" w:space="0" w:color="auto"/>
              <w:right w:val="single" w:sz="4" w:space="0" w:color="auto"/>
            </w:tcBorders>
            <w:noWrap/>
            <w:vAlign w:val="bottom"/>
            <w:hideMark/>
          </w:tcPr>
          <w:p w14:paraId="7B6A3D8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44,5</w:t>
            </w:r>
          </w:p>
        </w:tc>
        <w:tc>
          <w:tcPr>
            <w:tcW w:w="1349" w:type="dxa"/>
            <w:tcBorders>
              <w:top w:val="single" w:sz="4" w:space="0" w:color="auto"/>
              <w:left w:val="single" w:sz="4" w:space="0" w:color="auto"/>
              <w:bottom w:val="single" w:sz="4" w:space="0" w:color="auto"/>
              <w:right w:val="single" w:sz="4" w:space="0" w:color="auto"/>
            </w:tcBorders>
            <w:noWrap/>
            <w:vAlign w:val="bottom"/>
            <w:hideMark/>
          </w:tcPr>
          <w:p w14:paraId="35C7EDE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-36,0</w:t>
            </w:r>
          </w:p>
        </w:tc>
      </w:tr>
    </w:tbl>
    <w:p w14:paraId="19AB9E7D" w14:textId="77777777" w:rsidR="00F16448" w:rsidRDefault="00001F99" w:rsidP="00001F99">
      <w:pPr>
        <w:spacing w:after="0" w:line="240" w:lineRule="auto"/>
        <w:rPr>
          <w:rFonts w:ascii="Times New Roman" w:hAnsi="Times New Roman" w:cs="Times New Roman"/>
          <w:sz w:val="24"/>
          <w:szCs w:val="24"/>
        </w:rPr>
      </w:pPr>
      <w:r>
        <w:rPr>
          <w:rFonts w:ascii="Times New Roman" w:hAnsi="Times New Roman" w:cs="Times New Roman"/>
          <w:sz w:val="24"/>
          <w:szCs w:val="24"/>
          <w:lang w:val="en-US"/>
        </w:rPr>
        <w:lastRenderedPageBreak/>
        <w:t>Continuation of table 4</w:t>
      </w:r>
    </w:p>
    <w:p w14:paraId="67EBED4F" w14:textId="77777777" w:rsidR="00F16448" w:rsidRDefault="00F16448" w:rsidP="00F16448">
      <w:pPr>
        <w:spacing w:after="0" w:line="360" w:lineRule="auto"/>
        <w:rPr>
          <w:rFonts w:ascii="Times New Roman" w:hAnsi="Times New Roman" w:cs="Times New Roman"/>
          <w:sz w:val="24"/>
          <w:szCs w:val="24"/>
        </w:rPr>
      </w:pPr>
    </w:p>
    <w:tbl>
      <w:tblPr>
        <w:tblW w:w="148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2"/>
        <w:gridCol w:w="1409"/>
        <w:gridCol w:w="1417"/>
        <w:gridCol w:w="1418"/>
        <w:gridCol w:w="1417"/>
        <w:gridCol w:w="1418"/>
        <w:gridCol w:w="1390"/>
        <w:gridCol w:w="15"/>
        <w:gridCol w:w="1397"/>
        <w:gridCol w:w="7"/>
        <w:gridCol w:w="1405"/>
      </w:tblGrid>
      <w:tr w:rsidR="00F16448" w14:paraId="6E9C6CF1" w14:textId="77777777" w:rsidTr="00001F99">
        <w:trPr>
          <w:trHeight w:val="369"/>
          <w:jc w:val="center"/>
        </w:trPr>
        <w:tc>
          <w:tcPr>
            <w:tcW w:w="3544" w:type="dxa"/>
            <w:tcBorders>
              <w:top w:val="single" w:sz="4" w:space="0" w:color="auto"/>
              <w:left w:val="single" w:sz="4" w:space="0" w:color="auto"/>
              <w:bottom w:val="single" w:sz="4" w:space="0" w:color="auto"/>
              <w:right w:val="single" w:sz="4" w:space="0" w:color="auto"/>
            </w:tcBorders>
            <w:noWrap/>
            <w:vAlign w:val="bottom"/>
            <w:hideMark/>
          </w:tcPr>
          <w:p w14:paraId="60FBEFF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3C32227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A60DE2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136B35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A89F2A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292EF4C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405" w:type="dxa"/>
            <w:gridSpan w:val="2"/>
            <w:tcBorders>
              <w:top w:val="single" w:sz="4" w:space="0" w:color="auto"/>
              <w:left w:val="single" w:sz="4" w:space="0" w:color="auto"/>
              <w:bottom w:val="single" w:sz="4" w:space="0" w:color="auto"/>
              <w:right w:val="single" w:sz="4" w:space="0" w:color="auto"/>
            </w:tcBorders>
            <w:noWrap/>
            <w:vAlign w:val="bottom"/>
            <w:hideMark/>
          </w:tcPr>
          <w:p w14:paraId="0970E5F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404" w:type="dxa"/>
            <w:gridSpan w:val="2"/>
            <w:tcBorders>
              <w:top w:val="single" w:sz="4" w:space="0" w:color="auto"/>
              <w:left w:val="single" w:sz="4" w:space="0" w:color="auto"/>
              <w:bottom w:val="single" w:sz="4" w:space="0" w:color="auto"/>
              <w:right w:val="single" w:sz="4" w:space="0" w:color="auto"/>
            </w:tcBorders>
            <w:noWrap/>
            <w:vAlign w:val="bottom"/>
            <w:hideMark/>
          </w:tcPr>
          <w:p w14:paraId="4B32D14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1405" w:type="dxa"/>
            <w:tcBorders>
              <w:top w:val="single" w:sz="4" w:space="0" w:color="auto"/>
              <w:left w:val="single" w:sz="4" w:space="0" w:color="auto"/>
              <w:bottom w:val="single" w:sz="4" w:space="0" w:color="auto"/>
              <w:right w:val="single" w:sz="4" w:space="0" w:color="auto"/>
            </w:tcBorders>
            <w:noWrap/>
            <w:vAlign w:val="bottom"/>
            <w:hideMark/>
          </w:tcPr>
          <w:p w14:paraId="7793727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F16448" w14:paraId="1FA8DEC6" w14:textId="77777777" w:rsidTr="00001F99">
        <w:trPr>
          <w:trHeight w:val="369"/>
          <w:jc w:val="center"/>
        </w:trPr>
        <w:tc>
          <w:tcPr>
            <w:tcW w:w="3544" w:type="dxa"/>
            <w:tcBorders>
              <w:top w:val="single" w:sz="4" w:space="0" w:color="auto"/>
              <w:left w:val="single" w:sz="4" w:space="0" w:color="auto"/>
              <w:bottom w:val="single" w:sz="4" w:space="0" w:color="auto"/>
              <w:right w:val="single" w:sz="4" w:space="0" w:color="auto"/>
            </w:tcBorders>
            <w:noWrap/>
            <w:vAlign w:val="bottom"/>
            <w:hideMark/>
          </w:tcPr>
          <w:p w14:paraId="020C4EAB"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 жировой массы по сегментам левая нога</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2D32A60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B172A7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2C4E74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26E8822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0D5EE5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3,9</w:t>
            </w:r>
          </w:p>
        </w:tc>
        <w:tc>
          <w:tcPr>
            <w:tcW w:w="1405" w:type="dxa"/>
            <w:gridSpan w:val="2"/>
            <w:tcBorders>
              <w:top w:val="single" w:sz="4" w:space="0" w:color="auto"/>
              <w:left w:val="single" w:sz="4" w:space="0" w:color="auto"/>
              <w:bottom w:val="single" w:sz="4" w:space="0" w:color="auto"/>
              <w:right w:val="single" w:sz="4" w:space="0" w:color="auto"/>
            </w:tcBorders>
            <w:noWrap/>
            <w:vAlign w:val="bottom"/>
            <w:hideMark/>
          </w:tcPr>
          <w:p w14:paraId="6A24F66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1404" w:type="dxa"/>
            <w:gridSpan w:val="2"/>
            <w:tcBorders>
              <w:top w:val="single" w:sz="4" w:space="0" w:color="auto"/>
              <w:left w:val="single" w:sz="4" w:space="0" w:color="auto"/>
              <w:bottom w:val="single" w:sz="4" w:space="0" w:color="auto"/>
              <w:right w:val="single" w:sz="4" w:space="0" w:color="auto"/>
            </w:tcBorders>
            <w:noWrap/>
            <w:vAlign w:val="bottom"/>
            <w:hideMark/>
          </w:tcPr>
          <w:p w14:paraId="270D270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405" w:type="dxa"/>
            <w:tcBorders>
              <w:top w:val="single" w:sz="4" w:space="0" w:color="auto"/>
              <w:left w:val="single" w:sz="4" w:space="0" w:color="auto"/>
              <w:bottom w:val="single" w:sz="4" w:space="0" w:color="auto"/>
              <w:right w:val="single" w:sz="4" w:space="0" w:color="auto"/>
            </w:tcBorders>
            <w:noWrap/>
            <w:vAlign w:val="bottom"/>
            <w:hideMark/>
          </w:tcPr>
          <w:p w14:paraId="3EA01DE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w:t>
            </w:r>
          </w:p>
        </w:tc>
      </w:tr>
      <w:tr w:rsidR="00F16448" w14:paraId="32195C80" w14:textId="77777777" w:rsidTr="00001F99">
        <w:trPr>
          <w:trHeight w:val="369"/>
          <w:jc w:val="center"/>
        </w:trPr>
        <w:tc>
          <w:tcPr>
            <w:tcW w:w="3544" w:type="dxa"/>
            <w:tcBorders>
              <w:top w:val="single" w:sz="4" w:space="0" w:color="auto"/>
              <w:left w:val="single" w:sz="4" w:space="0" w:color="auto"/>
              <w:bottom w:val="single" w:sz="4" w:space="0" w:color="auto"/>
              <w:right w:val="single" w:sz="4" w:space="0" w:color="auto"/>
            </w:tcBorders>
            <w:noWrap/>
            <w:vAlign w:val="bottom"/>
            <w:hideMark/>
          </w:tcPr>
          <w:p w14:paraId="2C7704F5"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 жировой массы по сегментам % левая нога</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6D05F93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151,9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937183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1A7B57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160,3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9EA644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6,3</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0152EE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196,1</w:t>
            </w:r>
          </w:p>
        </w:tc>
        <w:tc>
          <w:tcPr>
            <w:tcW w:w="1405" w:type="dxa"/>
            <w:gridSpan w:val="2"/>
            <w:tcBorders>
              <w:top w:val="single" w:sz="4" w:space="0" w:color="auto"/>
              <w:left w:val="single" w:sz="4" w:space="0" w:color="auto"/>
              <w:bottom w:val="single" w:sz="4" w:space="0" w:color="auto"/>
              <w:right w:val="single" w:sz="4" w:space="0" w:color="auto"/>
            </w:tcBorders>
            <w:noWrap/>
            <w:vAlign w:val="bottom"/>
            <w:hideMark/>
          </w:tcPr>
          <w:p w14:paraId="07B49E6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7,7*</w:t>
            </w:r>
          </w:p>
        </w:tc>
        <w:tc>
          <w:tcPr>
            <w:tcW w:w="1404" w:type="dxa"/>
            <w:gridSpan w:val="2"/>
            <w:tcBorders>
              <w:top w:val="single" w:sz="4" w:space="0" w:color="auto"/>
              <w:left w:val="single" w:sz="4" w:space="0" w:color="auto"/>
              <w:bottom w:val="single" w:sz="4" w:space="0" w:color="auto"/>
              <w:right w:val="single" w:sz="4" w:space="0" w:color="auto"/>
            </w:tcBorders>
            <w:noWrap/>
            <w:vAlign w:val="bottom"/>
            <w:hideMark/>
          </w:tcPr>
          <w:p w14:paraId="372E548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44,2</w:t>
            </w:r>
          </w:p>
        </w:tc>
        <w:tc>
          <w:tcPr>
            <w:tcW w:w="1405" w:type="dxa"/>
            <w:tcBorders>
              <w:top w:val="single" w:sz="4" w:space="0" w:color="auto"/>
              <w:left w:val="single" w:sz="4" w:space="0" w:color="auto"/>
              <w:bottom w:val="single" w:sz="4" w:space="0" w:color="auto"/>
              <w:right w:val="single" w:sz="4" w:space="0" w:color="auto"/>
            </w:tcBorders>
            <w:noWrap/>
            <w:vAlign w:val="bottom"/>
            <w:hideMark/>
          </w:tcPr>
          <w:p w14:paraId="076E6B5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-35,8</w:t>
            </w:r>
          </w:p>
        </w:tc>
      </w:tr>
      <w:tr w:rsidR="00F16448" w14:paraId="4003D4E7" w14:textId="77777777" w:rsidTr="00001F99">
        <w:trPr>
          <w:trHeight w:val="369"/>
          <w:jc w:val="center"/>
        </w:trPr>
        <w:tc>
          <w:tcPr>
            <w:tcW w:w="3544" w:type="dxa"/>
            <w:tcBorders>
              <w:top w:val="single" w:sz="4" w:space="0" w:color="auto"/>
              <w:left w:val="single" w:sz="4" w:space="0" w:color="auto"/>
              <w:bottom w:val="single" w:sz="4" w:space="0" w:color="auto"/>
              <w:right w:val="single" w:sz="4" w:space="0" w:color="auto"/>
            </w:tcBorders>
            <w:noWrap/>
            <w:vAlign w:val="bottom"/>
            <w:hideMark/>
          </w:tcPr>
          <w:p w14:paraId="11FE5732"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Идеальный вес</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6563D19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64,5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416C38B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FC89A6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67,0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7DD9082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A1BE31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81,9</w:t>
            </w:r>
          </w:p>
        </w:tc>
        <w:tc>
          <w:tcPr>
            <w:tcW w:w="1405" w:type="dxa"/>
            <w:gridSpan w:val="2"/>
            <w:tcBorders>
              <w:top w:val="single" w:sz="4" w:space="0" w:color="auto"/>
              <w:left w:val="single" w:sz="4" w:space="0" w:color="auto"/>
              <w:bottom w:val="single" w:sz="4" w:space="0" w:color="auto"/>
              <w:right w:val="single" w:sz="4" w:space="0" w:color="auto"/>
            </w:tcBorders>
            <w:noWrap/>
            <w:vAlign w:val="bottom"/>
            <w:hideMark/>
          </w:tcPr>
          <w:p w14:paraId="6AE3D87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1404" w:type="dxa"/>
            <w:gridSpan w:val="2"/>
            <w:tcBorders>
              <w:top w:val="single" w:sz="4" w:space="0" w:color="auto"/>
              <w:left w:val="single" w:sz="4" w:space="0" w:color="auto"/>
              <w:bottom w:val="single" w:sz="4" w:space="0" w:color="auto"/>
              <w:right w:val="single" w:sz="4" w:space="0" w:color="auto"/>
            </w:tcBorders>
            <w:noWrap/>
            <w:vAlign w:val="bottom"/>
            <w:hideMark/>
          </w:tcPr>
          <w:p w14:paraId="41F4821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17,4</w:t>
            </w:r>
          </w:p>
        </w:tc>
        <w:tc>
          <w:tcPr>
            <w:tcW w:w="1405" w:type="dxa"/>
            <w:tcBorders>
              <w:top w:val="single" w:sz="4" w:space="0" w:color="auto"/>
              <w:left w:val="single" w:sz="4" w:space="0" w:color="auto"/>
              <w:bottom w:val="single" w:sz="4" w:space="0" w:color="auto"/>
              <w:right w:val="single" w:sz="4" w:space="0" w:color="auto"/>
            </w:tcBorders>
            <w:noWrap/>
            <w:vAlign w:val="bottom"/>
            <w:hideMark/>
          </w:tcPr>
          <w:p w14:paraId="5C30323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-15,0</w:t>
            </w:r>
          </w:p>
        </w:tc>
      </w:tr>
      <w:tr w:rsidR="00F16448" w14:paraId="7EDF1F06" w14:textId="77777777" w:rsidTr="00001F99">
        <w:trPr>
          <w:trHeight w:val="369"/>
          <w:jc w:val="center"/>
        </w:trPr>
        <w:tc>
          <w:tcPr>
            <w:tcW w:w="3544" w:type="dxa"/>
            <w:tcBorders>
              <w:top w:val="single" w:sz="4" w:space="0" w:color="auto"/>
              <w:left w:val="single" w:sz="4" w:space="0" w:color="auto"/>
              <w:bottom w:val="single" w:sz="4" w:space="0" w:color="auto"/>
              <w:right w:val="single" w:sz="4" w:space="0" w:color="auto"/>
            </w:tcBorders>
            <w:noWrap/>
            <w:vAlign w:val="bottom"/>
            <w:hideMark/>
          </w:tcPr>
          <w:p w14:paraId="6E0B8917"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 веса (WeightControl)</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4B973C2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-7,6</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3EA92B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90BFA7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B9525C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3D684F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-13,2</w:t>
            </w:r>
          </w:p>
        </w:tc>
        <w:tc>
          <w:tcPr>
            <w:tcW w:w="1405" w:type="dxa"/>
            <w:gridSpan w:val="2"/>
            <w:tcBorders>
              <w:top w:val="single" w:sz="4" w:space="0" w:color="auto"/>
              <w:left w:val="single" w:sz="4" w:space="0" w:color="auto"/>
              <w:bottom w:val="single" w:sz="4" w:space="0" w:color="auto"/>
              <w:right w:val="single" w:sz="4" w:space="0" w:color="auto"/>
            </w:tcBorders>
            <w:noWrap/>
            <w:vAlign w:val="bottom"/>
            <w:hideMark/>
          </w:tcPr>
          <w:p w14:paraId="37B759A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1404" w:type="dxa"/>
            <w:gridSpan w:val="2"/>
            <w:tcBorders>
              <w:top w:val="single" w:sz="4" w:space="0" w:color="auto"/>
              <w:left w:val="single" w:sz="4" w:space="0" w:color="auto"/>
              <w:bottom w:val="single" w:sz="4" w:space="0" w:color="auto"/>
              <w:right w:val="single" w:sz="4" w:space="0" w:color="auto"/>
            </w:tcBorders>
            <w:noWrap/>
            <w:vAlign w:val="bottom"/>
            <w:hideMark/>
          </w:tcPr>
          <w:p w14:paraId="0FF86EA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-5,6</w:t>
            </w:r>
          </w:p>
        </w:tc>
        <w:tc>
          <w:tcPr>
            <w:tcW w:w="1405" w:type="dxa"/>
            <w:tcBorders>
              <w:top w:val="single" w:sz="4" w:space="0" w:color="auto"/>
              <w:left w:val="single" w:sz="4" w:space="0" w:color="auto"/>
              <w:bottom w:val="single" w:sz="4" w:space="0" w:color="auto"/>
              <w:right w:val="single" w:sz="4" w:space="0" w:color="auto"/>
            </w:tcBorders>
            <w:noWrap/>
            <w:vAlign w:val="bottom"/>
            <w:hideMark/>
          </w:tcPr>
          <w:p w14:paraId="48B9117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F16448" w14:paraId="5B2E84A0" w14:textId="77777777" w:rsidTr="00001F99">
        <w:trPr>
          <w:trHeight w:val="369"/>
          <w:jc w:val="center"/>
        </w:trPr>
        <w:tc>
          <w:tcPr>
            <w:tcW w:w="3544" w:type="dxa"/>
            <w:tcBorders>
              <w:top w:val="single" w:sz="4" w:space="0" w:color="auto"/>
              <w:left w:val="single" w:sz="4" w:space="0" w:color="auto"/>
              <w:bottom w:val="single" w:sz="4" w:space="0" w:color="auto"/>
              <w:right w:val="single" w:sz="4" w:space="0" w:color="auto"/>
            </w:tcBorders>
            <w:noWrap/>
            <w:vAlign w:val="bottom"/>
            <w:hideMark/>
          </w:tcPr>
          <w:p w14:paraId="50B61680"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 жировой массы тела</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748A06F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E39083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1CFE117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59F094B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7D86EB5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-13,8</w:t>
            </w:r>
          </w:p>
        </w:tc>
        <w:tc>
          <w:tcPr>
            <w:tcW w:w="1405" w:type="dxa"/>
            <w:gridSpan w:val="2"/>
            <w:tcBorders>
              <w:top w:val="single" w:sz="4" w:space="0" w:color="auto"/>
              <w:left w:val="single" w:sz="4" w:space="0" w:color="auto"/>
              <w:bottom w:val="single" w:sz="4" w:space="0" w:color="auto"/>
              <w:right w:val="single" w:sz="4" w:space="0" w:color="auto"/>
            </w:tcBorders>
            <w:noWrap/>
            <w:vAlign w:val="bottom"/>
            <w:hideMark/>
          </w:tcPr>
          <w:p w14:paraId="3BFED91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1404" w:type="dxa"/>
            <w:gridSpan w:val="2"/>
            <w:tcBorders>
              <w:top w:val="single" w:sz="4" w:space="0" w:color="auto"/>
              <w:left w:val="single" w:sz="4" w:space="0" w:color="auto"/>
              <w:bottom w:val="single" w:sz="4" w:space="0" w:color="auto"/>
              <w:right w:val="single" w:sz="4" w:space="0" w:color="auto"/>
            </w:tcBorders>
            <w:noWrap/>
            <w:vAlign w:val="bottom"/>
            <w:hideMark/>
          </w:tcPr>
          <w:p w14:paraId="3ADB56F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c>
          <w:tcPr>
            <w:tcW w:w="1405" w:type="dxa"/>
            <w:tcBorders>
              <w:top w:val="single" w:sz="4" w:space="0" w:color="auto"/>
              <w:left w:val="single" w:sz="4" w:space="0" w:color="auto"/>
              <w:bottom w:val="single" w:sz="4" w:space="0" w:color="auto"/>
              <w:right w:val="single" w:sz="4" w:space="0" w:color="auto"/>
            </w:tcBorders>
            <w:noWrap/>
            <w:vAlign w:val="bottom"/>
            <w:hideMark/>
          </w:tcPr>
          <w:p w14:paraId="0BA52FF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r>
      <w:tr w:rsidR="00F16448" w14:paraId="2A28E10F" w14:textId="77777777" w:rsidTr="00001F99">
        <w:trPr>
          <w:trHeight w:val="369"/>
          <w:jc w:val="center"/>
        </w:trPr>
        <w:tc>
          <w:tcPr>
            <w:tcW w:w="3544" w:type="dxa"/>
            <w:tcBorders>
              <w:top w:val="single" w:sz="4" w:space="0" w:color="auto"/>
              <w:left w:val="single" w:sz="4" w:space="0" w:color="auto"/>
              <w:bottom w:val="single" w:sz="4" w:space="0" w:color="auto"/>
              <w:right w:val="single" w:sz="4" w:space="0" w:color="auto"/>
            </w:tcBorders>
            <w:noWrap/>
            <w:vAlign w:val="bottom"/>
            <w:hideMark/>
          </w:tcPr>
          <w:p w14:paraId="22A2E32A"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 тощей массы тела</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5DF1917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17660F1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15ED50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6E1F534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42CB57B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1390" w:type="dxa"/>
            <w:tcBorders>
              <w:top w:val="single" w:sz="4" w:space="0" w:color="auto"/>
              <w:left w:val="single" w:sz="4" w:space="0" w:color="auto"/>
              <w:bottom w:val="single" w:sz="4" w:space="0" w:color="auto"/>
              <w:right w:val="single" w:sz="4" w:space="0" w:color="auto"/>
            </w:tcBorders>
            <w:noWrap/>
            <w:vAlign w:val="bottom"/>
            <w:hideMark/>
          </w:tcPr>
          <w:p w14:paraId="0DF0B78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1412" w:type="dxa"/>
            <w:gridSpan w:val="2"/>
            <w:tcBorders>
              <w:top w:val="single" w:sz="4" w:space="0" w:color="auto"/>
              <w:left w:val="single" w:sz="4" w:space="0" w:color="auto"/>
              <w:bottom w:val="single" w:sz="4" w:space="0" w:color="auto"/>
              <w:right w:val="single" w:sz="4" w:space="0" w:color="auto"/>
            </w:tcBorders>
            <w:noWrap/>
            <w:vAlign w:val="bottom"/>
            <w:hideMark/>
          </w:tcPr>
          <w:p w14:paraId="66BCE09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w:t>
            </w:r>
          </w:p>
        </w:tc>
        <w:tc>
          <w:tcPr>
            <w:tcW w:w="1412" w:type="dxa"/>
            <w:gridSpan w:val="2"/>
            <w:tcBorders>
              <w:top w:val="single" w:sz="4" w:space="0" w:color="auto"/>
              <w:left w:val="single" w:sz="4" w:space="0" w:color="auto"/>
              <w:bottom w:val="single" w:sz="4" w:space="0" w:color="auto"/>
              <w:right w:val="single" w:sz="4" w:space="0" w:color="auto"/>
            </w:tcBorders>
            <w:noWrap/>
            <w:vAlign w:val="bottom"/>
            <w:hideMark/>
          </w:tcPr>
          <w:p w14:paraId="7702314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r>
      <w:tr w:rsidR="00F16448" w14:paraId="13D4BE6E" w14:textId="77777777" w:rsidTr="00001F99">
        <w:trPr>
          <w:trHeight w:val="369"/>
          <w:jc w:val="center"/>
        </w:trPr>
        <w:tc>
          <w:tcPr>
            <w:tcW w:w="3544" w:type="dxa"/>
            <w:tcBorders>
              <w:top w:val="single" w:sz="4" w:space="0" w:color="auto"/>
              <w:left w:val="single" w:sz="4" w:space="0" w:color="auto"/>
              <w:bottom w:val="single" w:sz="4" w:space="0" w:color="auto"/>
              <w:right w:val="single" w:sz="4" w:space="0" w:color="auto"/>
            </w:tcBorders>
            <w:noWrap/>
            <w:vAlign w:val="bottom"/>
            <w:hideMark/>
          </w:tcPr>
          <w:p w14:paraId="7D4ED0E4" w14:textId="77777777" w:rsidR="00F16448" w:rsidRDefault="00F16448">
            <w:pPr>
              <w:spacing w:after="0"/>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Базовыйметаболизм</w:t>
            </w:r>
            <w:r>
              <w:rPr>
                <w:rFonts w:ascii="Times New Roman" w:eastAsia="Times New Roman" w:hAnsi="Times New Roman" w:cs="Times New Roman"/>
                <w:sz w:val="24"/>
                <w:szCs w:val="24"/>
                <w:lang w:val="en-US"/>
              </w:rPr>
              <w:t xml:space="preserve"> (Basal Metabolic Rate)</w:t>
            </w:r>
          </w:p>
        </w:tc>
        <w:tc>
          <w:tcPr>
            <w:tcW w:w="1410" w:type="dxa"/>
            <w:tcBorders>
              <w:top w:val="single" w:sz="4" w:space="0" w:color="auto"/>
              <w:left w:val="single" w:sz="4" w:space="0" w:color="auto"/>
              <w:bottom w:val="single" w:sz="4" w:space="0" w:color="auto"/>
              <w:right w:val="single" w:sz="4" w:space="0" w:color="auto"/>
            </w:tcBorders>
            <w:noWrap/>
            <w:vAlign w:val="bottom"/>
            <w:hideMark/>
          </w:tcPr>
          <w:p w14:paraId="53B0AFD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1503,8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3C57A70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19,5</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09AE6C3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1553,2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14:paraId="0379485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ED87EA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1900,0</w:t>
            </w:r>
          </w:p>
        </w:tc>
        <w:tc>
          <w:tcPr>
            <w:tcW w:w="1390" w:type="dxa"/>
            <w:tcBorders>
              <w:top w:val="single" w:sz="4" w:space="0" w:color="auto"/>
              <w:left w:val="single" w:sz="4" w:space="0" w:color="auto"/>
              <w:bottom w:val="single" w:sz="4" w:space="0" w:color="auto"/>
              <w:right w:val="single" w:sz="4" w:space="0" w:color="auto"/>
            </w:tcBorders>
            <w:noWrap/>
            <w:vAlign w:val="bottom"/>
            <w:hideMark/>
          </w:tcPr>
          <w:p w14:paraId="327FB91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27,4*</w:t>
            </w:r>
          </w:p>
        </w:tc>
        <w:tc>
          <w:tcPr>
            <w:tcW w:w="1412" w:type="dxa"/>
            <w:gridSpan w:val="2"/>
            <w:tcBorders>
              <w:top w:val="single" w:sz="4" w:space="0" w:color="auto"/>
              <w:left w:val="single" w:sz="4" w:space="0" w:color="auto"/>
              <w:bottom w:val="single" w:sz="4" w:space="0" w:color="auto"/>
              <w:right w:val="single" w:sz="4" w:space="0" w:color="auto"/>
            </w:tcBorders>
            <w:noWrap/>
            <w:vAlign w:val="bottom"/>
            <w:hideMark/>
          </w:tcPr>
          <w:p w14:paraId="68EC7AD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396,3</w:t>
            </w:r>
          </w:p>
        </w:tc>
        <w:tc>
          <w:tcPr>
            <w:tcW w:w="1412" w:type="dxa"/>
            <w:gridSpan w:val="2"/>
            <w:tcBorders>
              <w:top w:val="single" w:sz="4" w:space="0" w:color="auto"/>
              <w:left w:val="single" w:sz="4" w:space="0" w:color="auto"/>
              <w:bottom w:val="single" w:sz="4" w:space="0" w:color="auto"/>
              <w:right w:val="single" w:sz="4" w:space="0" w:color="auto"/>
            </w:tcBorders>
            <w:noWrap/>
            <w:vAlign w:val="bottom"/>
            <w:hideMark/>
          </w:tcPr>
          <w:p w14:paraId="5330D7D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-346,8</w:t>
            </w:r>
          </w:p>
        </w:tc>
      </w:tr>
      <w:tr w:rsidR="00F16448" w14:paraId="2992B30A" w14:textId="77777777" w:rsidTr="00001F99">
        <w:trPr>
          <w:trHeight w:val="369"/>
          <w:jc w:val="center"/>
        </w:trPr>
        <w:tc>
          <w:tcPr>
            <w:tcW w:w="3544" w:type="dxa"/>
            <w:tcBorders>
              <w:top w:val="single" w:sz="4" w:space="0" w:color="auto"/>
              <w:left w:val="single" w:sz="4" w:space="0" w:color="auto"/>
              <w:bottom w:val="single" w:sz="4" w:space="0" w:color="auto"/>
              <w:right w:val="single" w:sz="4" w:space="0" w:color="auto"/>
            </w:tcBorders>
            <w:noWrap/>
            <w:vAlign w:val="bottom"/>
            <w:hideMark/>
          </w:tcPr>
          <w:p w14:paraId="639A3057"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Примечание: все показатели Кайнара и Литейного завода имеют достоверные различия с офисными работниками </w:t>
            </w:r>
            <w:r>
              <w:rPr>
                <w:rFonts w:ascii="Times New Roman" w:hAnsi="Times New Roman" w:cs="Times New Roman"/>
                <w:sz w:val="24"/>
                <w:szCs w:val="24"/>
              </w:rPr>
              <w:t>P˂005 и выше.</w:t>
            </w:r>
          </w:p>
        </w:tc>
        <w:tc>
          <w:tcPr>
            <w:tcW w:w="1410" w:type="dxa"/>
            <w:tcBorders>
              <w:top w:val="single" w:sz="4" w:space="0" w:color="auto"/>
              <w:left w:val="single" w:sz="4" w:space="0" w:color="auto"/>
              <w:bottom w:val="single" w:sz="4" w:space="0" w:color="auto"/>
              <w:right w:val="single" w:sz="4" w:space="0" w:color="auto"/>
            </w:tcBorders>
            <w:noWrap/>
            <w:vAlign w:val="bottom"/>
          </w:tcPr>
          <w:p w14:paraId="2D3D6428" w14:textId="77777777" w:rsidR="00F16448" w:rsidRDefault="00F16448">
            <w:pPr>
              <w:spacing w:after="0"/>
              <w:jc w:val="center"/>
              <w:rPr>
                <w:rFonts w:ascii="Times New Roman" w:eastAsia="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noWrap/>
            <w:vAlign w:val="bottom"/>
          </w:tcPr>
          <w:p w14:paraId="27381140" w14:textId="77777777" w:rsidR="00F16448" w:rsidRDefault="00F16448">
            <w:pPr>
              <w:spacing w:after="0"/>
              <w:jc w:val="center"/>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noWrap/>
            <w:vAlign w:val="bottom"/>
          </w:tcPr>
          <w:p w14:paraId="2CFA7900" w14:textId="77777777" w:rsidR="00F16448" w:rsidRDefault="00F16448">
            <w:pPr>
              <w:spacing w:after="0"/>
              <w:jc w:val="center"/>
              <w:rPr>
                <w:rFonts w:ascii="Times New Roman" w:eastAsia="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noWrap/>
            <w:vAlign w:val="bottom"/>
          </w:tcPr>
          <w:p w14:paraId="2000CA0C" w14:textId="77777777" w:rsidR="00F16448" w:rsidRDefault="00F16448">
            <w:pPr>
              <w:spacing w:after="0"/>
              <w:jc w:val="center"/>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noWrap/>
            <w:vAlign w:val="bottom"/>
          </w:tcPr>
          <w:p w14:paraId="5953E80E" w14:textId="77777777" w:rsidR="00F16448" w:rsidRDefault="00F16448">
            <w:pPr>
              <w:spacing w:after="0"/>
              <w:jc w:val="center"/>
              <w:rPr>
                <w:rFonts w:ascii="Times New Roman" w:eastAsia="Times New Roman" w:hAnsi="Times New Roman" w:cs="Times New Roman"/>
                <w:sz w:val="24"/>
                <w:szCs w:val="24"/>
              </w:rPr>
            </w:pPr>
          </w:p>
        </w:tc>
        <w:tc>
          <w:tcPr>
            <w:tcW w:w="1390" w:type="dxa"/>
            <w:tcBorders>
              <w:top w:val="single" w:sz="4" w:space="0" w:color="auto"/>
              <w:left w:val="single" w:sz="4" w:space="0" w:color="auto"/>
              <w:bottom w:val="single" w:sz="4" w:space="0" w:color="auto"/>
              <w:right w:val="single" w:sz="4" w:space="0" w:color="auto"/>
            </w:tcBorders>
            <w:noWrap/>
            <w:vAlign w:val="bottom"/>
          </w:tcPr>
          <w:p w14:paraId="02FA35AF" w14:textId="77777777" w:rsidR="00F16448" w:rsidRDefault="00F16448">
            <w:pPr>
              <w:spacing w:after="0"/>
              <w:jc w:val="center"/>
              <w:rPr>
                <w:rFonts w:ascii="Times New Roman" w:eastAsia="Times New Roman" w:hAnsi="Times New Roman" w:cs="Times New Roman"/>
                <w:sz w:val="24"/>
                <w:szCs w:val="24"/>
              </w:rPr>
            </w:pPr>
          </w:p>
        </w:tc>
        <w:tc>
          <w:tcPr>
            <w:tcW w:w="1412" w:type="dxa"/>
            <w:gridSpan w:val="2"/>
            <w:tcBorders>
              <w:top w:val="single" w:sz="4" w:space="0" w:color="auto"/>
              <w:left w:val="single" w:sz="4" w:space="0" w:color="auto"/>
              <w:bottom w:val="single" w:sz="4" w:space="0" w:color="auto"/>
              <w:right w:val="single" w:sz="4" w:space="0" w:color="auto"/>
            </w:tcBorders>
            <w:noWrap/>
            <w:vAlign w:val="bottom"/>
          </w:tcPr>
          <w:p w14:paraId="53EA30D2" w14:textId="77777777" w:rsidR="00F16448" w:rsidRDefault="00F16448">
            <w:pPr>
              <w:spacing w:after="0"/>
              <w:jc w:val="center"/>
              <w:rPr>
                <w:rFonts w:ascii="Times New Roman" w:eastAsia="Times New Roman" w:hAnsi="Times New Roman" w:cs="Times New Roman"/>
                <w:sz w:val="24"/>
                <w:szCs w:val="24"/>
              </w:rPr>
            </w:pPr>
          </w:p>
        </w:tc>
        <w:tc>
          <w:tcPr>
            <w:tcW w:w="1412" w:type="dxa"/>
            <w:gridSpan w:val="2"/>
            <w:tcBorders>
              <w:top w:val="single" w:sz="4" w:space="0" w:color="auto"/>
              <w:left w:val="single" w:sz="4" w:space="0" w:color="auto"/>
              <w:bottom w:val="single" w:sz="4" w:space="0" w:color="auto"/>
              <w:right w:val="single" w:sz="4" w:space="0" w:color="auto"/>
            </w:tcBorders>
            <w:noWrap/>
            <w:vAlign w:val="bottom"/>
          </w:tcPr>
          <w:p w14:paraId="5A5FD59C" w14:textId="77777777" w:rsidR="00F16448" w:rsidRDefault="00F16448">
            <w:pPr>
              <w:spacing w:after="0"/>
              <w:jc w:val="center"/>
              <w:rPr>
                <w:rFonts w:ascii="Times New Roman" w:eastAsia="Times New Roman" w:hAnsi="Times New Roman" w:cs="Times New Roman"/>
                <w:sz w:val="24"/>
                <w:szCs w:val="24"/>
              </w:rPr>
            </w:pPr>
          </w:p>
        </w:tc>
      </w:tr>
    </w:tbl>
    <w:p w14:paraId="7BEB59A6" w14:textId="77777777" w:rsidR="00F16448" w:rsidRDefault="00F16448" w:rsidP="00F16448">
      <w:pPr>
        <w:spacing w:after="0" w:line="240" w:lineRule="auto"/>
        <w:ind w:firstLine="709"/>
        <w:jc w:val="center"/>
        <w:rPr>
          <w:rFonts w:ascii="Times New Roman" w:hAnsi="Times New Roman" w:cs="Times New Roman"/>
          <w:szCs w:val="24"/>
        </w:rPr>
      </w:pPr>
    </w:p>
    <w:p w14:paraId="0EDB3F67" w14:textId="77777777" w:rsidR="00F16448" w:rsidRPr="00427E42" w:rsidRDefault="00001F99" w:rsidP="00F16448">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Table</w:t>
      </w:r>
      <w:r w:rsidRPr="00427E42">
        <w:rPr>
          <w:rFonts w:ascii="Times New Roman" w:hAnsi="Times New Roman" w:cs="Times New Roman"/>
          <w:sz w:val="24"/>
          <w:szCs w:val="24"/>
          <w:lang w:val="en-US"/>
        </w:rPr>
        <w:t xml:space="preserve"> 5 </w:t>
      </w:r>
      <w:r w:rsidR="00427E42" w:rsidRPr="00427E42">
        <w:rPr>
          <w:rFonts w:ascii="Times New Roman" w:hAnsi="Times New Roman" w:cs="Times New Roman"/>
          <w:sz w:val="24"/>
          <w:szCs w:val="24"/>
          <w:lang w:val="en-US"/>
        </w:rPr>
        <w:t>–</w:t>
      </w:r>
      <w:r w:rsidRPr="00427E42">
        <w:rPr>
          <w:rFonts w:ascii="Times New Roman" w:hAnsi="Times New Roman" w:cs="Times New Roman"/>
          <w:sz w:val="24"/>
          <w:szCs w:val="24"/>
          <w:lang w:val="en-US"/>
        </w:rPr>
        <w:t xml:space="preserve"> </w:t>
      </w:r>
      <w:r w:rsidR="00427E42">
        <w:rPr>
          <w:rFonts w:ascii="Times New Roman" w:hAnsi="Times New Roman" w:cs="Times New Roman"/>
          <w:sz w:val="24"/>
          <w:szCs w:val="24"/>
          <w:lang w:val="en-US"/>
        </w:rPr>
        <w:t>The</w:t>
      </w:r>
      <w:r w:rsidR="00427E42" w:rsidRPr="00427E42">
        <w:rPr>
          <w:rFonts w:ascii="Times New Roman" w:hAnsi="Times New Roman" w:cs="Times New Roman"/>
          <w:sz w:val="24"/>
          <w:szCs w:val="24"/>
          <w:lang w:val="en-US"/>
        </w:rPr>
        <w:t xml:space="preserve"> </w:t>
      </w:r>
      <w:r w:rsidR="00427E42">
        <w:rPr>
          <w:rFonts w:ascii="Times New Roman" w:hAnsi="Times New Roman" w:cs="Times New Roman"/>
          <w:sz w:val="24"/>
          <w:szCs w:val="24"/>
          <w:lang w:val="en-US"/>
        </w:rPr>
        <w:t>chemical</w:t>
      </w:r>
      <w:r w:rsidR="00427E42" w:rsidRPr="00427E42">
        <w:rPr>
          <w:rFonts w:ascii="Times New Roman" w:hAnsi="Times New Roman" w:cs="Times New Roman"/>
          <w:sz w:val="24"/>
          <w:szCs w:val="24"/>
          <w:lang w:val="en-US"/>
        </w:rPr>
        <w:t xml:space="preserve"> </w:t>
      </w:r>
      <w:r w:rsidR="00427E42">
        <w:rPr>
          <w:rFonts w:ascii="Times New Roman" w:hAnsi="Times New Roman" w:cs="Times New Roman"/>
          <w:sz w:val="24"/>
          <w:szCs w:val="24"/>
          <w:lang w:val="en-US"/>
        </w:rPr>
        <w:t>composition</w:t>
      </w:r>
      <w:r w:rsidR="00427E42" w:rsidRPr="00427E42">
        <w:rPr>
          <w:rFonts w:ascii="Times New Roman" w:hAnsi="Times New Roman" w:cs="Times New Roman"/>
          <w:sz w:val="24"/>
          <w:szCs w:val="24"/>
          <w:lang w:val="en-US"/>
        </w:rPr>
        <w:t xml:space="preserve"> </w:t>
      </w:r>
      <w:r w:rsidR="00427E42">
        <w:rPr>
          <w:rFonts w:ascii="Times New Roman" w:hAnsi="Times New Roman" w:cs="Times New Roman"/>
          <w:sz w:val="24"/>
          <w:szCs w:val="24"/>
          <w:lang w:val="en-US"/>
        </w:rPr>
        <w:t>of</w:t>
      </w:r>
      <w:r w:rsidR="00427E42" w:rsidRPr="00427E42">
        <w:rPr>
          <w:rFonts w:ascii="Times New Roman" w:hAnsi="Times New Roman" w:cs="Times New Roman"/>
          <w:sz w:val="24"/>
          <w:szCs w:val="24"/>
          <w:lang w:val="en-US"/>
        </w:rPr>
        <w:t xml:space="preserve"> </w:t>
      </w:r>
      <w:r w:rsidR="00427E42">
        <w:rPr>
          <w:rFonts w:ascii="Times New Roman" w:hAnsi="Times New Roman" w:cs="Times New Roman"/>
          <w:sz w:val="24"/>
          <w:szCs w:val="24"/>
          <w:lang w:val="en-US"/>
        </w:rPr>
        <w:t>the</w:t>
      </w:r>
      <w:r w:rsidR="00427E42" w:rsidRPr="00427E42">
        <w:rPr>
          <w:rFonts w:ascii="Times New Roman" w:hAnsi="Times New Roman" w:cs="Times New Roman"/>
          <w:sz w:val="24"/>
          <w:szCs w:val="24"/>
          <w:lang w:val="en-US"/>
        </w:rPr>
        <w:t xml:space="preserve"> </w:t>
      </w:r>
      <w:r w:rsidR="00427E42">
        <w:rPr>
          <w:rFonts w:ascii="Times New Roman" w:hAnsi="Times New Roman" w:cs="Times New Roman"/>
          <w:sz w:val="24"/>
          <w:szCs w:val="24"/>
          <w:lang w:val="en-US"/>
        </w:rPr>
        <w:t>diet</w:t>
      </w:r>
      <w:r w:rsidR="00427E42" w:rsidRPr="00427E42">
        <w:rPr>
          <w:rFonts w:ascii="Times New Roman" w:hAnsi="Times New Roman" w:cs="Times New Roman"/>
          <w:sz w:val="24"/>
          <w:szCs w:val="24"/>
          <w:lang w:val="en-US"/>
        </w:rPr>
        <w:t xml:space="preserve"> </w:t>
      </w:r>
      <w:r w:rsidR="00427E42">
        <w:rPr>
          <w:rFonts w:ascii="Times New Roman" w:hAnsi="Times New Roman" w:cs="Times New Roman"/>
          <w:sz w:val="24"/>
          <w:szCs w:val="24"/>
          <w:lang w:val="en-US"/>
        </w:rPr>
        <w:t>and</w:t>
      </w:r>
      <w:r w:rsidR="00427E42" w:rsidRPr="00427E42">
        <w:rPr>
          <w:rFonts w:ascii="Times New Roman" w:hAnsi="Times New Roman" w:cs="Times New Roman"/>
          <w:sz w:val="24"/>
          <w:szCs w:val="24"/>
          <w:lang w:val="en-US"/>
        </w:rPr>
        <w:t xml:space="preserve"> </w:t>
      </w:r>
      <w:r w:rsidR="00427E42">
        <w:rPr>
          <w:rFonts w:ascii="Times New Roman" w:hAnsi="Times New Roman" w:cs="Times New Roman"/>
          <w:sz w:val="24"/>
          <w:szCs w:val="24"/>
          <w:lang w:val="en-US"/>
        </w:rPr>
        <w:t>calorie content of the diet as ordered and the actual consumption of nutrients by workers at the enterprise</w:t>
      </w:r>
    </w:p>
    <w:p w14:paraId="0C1BFCE8" w14:textId="77777777" w:rsidR="00F16448" w:rsidRPr="00427E42" w:rsidRDefault="00F16448" w:rsidP="00F16448">
      <w:pPr>
        <w:spacing w:after="0" w:line="360" w:lineRule="auto"/>
        <w:jc w:val="both"/>
        <w:rPr>
          <w:rFonts w:ascii="Times New Roman" w:hAnsi="Times New Roman" w:cs="Times New Roman"/>
          <w:sz w:val="20"/>
          <w:szCs w:val="24"/>
          <w:lang w:val="en-US"/>
        </w:rPr>
      </w:pPr>
    </w:p>
    <w:tbl>
      <w:tblPr>
        <w:tblW w:w="14884"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689"/>
        <w:gridCol w:w="3139"/>
        <w:gridCol w:w="3685"/>
        <w:gridCol w:w="3685"/>
        <w:gridCol w:w="3686"/>
      </w:tblGrid>
      <w:tr w:rsidR="00F16448" w14:paraId="71A7BDB6" w14:textId="77777777" w:rsidTr="00001F99">
        <w:trPr>
          <w:trHeight w:val="369"/>
        </w:trPr>
        <w:tc>
          <w:tcPr>
            <w:tcW w:w="689" w:type="dxa"/>
            <w:tcBorders>
              <w:top w:val="single" w:sz="4" w:space="0" w:color="auto"/>
              <w:left w:val="single" w:sz="4" w:space="0" w:color="auto"/>
              <w:bottom w:val="single" w:sz="4" w:space="0" w:color="auto"/>
              <w:right w:val="single" w:sz="4" w:space="0" w:color="auto"/>
            </w:tcBorders>
          </w:tcPr>
          <w:p w14:paraId="28C2036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14:paraId="36089BCC" w14:textId="77777777" w:rsidR="00F16448" w:rsidRDefault="00F16448">
            <w:pPr>
              <w:spacing w:after="0"/>
              <w:jc w:val="center"/>
              <w:rPr>
                <w:rFonts w:ascii="Times New Roman" w:eastAsia="Times New Roman" w:hAnsi="Times New Roman" w:cs="Times New Roman"/>
                <w:sz w:val="24"/>
                <w:szCs w:val="24"/>
              </w:rPr>
            </w:pPr>
          </w:p>
        </w:tc>
        <w:tc>
          <w:tcPr>
            <w:tcW w:w="3139" w:type="dxa"/>
            <w:tcBorders>
              <w:top w:val="single" w:sz="4" w:space="0" w:color="auto"/>
              <w:left w:val="single" w:sz="4" w:space="0" w:color="auto"/>
              <w:bottom w:val="single" w:sz="4" w:space="0" w:color="auto"/>
              <w:right w:val="single" w:sz="4" w:space="0" w:color="auto"/>
            </w:tcBorders>
            <w:hideMark/>
          </w:tcPr>
          <w:p w14:paraId="034DA8B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Пищевые вещества</w:t>
            </w:r>
          </w:p>
        </w:tc>
        <w:tc>
          <w:tcPr>
            <w:tcW w:w="3685" w:type="dxa"/>
            <w:tcBorders>
              <w:top w:val="single" w:sz="4" w:space="0" w:color="auto"/>
              <w:left w:val="single" w:sz="4" w:space="0" w:color="auto"/>
              <w:bottom w:val="single" w:sz="4" w:space="0" w:color="auto"/>
              <w:right w:val="single" w:sz="4" w:space="0" w:color="auto"/>
            </w:tcBorders>
            <w:hideMark/>
          </w:tcPr>
          <w:p w14:paraId="554F4D60" w14:textId="77777777" w:rsidR="00F16448" w:rsidRDefault="00F16448">
            <w:pPr>
              <w:spacing w:after="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Содержание пищевых веществ по </w:t>
            </w:r>
            <w:r>
              <w:rPr>
                <w:rFonts w:ascii="Times New Roman" w:eastAsia="Times New Roman" w:hAnsi="Times New Roman" w:cs="Times New Roman"/>
                <w:sz w:val="24"/>
                <w:szCs w:val="24"/>
              </w:rPr>
              <w:t>Приказу МЗ СР РК от 28 декабря 2015 года № 1056</w:t>
            </w:r>
          </w:p>
        </w:tc>
        <w:tc>
          <w:tcPr>
            <w:tcW w:w="3685" w:type="dxa"/>
            <w:tcBorders>
              <w:top w:val="single" w:sz="4" w:space="0" w:color="auto"/>
              <w:left w:val="single" w:sz="4" w:space="0" w:color="auto"/>
              <w:bottom w:val="single" w:sz="4" w:space="0" w:color="auto"/>
              <w:right w:val="single" w:sz="4" w:space="0" w:color="auto"/>
            </w:tcBorders>
            <w:hideMark/>
          </w:tcPr>
          <w:p w14:paraId="5E58393D" w14:textId="77777777" w:rsidR="00F16448" w:rsidRDefault="00F16448">
            <w:pPr>
              <w:spacing w:after="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Фактическое потребление ТОО «Кайнар»</w:t>
            </w:r>
          </w:p>
        </w:tc>
        <w:tc>
          <w:tcPr>
            <w:tcW w:w="3686" w:type="dxa"/>
            <w:tcBorders>
              <w:top w:val="single" w:sz="4" w:space="0" w:color="auto"/>
              <w:left w:val="single" w:sz="4" w:space="0" w:color="auto"/>
              <w:bottom w:val="single" w:sz="4" w:space="0" w:color="auto"/>
              <w:right w:val="single" w:sz="4" w:space="0" w:color="auto"/>
            </w:tcBorders>
            <w:hideMark/>
          </w:tcPr>
          <w:p w14:paraId="7998B013" w14:textId="77777777" w:rsidR="00F16448" w:rsidRDefault="00F16448">
            <w:pPr>
              <w:spacing w:after="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Фактическое потребление ТОО «Литейный завод»</w:t>
            </w:r>
          </w:p>
        </w:tc>
      </w:tr>
      <w:tr w:rsidR="00F16448" w14:paraId="52579EAE" w14:textId="77777777" w:rsidTr="00001F99">
        <w:trPr>
          <w:trHeight w:val="369"/>
        </w:trPr>
        <w:tc>
          <w:tcPr>
            <w:tcW w:w="689" w:type="dxa"/>
            <w:tcBorders>
              <w:top w:val="single" w:sz="4" w:space="0" w:color="auto"/>
              <w:left w:val="single" w:sz="4" w:space="0" w:color="auto"/>
              <w:bottom w:val="single" w:sz="4" w:space="0" w:color="auto"/>
              <w:right w:val="single" w:sz="4" w:space="0" w:color="auto"/>
            </w:tcBorders>
            <w:vAlign w:val="bottom"/>
            <w:hideMark/>
          </w:tcPr>
          <w:p w14:paraId="4B25F63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3139" w:type="dxa"/>
            <w:tcBorders>
              <w:top w:val="single" w:sz="4" w:space="0" w:color="auto"/>
              <w:left w:val="single" w:sz="4" w:space="0" w:color="auto"/>
              <w:bottom w:val="single" w:sz="4" w:space="0" w:color="auto"/>
              <w:right w:val="single" w:sz="4" w:space="0" w:color="auto"/>
            </w:tcBorders>
            <w:vAlign w:val="bottom"/>
            <w:hideMark/>
          </w:tcPr>
          <w:p w14:paraId="0A6362A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3685" w:type="dxa"/>
            <w:tcBorders>
              <w:top w:val="single" w:sz="4" w:space="0" w:color="auto"/>
              <w:left w:val="single" w:sz="4" w:space="0" w:color="auto"/>
              <w:bottom w:val="single" w:sz="4" w:space="0" w:color="auto"/>
              <w:right w:val="single" w:sz="4" w:space="0" w:color="auto"/>
            </w:tcBorders>
            <w:vAlign w:val="bottom"/>
            <w:hideMark/>
          </w:tcPr>
          <w:p w14:paraId="21CBEC1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3685" w:type="dxa"/>
            <w:tcBorders>
              <w:top w:val="single" w:sz="4" w:space="0" w:color="auto"/>
              <w:left w:val="single" w:sz="4" w:space="0" w:color="auto"/>
              <w:bottom w:val="single" w:sz="4" w:space="0" w:color="auto"/>
              <w:right w:val="single" w:sz="4" w:space="0" w:color="auto"/>
            </w:tcBorders>
            <w:vAlign w:val="bottom"/>
            <w:hideMark/>
          </w:tcPr>
          <w:p w14:paraId="272C34C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3686" w:type="dxa"/>
            <w:tcBorders>
              <w:top w:val="single" w:sz="4" w:space="0" w:color="auto"/>
              <w:left w:val="single" w:sz="4" w:space="0" w:color="auto"/>
              <w:bottom w:val="single" w:sz="4" w:space="0" w:color="auto"/>
              <w:right w:val="single" w:sz="4" w:space="0" w:color="auto"/>
            </w:tcBorders>
            <w:vAlign w:val="bottom"/>
            <w:hideMark/>
          </w:tcPr>
          <w:p w14:paraId="65F064CB" w14:textId="77777777" w:rsidR="00F16448" w:rsidRDefault="00F16448">
            <w:pPr>
              <w:spacing w:after="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5</w:t>
            </w:r>
          </w:p>
        </w:tc>
      </w:tr>
      <w:tr w:rsidR="00F16448" w14:paraId="679BF265" w14:textId="77777777" w:rsidTr="00001F99">
        <w:trPr>
          <w:trHeight w:val="369"/>
        </w:trPr>
        <w:tc>
          <w:tcPr>
            <w:tcW w:w="689" w:type="dxa"/>
            <w:tcBorders>
              <w:top w:val="single" w:sz="4" w:space="0" w:color="auto"/>
              <w:left w:val="single" w:sz="4" w:space="0" w:color="auto"/>
              <w:bottom w:val="single" w:sz="4" w:space="0" w:color="auto"/>
              <w:right w:val="single" w:sz="4" w:space="0" w:color="auto"/>
            </w:tcBorders>
            <w:vAlign w:val="bottom"/>
            <w:hideMark/>
          </w:tcPr>
          <w:p w14:paraId="066F5860"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3139" w:type="dxa"/>
            <w:tcBorders>
              <w:top w:val="single" w:sz="4" w:space="0" w:color="auto"/>
              <w:left w:val="single" w:sz="4" w:space="0" w:color="auto"/>
              <w:bottom w:val="single" w:sz="4" w:space="0" w:color="auto"/>
              <w:right w:val="single" w:sz="4" w:space="0" w:color="auto"/>
            </w:tcBorders>
            <w:vAlign w:val="bottom"/>
            <w:hideMark/>
          </w:tcPr>
          <w:p w14:paraId="789E0236"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Энергия, ккал</w:t>
            </w:r>
          </w:p>
        </w:tc>
        <w:tc>
          <w:tcPr>
            <w:tcW w:w="3685" w:type="dxa"/>
            <w:tcBorders>
              <w:top w:val="single" w:sz="4" w:space="0" w:color="auto"/>
              <w:left w:val="single" w:sz="4" w:space="0" w:color="auto"/>
              <w:bottom w:val="single" w:sz="4" w:space="0" w:color="auto"/>
              <w:right w:val="single" w:sz="4" w:space="0" w:color="auto"/>
            </w:tcBorders>
            <w:vAlign w:val="bottom"/>
            <w:hideMark/>
          </w:tcPr>
          <w:p w14:paraId="60C7B951" w14:textId="77777777" w:rsidR="00F16448" w:rsidRDefault="00F16448">
            <w:pPr>
              <w:spacing w:after="0"/>
              <w:jc w:val="center"/>
              <w:rPr>
                <w:rFonts w:ascii="Times New Roman" w:eastAsia="Times New Roman" w:hAnsi="Times New Roman" w:cs="Times New Roman"/>
                <w:bCs/>
                <w:sz w:val="24"/>
                <w:szCs w:val="24"/>
              </w:rPr>
            </w:pPr>
            <w:r>
              <w:rPr>
                <w:rFonts w:ascii="Times New Roman" w:eastAsia="Times New Roman" w:hAnsi="Times New Roman" w:cs="Times New Roman"/>
                <w:sz w:val="24"/>
                <w:szCs w:val="24"/>
              </w:rPr>
              <w:t>1466</w:t>
            </w:r>
          </w:p>
        </w:tc>
        <w:tc>
          <w:tcPr>
            <w:tcW w:w="3685" w:type="dxa"/>
            <w:tcBorders>
              <w:top w:val="single" w:sz="4" w:space="0" w:color="auto"/>
              <w:left w:val="single" w:sz="4" w:space="0" w:color="auto"/>
              <w:bottom w:val="single" w:sz="4" w:space="0" w:color="auto"/>
              <w:right w:val="single" w:sz="4" w:space="0" w:color="auto"/>
            </w:tcBorders>
            <w:vAlign w:val="bottom"/>
            <w:hideMark/>
          </w:tcPr>
          <w:p w14:paraId="691D4140" w14:textId="77777777" w:rsidR="00F16448" w:rsidRDefault="00F16448">
            <w:pPr>
              <w:spacing w:after="0"/>
              <w:jc w:val="center"/>
              <w:rPr>
                <w:rFonts w:ascii="Times New Roman" w:hAnsi="Times New Roman" w:cs="Times New Roman"/>
                <w:bCs/>
                <w:sz w:val="24"/>
                <w:szCs w:val="24"/>
              </w:rPr>
            </w:pPr>
            <w:r>
              <w:rPr>
                <w:rFonts w:ascii="Times New Roman" w:hAnsi="Times New Roman" w:cs="Times New Roman"/>
                <w:sz w:val="24"/>
                <w:szCs w:val="24"/>
              </w:rPr>
              <w:t>1839</w:t>
            </w:r>
          </w:p>
        </w:tc>
        <w:tc>
          <w:tcPr>
            <w:tcW w:w="3686" w:type="dxa"/>
            <w:tcBorders>
              <w:top w:val="single" w:sz="4" w:space="0" w:color="auto"/>
              <w:left w:val="single" w:sz="4" w:space="0" w:color="auto"/>
              <w:bottom w:val="single" w:sz="4" w:space="0" w:color="auto"/>
              <w:right w:val="single" w:sz="4" w:space="0" w:color="auto"/>
            </w:tcBorders>
            <w:vAlign w:val="bottom"/>
            <w:hideMark/>
          </w:tcPr>
          <w:p w14:paraId="225D1283" w14:textId="77777777" w:rsidR="00F16448" w:rsidRDefault="00F16448">
            <w:pPr>
              <w:spacing w:after="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899,2</w:t>
            </w:r>
          </w:p>
        </w:tc>
      </w:tr>
      <w:tr w:rsidR="00F16448" w14:paraId="6A0848C1" w14:textId="77777777" w:rsidTr="00001F99">
        <w:trPr>
          <w:trHeight w:val="369"/>
        </w:trPr>
        <w:tc>
          <w:tcPr>
            <w:tcW w:w="689" w:type="dxa"/>
            <w:tcBorders>
              <w:top w:val="single" w:sz="4" w:space="0" w:color="auto"/>
              <w:left w:val="single" w:sz="4" w:space="0" w:color="auto"/>
              <w:bottom w:val="single" w:sz="4" w:space="0" w:color="auto"/>
              <w:right w:val="single" w:sz="4" w:space="0" w:color="auto"/>
            </w:tcBorders>
            <w:vAlign w:val="center"/>
            <w:hideMark/>
          </w:tcPr>
          <w:p w14:paraId="64AEFF7B"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3139" w:type="dxa"/>
            <w:tcBorders>
              <w:top w:val="single" w:sz="4" w:space="0" w:color="auto"/>
              <w:left w:val="single" w:sz="4" w:space="0" w:color="auto"/>
              <w:bottom w:val="single" w:sz="4" w:space="0" w:color="auto"/>
              <w:right w:val="single" w:sz="4" w:space="0" w:color="auto"/>
            </w:tcBorders>
            <w:vAlign w:val="center"/>
            <w:hideMark/>
          </w:tcPr>
          <w:p w14:paraId="288BF604"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Белки всего, г.</w:t>
            </w:r>
          </w:p>
        </w:tc>
        <w:tc>
          <w:tcPr>
            <w:tcW w:w="3685" w:type="dxa"/>
            <w:tcBorders>
              <w:top w:val="single" w:sz="4" w:space="0" w:color="auto"/>
              <w:left w:val="single" w:sz="4" w:space="0" w:color="auto"/>
              <w:bottom w:val="single" w:sz="4" w:space="0" w:color="auto"/>
              <w:right w:val="single" w:sz="4" w:space="0" w:color="auto"/>
            </w:tcBorders>
            <w:vAlign w:val="bottom"/>
            <w:hideMark/>
          </w:tcPr>
          <w:p w14:paraId="1C69B34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64</w:t>
            </w:r>
          </w:p>
        </w:tc>
        <w:tc>
          <w:tcPr>
            <w:tcW w:w="3685" w:type="dxa"/>
            <w:tcBorders>
              <w:top w:val="single" w:sz="4" w:space="0" w:color="auto"/>
              <w:left w:val="single" w:sz="4" w:space="0" w:color="auto"/>
              <w:bottom w:val="single" w:sz="4" w:space="0" w:color="auto"/>
              <w:right w:val="single" w:sz="4" w:space="0" w:color="auto"/>
            </w:tcBorders>
            <w:vAlign w:val="bottom"/>
            <w:hideMark/>
          </w:tcPr>
          <w:p w14:paraId="1E0E4FC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40,2</w:t>
            </w:r>
          </w:p>
        </w:tc>
        <w:tc>
          <w:tcPr>
            <w:tcW w:w="3686" w:type="dxa"/>
            <w:tcBorders>
              <w:top w:val="single" w:sz="4" w:space="0" w:color="auto"/>
              <w:left w:val="single" w:sz="4" w:space="0" w:color="auto"/>
              <w:bottom w:val="single" w:sz="4" w:space="0" w:color="auto"/>
              <w:right w:val="single" w:sz="4" w:space="0" w:color="auto"/>
            </w:tcBorders>
            <w:vAlign w:val="bottom"/>
            <w:hideMark/>
          </w:tcPr>
          <w:p w14:paraId="2617619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21,0</w:t>
            </w:r>
          </w:p>
        </w:tc>
      </w:tr>
      <w:tr w:rsidR="00F16448" w14:paraId="603BC3CE" w14:textId="77777777" w:rsidTr="00001F99">
        <w:trPr>
          <w:trHeight w:val="369"/>
        </w:trPr>
        <w:tc>
          <w:tcPr>
            <w:tcW w:w="689" w:type="dxa"/>
            <w:tcBorders>
              <w:top w:val="single" w:sz="4" w:space="0" w:color="auto"/>
              <w:left w:val="single" w:sz="4" w:space="0" w:color="auto"/>
              <w:bottom w:val="single" w:sz="4" w:space="0" w:color="auto"/>
              <w:right w:val="single" w:sz="4" w:space="0" w:color="auto"/>
            </w:tcBorders>
            <w:vAlign w:val="center"/>
            <w:hideMark/>
          </w:tcPr>
          <w:p w14:paraId="5ADBFEF6"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3139" w:type="dxa"/>
            <w:tcBorders>
              <w:top w:val="single" w:sz="4" w:space="0" w:color="auto"/>
              <w:left w:val="single" w:sz="4" w:space="0" w:color="auto"/>
              <w:bottom w:val="single" w:sz="4" w:space="0" w:color="auto"/>
              <w:right w:val="single" w:sz="4" w:space="0" w:color="auto"/>
            </w:tcBorders>
            <w:vAlign w:val="center"/>
            <w:hideMark/>
          </w:tcPr>
          <w:p w14:paraId="44D0FDF5"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Белки животные, г</w:t>
            </w:r>
          </w:p>
        </w:tc>
        <w:tc>
          <w:tcPr>
            <w:tcW w:w="3685" w:type="dxa"/>
            <w:tcBorders>
              <w:top w:val="single" w:sz="4" w:space="0" w:color="auto"/>
              <w:left w:val="single" w:sz="4" w:space="0" w:color="auto"/>
              <w:bottom w:val="single" w:sz="4" w:space="0" w:color="auto"/>
              <w:right w:val="single" w:sz="4" w:space="0" w:color="auto"/>
            </w:tcBorders>
            <w:vAlign w:val="bottom"/>
            <w:hideMark/>
          </w:tcPr>
          <w:p w14:paraId="20AB6AA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w:t>
            </w:r>
          </w:p>
        </w:tc>
        <w:tc>
          <w:tcPr>
            <w:tcW w:w="3685" w:type="dxa"/>
            <w:tcBorders>
              <w:top w:val="single" w:sz="4" w:space="0" w:color="auto"/>
              <w:left w:val="single" w:sz="4" w:space="0" w:color="auto"/>
              <w:bottom w:val="single" w:sz="4" w:space="0" w:color="auto"/>
              <w:right w:val="single" w:sz="4" w:space="0" w:color="auto"/>
            </w:tcBorders>
            <w:vAlign w:val="bottom"/>
            <w:hideMark/>
          </w:tcPr>
          <w:p w14:paraId="6B269F6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23,5</w:t>
            </w:r>
          </w:p>
        </w:tc>
        <w:tc>
          <w:tcPr>
            <w:tcW w:w="3686" w:type="dxa"/>
            <w:tcBorders>
              <w:top w:val="single" w:sz="4" w:space="0" w:color="auto"/>
              <w:left w:val="single" w:sz="4" w:space="0" w:color="auto"/>
              <w:bottom w:val="single" w:sz="4" w:space="0" w:color="auto"/>
              <w:right w:val="single" w:sz="4" w:space="0" w:color="auto"/>
            </w:tcBorders>
            <w:vAlign w:val="bottom"/>
            <w:hideMark/>
          </w:tcPr>
          <w:p w14:paraId="43BDB7A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9,8</w:t>
            </w:r>
          </w:p>
        </w:tc>
      </w:tr>
    </w:tbl>
    <w:p w14:paraId="6FD3A7E0" w14:textId="77777777" w:rsidR="00F16448" w:rsidRDefault="00001F99" w:rsidP="00F16448">
      <w:pPr>
        <w:spacing w:after="0"/>
        <w:rPr>
          <w:rFonts w:ascii="Times New Roman" w:hAnsi="Times New Roman" w:cs="Times New Roman"/>
          <w:sz w:val="24"/>
          <w:szCs w:val="24"/>
        </w:rPr>
      </w:pPr>
      <w:r>
        <w:rPr>
          <w:rFonts w:ascii="Times New Roman" w:hAnsi="Times New Roman" w:cs="Times New Roman"/>
          <w:sz w:val="24"/>
          <w:szCs w:val="24"/>
          <w:lang w:val="en-US"/>
        </w:rPr>
        <w:lastRenderedPageBreak/>
        <w:t>Continuation of table 5</w:t>
      </w:r>
    </w:p>
    <w:p w14:paraId="25DC27C0" w14:textId="77777777" w:rsidR="00F16448" w:rsidRDefault="00F16448" w:rsidP="00F16448">
      <w:pPr>
        <w:spacing w:after="0"/>
        <w:rPr>
          <w:rFonts w:ascii="Times New Roman" w:hAnsi="Times New Roman" w:cs="Times New Roman"/>
          <w:sz w:val="20"/>
          <w:szCs w:val="24"/>
        </w:rPr>
      </w:pPr>
    </w:p>
    <w:tbl>
      <w:tblPr>
        <w:tblW w:w="146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96"/>
        <w:gridCol w:w="3139"/>
        <w:gridCol w:w="3685"/>
        <w:gridCol w:w="3685"/>
        <w:gridCol w:w="3686"/>
      </w:tblGrid>
      <w:tr w:rsidR="00F16448" w14:paraId="4695348F" w14:textId="77777777" w:rsidTr="00F16448">
        <w:trPr>
          <w:trHeight w:val="369"/>
        </w:trPr>
        <w:tc>
          <w:tcPr>
            <w:tcW w:w="496" w:type="dxa"/>
            <w:tcBorders>
              <w:top w:val="single" w:sz="4" w:space="0" w:color="auto"/>
              <w:left w:val="single" w:sz="4" w:space="0" w:color="auto"/>
              <w:bottom w:val="single" w:sz="4" w:space="0" w:color="auto"/>
              <w:right w:val="single" w:sz="4" w:space="0" w:color="auto"/>
            </w:tcBorders>
            <w:vAlign w:val="center"/>
            <w:hideMark/>
          </w:tcPr>
          <w:p w14:paraId="09EDAF7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3139" w:type="dxa"/>
            <w:tcBorders>
              <w:top w:val="single" w:sz="4" w:space="0" w:color="auto"/>
              <w:left w:val="single" w:sz="4" w:space="0" w:color="auto"/>
              <w:bottom w:val="single" w:sz="4" w:space="0" w:color="auto"/>
              <w:right w:val="single" w:sz="4" w:space="0" w:color="auto"/>
            </w:tcBorders>
            <w:vAlign w:val="center"/>
            <w:hideMark/>
          </w:tcPr>
          <w:p w14:paraId="7E71435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3685" w:type="dxa"/>
            <w:tcBorders>
              <w:top w:val="single" w:sz="4" w:space="0" w:color="auto"/>
              <w:left w:val="single" w:sz="4" w:space="0" w:color="auto"/>
              <w:bottom w:val="single" w:sz="4" w:space="0" w:color="auto"/>
              <w:right w:val="single" w:sz="4" w:space="0" w:color="auto"/>
            </w:tcBorders>
            <w:vAlign w:val="center"/>
            <w:hideMark/>
          </w:tcPr>
          <w:p w14:paraId="5A315C0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3685" w:type="dxa"/>
            <w:tcBorders>
              <w:top w:val="single" w:sz="4" w:space="0" w:color="auto"/>
              <w:left w:val="single" w:sz="4" w:space="0" w:color="auto"/>
              <w:bottom w:val="single" w:sz="4" w:space="0" w:color="auto"/>
              <w:right w:val="single" w:sz="4" w:space="0" w:color="auto"/>
            </w:tcBorders>
            <w:vAlign w:val="center"/>
            <w:hideMark/>
          </w:tcPr>
          <w:p w14:paraId="32A3BF3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3686" w:type="dxa"/>
            <w:tcBorders>
              <w:top w:val="single" w:sz="4" w:space="0" w:color="auto"/>
              <w:left w:val="single" w:sz="4" w:space="0" w:color="auto"/>
              <w:bottom w:val="single" w:sz="4" w:space="0" w:color="auto"/>
              <w:right w:val="single" w:sz="4" w:space="0" w:color="auto"/>
            </w:tcBorders>
            <w:vAlign w:val="center"/>
            <w:hideMark/>
          </w:tcPr>
          <w:p w14:paraId="4EEBC94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F16448" w14:paraId="06444920" w14:textId="77777777" w:rsidTr="00F16448">
        <w:trPr>
          <w:trHeight w:val="369"/>
        </w:trPr>
        <w:tc>
          <w:tcPr>
            <w:tcW w:w="496" w:type="dxa"/>
            <w:tcBorders>
              <w:top w:val="single" w:sz="4" w:space="0" w:color="auto"/>
              <w:left w:val="single" w:sz="4" w:space="0" w:color="auto"/>
              <w:bottom w:val="single" w:sz="4" w:space="0" w:color="auto"/>
              <w:right w:val="single" w:sz="4" w:space="0" w:color="auto"/>
            </w:tcBorders>
            <w:vAlign w:val="center"/>
            <w:hideMark/>
          </w:tcPr>
          <w:p w14:paraId="650E1947"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3139" w:type="dxa"/>
            <w:tcBorders>
              <w:top w:val="single" w:sz="4" w:space="0" w:color="auto"/>
              <w:left w:val="single" w:sz="4" w:space="0" w:color="auto"/>
              <w:bottom w:val="single" w:sz="4" w:space="0" w:color="auto"/>
              <w:right w:val="single" w:sz="4" w:space="0" w:color="auto"/>
            </w:tcBorders>
            <w:vAlign w:val="center"/>
            <w:hideMark/>
          </w:tcPr>
          <w:p w14:paraId="68ECB5FF"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Жиры всего, г</w:t>
            </w:r>
          </w:p>
        </w:tc>
        <w:tc>
          <w:tcPr>
            <w:tcW w:w="3685" w:type="dxa"/>
            <w:tcBorders>
              <w:top w:val="single" w:sz="4" w:space="0" w:color="auto"/>
              <w:left w:val="single" w:sz="4" w:space="0" w:color="auto"/>
              <w:bottom w:val="single" w:sz="4" w:space="0" w:color="auto"/>
              <w:right w:val="single" w:sz="4" w:space="0" w:color="auto"/>
            </w:tcBorders>
            <w:vAlign w:val="bottom"/>
            <w:hideMark/>
          </w:tcPr>
          <w:p w14:paraId="5C0EE57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52</w:t>
            </w:r>
          </w:p>
        </w:tc>
        <w:tc>
          <w:tcPr>
            <w:tcW w:w="3685" w:type="dxa"/>
            <w:tcBorders>
              <w:top w:val="single" w:sz="4" w:space="0" w:color="auto"/>
              <w:left w:val="single" w:sz="4" w:space="0" w:color="auto"/>
              <w:bottom w:val="single" w:sz="4" w:space="0" w:color="auto"/>
              <w:right w:val="single" w:sz="4" w:space="0" w:color="auto"/>
            </w:tcBorders>
            <w:vAlign w:val="bottom"/>
            <w:hideMark/>
          </w:tcPr>
          <w:p w14:paraId="4286847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69,3</w:t>
            </w:r>
          </w:p>
        </w:tc>
        <w:tc>
          <w:tcPr>
            <w:tcW w:w="3686" w:type="dxa"/>
            <w:tcBorders>
              <w:top w:val="single" w:sz="4" w:space="0" w:color="auto"/>
              <w:left w:val="single" w:sz="4" w:space="0" w:color="auto"/>
              <w:bottom w:val="single" w:sz="4" w:space="0" w:color="auto"/>
              <w:right w:val="single" w:sz="4" w:space="0" w:color="auto"/>
            </w:tcBorders>
            <w:vAlign w:val="bottom"/>
            <w:hideMark/>
          </w:tcPr>
          <w:p w14:paraId="3D94887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32,0</w:t>
            </w:r>
          </w:p>
        </w:tc>
      </w:tr>
      <w:tr w:rsidR="00F16448" w14:paraId="19B7502F" w14:textId="77777777" w:rsidTr="00F16448">
        <w:trPr>
          <w:trHeight w:val="369"/>
        </w:trPr>
        <w:tc>
          <w:tcPr>
            <w:tcW w:w="496" w:type="dxa"/>
            <w:tcBorders>
              <w:top w:val="single" w:sz="4" w:space="0" w:color="auto"/>
              <w:left w:val="single" w:sz="4" w:space="0" w:color="auto"/>
              <w:bottom w:val="single" w:sz="4" w:space="0" w:color="auto"/>
              <w:right w:val="single" w:sz="4" w:space="0" w:color="auto"/>
            </w:tcBorders>
            <w:vAlign w:val="center"/>
            <w:hideMark/>
          </w:tcPr>
          <w:p w14:paraId="04B608D3"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3139" w:type="dxa"/>
            <w:tcBorders>
              <w:top w:val="single" w:sz="4" w:space="0" w:color="auto"/>
              <w:left w:val="single" w:sz="4" w:space="0" w:color="auto"/>
              <w:bottom w:val="single" w:sz="4" w:space="0" w:color="auto"/>
              <w:right w:val="single" w:sz="4" w:space="0" w:color="auto"/>
            </w:tcBorders>
            <w:vAlign w:val="center"/>
            <w:hideMark/>
          </w:tcPr>
          <w:p w14:paraId="567D42F8"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Жиры растительные, г</w:t>
            </w:r>
          </w:p>
        </w:tc>
        <w:tc>
          <w:tcPr>
            <w:tcW w:w="3685" w:type="dxa"/>
            <w:tcBorders>
              <w:top w:val="single" w:sz="4" w:space="0" w:color="auto"/>
              <w:left w:val="single" w:sz="4" w:space="0" w:color="auto"/>
              <w:bottom w:val="single" w:sz="4" w:space="0" w:color="auto"/>
              <w:right w:val="single" w:sz="4" w:space="0" w:color="auto"/>
            </w:tcBorders>
            <w:vAlign w:val="bottom"/>
            <w:hideMark/>
          </w:tcPr>
          <w:p w14:paraId="1E7F066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29,7</w:t>
            </w:r>
          </w:p>
        </w:tc>
        <w:tc>
          <w:tcPr>
            <w:tcW w:w="3685" w:type="dxa"/>
            <w:tcBorders>
              <w:top w:val="single" w:sz="4" w:space="0" w:color="auto"/>
              <w:left w:val="single" w:sz="4" w:space="0" w:color="auto"/>
              <w:bottom w:val="single" w:sz="4" w:space="0" w:color="auto"/>
              <w:right w:val="single" w:sz="4" w:space="0" w:color="auto"/>
            </w:tcBorders>
            <w:vAlign w:val="bottom"/>
            <w:hideMark/>
          </w:tcPr>
          <w:p w14:paraId="0A255CE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55,9</w:t>
            </w:r>
          </w:p>
        </w:tc>
        <w:tc>
          <w:tcPr>
            <w:tcW w:w="3686" w:type="dxa"/>
            <w:tcBorders>
              <w:top w:val="single" w:sz="4" w:space="0" w:color="auto"/>
              <w:left w:val="single" w:sz="4" w:space="0" w:color="auto"/>
              <w:bottom w:val="single" w:sz="4" w:space="0" w:color="auto"/>
              <w:right w:val="single" w:sz="4" w:space="0" w:color="auto"/>
            </w:tcBorders>
            <w:vAlign w:val="bottom"/>
            <w:hideMark/>
          </w:tcPr>
          <w:p w14:paraId="56691E2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24,3</w:t>
            </w:r>
          </w:p>
        </w:tc>
      </w:tr>
      <w:tr w:rsidR="00F16448" w14:paraId="60707C18" w14:textId="77777777" w:rsidTr="00F16448">
        <w:trPr>
          <w:trHeight w:val="369"/>
        </w:trPr>
        <w:tc>
          <w:tcPr>
            <w:tcW w:w="496" w:type="dxa"/>
            <w:tcBorders>
              <w:top w:val="single" w:sz="4" w:space="0" w:color="auto"/>
              <w:left w:val="single" w:sz="4" w:space="0" w:color="auto"/>
              <w:bottom w:val="single" w:sz="4" w:space="0" w:color="auto"/>
              <w:right w:val="single" w:sz="4" w:space="0" w:color="auto"/>
            </w:tcBorders>
            <w:vAlign w:val="center"/>
            <w:hideMark/>
          </w:tcPr>
          <w:p w14:paraId="288BD884"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3139" w:type="dxa"/>
            <w:tcBorders>
              <w:top w:val="single" w:sz="4" w:space="0" w:color="auto"/>
              <w:left w:val="single" w:sz="4" w:space="0" w:color="auto"/>
              <w:bottom w:val="single" w:sz="4" w:space="0" w:color="auto"/>
              <w:right w:val="single" w:sz="4" w:space="0" w:color="auto"/>
            </w:tcBorders>
            <w:vAlign w:val="center"/>
            <w:hideMark/>
          </w:tcPr>
          <w:p w14:paraId="17FE17B2"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НЖК, г </w:t>
            </w:r>
          </w:p>
        </w:tc>
        <w:tc>
          <w:tcPr>
            <w:tcW w:w="3685" w:type="dxa"/>
            <w:tcBorders>
              <w:top w:val="single" w:sz="4" w:space="0" w:color="auto"/>
              <w:left w:val="single" w:sz="4" w:space="0" w:color="auto"/>
              <w:bottom w:val="single" w:sz="4" w:space="0" w:color="auto"/>
              <w:right w:val="single" w:sz="4" w:space="0" w:color="auto"/>
            </w:tcBorders>
            <w:vAlign w:val="bottom"/>
            <w:hideMark/>
          </w:tcPr>
          <w:p w14:paraId="09DFD60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34,2</w:t>
            </w:r>
          </w:p>
        </w:tc>
        <w:tc>
          <w:tcPr>
            <w:tcW w:w="3685" w:type="dxa"/>
            <w:tcBorders>
              <w:top w:val="single" w:sz="4" w:space="0" w:color="auto"/>
              <w:left w:val="single" w:sz="4" w:space="0" w:color="auto"/>
              <w:bottom w:val="single" w:sz="4" w:space="0" w:color="auto"/>
              <w:right w:val="single" w:sz="4" w:space="0" w:color="auto"/>
            </w:tcBorders>
            <w:vAlign w:val="bottom"/>
            <w:hideMark/>
          </w:tcPr>
          <w:p w14:paraId="6B23175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22,8</w:t>
            </w:r>
          </w:p>
        </w:tc>
        <w:tc>
          <w:tcPr>
            <w:tcW w:w="3686" w:type="dxa"/>
            <w:tcBorders>
              <w:top w:val="single" w:sz="4" w:space="0" w:color="auto"/>
              <w:left w:val="single" w:sz="4" w:space="0" w:color="auto"/>
              <w:bottom w:val="single" w:sz="4" w:space="0" w:color="auto"/>
              <w:right w:val="single" w:sz="4" w:space="0" w:color="auto"/>
            </w:tcBorders>
            <w:vAlign w:val="bottom"/>
            <w:hideMark/>
          </w:tcPr>
          <w:p w14:paraId="3C428EE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13,0</w:t>
            </w:r>
          </w:p>
        </w:tc>
      </w:tr>
      <w:tr w:rsidR="00F16448" w14:paraId="0A44B3CD" w14:textId="77777777" w:rsidTr="00F16448">
        <w:trPr>
          <w:trHeight w:val="369"/>
        </w:trPr>
        <w:tc>
          <w:tcPr>
            <w:tcW w:w="496" w:type="dxa"/>
            <w:tcBorders>
              <w:top w:val="single" w:sz="4" w:space="0" w:color="auto"/>
              <w:left w:val="single" w:sz="4" w:space="0" w:color="auto"/>
              <w:bottom w:val="single" w:sz="4" w:space="0" w:color="auto"/>
              <w:right w:val="single" w:sz="4" w:space="0" w:color="auto"/>
            </w:tcBorders>
            <w:vAlign w:val="center"/>
            <w:hideMark/>
          </w:tcPr>
          <w:p w14:paraId="5655988F"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3139" w:type="dxa"/>
            <w:tcBorders>
              <w:top w:val="single" w:sz="4" w:space="0" w:color="auto"/>
              <w:left w:val="single" w:sz="4" w:space="0" w:color="auto"/>
              <w:bottom w:val="single" w:sz="4" w:space="0" w:color="auto"/>
              <w:right w:val="single" w:sz="4" w:space="0" w:color="auto"/>
            </w:tcBorders>
            <w:vAlign w:val="center"/>
            <w:hideMark/>
          </w:tcPr>
          <w:p w14:paraId="2CCA78BF"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МНЖК, г</w:t>
            </w:r>
          </w:p>
        </w:tc>
        <w:tc>
          <w:tcPr>
            <w:tcW w:w="3685" w:type="dxa"/>
            <w:tcBorders>
              <w:top w:val="single" w:sz="4" w:space="0" w:color="auto"/>
              <w:left w:val="single" w:sz="4" w:space="0" w:color="auto"/>
              <w:bottom w:val="single" w:sz="4" w:space="0" w:color="auto"/>
              <w:right w:val="single" w:sz="4" w:space="0" w:color="auto"/>
            </w:tcBorders>
            <w:vAlign w:val="bottom"/>
            <w:hideMark/>
          </w:tcPr>
          <w:p w14:paraId="6E87063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26,6</w:t>
            </w:r>
          </w:p>
        </w:tc>
        <w:tc>
          <w:tcPr>
            <w:tcW w:w="3685" w:type="dxa"/>
            <w:tcBorders>
              <w:top w:val="single" w:sz="4" w:space="0" w:color="auto"/>
              <w:left w:val="single" w:sz="4" w:space="0" w:color="auto"/>
              <w:bottom w:val="single" w:sz="4" w:space="0" w:color="auto"/>
              <w:right w:val="single" w:sz="4" w:space="0" w:color="auto"/>
            </w:tcBorders>
            <w:vAlign w:val="bottom"/>
            <w:hideMark/>
          </w:tcPr>
          <w:p w14:paraId="4D0622C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19,7</w:t>
            </w:r>
          </w:p>
        </w:tc>
        <w:tc>
          <w:tcPr>
            <w:tcW w:w="3686" w:type="dxa"/>
            <w:tcBorders>
              <w:top w:val="single" w:sz="4" w:space="0" w:color="auto"/>
              <w:left w:val="single" w:sz="4" w:space="0" w:color="auto"/>
              <w:bottom w:val="single" w:sz="4" w:space="0" w:color="auto"/>
              <w:right w:val="single" w:sz="4" w:space="0" w:color="auto"/>
            </w:tcBorders>
            <w:vAlign w:val="bottom"/>
            <w:hideMark/>
          </w:tcPr>
          <w:p w14:paraId="7F70178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r>
      <w:tr w:rsidR="00F16448" w14:paraId="2FEFF6D9" w14:textId="77777777" w:rsidTr="00F16448">
        <w:trPr>
          <w:trHeight w:val="369"/>
        </w:trPr>
        <w:tc>
          <w:tcPr>
            <w:tcW w:w="496" w:type="dxa"/>
            <w:tcBorders>
              <w:top w:val="single" w:sz="4" w:space="0" w:color="auto"/>
              <w:left w:val="single" w:sz="4" w:space="0" w:color="auto"/>
              <w:bottom w:val="single" w:sz="4" w:space="0" w:color="auto"/>
              <w:right w:val="single" w:sz="4" w:space="0" w:color="auto"/>
            </w:tcBorders>
            <w:vAlign w:val="center"/>
            <w:hideMark/>
          </w:tcPr>
          <w:p w14:paraId="08B273DA"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3139" w:type="dxa"/>
            <w:tcBorders>
              <w:top w:val="single" w:sz="4" w:space="0" w:color="auto"/>
              <w:left w:val="single" w:sz="4" w:space="0" w:color="auto"/>
              <w:bottom w:val="single" w:sz="4" w:space="0" w:color="auto"/>
              <w:right w:val="single" w:sz="4" w:space="0" w:color="auto"/>
            </w:tcBorders>
            <w:vAlign w:val="center"/>
            <w:hideMark/>
          </w:tcPr>
          <w:p w14:paraId="41132466"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ПНЖК, г</w:t>
            </w:r>
          </w:p>
        </w:tc>
        <w:tc>
          <w:tcPr>
            <w:tcW w:w="3685" w:type="dxa"/>
            <w:tcBorders>
              <w:top w:val="single" w:sz="4" w:space="0" w:color="auto"/>
              <w:left w:val="single" w:sz="4" w:space="0" w:color="auto"/>
              <w:bottom w:val="single" w:sz="4" w:space="0" w:color="auto"/>
              <w:right w:val="single" w:sz="4" w:space="0" w:color="auto"/>
            </w:tcBorders>
            <w:vAlign w:val="bottom"/>
            <w:hideMark/>
          </w:tcPr>
          <w:p w14:paraId="16682B5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18,9</w:t>
            </w:r>
          </w:p>
        </w:tc>
        <w:tc>
          <w:tcPr>
            <w:tcW w:w="3685" w:type="dxa"/>
            <w:tcBorders>
              <w:top w:val="single" w:sz="4" w:space="0" w:color="auto"/>
              <w:left w:val="single" w:sz="4" w:space="0" w:color="auto"/>
              <w:bottom w:val="single" w:sz="4" w:space="0" w:color="auto"/>
              <w:right w:val="single" w:sz="4" w:space="0" w:color="auto"/>
            </w:tcBorders>
            <w:vAlign w:val="bottom"/>
            <w:hideMark/>
          </w:tcPr>
          <w:p w14:paraId="355414C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17,4</w:t>
            </w:r>
          </w:p>
        </w:tc>
        <w:tc>
          <w:tcPr>
            <w:tcW w:w="3686" w:type="dxa"/>
            <w:tcBorders>
              <w:top w:val="single" w:sz="4" w:space="0" w:color="auto"/>
              <w:left w:val="single" w:sz="4" w:space="0" w:color="auto"/>
              <w:bottom w:val="single" w:sz="4" w:space="0" w:color="auto"/>
              <w:right w:val="single" w:sz="4" w:space="0" w:color="auto"/>
            </w:tcBorders>
            <w:vAlign w:val="bottom"/>
            <w:hideMark/>
          </w:tcPr>
          <w:p w14:paraId="75AE048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4,4</w:t>
            </w:r>
          </w:p>
        </w:tc>
      </w:tr>
      <w:tr w:rsidR="00F16448" w14:paraId="02C39F19" w14:textId="77777777" w:rsidTr="00F16448">
        <w:trPr>
          <w:trHeight w:val="369"/>
        </w:trPr>
        <w:tc>
          <w:tcPr>
            <w:tcW w:w="496" w:type="dxa"/>
            <w:tcBorders>
              <w:top w:val="single" w:sz="4" w:space="0" w:color="auto"/>
              <w:left w:val="single" w:sz="4" w:space="0" w:color="auto"/>
              <w:bottom w:val="single" w:sz="4" w:space="0" w:color="auto"/>
              <w:right w:val="single" w:sz="4" w:space="0" w:color="auto"/>
            </w:tcBorders>
            <w:vAlign w:val="center"/>
            <w:hideMark/>
          </w:tcPr>
          <w:p w14:paraId="23DDB3FB" w14:textId="77777777" w:rsidR="00F16448" w:rsidRDefault="00F16448">
            <w:pPr>
              <w:spacing w:after="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9</w:t>
            </w:r>
          </w:p>
        </w:tc>
        <w:tc>
          <w:tcPr>
            <w:tcW w:w="3139" w:type="dxa"/>
            <w:tcBorders>
              <w:top w:val="single" w:sz="4" w:space="0" w:color="auto"/>
              <w:left w:val="single" w:sz="4" w:space="0" w:color="auto"/>
              <w:bottom w:val="single" w:sz="4" w:space="0" w:color="auto"/>
              <w:right w:val="single" w:sz="4" w:space="0" w:color="auto"/>
            </w:tcBorders>
            <w:vAlign w:val="center"/>
            <w:hideMark/>
          </w:tcPr>
          <w:p w14:paraId="0B4E7329" w14:textId="77777777" w:rsidR="00F16448" w:rsidRDefault="00F16448">
            <w:pPr>
              <w:spacing w:after="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ПНЖК/НЖК</w:t>
            </w:r>
          </w:p>
        </w:tc>
        <w:tc>
          <w:tcPr>
            <w:tcW w:w="3685" w:type="dxa"/>
            <w:tcBorders>
              <w:top w:val="single" w:sz="4" w:space="0" w:color="auto"/>
              <w:left w:val="single" w:sz="4" w:space="0" w:color="auto"/>
              <w:bottom w:val="single" w:sz="4" w:space="0" w:color="auto"/>
              <w:right w:val="single" w:sz="4" w:space="0" w:color="auto"/>
            </w:tcBorders>
            <w:vAlign w:val="bottom"/>
            <w:hideMark/>
          </w:tcPr>
          <w:p w14:paraId="5BA4B09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0,55</w:t>
            </w:r>
          </w:p>
        </w:tc>
        <w:tc>
          <w:tcPr>
            <w:tcW w:w="3685" w:type="dxa"/>
            <w:tcBorders>
              <w:top w:val="single" w:sz="4" w:space="0" w:color="auto"/>
              <w:left w:val="single" w:sz="4" w:space="0" w:color="auto"/>
              <w:bottom w:val="single" w:sz="4" w:space="0" w:color="auto"/>
              <w:right w:val="single" w:sz="4" w:space="0" w:color="auto"/>
            </w:tcBorders>
            <w:vAlign w:val="bottom"/>
            <w:hideMark/>
          </w:tcPr>
          <w:p w14:paraId="5817F37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0,34</w:t>
            </w:r>
          </w:p>
        </w:tc>
        <w:tc>
          <w:tcPr>
            <w:tcW w:w="3686" w:type="dxa"/>
            <w:tcBorders>
              <w:top w:val="single" w:sz="4" w:space="0" w:color="auto"/>
              <w:left w:val="single" w:sz="4" w:space="0" w:color="auto"/>
              <w:bottom w:val="single" w:sz="4" w:space="0" w:color="auto"/>
              <w:right w:val="single" w:sz="4" w:space="0" w:color="auto"/>
            </w:tcBorders>
            <w:vAlign w:val="bottom"/>
            <w:hideMark/>
          </w:tcPr>
          <w:p w14:paraId="29E2F45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0,61</w:t>
            </w:r>
          </w:p>
        </w:tc>
      </w:tr>
      <w:tr w:rsidR="00F16448" w14:paraId="5F765186" w14:textId="77777777" w:rsidTr="00F16448">
        <w:trPr>
          <w:trHeight w:val="369"/>
        </w:trPr>
        <w:tc>
          <w:tcPr>
            <w:tcW w:w="496" w:type="dxa"/>
            <w:tcBorders>
              <w:top w:val="single" w:sz="4" w:space="0" w:color="auto"/>
              <w:left w:val="single" w:sz="4" w:space="0" w:color="auto"/>
              <w:bottom w:val="single" w:sz="4" w:space="0" w:color="auto"/>
              <w:right w:val="single" w:sz="4" w:space="0" w:color="auto"/>
            </w:tcBorders>
            <w:vAlign w:val="center"/>
            <w:hideMark/>
          </w:tcPr>
          <w:p w14:paraId="25BB2321"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3139" w:type="dxa"/>
            <w:tcBorders>
              <w:top w:val="single" w:sz="4" w:space="0" w:color="auto"/>
              <w:left w:val="single" w:sz="4" w:space="0" w:color="auto"/>
              <w:bottom w:val="single" w:sz="4" w:space="0" w:color="auto"/>
              <w:right w:val="single" w:sz="4" w:space="0" w:color="auto"/>
            </w:tcBorders>
            <w:vAlign w:val="center"/>
            <w:hideMark/>
          </w:tcPr>
          <w:p w14:paraId="173F6071"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Холестерин, мг</w:t>
            </w:r>
          </w:p>
        </w:tc>
        <w:tc>
          <w:tcPr>
            <w:tcW w:w="3685" w:type="dxa"/>
            <w:tcBorders>
              <w:top w:val="single" w:sz="4" w:space="0" w:color="auto"/>
              <w:left w:val="single" w:sz="4" w:space="0" w:color="auto"/>
              <w:bottom w:val="single" w:sz="4" w:space="0" w:color="auto"/>
              <w:right w:val="single" w:sz="4" w:space="0" w:color="auto"/>
            </w:tcBorders>
            <w:vAlign w:val="bottom"/>
            <w:hideMark/>
          </w:tcPr>
          <w:p w14:paraId="7563830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453</w:t>
            </w:r>
          </w:p>
        </w:tc>
        <w:tc>
          <w:tcPr>
            <w:tcW w:w="3685" w:type="dxa"/>
            <w:tcBorders>
              <w:top w:val="single" w:sz="4" w:space="0" w:color="auto"/>
              <w:left w:val="single" w:sz="4" w:space="0" w:color="auto"/>
              <w:bottom w:val="single" w:sz="4" w:space="0" w:color="auto"/>
              <w:right w:val="single" w:sz="4" w:space="0" w:color="auto"/>
            </w:tcBorders>
            <w:vAlign w:val="bottom"/>
            <w:hideMark/>
          </w:tcPr>
          <w:p w14:paraId="05A765D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125</w:t>
            </w:r>
          </w:p>
        </w:tc>
        <w:tc>
          <w:tcPr>
            <w:tcW w:w="3686" w:type="dxa"/>
            <w:tcBorders>
              <w:top w:val="single" w:sz="4" w:space="0" w:color="auto"/>
              <w:left w:val="single" w:sz="4" w:space="0" w:color="auto"/>
              <w:bottom w:val="single" w:sz="4" w:space="0" w:color="auto"/>
              <w:right w:val="single" w:sz="4" w:space="0" w:color="auto"/>
            </w:tcBorders>
            <w:vAlign w:val="bottom"/>
            <w:hideMark/>
          </w:tcPr>
          <w:p w14:paraId="01F9992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79</w:t>
            </w:r>
          </w:p>
        </w:tc>
      </w:tr>
      <w:tr w:rsidR="00F16448" w14:paraId="5E36C320" w14:textId="77777777" w:rsidTr="00F16448">
        <w:trPr>
          <w:trHeight w:val="369"/>
        </w:trPr>
        <w:tc>
          <w:tcPr>
            <w:tcW w:w="496" w:type="dxa"/>
            <w:tcBorders>
              <w:top w:val="single" w:sz="4" w:space="0" w:color="auto"/>
              <w:left w:val="single" w:sz="4" w:space="0" w:color="auto"/>
              <w:bottom w:val="single" w:sz="4" w:space="0" w:color="auto"/>
              <w:right w:val="single" w:sz="4" w:space="0" w:color="auto"/>
            </w:tcBorders>
            <w:vAlign w:val="center"/>
            <w:hideMark/>
          </w:tcPr>
          <w:p w14:paraId="59227D63"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3139" w:type="dxa"/>
            <w:tcBorders>
              <w:top w:val="single" w:sz="4" w:space="0" w:color="auto"/>
              <w:left w:val="single" w:sz="4" w:space="0" w:color="auto"/>
              <w:bottom w:val="single" w:sz="4" w:space="0" w:color="auto"/>
              <w:right w:val="single" w:sz="4" w:space="0" w:color="auto"/>
            </w:tcBorders>
            <w:vAlign w:val="center"/>
            <w:hideMark/>
          </w:tcPr>
          <w:p w14:paraId="1B312B8A"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Углеводы всего, г</w:t>
            </w:r>
          </w:p>
        </w:tc>
        <w:tc>
          <w:tcPr>
            <w:tcW w:w="3685" w:type="dxa"/>
            <w:tcBorders>
              <w:top w:val="single" w:sz="4" w:space="0" w:color="auto"/>
              <w:left w:val="single" w:sz="4" w:space="0" w:color="auto"/>
              <w:bottom w:val="single" w:sz="4" w:space="0" w:color="auto"/>
              <w:right w:val="single" w:sz="4" w:space="0" w:color="auto"/>
            </w:tcBorders>
            <w:vAlign w:val="bottom"/>
            <w:hideMark/>
          </w:tcPr>
          <w:p w14:paraId="4860082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188</w:t>
            </w:r>
          </w:p>
        </w:tc>
        <w:tc>
          <w:tcPr>
            <w:tcW w:w="3685" w:type="dxa"/>
            <w:tcBorders>
              <w:top w:val="single" w:sz="4" w:space="0" w:color="auto"/>
              <w:left w:val="single" w:sz="4" w:space="0" w:color="auto"/>
              <w:bottom w:val="single" w:sz="4" w:space="0" w:color="auto"/>
              <w:right w:val="single" w:sz="4" w:space="0" w:color="auto"/>
            </w:tcBorders>
            <w:vAlign w:val="bottom"/>
            <w:hideMark/>
          </w:tcPr>
          <w:p w14:paraId="2726854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261,0</w:t>
            </w:r>
          </w:p>
        </w:tc>
        <w:tc>
          <w:tcPr>
            <w:tcW w:w="3686" w:type="dxa"/>
            <w:tcBorders>
              <w:top w:val="single" w:sz="4" w:space="0" w:color="auto"/>
              <w:left w:val="single" w:sz="4" w:space="0" w:color="auto"/>
              <w:bottom w:val="single" w:sz="4" w:space="0" w:color="auto"/>
              <w:right w:val="single" w:sz="4" w:space="0" w:color="auto"/>
            </w:tcBorders>
            <w:vAlign w:val="bottom"/>
            <w:hideMark/>
          </w:tcPr>
          <w:p w14:paraId="0BD3FA5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132,2</w:t>
            </w:r>
          </w:p>
        </w:tc>
      </w:tr>
      <w:tr w:rsidR="00F16448" w14:paraId="545C86D4" w14:textId="77777777" w:rsidTr="00F16448">
        <w:trPr>
          <w:trHeight w:val="369"/>
        </w:trPr>
        <w:tc>
          <w:tcPr>
            <w:tcW w:w="496" w:type="dxa"/>
            <w:tcBorders>
              <w:top w:val="single" w:sz="4" w:space="0" w:color="auto"/>
              <w:left w:val="single" w:sz="4" w:space="0" w:color="auto"/>
              <w:bottom w:val="single" w:sz="4" w:space="0" w:color="auto"/>
              <w:right w:val="single" w:sz="4" w:space="0" w:color="auto"/>
            </w:tcBorders>
            <w:vAlign w:val="center"/>
            <w:hideMark/>
          </w:tcPr>
          <w:p w14:paraId="75E88A53"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3139" w:type="dxa"/>
            <w:tcBorders>
              <w:top w:val="single" w:sz="4" w:space="0" w:color="auto"/>
              <w:left w:val="single" w:sz="4" w:space="0" w:color="auto"/>
              <w:bottom w:val="single" w:sz="4" w:space="0" w:color="auto"/>
              <w:right w:val="single" w:sz="4" w:space="0" w:color="auto"/>
            </w:tcBorders>
            <w:vAlign w:val="center"/>
            <w:hideMark/>
          </w:tcPr>
          <w:p w14:paraId="750F7AF9"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Крахмал</w:t>
            </w:r>
          </w:p>
        </w:tc>
        <w:tc>
          <w:tcPr>
            <w:tcW w:w="3685" w:type="dxa"/>
            <w:tcBorders>
              <w:top w:val="single" w:sz="4" w:space="0" w:color="auto"/>
              <w:left w:val="single" w:sz="4" w:space="0" w:color="auto"/>
              <w:bottom w:val="single" w:sz="4" w:space="0" w:color="auto"/>
              <w:right w:val="single" w:sz="4" w:space="0" w:color="auto"/>
            </w:tcBorders>
            <w:vAlign w:val="bottom"/>
            <w:hideMark/>
          </w:tcPr>
          <w:p w14:paraId="6DEDA727" w14:textId="77777777" w:rsidR="00F16448" w:rsidRDefault="00F16448">
            <w:pPr>
              <w:spacing w:after="0"/>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128</w:t>
            </w:r>
          </w:p>
        </w:tc>
        <w:tc>
          <w:tcPr>
            <w:tcW w:w="3685" w:type="dxa"/>
            <w:tcBorders>
              <w:top w:val="single" w:sz="4" w:space="0" w:color="auto"/>
              <w:left w:val="single" w:sz="4" w:space="0" w:color="auto"/>
              <w:bottom w:val="single" w:sz="4" w:space="0" w:color="auto"/>
              <w:right w:val="single" w:sz="4" w:space="0" w:color="auto"/>
            </w:tcBorders>
            <w:vAlign w:val="bottom"/>
            <w:hideMark/>
          </w:tcPr>
          <w:p w14:paraId="51327762" w14:textId="77777777" w:rsidR="00F16448" w:rsidRDefault="00F16448">
            <w:pPr>
              <w:spacing w:after="0"/>
              <w:jc w:val="center"/>
              <w:rPr>
                <w:rFonts w:ascii="Times New Roman" w:hAnsi="Times New Roman" w:cs="Times New Roman"/>
                <w:sz w:val="24"/>
                <w:szCs w:val="24"/>
                <w:lang w:val="kk-KZ"/>
              </w:rPr>
            </w:pPr>
            <w:r>
              <w:rPr>
                <w:rFonts w:ascii="Times New Roman" w:hAnsi="Times New Roman" w:cs="Times New Roman"/>
                <w:sz w:val="24"/>
                <w:szCs w:val="24"/>
              </w:rPr>
              <w:t>172,2</w:t>
            </w:r>
          </w:p>
        </w:tc>
        <w:tc>
          <w:tcPr>
            <w:tcW w:w="3686" w:type="dxa"/>
            <w:tcBorders>
              <w:top w:val="single" w:sz="4" w:space="0" w:color="auto"/>
              <w:left w:val="single" w:sz="4" w:space="0" w:color="auto"/>
              <w:bottom w:val="single" w:sz="4" w:space="0" w:color="auto"/>
              <w:right w:val="single" w:sz="4" w:space="0" w:color="auto"/>
            </w:tcBorders>
            <w:vAlign w:val="bottom"/>
            <w:hideMark/>
          </w:tcPr>
          <w:p w14:paraId="181AB9F4" w14:textId="77777777" w:rsidR="00F16448" w:rsidRDefault="00F16448">
            <w:pPr>
              <w:spacing w:after="0"/>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76,5</w:t>
            </w:r>
          </w:p>
        </w:tc>
      </w:tr>
      <w:tr w:rsidR="00F16448" w14:paraId="5BAE9884" w14:textId="77777777" w:rsidTr="00F16448">
        <w:trPr>
          <w:trHeight w:val="369"/>
        </w:trPr>
        <w:tc>
          <w:tcPr>
            <w:tcW w:w="496" w:type="dxa"/>
            <w:tcBorders>
              <w:top w:val="single" w:sz="4" w:space="0" w:color="auto"/>
              <w:left w:val="single" w:sz="4" w:space="0" w:color="auto"/>
              <w:bottom w:val="single" w:sz="4" w:space="0" w:color="auto"/>
              <w:right w:val="single" w:sz="4" w:space="0" w:color="auto"/>
            </w:tcBorders>
            <w:vAlign w:val="center"/>
            <w:hideMark/>
          </w:tcPr>
          <w:p w14:paraId="7CAD4DE6"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3139" w:type="dxa"/>
            <w:tcBorders>
              <w:top w:val="single" w:sz="4" w:space="0" w:color="auto"/>
              <w:left w:val="single" w:sz="4" w:space="0" w:color="auto"/>
              <w:bottom w:val="single" w:sz="4" w:space="0" w:color="auto"/>
              <w:right w:val="single" w:sz="4" w:space="0" w:color="auto"/>
            </w:tcBorders>
            <w:vAlign w:val="center"/>
            <w:hideMark/>
          </w:tcPr>
          <w:p w14:paraId="1F927D6C"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Моно- дисахара, г</w:t>
            </w:r>
          </w:p>
        </w:tc>
        <w:tc>
          <w:tcPr>
            <w:tcW w:w="3685" w:type="dxa"/>
            <w:tcBorders>
              <w:top w:val="single" w:sz="4" w:space="0" w:color="auto"/>
              <w:left w:val="single" w:sz="4" w:space="0" w:color="auto"/>
              <w:bottom w:val="single" w:sz="4" w:space="0" w:color="auto"/>
              <w:right w:val="single" w:sz="4" w:space="0" w:color="auto"/>
            </w:tcBorders>
            <w:vAlign w:val="bottom"/>
            <w:hideMark/>
          </w:tcPr>
          <w:p w14:paraId="51E25E4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3685" w:type="dxa"/>
            <w:tcBorders>
              <w:top w:val="single" w:sz="4" w:space="0" w:color="auto"/>
              <w:left w:val="single" w:sz="4" w:space="0" w:color="auto"/>
              <w:bottom w:val="single" w:sz="4" w:space="0" w:color="auto"/>
              <w:right w:val="single" w:sz="4" w:space="0" w:color="auto"/>
            </w:tcBorders>
            <w:vAlign w:val="bottom"/>
            <w:hideMark/>
          </w:tcPr>
          <w:p w14:paraId="744836B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70,8</w:t>
            </w:r>
          </w:p>
        </w:tc>
        <w:tc>
          <w:tcPr>
            <w:tcW w:w="3686" w:type="dxa"/>
            <w:tcBorders>
              <w:top w:val="single" w:sz="4" w:space="0" w:color="auto"/>
              <w:left w:val="single" w:sz="4" w:space="0" w:color="auto"/>
              <w:bottom w:val="single" w:sz="4" w:space="0" w:color="auto"/>
              <w:right w:val="single" w:sz="4" w:space="0" w:color="auto"/>
            </w:tcBorders>
            <w:vAlign w:val="bottom"/>
            <w:hideMark/>
          </w:tcPr>
          <w:p w14:paraId="1167F1A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47,9</w:t>
            </w:r>
          </w:p>
        </w:tc>
      </w:tr>
      <w:tr w:rsidR="00F16448" w14:paraId="4DE63299" w14:textId="77777777" w:rsidTr="00F16448">
        <w:trPr>
          <w:trHeight w:val="369"/>
        </w:trPr>
        <w:tc>
          <w:tcPr>
            <w:tcW w:w="496" w:type="dxa"/>
            <w:tcBorders>
              <w:top w:val="single" w:sz="4" w:space="0" w:color="auto"/>
              <w:left w:val="single" w:sz="4" w:space="0" w:color="auto"/>
              <w:bottom w:val="single" w:sz="4" w:space="0" w:color="auto"/>
              <w:right w:val="single" w:sz="4" w:space="0" w:color="auto"/>
            </w:tcBorders>
            <w:vAlign w:val="center"/>
            <w:hideMark/>
          </w:tcPr>
          <w:p w14:paraId="541DDBAA"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3139" w:type="dxa"/>
            <w:tcBorders>
              <w:top w:val="single" w:sz="4" w:space="0" w:color="auto"/>
              <w:left w:val="single" w:sz="4" w:space="0" w:color="auto"/>
              <w:bottom w:val="single" w:sz="4" w:space="0" w:color="auto"/>
              <w:right w:val="single" w:sz="4" w:space="0" w:color="auto"/>
            </w:tcBorders>
            <w:vAlign w:val="center"/>
            <w:hideMark/>
          </w:tcPr>
          <w:p w14:paraId="1880EF30"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Пищ. волокна, г</w:t>
            </w:r>
          </w:p>
        </w:tc>
        <w:tc>
          <w:tcPr>
            <w:tcW w:w="3685" w:type="dxa"/>
            <w:tcBorders>
              <w:top w:val="single" w:sz="4" w:space="0" w:color="auto"/>
              <w:left w:val="single" w:sz="4" w:space="0" w:color="auto"/>
              <w:bottom w:val="single" w:sz="4" w:space="0" w:color="auto"/>
              <w:right w:val="single" w:sz="4" w:space="0" w:color="auto"/>
            </w:tcBorders>
            <w:vAlign w:val="bottom"/>
            <w:hideMark/>
          </w:tcPr>
          <w:p w14:paraId="2564C38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27,0</w:t>
            </w:r>
          </w:p>
        </w:tc>
        <w:tc>
          <w:tcPr>
            <w:tcW w:w="3685" w:type="dxa"/>
            <w:tcBorders>
              <w:top w:val="single" w:sz="4" w:space="0" w:color="auto"/>
              <w:left w:val="single" w:sz="4" w:space="0" w:color="auto"/>
              <w:bottom w:val="single" w:sz="4" w:space="0" w:color="auto"/>
              <w:right w:val="single" w:sz="4" w:space="0" w:color="auto"/>
            </w:tcBorders>
            <w:vAlign w:val="bottom"/>
            <w:hideMark/>
          </w:tcPr>
          <w:p w14:paraId="25ADE9A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9,2</w:t>
            </w:r>
          </w:p>
        </w:tc>
        <w:tc>
          <w:tcPr>
            <w:tcW w:w="3686" w:type="dxa"/>
            <w:tcBorders>
              <w:top w:val="single" w:sz="4" w:space="0" w:color="auto"/>
              <w:left w:val="single" w:sz="4" w:space="0" w:color="auto"/>
              <w:bottom w:val="single" w:sz="4" w:space="0" w:color="auto"/>
              <w:right w:val="single" w:sz="4" w:space="0" w:color="auto"/>
            </w:tcBorders>
            <w:vAlign w:val="bottom"/>
            <w:hideMark/>
          </w:tcPr>
          <w:p w14:paraId="1BE8D2A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w:t>
            </w:r>
          </w:p>
        </w:tc>
      </w:tr>
      <w:tr w:rsidR="00F16448" w14:paraId="6421DF9F" w14:textId="77777777" w:rsidTr="00F16448">
        <w:trPr>
          <w:trHeight w:val="369"/>
        </w:trPr>
        <w:tc>
          <w:tcPr>
            <w:tcW w:w="496" w:type="dxa"/>
            <w:tcBorders>
              <w:top w:val="single" w:sz="4" w:space="0" w:color="auto"/>
              <w:left w:val="single" w:sz="4" w:space="0" w:color="auto"/>
              <w:bottom w:val="single" w:sz="4" w:space="0" w:color="auto"/>
              <w:right w:val="single" w:sz="4" w:space="0" w:color="auto"/>
            </w:tcBorders>
            <w:vAlign w:val="center"/>
            <w:hideMark/>
          </w:tcPr>
          <w:p w14:paraId="133000EF"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3139" w:type="dxa"/>
            <w:tcBorders>
              <w:top w:val="single" w:sz="4" w:space="0" w:color="auto"/>
              <w:left w:val="single" w:sz="4" w:space="0" w:color="auto"/>
              <w:bottom w:val="single" w:sz="4" w:space="0" w:color="auto"/>
              <w:right w:val="single" w:sz="4" w:space="0" w:color="auto"/>
            </w:tcBorders>
            <w:vAlign w:val="bottom"/>
            <w:hideMark/>
          </w:tcPr>
          <w:p w14:paraId="33A09323"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CA, mg</w:t>
            </w:r>
          </w:p>
        </w:tc>
        <w:tc>
          <w:tcPr>
            <w:tcW w:w="3685" w:type="dxa"/>
            <w:tcBorders>
              <w:top w:val="single" w:sz="4" w:space="0" w:color="auto"/>
              <w:left w:val="single" w:sz="4" w:space="0" w:color="auto"/>
              <w:bottom w:val="single" w:sz="4" w:space="0" w:color="auto"/>
              <w:right w:val="single" w:sz="4" w:space="0" w:color="auto"/>
            </w:tcBorders>
            <w:vAlign w:val="center"/>
            <w:hideMark/>
          </w:tcPr>
          <w:p w14:paraId="3239760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496,1</w:t>
            </w:r>
          </w:p>
        </w:tc>
        <w:tc>
          <w:tcPr>
            <w:tcW w:w="3685" w:type="dxa"/>
            <w:tcBorders>
              <w:top w:val="single" w:sz="4" w:space="0" w:color="auto"/>
              <w:left w:val="single" w:sz="4" w:space="0" w:color="auto"/>
              <w:bottom w:val="single" w:sz="4" w:space="0" w:color="auto"/>
              <w:right w:val="single" w:sz="4" w:space="0" w:color="auto"/>
            </w:tcBorders>
            <w:vAlign w:val="center"/>
            <w:hideMark/>
          </w:tcPr>
          <w:p w14:paraId="61722CA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296,0</w:t>
            </w:r>
          </w:p>
        </w:tc>
        <w:tc>
          <w:tcPr>
            <w:tcW w:w="3686" w:type="dxa"/>
            <w:tcBorders>
              <w:top w:val="single" w:sz="4" w:space="0" w:color="auto"/>
              <w:left w:val="single" w:sz="4" w:space="0" w:color="auto"/>
              <w:bottom w:val="single" w:sz="4" w:space="0" w:color="auto"/>
              <w:right w:val="single" w:sz="4" w:space="0" w:color="auto"/>
            </w:tcBorders>
            <w:vAlign w:val="bottom"/>
            <w:hideMark/>
          </w:tcPr>
          <w:p w14:paraId="7429014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178,4</w:t>
            </w:r>
          </w:p>
        </w:tc>
      </w:tr>
      <w:tr w:rsidR="00F16448" w14:paraId="5854BBFA" w14:textId="77777777" w:rsidTr="00F16448">
        <w:trPr>
          <w:trHeight w:val="369"/>
        </w:trPr>
        <w:tc>
          <w:tcPr>
            <w:tcW w:w="496" w:type="dxa"/>
            <w:tcBorders>
              <w:top w:val="single" w:sz="4" w:space="0" w:color="auto"/>
              <w:left w:val="single" w:sz="4" w:space="0" w:color="auto"/>
              <w:bottom w:val="single" w:sz="4" w:space="0" w:color="auto"/>
              <w:right w:val="single" w:sz="4" w:space="0" w:color="auto"/>
            </w:tcBorders>
            <w:vAlign w:val="center"/>
            <w:hideMark/>
          </w:tcPr>
          <w:p w14:paraId="028CBBD8"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3139" w:type="dxa"/>
            <w:tcBorders>
              <w:top w:val="single" w:sz="4" w:space="0" w:color="auto"/>
              <w:left w:val="single" w:sz="4" w:space="0" w:color="auto"/>
              <w:bottom w:val="single" w:sz="4" w:space="0" w:color="auto"/>
              <w:right w:val="single" w:sz="4" w:space="0" w:color="auto"/>
            </w:tcBorders>
            <w:vAlign w:val="bottom"/>
            <w:hideMark/>
          </w:tcPr>
          <w:p w14:paraId="6C0F0237"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MG, mg</w:t>
            </w:r>
          </w:p>
        </w:tc>
        <w:tc>
          <w:tcPr>
            <w:tcW w:w="3685" w:type="dxa"/>
            <w:tcBorders>
              <w:top w:val="single" w:sz="4" w:space="0" w:color="auto"/>
              <w:left w:val="single" w:sz="4" w:space="0" w:color="auto"/>
              <w:bottom w:val="single" w:sz="4" w:space="0" w:color="auto"/>
              <w:right w:val="single" w:sz="4" w:space="0" w:color="auto"/>
            </w:tcBorders>
            <w:vAlign w:val="center"/>
            <w:hideMark/>
          </w:tcPr>
          <w:p w14:paraId="16D4F36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383,6</w:t>
            </w:r>
          </w:p>
        </w:tc>
        <w:tc>
          <w:tcPr>
            <w:tcW w:w="3685" w:type="dxa"/>
            <w:tcBorders>
              <w:top w:val="single" w:sz="4" w:space="0" w:color="auto"/>
              <w:left w:val="single" w:sz="4" w:space="0" w:color="auto"/>
              <w:bottom w:val="single" w:sz="4" w:space="0" w:color="auto"/>
              <w:right w:val="single" w:sz="4" w:space="0" w:color="auto"/>
            </w:tcBorders>
            <w:vAlign w:val="center"/>
            <w:hideMark/>
          </w:tcPr>
          <w:p w14:paraId="028A140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324,8</w:t>
            </w:r>
          </w:p>
        </w:tc>
        <w:tc>
          <w:tcPr>
            <w:tcW w:w="3686" w:type="dxa"/>
            <w:tcBorders>
              <w:top w:val="single" w:sz="4" w:space="0" w:color="auto"/>
              <w:left w:val="single" w:sz="4" w:space="0" w:color="auto"/>
              <w:bottom w:val="single" w:sz="4" w:space="0" w:color="auto"/>
              <w:right w:val="single" w:sz="4" w:space="0" w:color="auto"/>
            </w:tcBorders>
            <w:vAlign w:val="bottom"/>
            <w:hideMark/>
          </w:tcPr>
          <w:p w14:paraId="062F1C1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98,8</w:t>
            </w:r>
          </w:p>
        </w:tc>
      </w:tr>
      <w:tr w:rsidR="00F16448" w14:paraId="534A0448" w14:textId="77777777" w:rsidTr="00F16448">
        <w:trPr>
          <w:trHeight w:val="369"/>
        </w:trPr>
        <w:tc>
          <w:tcPr>
            <w:tcW w:w="496" w:type="dxa"/>
            <w:tcBorders>
              <w:top w:val="single" w:sz="4" w:space="0" w:color="auto"/>
              <w:left w:val="single" w:sz="4" w:space="0" w:color="auto"/>
              <w:bottom w:val="single" w:sz="4" w:space="0" w:color="auto"/>
              <w:right w:val="single" w:sz="4" w:space="0" w:color="auto"/>
            </w:tcBorders>
            <w:vAlign w:val="center"/>
            <w:hideMark/>
          </w:tcPr>
          <w:p w14:paraId="45BC43B2"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3139" w:type="dxa"/>
            <w:tcBorders>
              <w:top w:val="single" w:sz="4" w:space="0" w:color="auto"/>
              <w:left w:val="single" w:sz="4" w:space="0" w:color="auto"/>
              <w:bottom w:val="single" w:sz="4" w:space="0" w:color="auto"/>
              <w:right w:val="single" w:sz="4" w:space="0" w:color="auto"/>
            </w:tcBorders>
            <w:vAlign w:val="bottom"/>
            <w:hideMark/>
          </w:tcPr>
          <w:p w14:paraId="627DE512"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P, mg</w:t>
            </w:r>
          </w:p>
        </w:tc>
        <w:tc>
          <w:tcPr>
            <w:tcW w:w="3685" w:type="dxa"/>
            <w:tcBorders>
              <w:top w:val="single" w:sz="4" w:space="0" w:color="auto"/>
              <w:left w:val="single" w:sz="4" w:space="0" w:color="auto"/>
              <w:bottom w:val="single" w:sz="4" w:space="0" w:color="auto"/>
              <w:right w:val="single" w:sz="4" w:space="0" w:color="auto"/>
            </w:tcBorders>
            <w:vAlign w:val="center"/>
            <w:hideMark/>
          </w:tcPr>
          <w:p w14:paraId="12C9C27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1262,7</w:t>
            </w:r>
          </w:p>
        </w:tc>
        <w:tc>
          <w:tcPr>
            <w:tcW w:w="3685" w:type="dxa"/>
            <w:tcBorders>
              <w:top w:val="single" w:sz="4" w:space="0" w:color="auto"/>
              <w:left w:val="single" w:sz="4" w:space="0" w:color="auto"/>
              <w:bottom w:val="single" w:sz="4" w:space="0" w:color="auto"/>
              <w:right w:val="single" w:sz="4" w:space="0" w:color="auto"/>
            </w:tcBorders>
            <w:vAlign w:val="center"/>
            <w:hideMark/>
          </w:tcPr>
          <w:p w14:paraId="61367B1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839,2</w:t>
            </w:r>
          </w:p>
        </w:tc>
        <w:tc>
          <w:tcPr>
            <w:tcW w:w="3686" w:type="dxa"/>
            <w:tcBorders>
              <w:top w:val="single" w:sz="4" w:space="0" w:color="auto"/>
              <w:left w:val="single" w:sz="4" w:space="0" w:color="auto"/>
              <w:bottom w:val="single" w:sz="4" w:space="0" w:color="auto"/>
              <w:right w:val="single" w:sz="4" w:space="0" w:color="auto"/>
            </w:tcBorders>
            <w:vAlign w:val="bottom"/>
            <w:hideMark/>
          </w:tcPr>
          <w:p w14:paraId="021DFB9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372,3</w:t>
            </w:r>
          </w:p>
        </w:tc>
      </w:tr>
      <w:tr w:rsidR="00F16448" w14:paraId="6140FBA6" w14:textId="77777777" w:rsidTr="00F16448">
        <w:trPr>
          <w:trHeight w:val="369"/>
        </w:trPr>
        <w:tc>
          <w:tcPr>
            <w:tcW w:w="496" w:type="dxa"/>
            <w:tcBorders>
              <w:top w:val="single" w:sz="4" w:space="0" w:color="auto"/>
              <w:left w:val="single" w:sz="4" w:space="0" w:color="auto"/>
              <w:bottom w:val="single" w:sz="4" w:space="0" w:color="auto"/>
              <w:right w:val="single" w:sz="4" w:space="0" w:color="auto"/>
            </w:tcBorders>
            <w:vAlign w:val="center"/>
            <w:hideMark/>
          </w:tcPr>
          <w:p w14:paraId="599326FB"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3139" w:type="dxa"/>
            <w:tcBorders>
              <w:top w:val="single" w:sz="4" w:space="0" w:color="auto"/>
              <w:left w:val="single" w:sz="4" w:space="0" w:color="auto"/>
              <w:bottom w:val="single" w:sz="4" w:space="0" w:color="auto"/>
              <w:right w:val="single" w:sz="4" w:space="0" w:color="auto"/>
            </w:tcBorders>
            <w:vAlign w:val="bottom"/>
            <w:hideMark/>
          </w:tcPr>
          <w:p w14:paraId="7D4B6071" w14:textId="77777777" w:rsidR="00F16448" w:rsidRDefault="00F16448">
            <w:pPr>
              <w:spacing w:after="0"/>
              <w:rPr>
                <w:rFonts w:ascii="Times New Roman" w:hAnsi="Times New Roman" w:cs="Times New Roman"/>
                <w:sz w:val="24"/>
                <w:szCs w:val="24"/>
              </w:rPr>
            </w:pPr>
            <w:proofErr w:type="gramStart"/>
            <w:r>
              <w:rPr>
                <w:rFonts w:ascii="Times New Roman" w:hAnsi="Times New Roman" w:cs="Times New Roman"/>
                <w:sz w:val="24"/>
                <w:szCs w:val="24"/>
              </w:rPr>
              <w:t>FE,mg</w:t>
            </w:r>
            <w:proofErr w:type="gramEnd"/>
          </w:p>
        </w:tc>
        <w:tc>
          <w:tcPr>
            <w:tcW w:w="3685" w:type="dxa"/>
            <w:tcBorders>
              <w:top w:val="single" w:sz="4" w:space="0" w:color="auto"/>
              <w:left w:val="single" w:sz="4" w:space="0" w:color="auto"/>
              <w:bottom w:val="single" w:sz="4" w:space="0" w:color="auto"/>
              <w:right w:val="single" w:sz="4" w:space="0" w:color="auto"/>
            </w:tcBorders>
            <w:vAlign w:val="center"/>
            <w:hideMark/>
          </w:tcPr>
          <w:p w14:paraId="4FBFD98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20,6</w:t>
            </w:r>
          </w:p>
        </w:tc>
        <w:tc>
          <w:tcPr>
            <w:tcW w:w="3685" w:type="dxa"/>
            <w:tcBorders>
              <w:top w:val="single" w:sz="4" w:space="0" w:color="auto"/>
              <w:left w:val="single" w:sz="4" w:space="0" w:color="auto"/>
              <w:bottom w:val="single" w:sz="4" w:space="0" w:color="auto"/>
              <w:right w:val="single" w:sz="4" w:space="0" w:color="auto"/>
            </w:tcBorders>
            <w:vAlign w:val="center"/>
            <w:hideMark/>
          </w:tcPr>
          <w:p w14:paraId="0E08909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9,5</w:t>
            </w:r>
          </w:p>
        </w:tc>
        <w:tc>
          <w:tcPr>
            <w:tcW w:w="3686" w:type="dxa"/>
            <w:tcBorders>
              <w:top w:val="single" w:sz="4" w:space="0" w:color="auto"/>
              <w:left w:val="single" w:sz="4" w:space="0" w:color="auto"/>
              <w:bottom w:val="single" w:sz="4" w:space="0" w:color="auto"/>
              <w:right w:val="single" w:sz="4" w:space="0" w:color="auto"/>
            </w:tcBorders>
            <w:vAlign w:val="bottom"/>
            <w:hideMark/>
          </w:tcPr>
          <w:p w14:paraId="799EEEE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5,3</w:t>
            </w:r>
          </w:p>
        </w:tc>
      </w:tr>
      <w:tr w:rsidR="00F16448" w14:paraId="4C66CF74" w14:textId="77777777" w:rsidTr="00F16448">
        <w:trPr>
          <w:trHeight w:val="369"/>
        </w:trPr>
        <w:tc>
          <w:tcPr>
            <w:tcW w:w="496" w:type="dxa"/>
            <w:tcBorders>
              <w:top w:val="single" w:sz="4" w:space="0" w:color="auto"/>
              <w:left w:val="single" w:sz="4" w:space="0" w:color="auto"/>
              <w:bottom w:val="single" w:sz="4" w:space="0" w:color="auto"/>
              <w:right w:val="single" w:sz="4" w:space="0" w:color="auto"/>
            </w:tcBorders>
            <w:vAlign w:val="center"/>
            <w:hideMark/>
          </w:tcPr>
          <w:p w14:paraId="1502EB65"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3139" w:type="dxa"/>
            <w:tcBorders>
              <w:top w:val="single" w:sz="4" w:space="0" w:color="auto"/>
              <w:left w:val="single" w:sz="4" w:space="0" w:color="auto"/>
              <w:bottom w:val="single" w:sz="4" w:space="0" w:color="auto"/>
              <w:right w:val="single" w:sz="4" w:space="0" w:color="auto"/>
            </w:tcBorders>
            <w:vAlign w:val="bottom"/>
            <w:hideMark/>
          </w:tcPr>
          <w:p w14:paraId="2C0D3E3C"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CU, mg</w:t>
            </w:r>
          </w:p>
        </w:tc>
        <w:tc>
          <w:tcPr>
            <w:tcW w:w="3685" w:type="dxa"/>
            <w:tcBorders>
              <w:top w:val="single" w:sz="4" w:space="0" w:color="auto"/>
              <w:left w:val="single" w:sz="4" w:space="0" w:color="auto"/>
              <w:bottom w:val="single" w:sz="4" w:space="0" w:color="auto"/>
              <w:right w:val="single" w:sz="4" w:space="0" w:color="auto"/>
            </w:tcBorders>
            <w:vAlign w:val="center"/>
            <w:hideMark/>
          </w:tcPr>
          <w:p w14:paraId="131954A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1,4</w:t>
            </w:r>
          </w:p>
        </w:tc>
        <w:tc>
          <w:tcPr>
            <w:tcW w:w="3685" w:type="dxa"/>
            <w:tcBorders>
              <w:top w:val="single" w:sz="4" w:space="0" w:color="auto"/>
              <w:left w:val="single" w:sz="4" w:space="0" w:color="auto"/>
              <w:bottom w:val="single" w:sz="4" w:space="0" w:color="auto"/>
              <w:right w:val="single" w:sz="4" w:space="0" w:color="auto"/>
            </w:tcBorders>
            <w:vAlign w:val="center"/>
            <w:hideMark/>
          </w:tcPr>
          <w:p w14:paraId="4DD1176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1,3</w:t>
            </w:r>
          </w:p>
        </w:tc>
        <w:tc>
          <w:tcPr>
            <w:tcW w:w="3686" w:type="dxa"/>
            <w:tcBorders>
              <w:top w:val="single" w:sz="4" w:space="0" w:color="auto"/>
              <w:left w:val="single" w:sz="4" w:space="0" w:color="auto"/>
              <w:bottom w:val="single" w:sz="4" w:space="0" w:color="auto"/>
              <w:right w:val="single" w:sz="4" w:space="0" w:color="auto"/>
            </w:tcBorders>
            <w:vAlign w:val="bottom"/>
            <w:hideMark/>
          </w:tcPr>
          <w:p w14:paraId="697BC5F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0,5</w:t>
            </w:r>
          </w:p>
        </w:tc>
      </w:tr>
      <w:tr w:rsidR="00F16448" w14:paraId="4D52FC4A" w14:textId="77777777" w:rsidTr="00F16448">
        <w:trPr>
          <w:trHeight w:val="369"/>
        </w:trPr>
        <w:tc>
          <w:tcPr>
            <w:tcW w:w="496" w:type="dxa"/>
            <w:tcBorders>
              <w:top w:val="single" w:sz="4" w:space="0" w:color="auto"/>
              <w:left w:val="single" w:sz="4" w:space="0" w:color="auto"/>
              <w:bottom w:val="single" w:sz="4" w:space="0" w:color="auto"/>
              <w:right w:val="single" w:sz="4" w:space="0" w:color="auto"/>
            </w:tcBorders>
            <w:vAlign w:val="bottom"/>
            <w:hideMark/>
          </w:tcPr>
          <w:p w14:paraId="1F31617F" w14:textId="77777777" w:rsidR="00F16448" w:rsidRDefault="00F16448">
            <w:pPr>
              <w:spacing w:after="0"/>
              <w:jc w:val="right"/>
              <w:rPr>
                <w:rFonts w:ascii="Times New Roman" w:hAnsi="Times New Roman" w:cs="Times New Roman"/>
                <w:sz w:val="24"/>
                <w:szCs w:val="24"/>
              </w:rPr>
            </w:pPr>
            <w:r>
              <w:rPr>
                <w:rFonts w:ascii="Times New Roman" w:hAnsi="Times New Roman" w:cs="Times New Roman"/>
                <w:sz w:val="24"/>
                <w:szCs w:val="24"/>
              </w:rPr>
              <w:t>21</w:t>
            </w:r>
          </w:p>
        </w:tc>
        <w:tc>
          <w:tcPr>
            <w:tcW w:w="3139" w:type="dxa"/>
            <w:tcBorders>
              <w:top w:val="single" w:sz="4" w:space="0" w:color="auto"/>
              <w:left w:val="single" w:sz="4" w:space="0" w:color="auto"/>
              <w:bottom w:val="single" w:sz="4" w:space="0" w:color="auto"/>
              <w:right w:val="single" w:sz="4" w:space="0" w:color="auto"/>
            </w:tcBorders>
            <w:vAlign w:val="bottom"/>
            <w:hideMark/>
          </w:tcPr>
          <w:p w14:paraId="4475FC22"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ZN, mg</w:t>
            </w:r>
          </w:p>
        </w:tc>
        <w:tc>
          <w:tcPr>
            <w:tcW w:w="3685" w:type="dxa"/>
            <w:tcBorders>
              <w:top w:val="single" w:sz="4" w:space="0" w:color="auto"/>
              <w:left w:val="single" w:sz="4" w:space="0" w:color="auto"/>
              <w:bottom w:val="single" w:sz="4" w:space="0" w:color="auto"/>
              <w:right w:val="single" w:sz="4" w:space="0" w:color="auto"/>
            </w:tcBorders>
            <w:vAlign w:val="center"/>
            <w:hideMark/>
          </w:tcPr>
          <w:p w14:paraId="7D568AA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8,0</w:t>
            </w:r>
          </w:p>
        </w:tc>
        <w:tc>
          <w:tcPr>
            <w:tcW w:w="3685" w:type="dxa"/>
            <w:tcBorders>
              <w:top w:val="single" w:sz="4" w:space="0" w:color="auto"/>
              <w:left w:val="single" w:sz="4" w:space="0" w:color="auto"/>
              <w:bottom w:val="single" w:sz="4" w:space="0" w:color="auto"/>
              <w:right w:val="single" w:sz="4" w:space="0" w:color="auto"/>
            </w:tcBorders>
            <w:vAlign w:val="center"/>
            <w:hideMark/>
          </w:tcPr>
          <w:p w14:paraId="7C111A0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2,3</w:t>
            </w:r>
          </w:p>
        </w:tc>
        <w:tc>
          <w:tcPr>
            <w:tcW w:w="3686" w:type="dxa"/>
            <w:tcBorders>
              <w:top w:val="single" w:sz="4" w:space="0" w:color="auto"/>
              <w:left w:val="single" w:sz="4" w:space="0" w:color="auto"/>
              <w:bottom w:val="single" w:sz="4" w:space="0" w:color="auto"/>
              <w:right w:val="single" w:sz="4" w:space="0" w:color="auto"/>
            </w:tcBorders>
            <w:vAlign w:val="bottom"/>
            <w:hideMark/>
          </w:tcPr>
          <w:p w14:paraId="371F783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2,2</w:t>
            </w:r>
          </w:p>
        </w:tc>
      </w:tr>
      <w:tr w:rsidR="00F16448" w14:paraId="752FDA0B" w14:textId="77777777" w:rsidTr="00F16448">
        <w:trPr>
          <w:trHeight w:val="369"/>
        </w:trPr>
        <w:tc>
          <w:tcPr>
            <w:tcW w:w="496" w:type="dxa"/>
            <w:tcBorders>
              <w:top w:val="single" w:sz="4" w:space="0" w:color="auto"/>
              <w:left w:val="single" w:sz="4" w:space="0" w:color="auto"/>
              <w:bottom w:val="single" w:sz="4" w:space="0" w:color="auto"/>
              <w:right w:val="single" w:sz="4" w:space="0" w:color="auto"/>
            </w:tcBorders>
            <w:vAlign w:val="bottom"/>
            <w:hideMark/>
          </w:tcPr>
          <w:p w14:paraId="03A592D4" w14:textId="77777777" w:rsidR="00F16448" w:rsidRDefault="00F16448">
            <w:pPr>
              <w:spacing w:after="0"/>
              <w:jc w:val="right"/>
              <w:rPr>
                <w:rFonts w:ascii="Times New Roman" w:hAnsi="Times New Roman" w:cs="Times New Roman"/>
                <w:sz w:val="24"/>
                <w:szCs w:val="24"/>
              </w:rPr>
            </w:pPr>
            <w:r>
              <w:rPr>
                <w:rFonts w:ascii="Times New Roman" w:hAnsi="Times New Roman" w:cs="Times New Roman"/>
                <w:sz w:val="24"/>
                <w:szCs w:val="24"/>
              </w:rPr>
              <w:t>22</w:t>
            </w:r>
          </w:p>
        </w:tc>
        <w:tc>
          <w:tcPr>
            <w:tcW w:w="3139" w:type="dxa"/>
            <w:tcBorders>
              <w:top w:val="single" w:sz="4" w:space="0" w:color="auto"/>
              <w:left w:val="single" w:sz="4" w:space="0" w:color="auto"/>
              <w:bottom w:val="single" w:sz="4" w:space="0" w:color="auto"/>
              <w:right w:val="single" w:sz="4" w:space="0" w:color="auto"/>
            </w:tcBorders>
            <w:vAlign w:val="bottom"/>
            <w:hideMark/>
          </w:tcPr>
          <w:p w14:paraId="01FE90BB"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S, mg</w:t>
            </w:r>
          </w:p>
        </w:tc>
        <w:tc>
          <w:tcPr>
            <w:tcW w:w="3685" w:type="dxa"/>
            <w:tcBorders>
              <w:top w:val="single" w:sz="4" w:space="0" w:color="auto"/>
              <w:left w:val="single" w:sz="4" w:space="0" w:color="auto"/>
              <w:bottom w:val="single" w:sz="4" w:space="0" w:color="auto"/>
              <w:right w:val="single" w:sz="4" w:space="0" w:color="auto"/>
            </w:tcBorders>
            <w:vAlign w:val="center"/>
            <w:hideMark/>
          </w:tcPr>
          <w:p w14:paraId="1E0314E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3685" w:type="dxa"/>
            <w:tcBorders>
              <w:top w:val="single" w:sz="4" w:space="0" w:color="auto"/>
              <w:left w:val="single" w:sz="4" w:space="0" w:color="auto"/>
              <w:bottom w:val="single" w:sz="4" w:space="0" w:color="auto"/>
              <w:right w:val="single" w:sz="4" w:space="0" w:color="auto"/>
            </w:tcBorders>
            <w:vAlign w:val="center"/>
            <w:hideMark/>
          </w:tcPr>
          <w:p w14:paraId="77449F0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3686" w:type="dxa"/>
            <w:tcBorders>
              <w:top w:val="single" w:sz="4" w:space="0" w:color="auto"/>
              <w:left w:val="single" w:sz="4" w:space="0" w:color="auto"/>
              <w:bottom w:val="single" w:sz="4" w:space="0" w:color="auto"/>
              <w:right w:val="single" w:sz="4" w:space="0" w:color="auto"/>
            </w:tcBorders>
            <w:vAlign w:val="bottom"/>
            <w:hideMark/>
          </w:tcPr>
          <w:p w14:paraId="1E95D59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r>
      <w:tr w:rsidR="00F16448" w14:paraId="67B1993A" w14:textId="77777777" w:rsidTr="00F16448">
        <w:trPr>
          <w:trHeight w:val="369"/>
        </w:trPr>
        <w:tc>
          <w:tcPr>
            <w:tcW w:w="496" w:type="dxa"/>
            <w:tcBorders>
              <w:top w:val="single" w:sz="4" w:space="0" w:color="auto"/>
              <w:left w:val="single" w:sz="4" w:space="0" w:color="auto"/>
              <w:bottom w:val="single" w:sz="4" w:space="0" w:color="auto"/>
              <w:right w:val="single" w:sz="4" w:space="0" w:color="auto"/>
            </w:tcBorders>
            <w:vAlign w:val="bottom"/>
            <w:hideMark/>
          </w:tcPr>
          <w:p w14:paraId="47CCD02E" w14:textId="77777777" w:rsidR="00F16448" w:rsidRDefault="00F16448">
            <w:pPr>
              <w:spacing w:after="0"/>
              <w:jc w:val="right"/>
              <w:rPr>
                <w:rFonts w:ascii="Times New Roman" w:hAnsi="Times New Roman" w:cs="Times New Roman"/>
                <w:sz w:val="24"/>
                <w:szCs w:val="24"/>
              </w:rPr>
            </w:pPr>
            <w:r>
              <w:rPr>
                <w:rFonts w:ascii="Times New Roman" w:hAnsi="Times New Roman" w:cs="Times New Roman"/>
                <w:sz w:val="24"/>
                <w:szCs w:val="24"/>
              </w:rPr>
              <w:t>23</w:t>
            </w:r>
          </w:p>
        </w:tc>
        <w:tc>
          <w:tcPr>
            <w:tcW w:w="3139" w:type="dxa"/>
            <w:tcBorders>
              <w:top w:val="single" w:sz="4" w:space="0" w:color="auto"/>
              <w:left w:val="single" w:sz="4" w:space="0" w:color="auto"/>
              <w:bottom w:val="single" w:sz="4" w:space="0" w:color="auto"/>
              <w:right w:val="single" w:sz="4" w:space="0" w:color="auto"/>
            </w:tcBorders>
            <w:vAlign w:val="bottom"/>
            <w:hideMark/>
          </w:tcPr>
          <w:p w14:paraId="175B5C0A"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CL, mg</w:t>
            </w:r>
          </w:p>
        </w:tc>
        <w:tc>
          <w:tcPr>
            <w:tcW w:w="3685" w:type="dxa"/>
            <w:tcBorders>
              <w:top w:val="single" w:sz="4" w:space="0" w:color="auto"/>
              <w:left w:val="single" w:sz="4" w:space="0" w:color="auto"/>
              <w:bottom w:val="single" w:sz="4" w:space="0" w:color="auto"/>
              <w:right w:val="single" w:sz="4" w:space="0" w:color="auto"/>
            </w:tcBorders>
            <w:vAlign w:val="center"/>
            <w:hideMark/>
          </w:tcPr>
          <w:p w14:paraId="26E6B19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4621,2</w:t>
            </w:r>
          </w:p>
        </w:tc>
        <w:tc>
          <w:tcPr>
            <w:tcW w:w="3685" w:type="dxa"/>
            <w:tcBorders>
              <w:top w:val="single" w:sz="4" w:space="0" w:color="auto"/>
              <w:left w:val="single" w:sz="4" w:space="0" w:color="auto"/>
              <w:bottom w:val="single" w:sz="4" w:space="0" w:color="auto"/>
              <w:right w:val="single" w:sz="4" w:space="0" w:color="auto"/>
            </w:tcBorders>
            <w:vAlign w:val="center"/>
            <w:hideMark/>
          </w:tcPr>
          <w:p w14:paraId="7B38C6E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7263,9</w:t>
            </w:r>
          </w:p>
        </w:tc>
        <w:tc>
          <w:tcPr>
            <w:tcW w:w="3686" w:type="dxa"/>
            <w:tcBorders>
              <w:top w:val="single" w:sz="4" w:space="0" w:color="auto"/>
              <w:left w:val="single" w:sz="4" w:space="0" w:color="auto"/>
              <w:bottom w:val="single" w:sz="4" w:space="0" w:color="auto"/>
              <w:right w:val="single" w:sz="4" w:space="0" w:color="auto"/>
            </w:tcBorders>
            <w:vAlign w:val="bottom"/>
            <w:hideMark/>
          </w:tcPr>
          <w:p w14:paraId="4C3350D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4381,6</w:t>
            </w:r>
          </w:p>
        </w:tc>
      </w:tr>
      <w:tr w:rsidR="00F16448" w14:paraId="1B78EEC7" w14:textId="77777777" w:rsidTr="00F16448">
        <w:trPr>
          <w:trHeight w:val="369"/>
        </w:trPr>
        <w:tc>
          <w:tcPr>
            <w:tcW w:w="496" w:type="dxa"/>
            <w:tcBorders>
              <w:top w:val="single" w:sz="4" w:space="0" w:color="auto"/>
              <w:left w:val="single" w:sz="4" w:space="0" w:color="auto"/>
              <w:bottom w:val="single" w:sz="4" w:space="0" w:color="auto"/>
              <w:right w:val="single" w:sz="4" w:space="0" w:color="auto"/>
            </w:tcBorders>
            <w:vAlign w:val="bottom"/>
            <w:hideMark/>
          </w:tcPr>
          <w:p w14:paraId="235044B4" w14:textId="77777777" w:rsidR="00F16448" w:rsidRDefault="00F16448">
            <w:pPr>
              <w:spacing w:after="0"/>
              <w:jc w:val="right"/>
              <w:rPr>
                <w:rFonts w:ascii="Times New Roman" w:hAnsi="Times New Roman" w:cs="Times New Roman"/>
                <w:sz w:val="24"/>
                <w:szCs w:val="24"/>
              </w:rPr>
            </w:pPr>
            <w:r>
              <w:rPr>
                <w:rFonts w:ascii="Times New Roman" w:hAnsi="Times New Roman" w:cs="Times New Roman"/>
                <w:sz w:val="24"/>
                <w:szCs w:val="24"/>
              </w:rPr>
              <w:t>24</w:t>
            </w:r>
          </w:p>
        </w:tc>
        <w:tc>
          <w:tcPr>
            <w:tcW w:w="3139" w:type="dxa"/>
            <w:tcBorders>
              <w:top w:val="single" w:sz="4" w:space="0" w:color="auto"/>
              <w:left w:val="single" w:sz="4" w:space="0" w:color="auto"/>
              <w:bottom w:val="single" w:sz="4" w:space="0" w:color="auto"/>
              <w:right w:val="single" w:sz="4" w:space="0" w:color="auto"/>
            </w:tcBorders>
            <w:vAlign w:val="bottom"/>
            <w:hideMark/>
          </w:tcPr>
          <w:p w14:paraId="59685FD1"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MN, mg</w:t>
            </w:r>
          </w:p>
        </w:tc>
        <w:tc>
          <w:tcPr>
            <w:tcW w:w="3685" w:type="dxa"/>
            <w:tcBorders>
              <w:top w:val="single" w:sz="4" w:space="0" w:color="auto"/>
              <w:left w:val="single" w:sz="4" w:space="0" w:color="auto"/>
              <w:bottom w:val="single" w:sz="4" w:space="0" w:color="auto"/>
              <w:right w:val="single" w:sz="4" w:space="0" w:color="auto"/>
            </w:tcBorders>
            <w:vAlign w:val="center"/>
            <w:hideMark/>
          </w:tcPr>
          <w:p w14:paraId="1430B82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3,1</w:t>
            </w:r>
          </w:p>
        </w:tc>
        <w:tc>
          <w:tcPr>
            <w:tcW w:w="3685" w:type="dxa"/>
            <w:tcBorders>
              <w:top w:val="single" w:sz="4" w:space="0" w:color="auto"/>
              <w:left w:val="single" w:sz="4" w:space="0" w:color="auto"/>
              <w:bottom w:val="single" w:sz="4" w:space="0" w:color="auto"/>
              <w:right w:val="single" w:sz="4" w:space="0" w:color="auto"/>
            </w:tcBorders>
            <w:vAlign w:val="center"/>
            <w:hideMark/>
          </w:tcPr>
          <w:p w14:paraId="2C14B6B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3,4</w:t>
            </w:r>
          </w:p>
        </w:tc>
        <w:tc>
          <w:tcPr>
            <w:tcW w:w="3686" w:type="dxa"/>
            <w:tcBorders>
              <w:top w:val="single" w:sz="4" w:space="0" w:color="auto"/>
              <w:left w:val="single" w:sz="4" w:space="0" w:color="auto"/>
              <w:bottom w:val="single" w:sz="4" w:space="0" w:color="auto"/>
              <w:right w:val="single" w:sz="4" w:space="0" w:color="auto"/>
            </w:tcBorders>
            <w:vAlign w:val="bottom"/>
            <w:hideMark/>
          </w:tcPr>
          <w:p w14:paraId="31B22D1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1,3</w:t>
            </w:r>
          </w:p>
        </w:tc>
      </w:tr>
      <w:tr w:rsidR="00F16448" w14:paraId="2D66E1CF" w14:textId="77777777" w:rsidTr="00F16448">
        <w:trPr>
          <w:trHeight w:val="369"/>
        </w:trPr>
        <w:tc>
          <w:tcPr>
            <w:tcW w:w="496" w:type="dxa"/>
            <w:tcBorders>
              <w:top w:val="single" w:sz="4" w:space="0" w:color="auto"/>
              <w:left w:val="single" w:sz="4" w:space="0" w:color="auto"/>
              <w:bottom w:val="single" w:sz="4" w:space="0" w:color="auto"/>
              <w:right w:val="single" w:sz="4" w:space="0" w:color="auto"/>
            </w:tcBorders>
            <w:vAlign w:val="bottom"/>
            <w:hideMark/>
          </w:tcPr>
          <w:p w14:paraId="096D01D7" w14:textId="77777777" w:rsidR="00F16448" w:rsidRDefault="00F16448">
            <w:pPr>
              <w:spacing w:after="0"/>
              <w:jc w:val="right"/>
              <w:rPr>
                <w:rFonts w:ascii="Times New Roman" w:hAnsi="Times New Roman" w:cs="Times New Roman"/>
                <w:sz w:val="24"/>
                <w:szCs w:val="24"/>
              </w:rPr>
            </w:pPr>
            <w:r>
              <w:rPr>
                <w:rFonts w:ascii="Times New Roman" w:hAnsi="Times New Roman" w:cs="Times New Roman"/>
                <w:sz w:val="24"/>
                <w:szCs w:val="24"/>
              </w:rPr>
              <w:t>25</w:t>
            </w:r>
          </w:p>
        </w:tc>
        <w:tc>
          <w:tcPr>
            <w:tcW w:w="3139" w:type="dxa"/>
            <w:tcBorders>
              <w:top w:val="single" w:sz="4" w:space="0" w:color="auto"/>
              <w:left w:val="single" w:sz="4" w:space="0" w:color="auto"/>
              <w:bottom w:val="single" w:sz="4" w:space="0" w:color="auto"/>
              <w:right w:val="single" w:sz="4" w:space="0" w:color="auto"/>
            </w:tcBorders>
            <w:vAlign w:val="bottom"/>
            <w:hideMark/>
          </w:tcPr>
          <w:p w14:paraId="35EC5BC4"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SE, mg</w:t>
            </w:r>
          </w:p>
        </w:tc>
        <w:tc>
          <w:tcPr>
            <w:tcW w:w="3685" w:type="dxa"/>
            <w:tcBorders>
              <w:top w:val="single" w:sz="4" w:space="0" w:color="auto"/>
              <w:left w:val="single" w:sz="4" w:space="0" w:color="auto"/>
              <w:bottom w:val="single" w:sz="4" w:space="0" w:color="auto"/>
              <w:right w:val="single" w:sz="4" w:space="0" w:color="auto"/>
            </w:tcBorders>
            <w:vAlign w:val="center"/>
            <w:hideMark/>
          </w:tcPr>
          <w:p w14:paraId="47892CB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5,4</w:t>
            </w:r>
          </w:p>
        </w:tc>
        <w:tc>
          <w:tcPr>
            <w:tcW w:w="3685" w:type="dxa"/>
            <w:tcBorders>
              <w:top w:val="single" w:sz="4" w:space="0" w:color="auto"/>
              <w:left w:val="single" w:sz="4" w:space="0" w:color="auto"/>
              <w:bottom w:val="single" w:sz="4" w:space="0" w:color="auto"/>
              <w:right w:val="single" w:sz="4" w:space="0" w:color="auto"/>
            </w:tcBorders>
            <w:vAlign w:val="center"/>
            <w:hideMark/>
          </w:tcPr>
          <w:p w14:paraId="74846ED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c>
          <w:tcPr>
            <w:tcW w:w="3686" w:type="dxa"/>
            <w:tcBorders>
              <w:top w:val="single" w:sz="4" w:space="0" w:color="auto"/>
              <w:left w:val="single" w:sz="4" w:space="0" w:color="auto"/>
              <w:bottom w:val="single" w:sz="4" w:space="0" w:color="auto"/>
              <w:right w:val="single" w:sz="4" w:space="0" w:color="auto"/>
            </w:tcBorders>
            <w:vAlign w:val="bottom"/>
            <w:hideMark/>
          </w:tcPr>
          <w:p w14:paraId="179E426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w:t>
            </w:r>
          </w:p>
        </w:tc>
      </w:tr>
      <w:tr w:rsidR="00F16448" w14:paraId="12438086" w14:textId="77777777" w:rsidTr="00F16448">
        <w:trPr>
          <w:trHeight w:val="369"/>
        </w:trPr>
        <w:tc>
          <w:tcPr>
            <w:tcW w:w="496" w:type="dxa"/>
            <w:tcBorders>
              <w:top w:val="single" w:sz="4" w:space="0" w:color="auto"/>
              <w:left w:val="single" w:sz="4" w:space="0" w:color="auto"/>
              <w:bottom w:val="single" w:sz="4" w:space="0" w:color="auto"/>
              <w:right w:val="single" w:sz="4" w:space="0" w:color="auto"/>
            </w:tcBorders>
            <w:vAlign w:val="bottom"/>
            <w:hideMark/>
          </w:tcPr>
          <w:p w14:paraId="5EF17AFE" w14:textId="77777777" w:rsidR="00F16448" w:rsidRDefault="00F16448">
            <w:pPr>
              <w:spacing w:after="0"/>
              <w:jc w:val="right"/>
              <w:rPr>
                <w:rFonts w:ascii="Times New Roman" w:hAnsi="Times New Roman" w:cs="Times New Roman"/>
                <w:sz w:val="24"/>
                <w:szCs w:val="24"/>
              </w:rPr>
            </w:pPr>
            <w:r>
              <w:rPr>
                <w:rFonts w:ascii="Times New Roman" w:hAnsi="Times New Roman" w:cs="Times New Roman"/>
                <w:sz w:val="24"/>
                <w:szCs w:val="24"/>
              </w:rPr>
              <w:t>26</w:t>
            </w:r>
          </w:p>
        </w:tc>
        <w:tc>
          <w:tcPr>
            <w:tcW w:w="3139" w:type="dxa"/>
            <w:tcBorders>
              <w:top w:val="single" w:sz="4" w:space="0" w:color="auto"/>
              <w:left w:val="single" w:sz="4" w:space="0" w:color="auto"/>
              <w:bottom w:val="single" w:sz="4" w:space="0" w:color="auto"/>
              <w:right w:val="single" w:sz="4" w:space="0" w:color="auto"/>
            </w:tcBorders>
            <w:vAlign w:val="bottom"/>
            <w:hideMark/>
          </w:tcPr>
          <w:p w14:paraId="71085656"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I, mg</w:t>
            </w:r>
          </w:p>
        </w:tc>
        <w:tc>
          <w:tcPr>
            <w:tcW w:w="3685" w:type="dxa"/>
            <w:tcBorders>
              <w:top w:val="single" w:sz="4" w:space="0" w:color="auto"/>
              <w:left w:val="single" w:sz="4" w:space="0" w:color="auto"/>
              <w:bottom w:val="single" w:sz="4" w:space="0" w:color="auto"/>
              <w:right w:val="single" w:sz="4" w:space="0" w:color="auto"/>
            </w:tcBorders>
            <w:vAlign w:val="center"/>
            <w:hideMark/>
          </w:tcPr>
          <w:p w14:paraId="67E508F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36,2</w:t>
            </w:r>
          </w:p>
        </w:tc>
        <w:tc>
          <w:tcPr>
            <w:tcW w:w="3685" w:type="dxa"/>
            <w:tcBorders>
              <w:top w:val="single" w:sz="4" w:space="0" w:color="auto"/>
              <w:left w:val="single" w:sz="4" w:space="0" w:color="auto"/>
              <w:bottom w:val="single" w:sz="4" w:space="0" w:color="auto"/>
              <w:right w:val="single" w:sz="4" w:space="0" w:color="auto"/>
            </w:tcBorders>
            <w:vAlign w:val="center"/>
            <w:hideMark/>
          </w:tcPr>
          <w:p w14:paraId="5894EE6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22,4</w:t>
            </w:r>
          </w:p>
        </w:tc>
        <w:tc>
          <w:tcPr>
            <w:tcW w:w="3686" w:type="dxa"/>
            <w:tcBorders>
              <w:top w:val="single" w:sz="4" w:space="0" w:color="auto"/>
              <w:left w:val="single" w:sz="4" w:space="0" w:color="auto"/>
              <w:bottom w:val="single" w:sz="4" w:space="0" w:color="auto"/>
              <w:right w:val="single" w:sz="4" w:space="0" w:color="auto"/>
            </w:tcBorders>
            <w:vAlign w:val="bottom"/>
            <w:hideMark/>
          </w:tcPr>
          <w:p w14:paraId="6489B72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12,4</w:t>
            </w:r>
          </w:p>
        </w:tc>
      </w:tr>
      <w:tr w:rsidR="00F16448" w14:paraId="0E8209C1" w14:textId="77777777" w:rsidTr="00F16448">
        <w:trPr>
          <w:trHeight w:val="369"/>
        </w:trPr>
        <w:tc>
          <w:tcPr>
            <w:tcW w:w="496" w:type="dxa"/>
            <w:tcBorders>
              <w:top w:val="single" w:sz="4" w:space="0" w:color="auto"/>
              <w:left w:val="single" w:sz="4" w:space="0" w:color="auto"/>
              <w:bottom w:val="single" w:sz="4" w:space="0" w:color="auto"/>
              <w:right w:val="single" w:sz="4" w:space="0" w:color="auto"/>
            </w:tcBorders>
            <w:vAlign w:val="bottom"/>
            <w:hideMark/>
          </w:tcPr>
          <w:p w14:paraId="42A6611B" w14:textId="77777777" w:rsidR="00F16448" w:rsidRDefault="00F16448">
            <w:pPr>
              <w:spacing w:after="0"/>
              <w:jc w:val="right"/>
              <w:rPr>
                <w:rFonts w:ascii="Times New Roman" w:hAnsi="Times New Roman" w:cs="Times New Roman"/>
                <w:sz w:val="24"/>
                <w:szCs w:val="24"/>
              </w:rPr>
            </w:pPr>
            <w:r>
              <w:rPr>
                <w:rFonts w:ascii="Times New Roman" w:hAnsi="Times New Roman" w:cs="Times New Roman"/>
                <w:sz w:val="24"/>
                <w:szCs w:val="24"/>
              </w:rPr>
              <w:t>27</w:t>
            </w:r>
          </w:p>
        </w:tc>
        <w:tc>
          <w:tcPr>
            <w:tcW w:w="3139" w:type="dxa"/>
            <w:tcBorders>
              <w:top w:val="single" w:sz="4" w:space="0" w:color="auto"/>
              <w:left w:val="single" w:sz="4" w:space="0" w:color="auto"/>
              <w:bottom w:val="single" w:sz="4" w:space="0" w:color="auto"/>
              <w:right w:val="single" w:sz="4" w:space="0" w:color="auto"/>
            </w:tcBorders>
            <w:vAlign w:val="bottom"/>
            <w:hideMark/>
          </w:tcPr>
          <w:p w14:paraId="03E82D24"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Retinol, mg</w:t>
            </w:r>
          </w:p>
        </w:tc>
        <w:tc>
          <w:tcPr>
            <w:tcW w:w="3685" w:type="dxa"/>
            <w:tcBorders>
              <w:top w:val="single" w:sz="4" w:space="0" w:color="auto"/>
              <w:left w:val="single" w:sz="4" w:space="0" w:color="auto"/>
              <w:bottom w:val="single" w:sz="4" w:space="0" w:color="auto"/>
              <w:right w:val="single" w:sz="4" w:space="0" w:color="auto"/>
            </w:tcBorders>
            <w:vAlign w:val="center"/>
            <w:hideMark/>
          </w:tcPr>
          <w:p w14:paraId="7D1879D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1812,3</w:t>
            </w:r>
          </w:p>
        </w:tc>
        <w:tc>
          <w:tcPr>
            <w:tcW w:w="3685" w:type="dxa"/>
            <w:tcBorders>
              <w:top w:val="single" w:sz="4" w:space="0" w:color="auto"/>
              <w:left w:val="single" w:sz="4" w:space="0" w:color="auto"/>
              <w:bottom w:val="single" w:sz="4" w:space="0" w:color="auto"/>
              <w:right w:val="single" w:sz="4" w:space="0" w:color="auto"/>
            </w:tcBorders>
            <w:vAlign w:val="center"/>
            <w:hideMark/>
          </w:tcPr>
          <w:p w14:paraId="2F0837E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1241,2</w:t>
            </w:r>
          </w:p>
        </w:tc>
        <w:tc>
          <w:tcPr>
            <w:tcW w:w="3686" w:type="dxa"/>
            <w:tcBorders>
              <w:top w:val="single" w:sz="4" w:space="0" w:color="auto"/>
              <w:left w:val="single" w:sz="4" w:space="0" w:color="auto"/>
              <w:bottom w:val="single" w:sz="4" w:space="0" w:color="auto"/>
              <w:right w:val="single" w:sz="4" w:space="0" w:color="auto"/>
            </w:tcBorders>
            <w:vAlign w:val="bottom"/>
            <w:hideMark/>
          </w:tcPr>
          <w:p w14:paraId="6955754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1074,9</w:t>
            </w:r>
          </w:p>
        </w:tc>
      </w:tr>
    </w:tbl>
    <w:p w14:paraId="2DBCF17A" w14:textId="77777777" w:rsidR="00F16448" w:rsidRPr="00765FBB" w:rsidRDefault="00765FBB" w:rsidP="00765FBB">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Table</w:t>
      </w:r>
      <w:r w:rsidRPr="00765FBB">
        <w:rPr>
          <w:rFonts w:ascii="Times New Roman" w:hAnsi="Times New Roman" w:cs="Times New Roman"/>
          <w:sz w:val="24"/>
          <w:szCs w:val="24"/>
          <w:lang w:val="en-US"/>
        </w:rPr>
        <w:t xml:space="preserve"> 6 – </w:t>
      </w:r>
      <w:r>
        <w:rPr>
          <w:rFonts w:ascii="Times New Roman" w:hAnsi="Times New Roman" w:cs="Times New Roman"/>
          <w:sz w:val="24"/>
          <w:szCs w:val="24"/>
          <w:lang w:val="en-US"/>
        </w:rPr>
        <w:t>Food</w:t>
      </w:r>
      <w:r w:rsidRPr="00765FBB">
        <w:rPr>
          <w:rFonts w:ascii="Times New Roman" w:hAnsi="Times New Roman" w:cs="Times New Roman"/>
          <w:sz w:val="24"/>
          <w:szCs w:val="24"/>
          <w:lang w:val="en-US"/>
        </w:rPr>
        <w:t xml:space="preserve"> </w:t>
      </w:r>
      <w:r>
        <w:rPr>
          <w:rFonts w:ascii="Times New Roman" w:hAnsi="Times New Roman" w:cs="Times New Roman"/>
          <w:sz w:val="24"/>
          <w:szCs w:val="24"/>
          <w:lang w:val="en-US"/>
        </w:rPr>
        <w:t>density</w:t>
      </w:r>
      <w:r w:rsidRPr="00765FBB">
        <w:rPr>
          <w:rFonts w:ascii="Times New Roman" w:hAnsi="Times New Roman" w:cs="Times New Roman"/>
          <w:sz w:val="24"/>
          <w:szCs w:val="24"/>
          <w:lang w:val="en-US"/>
        </w:rPr>
        <w:t xml:space="preserve"> </w:t>
      </w:r>
      <w:r>
        <w:rPr>
          <w:rFonts w:ascii="Times New Roman" w:hAnsi="Times New Roman" w:cs="Times New Roman"/>
          <w:sz w:val="24"/>
          <w:szCs w:val="24"/>
          <w:lang w:val="en-US"/>
        </w:rPr>
        <w:t>of</w:t>
      </w:r>
      <w:r w:rsidRPr="00765FBB">
        <w:rPr>
          <w:rFonts w:ascii="Times New Roman" w:hAnsi="Times New Roman" w:cs="Times New Roman"/>
          <w:sz w:val="24"/>
          <w:szCs w:val="24"/>
          <w:lang w:val="en-US"/>
        </w:rPr>
        <w:t xml:space="preserve"> </w:t>
      </w:r>
      <w:r>
        <w:rPr>
          <w:rFonts w:ascii="Times New Roman" w:hAnsi="Times New Roman" w:cs="Times New Roman"/>
          <w:sz w:val="24"/>
          <w:szCs w:val="24"/>
          <w:lang w:val="en-US"/>
        </w:rPr>
        <w:t>the</w:t>
      </w:r>
      <w:r w:rsidRPr="00765FBB">
        <w:rPr>
          <w:rFonts w:ascii="Times New Roman" w:hAnsi="Times New Roman" w:cs="Times New Roman"/>
          <w:sz w:val="24"/>
          <w:szCs w:val="24"/>
          <w:lang w:val="en-US"/>
        </w:rPr>
        <w:t xml:space="preserve"> </w:t>
      </w:r>
      <w:r>
        <w:rPr>
          <w:rFonts w:ascii="Times New Roman" w:hAnsi="Times New Roman" w:cs="Times New Roman"/>
          <w:sz w:val="24"/>
          <w:szCs w:val="24"/>
          <w:lang w:val="en-US"/>
        </w:rPr>
        <w:t>menu</w:t>
      </w:r>
      <w:r w:rsidRPr="00765FBB">
        <w:rPr>
          <w:rFonts w:ascii="Times New Roman" w:hAnsi="Times New Roman" w:cs="Times New Roman"/>
          <w:sz w:val="24"/>
          <w:szCs w:val="24"/>
          <w:lang w:val="en-US"/>
        </w:rPr>
        <w:t xml:space="preserve"> </w:t>
      </w:r>
      <w:r>
        <w:rPr>
          <w:rFonts w:ascii="Times New Roman" w:hAnsi="Times New Roman" w:cs="Times New Roman"/>
          <w:sz w:val="24"/>
          <w:szCs w:val="24"/>
          <w:lang w:val="en-US"/>
        </w:rPr>
        <w:t>dishes</w:t>
      </w:r>
      <w:r w:rsidRPr="00765FBB">
        <w:rPr>
          <w:rFonts w:ascii="Times New Roman" w:hAnsi="Times New Roman" w:cs="Times New Roman"/>
          <w:sz w:val="24"/>
          <w:szCs w:val="24"/>
          <w:lang w:val="en-US"/>
        </w:rPr>
        <w:t xml:space="preserve"> </w:t>
      </w:r>
      <w:r>
        <w:rPr>
          <w:rFonts w:ascii="Times New Roman" w:hAnsi="Times New Roman" w:cs="Times New Roman"/>
          <w:sz w:val="24"/>
          <w:szCs w:val="24"/>
          <w:lang w:val="en-US"/>
        </w:rPr>
        <w:t>according</w:t>
      </w:r>
      <w:r w:rsidRPr="00765FBB">
        <w:rPr>
          <w:rFonts w:ascii="Times New Roman" w:hAnsi="Times New Roman" w:cs="Times New Roman"/>
          <w:sz w:val="24"/>
          <w:szCs w:val="24"/>
          <w:lang w:val="en-US"/>
        </w:rPr>
        <w:t xml:space="preserve"> </w:t>
      </w:r>
      <w:r>
        <w:rPr>
          <w:rFonts w:ascii="Times New Roman" w:hAnsi="Times New Roman" w:cs="Times New Roman"/>
          <w:sz w:val="24"/>
          <w:szCs w:val="24"/>
          <w:lang w:val="en-US"/>
        </w:rPr>
        <w:t>to</w:t>
      </w:r>
      <w:r w:rsidRPr="00765FBB">
        <w:rPr>
          <w:rFonts w:ascii="Times New Roman" w:hAnsi="Times New Roman" w:cs="Times New Roman"/>
          <w:sz w:val="24"/>
          <w:szCs w:val="24"/>
          <w:lang w:val="en-US"/>
        </w:rPr>
        <w:t xml:space="preserve"> </w:t>
      </w:r>
      <w:r>
        <w:rPr>
          <w:rFonts w:ascii="Times New Roman" w:hAnsi="Times New Roman" w:cs="Times New Roman"/>
          <w:sz w:val="24"/>
          <w:szCs w:val="24"/>
          <w:lang w:val="en-US"/>
        </w:rPr>
        <w:t>Order</w:t>
      </w:r>
      <w:r w:rsidRPr="00765FBB">
        <w:rPr>
          <w:rFonts w:ascii="Times New Roman" w:hAnsi="Times New Roman" w:cs="Times New Roman"/>
          <w:sz w:val="24"/>
          <w:szCs w:val="24"/>
          <w:lang w:val="en-US"/>
        </w:rPr>
        <w:t xml:space="preserve"> </w:t>
      </w:r>
      <w:r>
        <w:rPr>
          <w:rFonts w:ascii="Times New Roman" w:hAnsi="Times New Roman" w:cs="Times New Roman"/>
          <w:sz w:val="24"/>
          <w:szCs w:val="24"/>
          <w:lang w:val="en-US"/>
        </w:rPr>
        <w:t>No</w:t>
      </w:r>
      <w:r w:rsidRPr="00765FBB">
        <w:rPr>
          <w:rFonts w:ascii="Times New Roman" w:hAnsi="Times New Roman" w:cs="Times New Roman"/>
          <w:sz w:val="24"/>
          <w:szCs w:val="24"/>
          <w:lang w:val="en-US"/>
        </w:rPr>
        <w:t xml:space="preserve">. </w:t>
      </w:r>
      <w:r>
        <w:rPr>
          <w:rFonts w:ascii="Times New Roman" w:hAnsi="Times New Roman" w:cs="Times New Roman"/>
          <w:sz w:val="24"/>
          <w:szCs w:val="24"/>
          <w:lang w:val="en-US"/>
        </w:rPr>
        <w:t>1056 o</w:t>
      </w:r>
      <w:r w:rsidR="00086495">
        <w:rPr>
          <w:rFonts w:ascii="Times New Roman" w:hAnsi="Times New Roman" w:cs="Times New Roman"/>
          <w:sz w:val="24"/>
          <w:szCs w:val="24"/>
          <w:lang w:val="en-US"/>
        </w:rPr>
        <w:t>f</w:t>
      </w:r>
      <w:r>
        <w:rPr>
          <w:rFonts w:ascii="Times New Roman" w:hAnsi="Times New Roman" w:cs="Times New Roman"/>
          <w:sz w:val="24"/>
          <w:szCs w:val="24"/>
          <w:lang w:val="en-US"/>
        </w:rPr>
        <w:t xml:space="preserve"> </w:t>
      </w:r>
      <w:r w:rsidR="00086495">
        <w:rPr>
          <w:rFonts w:ascii="Times New Roman" w:hAnsi="Times New Roman" w:cs="Times New Roman"/>
          <w:sz w:val="24"/>
          <w:szCs w:val="24"/>
          <w:lang w:val="en-US"/>
        </w:rPr>
        <w:t>December 28, 2015 and the density of the menu consumed by employees of enterprises</w:t>
      </w:r>
    </w:p>
    <w:p w14:paraId="4488B049" w14:textId="77777777" w:rsidR="00F16448" w:rsidRPr="00E023ED" w:rsidRDefault="00F16448" w:rsidP="00F16448">
      <w:pPr>
        <w:spacing w:after="0" w:line="360" w:lineRule="auto"/>
        <w:jc w:val="center"/>
        <w:rPr>
          <w:rFonts w:ascii="Times New Roman" w:hAnsi="Times New Roman" w:cs="Times New Roman"/>
          <w:sz w:val="20"/>
          <w:szCs w:val="24"/>
          <w:lang w:val="en-US"/>
        </w:rPr>
      </w:pPr>
    </w:p>
    <w:tbl>
      <w:tblPr>
        <w:tblW w:w="146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495"/>
        <w:gridCol w:w="2571"/>
        <w:gridCol w:w="2976"/>
        <w:gridCol w:w="2975"/>
        <w:gridCol w:w="2834"/>
        <w:gridCol w:w="2834"/>
      </w:tblGrid>
      <w:tr w:rsidR="00F16448" w14:paraId="6A01BDA6" w14:textId="77777777" w:rsidTr="00086495">
        <w:trPr>
          <w:trHeight w:val="369"/>
        </w:trPr>
        <w:tc>
          <w:tcPr>
            <w:tcW w:w="496" w:type="dxa"/>
            <w:tcBorders>
              <w:top w:val="single" w:sz="4" w:space="0" w:color="auto"/>
              <w:left w:val="single" w:sz="4" w:space="0" w:color="auto"/>
              <w:bottom w:val="single" w:sz="4" w:space="0" w:color="auto"/>
              <w:right w:val="single" w:sz="4" w:space="0" w:color="auto"/>
            </w:tcBorders>
          </w:tcPr>
          <w:p w14:paraId="4ADFA7A0"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14:paraId="012E8D6E" w14:textId="77777777" w:rsidR="00F16448" w:rsidRDefault="00F16448">
            <w:pPr>
              <w:spacing w:after="0"/>
              <w:rPr>
                <w:rFonts w:ascii="Times New Roman" w:eastAsia="Times New Roman" w:hAnsi="Times New Roman" w:cs="Times New Roman"/>
                <w:sz w:val="24"/>
                <w:szCs w:val="24"/>
              </w:rPr>
            </w:pPr>
          </w:p>
        </w:tc>
        <w:tc>
          <w:tcPr>
            <w:tcW w:w="2572" w:type="dxa"/>
            <w:tcBorders>
              <w:top w:val="single" w:sz="4" w:space="0" w:color="auto"/>
              <w:left w:val="single" w:sz="4" w:space="0" w:color="auto"/>
              <w:bottom w:val="single" w:sz="4" w:space="0" w:color="auto"/>
              <w:right w:val="single" w:sz="4" w:space="0" w:color="auto"/>
            </w:tcBorders>
          </w:tcPr>
          <w:p w14:paraId="71F46271"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Наименование</w:t>
            </w:r>
          </w:p>
          <w:p w14:paraId="47716CB5" w14:textId="77777777" w:rsidR="00F16448" w:rsidRDefault="00F16448">
            <w:pPr>
              <w:spacing w:after="0"/>
              <w:rPr>
                <w:rFonts w:ascii="Times New Roman" w:eastAsia="Times New Roman" w:hAnsi="Times New Roman" w:cs="Times New Roman"/>
                <w:sz w:val="24"/>
                <w:szCs w:val="24"/>
              </w:rPr>
            </w:pPr>
          </w:p>
        </w:tc>
        <w:tc>
          <w:tcPr>
            <w:tcW w:w="2977" w:type="dxa"/>
            <w:tcBorders>
              <w:top w:val="single" w:sz="4" w:space="0" w:color="auto"/>
              <w:left w:val="single" w:sz="4" w:space="0" w:color="auto"/>
              <w:bottom w:val="single" w:sz="4" w:space="0" w:color="auto"/>
              <w:right w:val="single" w:sz="4" w:space="0" w:color="auto"/>
            </w:tcBorders>
            <w:vAlign w:val="center"/>
            <w:hideMark/>
          </w:tcPr>
          <w:p w14:paraId="6564311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Рекомендуемая ФАО/ВОЗ плотность пищевых веществ (на 1000 ккал)</w:t>
            </w:r>
          </w:p>
        </w:tc>
        <w:tc>
          <w:tcPr>
            <w:tcW w:w="2976" w:type="dxa"/>
            <w:tcBorders>
              <w:top w:val="single" w:sz="4" w:space="0" w:color="auto"/>
              <w:left w:val="single" w:sz="4" w:space="0" w:color="auto"/>
              <w:bottom w:val="single" w:sz="4" w:space="0" w:color="auto"/>
              <w:right w:val="single" w:sz="4" w:space="0" w:color="auto"/>
            </w:tcBorders>
            <w:vAlign w:val="center"/>
            <w:hideMark/>
          </w:tcPr>
          <w:p w14:paraId="4FBC61A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Плотность пищевых веществ набора продуктов (на 1000 ккал)</w:t>
            </w:r>
          </w:p>
        </w:tc>
        <w:tc>
          <w:tcPr>
            <w:tcW w:w="2835" w:type="dxa"/>
            <w:tcBorders>
              <w:top w:val="single" w:sz="4" w:space="0" w:color="auto"/>
              <w:left w:val="single" w:sz="4" w:space="0" w:color="auto"/>
              <w:bottom w:val="single" w:sz="4" w:space="0" w:color="auto"/>
              <w:right w:val="single" w:sz="4" w:space="0" w:color="auto"/>
            </w:tcBorders>
            <w:vAlign w:val="center"/>
            <w:hideMark/>
          </w:tcPr>
          <w:p w14:paraId="08FB07C8" w14:textId="77777777" w:rsidR="00F16448" w:rsidRDefault="00F16448">
            <w:pPr>
              <w:spacing w:after="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Фактическое потребление ТОО «Кайнар»</w:t>
            </w:r>
          </w:p>
        </w:tc>
        <w:tc>
          <w:tcPr>
            <w:tcW w:w="2835" w:type="dxa"/>
            <w:tcBorders>
              <w:top w:val="single" w:sz="4" w:space="0" w:color="auto"/>
              <w:left w:val="single" w:sz="4" w:space="0" w:color="auto"/>
              <w:bottom w:val="single" w:sz="4" w:space="0" w:color="auto"/>
              <w:right w:val="single" w:sz="4" w:space="0" w:color="auto"/>
            </w:tcBorders>
            <w:vAlign w:val="center"/>
            <w:hideMark/>
          </w:tcPr>
          <w:p w14:paraId="21663B68" w14:textId="77777777" w:rsidR="00F16448" w:rsidRDefault="00F16448">
            <w:pPr>
              <w:spacing w:after="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Фактическое потребление ТОО «Литейный завод»</w:t>
            </w:r>
          </w:p>
        </w:tc>
      </w:tr>
      <w:tr w:rsidR="00F16448" w14:paraId="63594B48" w14:textId="77777777" w:rsidTr="00086495">
        <w:trPr>
          <w:trHeight w:val="369"/>
        </w:trPr>
        <w:tc>
          <w:tcPr>
            <w:tcW w:w="496" w:type="dxa"/>
            <w:tcBorders>
              <w:top w:val="single" w:sz="4" w:space="0" w:color="auto"/>
              <w:left w:val="single" w:sz="4" w:space="0" w:color="auto"/>
              <w:bottom w:val="single" w:sz="4" w:space="0" w:color="auto"/>
              <w:right w:val="single" w:sz="4" w:space="0" w:color="auto"/>
            </w:tcBorders>
            <w:hideMark/>
          </w:tcPr>
          <w:p w14:paraId="5FD5845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572" w:type="dxa"/>
            <w:tcBorders>
              <w:top w:val="single" w:sz="4" w:space="0" w:color="auto"/>
              <w:left w:val="single" w:sz="4" w:space="0" w:color="auto"/>
              <w:bottom w:val="single" w:sz="4" w:space="0" w:color="auto"/>
              <w:right w:val="single" w:sz="4" w:space="0" w:color="auto"/>
            </w:tcBorders>
            <w:vAlign w:val="bottom"/>
            <w:hideMark/>
          </w:tcPr>
          <w:p w14:paraId="1D42BAD3"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Белки, г</w:t>
            </w:r>
          </w:p>
        </w:tc>
        <w:tc>
          <w:tcPr>
            <w:tcW w:w="2977" w:type="dxa"/>
            <w:tcBorders>
              <w:top w:val="single" w:sz="4" w:space="0" w:color="auto"/>
              <w:left w:val="single" w:sz="4" w:space="0" w:color="auto"/>
              <w:bottom w:val="single" w:sz="4" w:space="0" w:color="auto"/>
              <w:right w:val="single" w:sz="4" w:space="0" w:color="auto"/>
            </w:tcBorders>
            <w:vAlign w:val="center"/>
            <w:hideMark/>
          </w:tcPr>
          <w:p w14:paraId="2405F37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20-30</w:t>
            </w:r>
          </w:p>
        </w:tc>
        <w:tc>
          <w:tcPr>
            <w:tcW w:w="2976" w:type="dxa"/>
            <w:tcBorders>
              <w:top w:val="single" w:sz="4" w:space="0" w:color="auto"/>
              <w:left w:val="single" w:sz="4" w:space="0" w:color="auto"/>
              <w:bottom w:val="single" w:sz="4" w:space="0" w:color="auto"/>
              <w:right w:val="single" w:sz="4" w:space="0" w:color="auto"/>
            </w:tcBorders>
            <w:vAlign w:val="center"/>
            <w:hideMark/>
          </w:tcPr>
          <w:p w14:paraId="135ADD27" w14:textId="77777777" w:rsidR="00F16448" w:rsidRDefault="00F16448">
            <w:pPr>
              <w:spacing w:after="0"/>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39</w:t>
            </w:r>
          </w:p>
        </w:tc>
        <w:tc>
          <w:tcPr>
            <w:tcW w:w="2835" w:type="dxa"/>
            <w:tcBorders>
              <w:top w:val="single" w:sz="4" w:space="0" w:color="auto"/>
              <w:left w:val="single" w:sz="4" w:space="0" w:color="auto"/>
              <w:bottom w:val="single" w:sz="4" w:space="0" w:color="auto"/>
              <w:right w:val="single" w:sz="4" w:space="0" w:color="auto"/>
            </w:tcBorders>
            <w:vAlign w:val="center"/>
            <w:hideMark/>
          </w:tcPr>
          <w:p w14:paraId="1FE2D35F" w14:textId="77777777" w:rsidR="00F16448" w:rsidRDefault="00F16448">
            <w:pPr>
              <w:spacing w:after="0"/>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42</w:t>
            </w:r>
          </w:p>
        </w:tc>
        <w:tc>
          <w:tcPr>
            <w:tcW w:w="2835" w:type="dxa"/>
            <w:tcBorders>
              <w:top w:val="single" w:sz="4" w:space="0" w:color="auto"/>
              <w:left w:val="single" w:sz="4" w:space="0" w:color="auto"/>
              <w:bottom w:val="single" w:sz="4" w:space="0" w:color="auto"/>
              <w:right w:val="single" w:sz="4" w:space="0" w:color="auto"/>
            </w:tcBorders>
            <w:vAlign w:val="center"/>
            <w:hideMark/>
          </w:tcPr>
          <w:p w14:paraId="5BD3B1CF" w14:textId="77777777" w:rsidR="00F16448" w:rsidRDefault="00F16448">
            <w:pPr>
              <w:spacing w:after="0"/>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54</w:t>
            </w:r>
          </w:p>
        </w:tc>
      </w:tr>
      <w:tr w:rsidR="00F16448" w14:paraId="75A23BE5" w14:textId="77777777" w:rsidTr="00086495">
        <w:trPr>
          <w:trHeight w:val="369"/>
        </w:trPr>
        <w:tc>
          <w:tcPr>
            <w:tcW w:w="496" w:type="dxa"/>
            <w:tcBorders>
              <w:top w:val="single" w:sz="4" w:space="0" w:color="auto"/>
              <w:left w:val="single" w:sz="4" w:space="0" w:color="auto"/>
              <w:bottom w:val="single" w:sz="4" w:space="0" w:color="auto"/>
              <w:right w:val="single" w:sz="4" w:space="0" w:color="auto"/>
            </w:tcBorders>
            <w:hideMark/>
          </w:tcPr>
          <w:p w14:paraId="73A9F75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2572" w:type="dxa"/>
            <w:tcBorders>
              <w:top w:val="single" w:sz="4" w:space="0" w:color="auto"/>
              <w:left w:val="single" w:sz="4" w:space="0" w:color="auto"/>
              <w:bottom w:val="single" w:sz="4" w:space="0" w:color="auto"/>
              <w:right w:val="single" w:sz="4" w:space="0" w:color="auto"/>
            </w:tcBorders>
            <w:vAlign w:val="bottom"/>
            <w:hideMark/>
          </w:tcPr>
          <w:p w14:paraId="5A83FF21"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Жиры, г</w:t>
            </w:r>
          </w:p>
        </w:tc>
        <w:tc>
          <w:tcPr>
            <w:tcW w:w="2977" w:type="dxa"/>
            <w:tcBorders>
              <w:top w:val="single" w:sz="4" w:space="0" w:color="auto"/>
              <w:left w:val="single" w:sz="4" w:space="0" w:color="auto"/>
              <w:bottom w:val="single" w:sz="4" w:space="0" w:color="auto"/>
              <w:right w:val="single" w:sz="4" w:space="0" w:color="auto"/>
            </w:tcBorders>
            <w:vAlign w:val="center"/>
            <w:hideMark/>
          </w:tcPr>
          <w:p w14:paraId="14DF8C8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16-39</w:t>
            </w:r>
          </w:p>
        </w:tc>
        <w:tc>
          <w:tcPr>
            <w:tcW w:w="2976" w:type="dxa"/>
            <w:tcBorders>
              <w:top w:val="single" w:sz="4" w:space="0" w:color="auto"/>
              <w:left w:val="single" w:sz="4" w:space="0" w:color="auto"/>
              <w:bottom w:val="single" w:sz="4" w:space="0" w:color="auto"/>
              <w:right w:val="single" w:sz="4" w:space="0" w:color="auto"/>
            </w:tcBorders>
            <w:vAlign w:val="center"/>
            <w:hideMark/>
          </w:tcPr>
          <w:p w14:paraId="5F1DD979" w14:textId="77777777" w:rsidR="00F16448" w:rsidRDefault="00F16448">
            <w:pPr>
              <w:spacing w:after="0"/>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39</w:t>
            </w:r>
          </w:p>
        </w:tc>
        <w:tc>
          <w:tcPr>
            <w:tcW w:w="2835" w:type="dxa"/>
            <w:tcBorders>
              <w:top w:val="single" w:sz="4" w:space="0" w:color="auto"/>
              <w:left w:val="single" w:sz="4" w:space="0" w:color="auto"/>
              <w:bottom w:val="single" w:sz="4" w:space="0" w:color="auto"/>
              <w:right w:val="single" w:sz="4" w:space="0" w:color="auto"/>
            </w:tcBorders>
            <w:vAlign w:val="center"/>
            <w:hideMark/>
          </w:tcPr>
          <w:p w14:paraId="172CE208" w14:textId="77777777" w:rsidR="00F16448" w:rsidRDefault="00F16448">
            <w:pPr>
              <w:spacing w:after="0"/>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41</w:t>
            </w:r>
          </w:p>
        </w:tc>
        <w:tc>
          <w:tcPr>
            <w:tcW w:w="2835" w:type="dxa"/>
            <w:tcBorders>
              <w:top w:val="single" w:sz="4" w:space="0" w:color="auto"/>
              <w:left w:val="single" w:sz="4" w:space="0" w:color="auto"/>
              <w:bottom w:val="single" w:sz="4" w:space="0" w:color="auto"/>
              <w:right w:val="single" w:sz="4" w:space="0" w:color="auto"/>
            </w:tcBorders>
            <w:vAlign w:val="center"/>
            <w:hideMark/>
          </w:tcPr>
          <w:p w14:paraId="2FE8160A" w14:textId="77777777" w:rsidR="00F16448" w:rsidRDefault="00F16448">
            <w:pPr>
              <w:spacing w:after="0"/>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39</w:t>
            </w:r>
          </w:p>
        </w:tc>
      </w:tr>
      <w:tr w:rsidR="00F16448" w14:paraId="44314E98" w14:textId="77777777" w:rsidTr="00086495">
        <w:trPr>
          <w:trHeight w:val="369"/>
        </w:trPr>
        <w:tc>
          <w:tcPr>
            <w:tcW w:w="496" w:type="dxa"/>
            <w:tcBorders>
              <w:top w:val="single" w:sz="4" w:space="0" w:color="auto"/>
              <w:left w:val="single" w:sz="4" w:space="0" w:color="auto"/>
              <w:bottom w:val="single" w:sz="4" w:space="0" w:color="auto"/>
              <w:right w:val="single" w:sz="4" w:space="0" w:color="auto"/>
            </w:tcBorders>
            <w:hideMark/>
          </w:tcPr>
          <w:p w14:paraId="6BE0BE3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2572" w:type="dxa"/>
            <w:tcBorders>
              <w:top w:val="single" w:sz="4" w:space="0" w:color="auto"/>
              <w:left w:val="single" w:sz="4" w:space="0" w:color="auto"/>
              <w:bottom w:val="single" w:sz="4" w:space="0" w:color="auto"/>
              <w:right w:val="single" w:sz="4" w:space="0" w:color="auto"/>
            </w:tcBorders>
            <w:vAlign w:val="bottom"/>
            <w:hideMark/>
          </w:tcPr>
          <w:p w14:paraId="27EE5844"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Кальций, мг</w:t>
            </w:r>
          </w:p>
        </w:tc>
        <w:tc>
          <w:tcPr>
            <w:tcW w:w="2977" w:type="dxa"/>
            <w:tcBorders>
              <w:top w:val="single" w:sz="4" w:space="0" w:color="auto"/>
              <w:left w:val="single" w:sz="4" w:space="0" w:color="auto"/>
              <w:bottom w:val="single" w:sz="4" w:space="0" w:color="auto"/>
              <w:right w:val="single" w:sz="4" w:space="0" w:color="auto"/>
            </w:tcBorders>
            <w:vAlign w:val="center"/>
            <w:hideMark/>
          </w:tcPr>
          <w:p w14:paraId="7DBCEE2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250-400</w:t>
            </w:r>
          </w:p>
        </w:tc>
        <w:tc>
          <w:tcPr>
            <w:tcW w:w="2976" w:type="dxa"/>
            <w:tcBorders>
              <w:top w:val="single" w:sz="4" w:space="0" w:color="auto"/>
              <w:left w:val="single" w:sz="4" w:space="0" w:color="auto"/>
              <w:bottom w:val="single" w:sz="4" w:space="0" w:color="auto"/>
              <w:right w:val="single" w:sz="4" w:space="0" w:color="auto"/>
            </w:tcBorders>
            <w:vAlign w:val="center"/>
            <w:hideMark/>
          </w:tcPr>
          <w:p w14:paraId="5409835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347</w:t>
            </w:r>
          </w:p>
        </w:tc>
        <w:tc>
          <w:tcPr>
            <w:tcW w:w="2835" w:type="dxa"/>
            <w:tcBorders>
              <w:top w:val="single" w:sz="4" w:space="0" w:color="auto"/>
              <w:left w:val="single" w:sz="4" w:space="0" w:color="auto"/>
              <w:bottom w:val="single" w:sz="4" w:space="0" w:color="auto"/>
              <w:right w:val="single" w:sz="4" w:space="0" w:color="auto"/>
            </w:tcBorders>
            <w:vAlign w:val="center"/>
            <w:hideMark/>
          </w:tcPr>
          <w:p w14:paraId="0C00A8E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319</w:t>
            </w:r>
          </w:p>
        </w:tc>
        <w:tc>
          <w:tcPr>
            <w:tcW w:w="2835" w:type="dxa"/>
            <w:tcBorders>
              <w:top w:val="single" w:sz="4" w:space="0" w:color="auto"/>
              <w:left w:val="single" w:sz="4" w:space="0" w:color="auto"/>
              <w:bottom w:val="single" w:sz="4" w:space="0" w:color="auto"/>
              <w:right w:val="single" w:sz="4" w:space="0" w:color="auto"/>
            </w:tcBorders>
            <w:vAlign w:val="center"/>
            <w:hideMark/>
          </w:tcPr>
          <w:p w14:paraId="105C68E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308</w:t>
            </w:r>
          </w:p>
        </w:tc>
      </w:tr>
      <w:tr w:rsidR="00F16448" w14:paraId="25C70519" w14:textId="77777777" w:rsidTr="00086495">
        <w:trPr>
          <w:trHeight w:val="369"/>
        </w:trPr>
        <w:tc>
          <w:tcPr>
            <w:tcW w:w="496" w:type="dxa"/>
            <w:tcBorders>
              <w:top w:val="single" w:sz="4" w:space="0" w:color="auto"/>
              <w:left w:val="single" w:sz="4" w:space="0" w:color="auto"/>
              <w:bottom w:val="single" w:sz="4" w:space="0" w:color="auto"/>
              <w:right w:val="single" w:sz="4" w:space="0" w:color="auto"/>
            </w:tcBorders>
            <w:hideMark/>
          </w:tcPr>
          <w:p w14:paraId="32A0ED8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572" w:type="dxa"/>
            <w:tcBorders>
              <w:top w:val="single" w:sz="4" w:space="0" w:color="auto"/>
              <w:left w:val="single" w:sz="4" w:space="0" w:color="auto"/>
              <w:bottom w:val="single" w:sz="4" w:space="0" w:color="auto"/>
              <w:right w:val="single" w:sz="4" w:space="0" w:color="auto"/>
            </w:tcBorders>
            <w:vAlign w:val="bottom"/>
            <w:hideMark/>
          </w:tcPr>
          <w:p w14:paraId="62C5BC8B"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Железо, мг</w:t>
            </w:r>
          </w:p>
        </w:tc>
        <w:tc>
          <w:tcPr>
            <w:tcW w:w="2977" w:type="dxa"/>
            <w:tcBorders>
              <w:top w:val="single" w:sz="4" w:space="0" w:color="auto"/>
              <w:left w:val="single" w:sz="4" w:space="0" w:color="auto"/>
              <w:bottom w:val="single" w:sz="4" w:space="0" w:color="auto"/>
              <w:right w:val="single" w:sz="4" w:space="0" w:color="auto"/>
            </w:tcBorders>
            <w:vAlign w:val="center"/>
            <w:hideMark/>
          </w:tcPr>
          <w:p w14:paraId="56DF128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3,5-20</w:t>
            </w:r>
          </w:p>
        </w:tc>
        <w:tc>
          <w:tcPr>
            <w:tcW w:w="2976" w:type="dxa"/>
            <w:tcBorders>
              <w:top w:val="single" w:sz="4" w:space="0" w:color="auto"/>
              <w:left w:val="single" w:sz="4" w:space="0" w:color="auto"/>
              <w:bottom w:val="single" w:sz="4" w:space="0" w:color="auto"/>
              <w:right w:val="single" w:sz="4" w:space="0" w:color="auto"/>
            </w:tcBorders>
            <w:vAlign w:val="center"/>
            <w:hideMark/>
          </w:tcPr>
          <w:p w14:paraId="46D6FD2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7,0</w:t>
            </w:r>
          </w:p>
        </w:tc>
        <w:tc>
          <w:tcPr>
            <w:tcW w:w="2835" w:type="dxa"/>
            <w:tcBorders>
              <w:top w:val="single" w:sz="4" w:space="0" w:color="auto"/>
              <w:left w:val="single" w:sz="4" w:space="0" w:color="auto"/>
              <w:bottom w:val="single" w:sz="4" w:space="0" w:color="auto"/>
              <w:right w:val="single" w:sz="4" w:space="0" w:color="auto"/>
            </w:tcBorders>
            <w:vAlign w:val="center"/>
            <w:hideMark/>
          </w:tcPr>
          <w:p w14:paraId="40BA331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7,2</w:t>
            </w:r>
          </w:p>
        </w:tc>
        <w:tc>
          <w:tcPr>
            <w:tcW w:w="2835" w:type="dxa"/>
            <w:tcBorders>
              <w:top w:val="single" w:sz="4" w:space="0" w:color="auto"/>
              <w:left w:val="single" w:sz="4" w:space="0" w:color="auto"/>
              <w:bottom w:val="single" w:sz="4" w:space="0" w:color="auto"/>
              <w:right w:val="single" w:sz="4" w:space="0" w:color="auto"/>
            </w:tcBorders>
            <w:vAlign w:val="center"/>
            <w:hideMark/>
          </w:tcPr>
          <w:p w14:paraId="424680C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8,9</w:t>
            </w:r>
          </w:p>
        </w:tc>
      </w:tr>
      <w:tr w:rsidR="00F16448" w14:paraId="068B310B" w14:textId="77777777" w:rsidTr="00086495">
        <w:trPr>
          <w:trHeight w:val="369"/>
        </w:trPr>
        <w:tc>
          <w:tcPr>
            <w:tcW w:w="496" w:type="dxa"/>
            <w:tcBorders>
              <w:top w:val="single" w:sz="4" w:space="0" w:color="auto"/>
              <w:left w:val="single" w:sz="4" w:space="0" w:color="auto"/>
              <w:bottom w:val="single" w:sz="4" w:space="0" w:color="auto"/>
              <w:right w:val="single" w:sz="4" w:space="0" w:color="auto"/>
            </w:tcBorders>
            <w:hideMark/>
          </w:tcPr>
          <w:p w14:paraId="5F1B496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2572" w:type="dxa"/>
            <w:tcBorders>
              <w:top w:val="single" w:sz="4" w:space="0" w:color="auto"/>
              <w:left w:val="single" w:sz="4" w:space="0" w:color="auto"/>
              <w:bottom w:val="single" w:sz="4" w:space="0" w:color="auto"/>
              <w:right w:val="single" w:sz="4" w:space="0" w:color="auto"/>
            </w:tcBorders>
            <w:vAlign w:val="bottom"/>
            <w:hideMark/>
          </w:tcPr>
          <w:p w14:paraId="34DBCC89"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Витамин А (РЭ), мкг</w:t>
            </w:r>
          </w:p>
        </w:tc>
        <w:tc>
          <w:tcPr>
            <w:tcW w:w="2977" w:type="dxa"/>
            <w:tcBorders>
              <w:top w:val="single" w:sz="4" w:space="0" w:color="auto"/>
              <w:left w:val="single" w:sz="4" w:space="0" w:color="auto"/>
              <w:bottom w:val="single" w:sz="4" w:space="0" w:color="auto"/>
              <w:right w:val="single" w:sz="4" w:space="0" w:color="auto"/>
            </w:tcBorders>
            <w:vAlign w:val="center"/>
            <w:hideMark/>
          </w:tcPr>
          <w:p w14:paraId="6F426E9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350-500</w:t>
            </w:r>
          </w:p>
        </w:tc>
        <w:tc>
          <w:tcPr>
            <w:tcW w:w="2976" w:type="dxa"/>
            <w:tcBorders>
              <w:top w:val="single" w:sz="4" w:space="0" w:color="auto"/>
              <w:left w:val="single" w:sz="4" w:space="0" w:color="auto"/>
              <w:bottom w:val="single" w:sz="4" w:space="0" w:color="auto"/>
              <w:right w:val="single" w:sz="4" w:space="0" w:color="auto"/>
            </w:tcBorders>
            <w:vAlign w:val="center"/>
            <w:hideMark/>
          </w:tcPr>
          <w:p w14:paraId="629AB53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809</w:t>
            </w:r>
          </w:p>
        </w:tc>
        <w:tc>
          <w:tcPr>
            <w:tcW w:w="2835" w:type="dxa"/>
            <w:tcBorders>
              <w:top w:val="single" w:sz="4" w:space="0" w:color="auto"/>
              <w:left w:val="single" w:sz="4" w:space="0" w:color="auto"/>
              <w:bottom w:val="single" w:sz="4" w:space="0" w:color="auto"/>
              <w:right w:val="single" w:sz="4" w:space="0" w:color="auto"/>
            </w:tcBorders>
            <w:vAlign w:val="center"/>
            <w:hideMark/>
          </w:tcPr>
          <w:p w14:paraId="64269E6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757</w:t>
            </w:r>
          </w:p>
        </w:tc>
        <w:tc>
          <w:tcPr>
            <w:tcW w:w="2835" w:type="dxa"/>
            <w:tcBorders>
              <w:top w:val="single" w:sz="4" w:space="0" w:color="auto"/>
              <w:left w:val="single" w:sz="4" w:space="0" w:color="auto"/>
              <w:bottom w:val="single" w:sz="4" w:space="0" w:color="auto"/>
              <w:right w:val="single" w:sz="4" w:space="0" w:color="auto"/>
            </w:tcBorders>
            <w:vAlign w:val="center"/>
            <w:hideMark/>
          </w:tcPr>
          <w:p w14:paraId="3896A6D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710</w:t>
            </w:r>
          </w:p>
        </w:tc>
      </w:tr>
      <w:tr w:rsidR="00F16448" w14:paraId="14A5E066" w14:textId="77777777" w:rsidTr="00086495">
        <w:trPr>
          <w:trHeight w:val="369"/>
        </w:trPr>
        <w:tc>
          <w:tcPr>
            <w:tcW w:w="496" w:type="dxa"/>
            <w:tcBorders>
              <w:top w:val="single" w:sz="4" w:space="0" w:color="auto"/>
              <w:left w:val="single" w:sz="4" w:space="0" w:color="auto"/>
              <w:bottom w:val="single" w:sz="4" w:space="0" w:color="auto"/>
              <w:right w:val="single" w:sz="4" w:space="0" w:color="auto"/>
            </w:tcBorders>
            <w:hideMark/>
          </w:tcPr>
          <w:p w14:paraId="24E5298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2572" w:type="dxa"/>
            <w:tcBorders>
              <w:top w:val="single" w:sz="4" w:space="0" w:color="auto"/>
              <w:left w:val="single" w:sz="4" w:space="0" w:color="auto"/>
              <w:bottom w:val="single" w:sz="4" w:space="0" w:color="auto"/>
              <w:right w:val="single" w:sz="4" w:space="0" w:color="auto"/>
            </w:tcBorders>
            <w:vAlign w:val="bottom"/>
            <w:hideMark/>
          </w:tcPr>
          <w:p w14:paraId="06779C55"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Фолат, мкг</w:t>
            </w:r>
          </w:p>
        </w:tc>
        <w:tc>
          <w:tcPr>
            <w:tcW w:w="2977" w:type="dxa"/>
            <w:tcBorders>
              <w:top w:val="single" w:sz="4" w:space="0" w:color="auto"/>
              <w:left w:val="single" w:sz="4" w:space="0" w:color="auto"/>
              <w:bottom w:val="single" w:sz="4" w:space="0" w:color="auto"/>
              <w:right w:val="single" w:sz="4" w:space="0" w:color="auto"/>
            </w:tcBorders>
            <w:vAlign w:val="center"/>
            <w:hideMark/>
          </w:tcPr>
          <w:p w14:paraId="35B50C6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150-200</w:t>
            </w:r>
          </w:p>
        </w:tc>
        <w:tc>
          <w:tcPr>
            <w:tcW w:w="2976" w:type="dxa"/>
            <w:tcBorders>
              <w:top w:val="single" w:sz="4" w:space="0" w:color="auto"/>
              <w:left w:val="single" w:sz="4" w:space="0" w:color="auto"/>
              <w:bottom w:val="single" w:sz="4" w:space="0" w:color="auto"/>
              <w:right w:val="single" w:sz="4" w:space="0" w:color="auto"/>
            </w:tcBorders>
            <w:vAlign w:val="center"/>
            <w:hideMark/>
          </w:tcPr>
          <w:p w14:paraId="7DA95C4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86,2</w:t>
            </w:r>
          </w:p>
        </w:tc>
        <w:tc>
          <w:tcPr>
            <w:tcW w:w="2835" w:type="dxa"/>
            <w:tcBorders>
              <w:top w:val="single" w:sz="4" w:space="0" w:color="auto"/>
              <w:left w:val="single" w:sz="4" w:space="0" w:color="auto"/>
              <w:bottom w:val="single" w:sz="4" w:space="0" w:color="auto"/>
              <w:right w:val="single" w:sz="4" w:space="0" w:color="auto"/>
            </w:tcBorders>
            <w:vAlign w:val="center"/>
            <w:hideMark/>
          </w:tcPr>
          <w:p w14:paraId="6545E49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96,3</w:t>
            </w:r>
          </w:p>
        </w:tc>
        <w:tc>
          <w:tcPr>
            <w:tcW w:w="2835" w:type="dxa"/>
            <w:tcBorders>
              <w:top w:val="single" w:sz="4" w:space="0" w:color="auto"/>
              <w:left w:val="single" w:sz="4" w:space="0" w:color="auto"/>
              <w:bottom w:val="single" w:sz="4" w:space="0" w:color="auto"/>
              <w:right w:val="single" w:sz="4" w:space="0" w:color="auto"/>
            </w:tcBorders>
            <w:vAlign w:val="center"/>
            <w:hideMark/>
          </w:tcPr>
          <w:p w14:paraId="4560263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95</w:t>
            </w:r>
          </w:p>
        </w:tc>
      </w:tr>
      <w:tr w:rsidR="00F16448" w14:paraId="7375E8B4" w14:textId="77777777" w:rsidTr="00086495">
        <w:trPr>
          <w:trHeight w:val="369"/>
        </w:trPr>
        <w:tc>
          <w:tcPr>
            <w:tcW w:w="496" w:type="dxa"/>
            <w:tcBorders>
              <w:top w:val="single" w:sz="4" w:space="0" w:color="auto"/>
              <w:left w:val="single" w:sz="4" w:space="0" w:color="auto"/>
              <w:bottom w:val="single" w:sz="4" w:space="0" w:color="auto"/>
              <w:right w:val="single" w:sz="4" w:space="0" w:color="auto"/>
            </w:tcBorders>
            <w:hideMark/>
          </w:tcPr>
          <w:p w14:paraId="3A9E5E2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2572" w:type="dxa"/>
            <w:tcBorders>
              <w:top w:val="single" w:sz="4" w:space="0" w:color="auto"/>
              <w:left w:val="single" w:sz="4" w:space="0" w:color="auto"/>
              <w:bottom w:val="single" w:sz="4" w:space="0" w:color="auto"/>
              <w:right w:val="single" w:sz="4" w:space="0" w:color="auto"/>
            </w:tcBorders>
            <w:vAlign w:val="bottom"/>
            <w:hideMark/>
          </w:tcPr>
          <w:p w14:paraId="688FDC3B"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Тиамин, мг</w:t>
            </w:r>
          </w:p>
        </w:tc>
        <w:tc>
          <w:tcPr>
            <w:tcW w:w="2977" w:type="dxa"/>
            <w:tcBorders>
              <w:top w:val="single" w:sz="4" w:space="0" w:color="auto"/>
              <w:left w:val="single" w:sz="4" w:space="0" w:color="auto"/>
              <w:bottom w:val="single" w:sz="4" w:space="0" w:color="auto"/>
              <w:right w:val="single" w:sz="4" w:space="0" w:color="auto"/>
            </w:tcBorders>
            <w:vAlign w:val="center"/>
            <w:hideMark/>
          </w:tcPr>
          <w:p w14:paraId="7200B53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0,5-0,8</w:t>
            </w:r>
          </w:p>
        </w:tc>
        <w:tc>
          <w:tcPr>
            <w:tcW w:w="2976" w:type="dxa"/>
            <w:tcBorders>
              <w:top w:val="single" w:sz="4" w:space="0" w:color="auto"/>
              <w:left w:val="single" w:sz="4" w:space="0" w:color="auto"/>
              <w:bottom w:val="single" w:sz="4" w:space="0" w:color="auto"/>
              <w:right w:val="single" w:sz="4" w:space="0" w:color="auto"/>
            </w:tcBorders>
            <w:vAlign w:val="center"/>
            <w:hideMark/>
          </w:tcPr>
          <w:p w14:paraId="20362EB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2835" w:type="dxa"/>
            <w:tcBorders>
              <w:top w:val="single" w:sz="4" w:space="0" w:color="auto"/>
              <w:left w:val="single" w:sz="4" w:space="0" w:color="auto"/>
              <w:bottom w:val="single" w:sz="4" w:space="0" w:color="auto"/>
              <w:right w:val="single" w:sz="4" w:space="0" w:color="auto"/>
            </w:tcBorders>
            <w:vAlign w:val="center"/>
            <w:hideMark/>
          </w:tcPr>
          <w:p w14:paraId="59AB13F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2835" w:type="dxa"/>
            <w:tcBorders>
              <w:top w:val="single" w:sz="4" w:space="0" w:color="auto"/>
              <w:left w:val="single" w:sz="4" w:space="0" w:color="auto"/>
              <w:bottom w:val="single" w:sz="4" w:space="0" w:color="auto"/>
              <w:right w:val="single" w:sz="4" w:space="0" w:color="auto"/>
            </w:tcBorders>
            <w:vAlign w:val="center"/>
            <w:hideMark/>
          </w:tcPr>
          <w:p w14:paraId="132AFE9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r>
      <w:tr w:rsidR="00F16448" w14:paraId="16C29F06" w14:textId="77777777" w:rsidTr="00086495">
        <w:trPr>
          <w:trHeight w:val="369"/>
        </w:trPr>
        <w:tc>
          <w:tcPr>
            <w:tcW w:w="496" w:type="dxa"/>
            <w:tcBorders>
              <w:top w:val="single" w:sz="4" w:space="0" w:color="auto"/>
              <w:left w:val="single" w:sz="4" w:space="0" w:color="auto"/>
              <w:bottom w:val="single" w:sz="4" w:space="0" w:color="auto"/>
              <w:right w:val="single" w:sz="4" w:space="0" w:color="auto"/>
            </w:tcBorders>
            <w:hideMark/>
          </w:tcPr>
          <w:p w14:paraId="0D6D394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2572" w:type="dxa"/>
            <w:tcBorders>
              <w:top w:val="single" w:sz="4" w:space="0" w:color="auto"/>
              <w:left w:val="single" w:sz="4" w:space="0" w:color="auto"/>
              <w:bottom w:val="single" w:sz="4" w:space="0" w:color="auto"/>
              <w:right w:val="single" w:sz="4" w:space="0" w:color="auto"/>
            </w:tcBorders>
            <w:vAlign w:val="bottom"/>
            <w:hideMark/>
          </w:tcPr>
          <w:p w14:paraId="323B243F"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Рибофлавин, мг </w:t>
            </w:r>
          </w:p>
        </w:tc>
        <w:tc>
          <w:tcPr>
            <w:tcW w:w="2977" w:type="dxa"/>
            <w:tcBorders>
              <w:top w:val="single" w:sz="4" w:space="0" w:color="auto"/>
              <w:left w:val="single" w:sz="4" w:space="0" w:color="auto"/>
              <w:bottom w:val="single" w:sz="4" w:space="0" w:color="auto"/>
              <w:right w:val="single" w:sz="4" w:space="0" w:color="auto"/>
            </w:tcBorders>
            <w:vAlign w:val="center"/>
            <w:hideMark/>
          </w:tcPr>
          <w:p w14:paraId="21EA5B5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0,6-0,9</w:t>
            </w:r>
          </w:p>
        </w:tc>
        <w:tc>
          <w:tcPr>
            <w:tcW w:w="2976" w:type="dxa"/>
            <w:tcBorders>
              <w:top w:val="single" w:sz="4" w:space="0" w:color="auto"/>
              <w:left w:val="single" w:sz="4" w:space="0" w:color="auto"/>
              <w:bottom w:val="single" w:sz="4" w:space="0" w:color="auto"/>
              <w:right w:val="single" w:sz="4" w:space="0" w:color="auto"/>
            </w:tcBorders>
            <w:vAlign w:val="center"/>
            <w:hideMark/>
          </w:tcPr>
          <w:p w14:paraId="36BF7D1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w:t>
            </w:r>
          </w:p>
        </w:tc>
        <w:tc>
          <w:tcPr>
            <w:tcW w:w="2835" w:type="dxa"/>
            <w:tcBorders>
              <w:top w:val="single" w:sz="4" w:space="0" w:color="auto"/>
              <w:left w:val="single" w:sz="4" w:space="0" w:color="auto"/>
              <w:bottom w:val="single" w:sz="4" w:space="0" w:color="auto"/>
              <w:right w:val="single" w:sz="4" w:space="0" w:color="auto"/>
            </w:tcBorders>
            <w:vAlign w:val="center"/>
            <w:hideMark/>
          </w:tcPr>
          <w:p w14:paraId="6B2DA1D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w:t>
            </w:r>
          </w:p>
        </w:tc>
        <w:tc>
          <w:tcPr>
            <w:tcW w:w="2835" w:type="dxa"/>
            <w:tcBorders>
              <w:top w:val="single" w:sz="4" w:space="0" w:color="auto"/>
              <w:left w:val="single" w:sz="4" w:space="0" w:color="auto"/>
              <w:bottom w:val="single" w:sz="4" w:space="0" w:color="auto"/>
              <w:right w:val="single" w:sz="4" w:space="0" w:color="auto"/>
            </w:tcBorders>
            <w:vAlign w:val="center"/>
            <w:hideMark/>
          </w:tcPr>
          <w:p w14:paraId="50A64C1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w:t>
            </w:r>
          </w:p>
        </w:tc>
      </w:tr>
      <w:tr w:rsidR="00F16448" w14:paraId="052E3DC6" w14:textId="77777777" w:rsidTr="00086495">
        <w:trPr>
          <w:trHeight w:val="369"/>
        </w:trPr>
        <w:tc>
          <w:tcPr>
            <w:tcW w:w="496" w:type="dxa"/>
            <w:tcBorders>
              <w:top w:val="single" w:sz="4" w:space="0" w:color="auto"/>
              <w:left w:val="single" w:sz="4" w:space="0" w:color="auto"/>
              <w:bottom w:val="single" w:sz="4" w:space="0" w:color="auto"/>
              <w:right w:val="single" w:sz="4" w:space="0" w:color="auto"/>
            </w:tcBorders>
            <w:hideMark/>
          </w:tcPr>
          <w:p w14:paraId="435B5C4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2572" w:type="dxa"/>
            <w:tcBorders>
              <w:top w:val="single" w:sz="4" w:space="0" w:color="auto"/>
              <w:left w:val="single" w:sz="4" w:space="0" w:color="auto"/>
              <w:bottom w:val="single" w:sz="4" w:space="0" w:color="auto"/>
              <w:right w:val="single" w:sz="4" w:space="0" w:color="auto"/>
            </w:tcBorders>
            <w:vAlign w:val="bottom"/>
            <w:hideMark/>
          </w:tcPr>
          <w:p w14:paraId="22F00B5A"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Ниацин, мг</w:t>
            </w:r>
          </w:p>
        </w:tc>
        <w:tc>
          <w:tcPr>
            <w:tcW w:w="2977" w:type="dxa"/>
            <w:tcBorders>
              <w:top w:val="single" w:sz="4" w:space="0" w:color="auto"/>
              <w:left w:val="single" w:sz="4" w:space="0" w:color="auto"/>
              <w:bottom w:val="single" w:sz="4" w:space="0" w:color="auto"/>
              <w:right w:val="single" w:sz="4" w:space="0" w:color="auto"/>
            </w:tcBorders>
            <w:vAlign w:val="center"/>
            <w:hideMark/>
          </w:tcPr>
          <w:p w14:paraId="6DF0435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6-10</w:t>
            </w:r>
          </w:p>
        </w:tc>
        <w:tc>
          <w:tcPr>
            <w:tcW w:w="2976" w:type="dxa"/>
            <w:tcBorders>
              <w:top w:val="single" w:sz="4" w:space="0" w:color="auto"/>
              <w:left w:val="single" w:sz="4" w:space="0" w:color="auto"/>
              <w:bottom w:val="single" w:sz="4" w:space="0" w:color="auto"/>
              <w:right w:val="single" w:sz="4" w:space="0" w:color="auto"/>
            </w:tcBorders>
            <w:vAlign w:val="center"/>
            <w:hideMark/>
          </w:tcPr>
          <w:p w14:paraId="3553B9D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7,7</w:t>
            </w:r>
          </w:p>
        </w:tc>
        <w:tc>
          <w:tcPr>
            <w:tcW w:w="2835" w:type="dxa"/>
            <w:tcBorders>
              <w:top w:val="single" w:sz="4" w:space="0" w:color="auto"/>
              <w:left w:val="single" w:sz="4" w:space="0" w:color="auto"/>
              <w:bottom w:val="single" w:sz="4" w:space="0" w:color="auto"/>
              <w:right w:val="single" w:sz="4" w:space="0" w:color="auto"/>
            </w:tcBorders>
            <w:vAlign w:val="center"/>
            <w:hideMark/>
          </w:tcPr>
          <w:p w14:paraId="680E571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8,3</w:t>
            </w:r>
          </w:p>
        </w:tc>
        <w:tc>
          <w:tcPr>
            <w:tcW w:w="2835" w:type="dxa"/>
            <w:tcBorders>
              <w:top w:val="single" w:sz="4" w:space="0" w:color="auto"/>
              <w:left w:val="single" w:sz="4" w:space="0" w:color="auto"/>
              <w:bottom w:val="single" w:sz="4" w:space="0" w:color="auto"/>
              <w:right w:val="single" w:sz="4" w:space="0" w:color="auto"/>
            </w:tcBorders>
            <w:vAlign w:val="center"/>
            <w:hideMark/>
          </w:tcPr>
          <w:p w14:paraId="092FADE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8,1</w:t>
            </w:r>
          </w:p>
        </w:tc>
      </w:tr>
      <w:tr w:rsidR="00F16448" w14:paraId="479D47F0" w14:textId="77777777" w:rsidTr="00086495">
        <w:trPr>
          <w:trHeight w:val="369"/>
        </w:trPr>
        <w:tc>
          <w:tcPr>
            <w:tcW w:w="496" w:type="dxa"/>
            <w:tcBorders>
              <w:top w:val="single" w:sz="4" w:space="0" w:color="auto"/>
              <w:left w:val="single" w:sz="4" w:space="0" w:color="auto"/>
              <w:bottom w:val="single" w:sz="4" w:space="0" w:color="auto"/>
              <w:right w:val="single" w:sz="4" w:space="0" w:color="auto"/>
            </w:tcBorders>
            <w:hideMark/>
          </w:tcPr>
          <w:p w14:paraId="5A048EC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2572" w:type="dxa"/>
            <w:tcBorders>
              <w:top w:val="single" w:sz="4" w:space="0" w:color="auto"/>
              <w:left w:val="single" w:sz="4" w:space="0" w:color="auto"/>
              <w:bottom w:val="single" w:sz="4" w:space="0" w:color="auto"/>
              <w:right w:val="single" w:sz="4" w:space="0" w:color="auto"/>
            </w:tcBorders>
            <w:vAlign w:val="bottom"/>
            <w:hideMark/>
          </w:tcPr>
          <w:p w14:paraId="7BE62475" w14:textId="77777777" w:rsidR="00F16448" w:rsidRDefault="00F16448">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Витамин С, мг</w:t>
            </w:r>
          </w:p>
        </w:tc>
        <w:tc>
          <w:tcPr>
            <w:tcW w:w="2977" w:type="dxa"/>
            <w:tcBorders>
              <w:top w:val="single" w:sz="4" w:space="0" w:color="auto"/>
              <w:left w:val="single" w:sz="4" w:space="0" w:color="auto"/>
              <w:bottom w:val="single" w:sz="4" w:space="0" w:color="auto"/>
              <w:right w:val="single" w:sz="4" w:space="0" w:color="auto"/>
            </w:tcBorders>
            <w:vAlign w:val="center"/>
            <w:hideMark/>
          </w:tcPr>
          <w:p w14:paraId="4711973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25-30</w:t>
            </w:r>
          </w:p>
        </w:tc>
        <w:tc>
          <w:tcPr>
            <w:tcW w:w="2976" w:type="dxa"/>
            <w:tcBorders>
              <w:top w:val="single" w:sz="4" w:space="0" w:color="auto"/>
              <w:left w:val="single" w:sz="4" w:space="0" w:color="auto"/>
              <w:bottom w:val="single" w:sz="4" w:space="0" w:color="auto"/>
              <w:right w:val="single" w:sz="4" w:space="0" w:color="auto"/>
            </w:tcBorders>
            <w:vAlign w:val="center"/>
            <w:hideMark/>
          </w:tcPr>
          <w:p w14:paraId="08E3C70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87,7</w:t>
            </w:r>
          </w:p>
        </w:tc>
        <w:tc>
          <w:tcPr>
            <w:tcW w:w="2835" w:type="dxa"/>
            <w:tcBorders>
              <w:top w:val="single" w:sz="4" w:space="0" w:color="auto"/>
              <w:left w:val="single" w:sz="4" w:space="0" w:color="auto"/>
              <w:bottom w:val="single" w:sz="4" w:space="0" w:color="auto"/>
              <w:right w:val="single" w:sz="4" w:space="0" w:color="auto"/>
            </w:tcBorders>
            <w:vAlign w:val="center"/>
            <w:hideMark/>
          </w:tcPr>
          <w:p w14:paraId="2556C5B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61,3</w:t>
            </w:r>
          </w:p>
        </w:tc>
        <w:tc>
          <w:tcPr>
            <w:tcW w:w="2835" w:type="dxa"/>
            <w:tcBorders>
              <w:top w:val="single" w:sz="4" w:space="0" w:color="auto"/>
              <w:left w:val="single" w:sz="4" w:space="0" w:color="auto"/>
              <w:bottom w:val="single" w:sz="4" w:space="0" w:color="auto"/>
              <w:right w:val="single" w:sz="4" w:space="0" w:color="auto"/>
            </w:tcBorders>
            <w:vAlign w:val="center"/>
            <w:hideMark/>
          </w:tcPr>
          <w:p w14:paraId="0CEBA81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56,1</w:t>
            </w:r>
          </w:p>
        </w:tc>
      </w:tr>
    </w:tbl>
    <w:p w14:paraId="77DD8F23" w14:textId="77777777" w:rsidR="00F16448" w:rsidRDefault="00F16448" w:rsidP="00F16448">
      <w:pPr>
        <w:spacing w:after="0" w:line="240" w:lineRule="auto"/>
        <w:ind w:firstLine="709"/>
        <w:jc w:val="center"/>
        <w:rPr>
          <w:rFonts w:ascii="Times New Roman" w:hAnsi="Times New Roman" w:cs="Times New Roman"/>
          <w:sz w:val="24"/>
          <w:szCs w:val="24"/>
        </w:rPr>
      </w:pPr>
    </w:p>
    <w:p w14:paraId="09C92076" w14:textId="77777777" w:rsidR="00086495" w:rsidRPr="00086495" w:rsidRDefault="00086495" w:rsidP="0017179B">
      <w:pPr>
        <w:spacing w:after="0" w:line="240" w:lineRule="auto"/>
        <w:jc w:val="both"/>
        <w:rPr>
          <w:rFonts w:ascii="Times New Roman" w:hAnsi="Times New Roman" w:cs="Times New Roman"/>
          <w:sz w:val="24"/>
          <w:szCs w:val="24"/>
          <w:lang w:val="en-US"/>
        </w:rPr>
      </w:pPr>
      <w:r w:rsidRPr="00086495">
        <w:rPr>
          <w:rFonts w:ascii="Times New Roman" w:hAnsi="Times New Roman" w:cs="Times New Roman"/>
          <w:sz w:val="24"/>
          <w:szCs w:val="24"/>
          <w:lang w:val="en-US"/>
        </w:rPr>
        <w:t>Table 7 – Comparison of the energy and nutritional value of the recommended daily intake of a healthy diet food set (No. 503, dated 09.12.2016) and the actual nutrition of workers</w:t>
      </w:r>
    </w:p>
    <w:p w14:paraId="03EF1454" w14:textId="77777777" w:rsidR="00F16448" w:rsidRPr="00086495" w:rsidRDefault="00F16448" w:rsidP="00F16448">
      <w:pPr>
        <w:spacing w:after="0"/>
        <w:jc w:val="both"/>
        <w:rPr>
          <w:rFonts w:ascii="Times New Roman" w:hAnsi="Times New Roman" w:cs="Times New Roman"/>
          <w:szCs w:val="24"/>
          <w:lang w:val="en-US"/>
        </w:rPr>
      </w:pPr>
    </w:p>
    <w:tbl>
      <w:tblPr>
        <w:tblStyle w:val="a9"/>
        <w:tblW w:w="14742" w:type="dxa"/>
        <w:tblInd w:w="108" w:type="dxa"/>
        <w:tblLook w:val="04A0" w:firstRow="1" w:lastRow="0" w:firstColumn="1" w:lastColumn="0" w:noHBand="0" w:noVBand="1"/>
      </w:tblPr>
      <w:tblGrid>
        <w:gridCol w:w="3686"/>
        <w:gridCol w:w="2764"/>
        <w:gridCol w:w="2764"/>
        <w:gridCol w:w="2764"/>
        <w:gridCol w:w="2764"/>
      </w:tblGrid>
      <w:tr w:rsidR="00F16448" w14:paraId="7B3DE80E" w14:textId="77777777" w:rsidTr="00086495">
        <w:trPr>
          <w:trHeight w:val="369"/>
        </w:trPr>
        <w:tc>
          <w:tcPr>
            <w:tcW w:w="36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EB9C9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Пищевые вещества</w:t>
            </w:r>
          </w:p>
        </w:tc>
        <w:tc>
          <w:tcPr>
            <w:tcW w:w="27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E3A1B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Норма содержания пищевых веществ по приказу № 503, от 09.12.2016 г.</w:t>
            </w:r>
          </w:p>
        </w:tc>
        <w:tc>
          <w:tcPr>
            <w:tcW w:w="27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C037F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Среднее содержание энергии и пищевых веществ в рационе работников ТОО «Кайнар»</w:t>
            </w:r>
          </w:p>
        </w:tc>
        <w:tc>
          <w:tcPr>
            <w:tcW w:w="27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30891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Среднее содержание энергии и пищевых веществ в рационе работников ТОО «Литейный завод»</w:t>
            </w:r>
          </w:p>
        </w:tc>
        <w:tc>
          <w:tcPr>
            <w:tcW w:w="27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087A0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Среднее содержание энергии и пищевых веществ в рационе офисных работников</w:t>
            </w:r>
          </w:p>
        </w:tc>
      </w:tr>
      <w:tr w:rsidR="00F16448" w14:paraId="4BFD32FA" w14:textId="77777777" w:rsidTr="00086495">
        <w:trPr>
          <w:trHeight w:val="369"/>
        </w:trPr>
        <w:tc>
          <w:tcPr>
            <w:tcW w:w="36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0FC63EA" w14:textId="77777777" w:rsidR="00F16448" w:rsidRDefault="00F16448">
            <w:pPr>
              <w:widowControl w:val="0"/>
              <w:autoSpaceDE w:val="0"/>
              <w:autoSpaceDN w:val="0"/>
              <w:adjustRightInd w:val="0"/>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7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D91C12E" w14:textId="77777777" w:rsidR="00F16448" w:rsidRDefault="00F16448">
            <w:pPr>
              <w:widowControl w:val="0"/>
              <w:autoSpaceDE w:val="0"/>
              <w:autoSpaceDN w:val="0"/>
              <w:adjustRightInd w:val="0"/>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27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BACCBE4" w14:textId="77777777" w:rsidR="00F16448" w:rsidRDefault="00F16448">
            <w:pPr>
              <w:widowControl w:val="0"/>
              <w:autoSpaceDE w:val="0"/>
              <w:autoSpaceDN w:val="0"/>
              <w:adjustRightInd w:val="0"/>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27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F16BCEC" w14:textId="77777777" w:rsidR="00F16448" w:rsidRDefault="00F16448">
            <w:pPr>
              <w:widowControl w:val="0"/>
              <w:autoSpaceDE w:val="0"/>
              <w:autoSpaceDN w:val="0"/>
              <w:adjustRightInd w:val="0"/>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7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65A946F" w14:textId="77777777" w:rsidR="00F16448" w:rsidRDefault="00F16448">
            <w:pPr>
              <w:widowControl w:val="0"/>
              <w:autoSpaceDE w:val="0"/>
              <w:autoSpaceDN w:val="0"/>
              <w:adjustRightInd w:val="0"/>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F16448" w14:paraId="0B3E512B" w14:textId="77777777" w:rsidTr="00086495">
        <w:trPr>
          <w:trHeight w:val="369"/>
        </w:trPr>
        <w:tc>
          <w:tcPr>
            <w:tcW w:w="36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B9973B1"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Энергия, килокалории</w:t>
            </w:r>
          </w:p>
        </w:tc>
        <w:tc>
          <w:tcPr>
            <w:tcW w:w="27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8F8231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2760</w:t>
            </w:r>
          </w:p>
        </w:tc>
        <w:tc>
          <w:tcPr>
            <w:tcW w:w="27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26728B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2509,1</w:t>
            </w:r>
          </w:p>
        </w:tc>
        <w:tc>
          <w:tcPr>
            <w:tcW w:w="27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A92860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2208,0</w:t>
            </w:r>
          </w:p>
        </w:tc>
        <w:tc>
          <w:tcPr>
            <w:tcW w:w="27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22D345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2641,1</w:t>
            </w:r>
          </w:p>
        </w:tc>
      </w:tr>
      <w:tr w:rsidR="00F16448" w14:paraId="1F6A0E7A" w14:textId="77777777" w:rsidTr="00086495">
        <w:trPr>
          <w:trHeight w:val="369"/>
        </w:trPr>
        <w:tc>
          <w:tcPr>
            <w:tcW w:w="36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0BC8462"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Белковые калории, %</w:t>
            </w:r>
          </w:p>
        </w:tc>
        <w:tc>
          <w:tcPr>
            <w:tcW w:w="27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B2F926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15</w:t>
            </w:r>
          </w:p>
        </w:tc>
        <w:tc>
          <w:tcPr>
            <w:tcW w:w="27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B11059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13,6</w:t>
            </w:r>
          </w:p>
        </w:tc>
        <w:tc>
          <w:tcPr>
            <w:tcW w:w="27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71028D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12,0</w:t>
            </w:r>
          </w:p>
        </w:tc>
        <w:tc>
          <w:tcPr>
            <w:tcW w:w="27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1FC197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14,4</w:t>
            </w:r>
          </w:p>
        </w:tc>
      </w:tr>
    </w:tbl>
    <w:p w14:paraId="42BA17CA" w14:textId="77777777" w:rsidR="00086495" w:rsidRDefault="00086495">
      <w:pPr>
        <w:spacing w:after="160" w:line="259"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782F866F" w14:textId="77777777" w:rsidR="00086495" w:rsidRDefault="00086495" w:rsidP="00F16448">
      <w:pPr>
        <w:spacing w:after="0"/>
        <w:rPr>
          <w:rFonts w:ascii="Times New Roman" w:hAnsi="Times New Roman" w:cs="Times New Roman"/>
          <w:sz w:val="24"/>
          <w:szCs w:val="24"/>
          <w:lang w:val="en-US"/>
        </w:rPr>
      </w:pPr>
      <w:r>
        <w:rPr>
          <w:rFonts w:ascii="Times New Roman" w:hAnsi="Times New Roman" w:cs="Times New Roman"/>
          <w:sz w:val="24"/>
          <w:szCs w:val="24"/>
          <w:lang w:val="en-US"/>
        </w:rPr>
        <w:lastRenderedPageBreak/>
        <w:t>Continuation of table 7</w:t>
      </w:r>
    </w:p>
    <w:p w14:paraId="5245394C" w14:textId="77777777" w:rsidR="00F16448" w:rsidRDefault="00F16448" w:rsidP="00F16448">
      <w:pPr>
        <w:spacing w:after="0"/>
        <w:rPr>
          <w:rFonts w:ascii="Times New Roman" w:hAnsi="Times New Roman" w:cs="Times New Roman"/>
          <w:sz w:val="20"/>
          <w:szCs w:val="24"/>
        </w:rPr>
      </w:pPr>
    </w:p>
    <w:tbl>
      <w:tblPr>
        <w:tblStyle w:val="a9"/>
        <w:tblW w:w="14742" w:type="dxa"/>
        <w:tblInd w:w="108" w:type="dxa"/>
        <w:tblLook w:val="04A0" w:firstRow="1" w:lastRow="0" w:firstColumn="1" w:lastColumn="0" w:noHBand="0" w:noVBand="1"/>
      </w:tblPr>
      <w:tblGrid>
        <w:gridCol w:w="3969"/>
        <w:gridCol w:w="2693"/>
        <w:gridCol w:w="2693"/>
        <w:gridCol w:w="2693"/>
        <w:gridCol w:w="2694"/>
      </w:tblGrid>
      <w:tr w:rsidR="00F16448" w14:paraId="2D6E2875" w14:textId="77777777" w:rsidTr="00086495">
        <w:trPr>
          <w:trHeight w:val="369"/>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4B404E1" w14:textId="77777777" w:rsidR="00F16448" w:rsidRDefault="00F16448">
            <w:pPr>
              <w:widowControl w:val="0"/>
              <w:autoSpaceDE w:val="0"/>
              <w:autoSpaceDN w:val="0"/>
              <w:adjustRightInd w:val="0"/>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92C17A3" w14:textId="77777777" w:rsidR="00F16448" w:rsidRDefault="00F16448">
            <w:pPr>
              <w:widowControl w:val="0"/>
              <w:autoSpaceDE w:val="0"/>
              <w:autoSpaceDN w:val="0"/>
              <w:adjustRightInd w:val="0"/>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B939145" w14:textId="77777777" w:rsidR="00F16448" w:rsidRDefault="00F16448">
            <w:pPr>
              <w:widowControl w:val="0"/>
              <w:autoSpaceDE w:val="0"/>
              <w:autoSpaceDN w:val="0"/>
              <w:adjustRightInd w:val="0"/>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738E1BB" w14:textId="77777777" w:rsidR="00F16448" w:rsidRDefault="00F16448">
            <w:pPr>
              <w:widowControl w:val="0"/>
              <w:autoSpaceDE w:val="0"/>
              <w:autoSpaceDN w:val="0"/>
              <w:adjustRightInd w:val="0"/>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C38785B" w14:textId="77777777" w:rsidR="00F16448" w:rsidRDefault="00F16448">
            <w:pPr>
              <w:widowControl w:val="0"/>
              <w:autoSpaceDE w:val="0"/>
              <w:autoSpaceDN w:val="0"/>
              <w:adjustRightInd w:val="0"/>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F16448" w14:paraId="32CC7B6D" w14:textId="77777777" w:rsidTr="00086495">
        <w:trPr>
          <w:trHeight w:val="369"/>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612CB78"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Белки всего, грамм</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A14B8E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104</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807192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64,0</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35D3B8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55,0</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AC1404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68,0</w:t>
            </w:r>
          </w:p>
        </w:tc>
      </w:tr>
      <w:tr w:rsidR="00F16448" w14:paraId="1D47744F" w14:textId="77777777" w:rsidTr="00086495">
        <w:trPr>
          <w:trHeight w:val="369"/>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9A7D9F0"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Белки животные, грамм</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760C81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58</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6EA116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32,7</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CA9479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26,4</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52D7DF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25,5</w:t>
            </w:r>
          </w:p>
        </w:tc>
      </w:tr>
      <w:tr w:rsidR="00F16448" w14:paraId="424B3A81" w14:textId="77777777" w:rsidTr="00086495">
        <w:trPr>
          <w:trHeight w:val="369"/>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945B7EA"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xml:space="preserve">% животных белков от общего </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2AD753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55,8</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3764CF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50,7</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C7484D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44,6</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D18FA6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53,4</w:t>
            </w:r>
          </w:p>
        </w:tc>
      </w:tr>
      <w:tr w:rsidR="00F16448" w14:paraId="6965522C" w14:textId="77777777" w:rsidTr="00086495">
        <w:trPr>
          <w:trHeight w:val="369"/>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B102EB8"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xml:space="preserve">Жировые калории, % </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6DD2A1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32,7</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DA4F87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29,7</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CDBEE7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26,2</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C57A51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31,3</w:t>
            </w:r>
          </w:p>
        </w:tc>
      </w:tr>
      <w:tr w:rsidR="00F16448" w14:paraId="7D671D93" w14:textId="77777777" w:rsidTr="00086495">
        <w:trPr>
          <w:trHeight w:val="369"/>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F0E549F"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Жиры всего, грамм</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3D1548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0A4366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90,9</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6C8D1B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80,0</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121EBF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95,7</w:t>
            </w:r>
          </w:p>
        </w:tc>
      </w:tr>
      <w:tr w:rsidR="00F16448" w14:paraId="2236C9E9" w14:textId="77777777" w:rsidTr="00086495">
        <w:trPr>
          <w:trHeight w:val="369"/>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7E69A58"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Жиры растительные, грамм</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4BC0B3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46,2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D082B4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42,0</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D722AB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37,0</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FDED24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44,2</w:t>
            </w:r>
          </w:p>
        </w:tc>
      </w:tr>
      <w:tr w:rsidR="00F16448" w14:paraId="59A5015E" w14:textId="77777777" w:rsidTr="00086495">
        <w:trPr>
          <w:trHeight w:val="369"/>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AECC5E3"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xml:space="preserve">% растительного жира от общего </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87071E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46</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CCF707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41,8</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D1B014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36,8</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00D4F3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44,0</w:t>
            </w:r>
          </w:p>
        </w:tc>
      </w:tr>
      <w:tr w:rsidR="00F16448" w14:paraId="0BD1E734" w14:textId="77777777" w:rsidTr="00086495">
        <w:trPr>
          <w:trHeight w:val="369"/>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A324DD0"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НЖК, грамм</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6DFF62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25,1</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8F3555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22,8</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A1CD6C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F68354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24,0</w:t>
            </w:r>
          </w:p>
        </w:tc>
      </w:tr>
      <w:tr w:rsidR="00F16448" w14:paraId="4B7C6C50" w14:textId="77777777" w:rsidTr="00086495">
        <w:trPr>
          <w:trHeight w:val="369"/>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E9F5EBB"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МНЖК, грамм</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301DF3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22,1</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9DBF13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5C13DA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17,7</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166B00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21,1</w:t>
            </w:r>
          </w:p>
        </w:tc>
      </w:tr>
      <w:tr w:rsidR="00F16448" w14:paraId="35CF2D4A" w14:textId="77777777" w:rsidTr="00086495">
        <w:trPr>
          <w:trHeight w:val="369"/>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F541C7D"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ПНЖК, грамм</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8D5E90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24,8</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159E16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22,5</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028EBD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19,8</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CEB314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23,7</w:t>
            </w:r>
          </w:p>
        </w:tc>
      </w:tr>
      <w:tr w:rsidR="00F16448" w14:paraId="47F8854C" w14:textId="77777777" w:rsidTr="00086495">
        <w:trPr>
          <w:trHeight w:val="369"/>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809534F"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Холестерин, миллиграмм</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8CDFF5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439</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1C8F62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199,1</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5974E2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151,2</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89E9CF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320,1</w:t>
            </w:r>
          </w:p>
        </w:tc>
      </w:tr>
      <w:tr w:rsidR="00F16448" w14:paraId="0C1A4EB4" w14:textId="77777777" w:rsidTr="00086495">
        <w:trPr>
          <w:trHeight w:val="369"/>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41E9F16"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Углеводные калории %</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5C9C6B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8DA1FE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47,5</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30668D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41,8</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7F1A38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50,0</w:t>
            </w:r>
          </w:p>
        </w:tc>
      </w:tr>
      <w:tr w:rsidR="00F16448" w14:paraId="67F13CCC" w14:textId="77777777" w:rsidTr="00086495">
        <w:trPr>
          <w:trHeight w:val="369"/>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84A03C3"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Углеводы всего, грамм</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A7F4EC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360</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0FDA9D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327,3</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E6A7C7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288,0</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634F03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344,5</w:t>
            </w:r>
          </w:p>
        </w:tc>
      </w:tr>
      <w:tr w:rsidR="00F16448" w14:paraId="0EDC291D" w14:textId="77777777" w:rsidTr="00086495">
        <w:trPr>
          <w:trHeight w:val="369"/>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B63E3E"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Крахмал, грамм</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7EAC1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221</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9CA07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200,9</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C57C6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176,8</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416C1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211,5</w:t>
            </w:r>
          </w:p>
        </w:tc>
      </w:tr>
      <w:tr w:rsidR="00F16448" w14:paraId="4A227132" w14:textId="77777777" w:rsidTr="00086495">
        <w:trPr>
          <w:trHeight w:val="369"/>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21FBF4"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Моно-дисахара, грамм</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CB7EE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51</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CF634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76,4</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20064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60,8</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9D1B0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48,8</w:t>
            </w:r>
          </w:p>
        </w:tc>
      </w:tr>
      <w:tr w:rsidR="00F16448" w14:paraId="2369FF0F" w14:textId="77777777" w:rsidTr="00086495">
        <w:trPr>
          <w:trHeight w:val="369"/>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5D7809"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Пищевые волокна, грамм</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D2C82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38,6</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56A7E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9,1</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73903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6,9</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6FBB1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9,9</w:t>
            </w:r>
          </w:p>
        </w:tc>
      </w:tr>
      <w:tr w:rsidR="00F16448" w14:paraId="5C9B57A9" w14:textId="77777777" w:rsidTr="00086495">
        <w:trPr>
          <w:trHeight w:val="369"/>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6AACC7"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сахаров от общих углеводов</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732F5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EB659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58,2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A5DF3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53,6</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71677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40,2</w:t>
            </w:r>
          </w:p>
        </w:tc>
      </w:tr>
      <w:tr w:rsidR="00F16448" w14:paraId="30AF06C0" w14:textId="77777777" w:rsidTr="00086495">
        <w:trPr>
          <w:trHeight w:val="369"/>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7ECBE8"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Витамин А (РЭ), микрограмм</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61512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1319</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7254A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473,6</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255ED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580,8</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B4E48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670,5</w:t>
            </w:r>
          </w:p>
        </w:tc>
      </w:tr>
      <w:tr w:rsidR="00F16448" w14:paraId="6D011429" w14:textId="77777777" w:rsidTr="00086495">
        <w:trPr>
          <w:trHeight w:val="369"/>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A2BE14"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Витамин Е, миллиграмм</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62E64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26</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29D41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B95D9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5,4</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47C29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8,4</w:t>
            </w:r>
          </w:p>
        </w:tc>
      </w:tr>
      <w:tr w:rsidR="00F16448" w14:paraId="0B827D3E" w14:textId="77777777" w:rsidTr="00086495">
        <w:trPr>
          <w:trHeight w:val="369"/>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6F6C05"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Витамин В-1, миллиграмм</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8FD0D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1,5</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4C67F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3DDCC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4B9AE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w:t>
            </w:r>
          </w:p>
        </w:tc>
      </w:tr>
      <w:tr w:rsidR="00F16448" w14:paraId="4C5A245A" w14:textId="77777777" w:rsidTr="00086495">
        <w:trPr>
          <w:trHeight w:val="369"/>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0B6787"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Витамин В-2, миллиграмм</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8F5BC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1,72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C0511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F4700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7A494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r>
      <w:tr w:rsidR="00F16448" w14:paraId="6606EBD9" w14:textId="77777777" w:rsidTr="00086495">
        <w:trPr>
          <w:trHeight w:val="369"/>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316F55"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xml:space="preserve">Витамин В-3 (ниацин), миллиграмм </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8D32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18,6</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19D07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13,9</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5E654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9,1</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5F3F2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14,3</w:t>
            </w:r>
          </w:p>
        </w:tc>
      </w:tr>
    </w:tbl>
    <w:p w14:paraId="3292C983" w14:textId="77777777" w:rsidR="00086495" w:rsidRDefault="00086495">
      <w:pPr>
        <w:spacing w:after="160" w:line="259"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44496CB9" w14:textId="77777777" w:rsidR="00086495" w:rsidRDefault="00086495" w:rsidP="00F16448">
      <w:pPr>
        <w:spacing w:after="0"/>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Continuation of table </w:t>
      </w:r>
      <w:r w:rsidR="0017179B">
        <w:rPr>
          <w:rFonts w:ascii="Times New Roman" w:hAnsi="Times New Roman" w:cs="Times New Roman"/>
          <w:sz w:val="24"/>
          <w:szCs w:val="24"/>
          <w:lang w:val="en-US"/>
        </w:rPr>
        <w:t>7</w:t>
      </w:r>
    </w:p>
    <w:p w14:paraId="4FDCCFA5" w14:textId="77777777" w:rsidR="00086495" w:rsidRDefault="00086495" w:rsidP="00F16448">
      <w:pPr>
        <w:spacing w:after="0"/>
        <w:rPr>
          <w:rFonts w:ascii="Times New Roman" w:hAnsi="Times New Roman" w:cs="Times New Roman"/>
          <w:sz w:val="24"/>
          <w:szCs w:val="24"/>
          <w:lang w:val="en-US"/>
        </w:rPr>
      </w:pPr>
    </w:p>
    <w:tbl>
      <w:tblPr>
        <w:tblStyle w:val="a9"/>
        <w:tblW w:w="0" w:type="auto"/>
        <w:tblInd w:w="108" w:type="dxa"/>
        <w:tblLook w:val="04A0" w:firstRow="1" w:lastRow="0" w:firstColumn="1" w:lastColumn="0" w:noHBand="0" w:noVBand="1"/>
      </w:tblPr>
      <w:tblGrid>
        <w:gridCol w:w="4351"/>
        <w:gridCol w:w="2523"/>
        <w:gridCol w:w="2527"/>
        <w:gridCol w:w="2524"/>
        <w:gridCol w:w="2527"/>
      </w:tblGrid>
      <w:tr w:rsidR="00F16448" w14:paraId="5A7F01A7" w14:textId="77777777" w:rsidTr="0017179B">
        <w:trPr>
          <w:trHeight w:val="369"/>
        </w:trPr>
        <w:tc>
          <w:tcPr>
            <w:tcW w:w="43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16CFFF" w14:textId="77777777" w:rsidR="00F16448" w:rsidRDefault="00F16448">
            <w:pPr>
              <w:widowControl w:val="0"/>
              <w:autoSpaceDE w:val="0"/>
              <w:autoSpaceDN w:val="0"/>
              <w:adjustRightInd w:val="0"/>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36486C" w14:textId="77777777" w:rsidR="00F16448" w:rsidRDefault="00F16448">
            <w:pPr>
              <w:widowControl w:val="0"/>
              <w:autoSpaceDE w:val="0"/>
              <w:autoSpaceDN w:val="0"/>
              <w:adjustRightInd w:val="0"/>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52875" w14:textId="77777777" w:rsidR="00F16448" w:rsidRDefault="00F16448">
            <w:pPr>
              <w:widowControl w:val="0"/>
              <w:autoSpaceDE w:val="0"/>
              <w:autoSpaceDN w:val="0"/>
              <w:adjustRightInd w:val="0"/>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6DE672" w14:textId="77777777" w:rsidR="00F16448" w:rsidRDefault="00F16448">
            <w:pPr>
              <w:widowControl w:val="0"/>
              <w:autoSpaceDE w:val="0"/>
              <w:autoSpaceDN w:val="0"/>
              <w:adjustRightInd w:val="0"/>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2E8A5D" w14:textId="77777777" w:rsidR="00F16448" w:rsidRDefault="00F16448">
            <w:pPr>
              <w:widowControl w:val="0"/>
              <w:autoSpaceDE w:val="0"/>
              <w:autoSpaceDN w:val="0"/>
              <w:adjustRightInd w:val="0"/>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F16448" w14:paraId="2E04FB44" w14:textId="77777777" w:rsidTr="0017179B">
        <w:trPr>
          <w:trHeight w:val="369"/>
        </w:trPr>
        <w:tc>
          <w:tcPr>
            <w:tcW w:w="43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56F44D9"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Витамин С, миллиграмм</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8B1293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123</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2F875B3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62,0</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76C3B30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63,5</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4CB745F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81,2</w:t>
            </w:r>
          </w:p>
        </w:tc>
      </w:tr>
      <w:tr w:rsidR="00F16448" w14:paraId="1B21521E" w14:textId="77777777" w:rsidTr="0017179B">
        <w:trPr>
          <w:trHeight w:val="369"/>
        </w:trPr>
        <w:tc>
          <w:tcPr>
            <w:tcW w:w="43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02818F4"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Фолат (фолиевая кислота), микрограмм</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D51F36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187</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7BF46B9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109,7</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6ACFAB4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96,5</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3BEA007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123,4</w:t>
            </w:r>
          </w:p>
        </w:tc>
      </w:tr>
      <w:tr w:rsidR="00F16448" w14:paraId="5CFE111A" w14:textId="77777777" w:rsidTr="0017179B">
        <w:trPr>
          <w:trHeight w:val="369"/>
        </w:trPr>
        <w:tc>
          <w:tcPr>
            <w:tcW w:w="43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857FDCC"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Кальций, миллиграмм</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2B05E1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957</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1316702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561,3</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5EDA1D5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493,9</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70A3F51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631,6</w:t>
            </w:r>
          </w:p>
        </w:tc>
      </w:tr>
      <w:tr w:rsidR="00F16448" w14:paraId="03BF792A" w14:textId="77777777" w:rsidTr="0017179B">
        <w:trPr>
          <w:trHeight w:val="369"/>
        </w:trPr>
        <w:tc>
          <w:tcPr>
            <w:tcW w:w="43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9E2F0A2"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Магний, миллиграмм</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23636B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457</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64DCF4D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268,0</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0BAA0CC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235,9</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15B960B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301,6</w:t>
            </w:r>
          </w:p>
        </w:tc>
      </w:tr>
      <w:tr w:rsidR="00F16448" w14:paraId="5100C14D" w14:textId="77777777" w:rsidTr="0017179B">
        <w:trPr>
          <w:trHeight w:val="369"/>
        </w:trPr>
        <w:tc>
          <w:tcPr>
            <w:tcW w:w="43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397F455"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Фосфор, миллиграмм</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78543E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1756</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2E8C069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1029,9</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4CE65FE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906,3</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3CF9AA2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1158,9</w:t>
            </w:r>
          </w:p>
        </w:tc>
      </w:tr>
      <w:tr w:rsidR="00F16448" w14:paraId="73F0CC0F" w14:textId="77777777" w:rsidTr="0017179B">
        <w:trPr>
          <w:trHeight w:val="369"/>
        </w:trPr>
        <w:tc>
          <w:tcPr>
            <w:tcW w:w="43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50496D8"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Железо, миллиграмм</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C1B973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25</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0984DC0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11,7</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48FA5B4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10,9</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478C7EF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13,5</w:t>
            </w:r>
          </w:p>
        </w:tc>
      </w:tr>
      <w:tr w:rsidR="00F16448" w14:paraId="07ABAC15" w14:textId="77777777" w:rsidTr="0017179B">
        <w:trPr>
          <w:trHeight w:val="369"/>
        </w:trPr>
        <w:tc>
          <w:tcPr>
            <w:tcW w:w="43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7D149F7"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Цинк, миллиграмм</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30F85F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75920FB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5,9</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7F72D7C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5,2</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73CC823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6,6</w:t>
            </w:r>
          </w:p>
        </w:tc>
      </w:tr>
      <w:tr w:rsidR="00F16448" w14:paraId="11559301" w14:textId="77777777" w:rsidTr="0017179B">
        <w:trPr>
          <w:trHeight w:val="369"/>
        </w:trPr>
        <w:tc>
          <w:tcPr>
            <w:tcW w:w="43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FF5551A"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Селен, микрограмм</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1CEBE7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29,7</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536E4E1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17,4</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49B5FD2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15,3</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65BCA6B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19,6</w:t>
            </w:r>
          </w:p>
        </w:tc>
      </w:tr>
      <w:tr w:rsidR="00F16448" w14:paraId="2CB57141" w14:textId="77777777" w:rsidTr="0017179B">
        <w:trPr>
          <w:trHeight w:val="369"/>
        </w:trPr>
        <w:tc>
          <w:tcPr>
            <w:tcW w:w="43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AF547E3"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xml:space="preserve">Йод, микрограмм </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ED37D9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127</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2287126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74,5</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32D9EAD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65,5</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6D13D3E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83,8</w:t>
            </w:r>
          </w:p>
        </w:tc>
      </w:tr>
    </w:tbl>
    <w:p w14:paraId="47C69BC3" w14:textId="77777777" w:rsidR="00F16448" w:rsidRDefault="00F16448" w:rsidP="00F16448">
      <w:pPr>
        <w:spacing w:after="0"/>
        <w:ind w:firstLine="709"/>
        <w:jc w:val="center"/>
        <w:rPr>
          <w:rFonts w:ascii="Times New Roman" w:hAnsi="Times New Roman" w:cs="Times New Roman"/>
          <w:szCs w:val="24"/>
        </w:rPr>
      </w:pPr>
    </w:p>
    <w:p w14:paraId="295256D1" w14:textId="77777777" w:rsidR="0017179B" w:rsidRPr="0017179B" w:rsidRDefault="0017179B" w:rsidP="0017179B">
      <w:pPr>
        <w:spacing w:after="0" w:line="240" w:lineRule="auto"/>
        <w:jc w:val="both"/>
        <w:rPr>
          <w:rFonts w:ascii="Times New Roman" w:hAnsi="Times New Roman" w:cs="Times New Roman"/>
          <w:sz w:val="24"/>
          <w:szCs w:val="24"/>
          <w:lang w:val="en-US"/>
        </w:rPr>
      </w:pPr>
      <w:r w:rsidRPr="0017179B">
        <w:rPr>
          <w:rFonts w:ascii="Times New Roman" w:hAnsi="Times New Roman" w:cs="Times New Roman"/>
          <w:sz w:val="24"/>
          <w:szCs w:val="24"/>
          <w:lang w:val="en-US"/>
        </w:rPr>
        <w:t>Table 8 – Energy</w:t>
      </w:r>
      <w:r>
        <w:rPr>
          <w:rFonts w:ascii="Times New Roman" w:hAnsi="Times New Roman" w:cs="Times New Roman"/>
          <w:sz w:val="24"/>
          <w:szCs w:val="24"/>
          <w:lang w:val="en-US"/>
        </w:rPr>
        <w:t xml:space="preserve"> </w:t>
      </w:r>
      <w:r w:rsidRPr="0017179B">
        <w:rPr>
          <w:rFonts w:ascii="Times New Roman" w:hAnsi="Times New Roman" w:cs="Times New Roman"/>
          <w:sz w:val="24"/>
          <w:szCs w:val="24"/>
          <w:lang w:val="en-US"/>
        </w:rPr>
        <w:t>and nutritional value of the rational rate of daily food consumption on average per capita</w:t>
      </w:r>
    </w:p>
    <w:p w14:paraId="56D954A2" w14:textId="77777777" w:rsidR="00F16448" w:rsidRPr="0017179B" w:rsidRDefault="00F16448" w:rsidP="00F16448">
      <w:pPr>
        <w:spacing w:after="0"/>
        <w:jc w:val="both"/>
        <w:rPr>
          <w:rFonts w:ascii="Times New Roman" w:hAnsi="Times New Roman" w:cs="Times New Roman"/>
          <w:szCs w:val="24"/>
          <w:lang w:val="en-US"/>
        </w:rPr>
      </w:pPr>
    </w:p>
    <w:tbl>
      <w:tblPr>
        <w:tblStyle w:val="a9"/>
        <w:tblW w:w="14595" w:type="dxa"/>
        <w:tblInd w:w="108" w:type="dxa"/>
        <w:tblLayout w:type="fixed"/>
        <w:tblCellMar>
          <w:left w:w="28" w:type="dxa"/>
          <w:right w:w="28" w:type="dxa"/>
        </w:tblCellMar>
        <w:tblLook w:val="04A0" w:firstRow="1" w:lastRow="0" w:firstColumn="1" w:lastColumn="0" w:noHBand="0" w:noVBand="1"/>
      </w:tblPr>
      <w:tblGrid>
        <w:gridCol w:w="2614"/>
        <w:gridCol w:w="2205"/>
        <w:gridCol w:w="2125"/>
        <w:gridCol w:w="2045"/>
        <w:gridCol w:w="1828"/>
        <w:gridCol w:w="1889"/>
        <w:gridCol w:w="1889"/>
      </w:tblGrid>
      <w:tr w:rsidR="00F16448" w14:paraId="2EB445A8" w14:textId="77777777" w:rsidTr="0017179B">
        <w:trPr>
          <w:trHeight w:val="369"/>
        </w:trPr>
        <w:tc>
          <w:tcPr>
            <w:tcW w:w="261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A90BA5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Энергия и пищевые вещества</w:t>
            </w:r>
          </w:p>
        </w:tc>
        <w:tc>
          <w:tcPr>
            <w:tcW w:w="220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D49A69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Энергетическая и пищевая ценность рекомендуемой нормы продуктового набора рационального питания</w:t>
            </w:r>
          </w:p>
        </w:tc>
        <w:tc>
          <w:tcPr>
            <w:tcW w:w="9781"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D89134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Плотность пищевых веществ в расчете на 1000 килокалорий</w:t>
            </w:r>
          </w:p>
        </w:tc>
      </w:tr>
      <w:tr w:rsidR="00F16448" w14:paraId="14818309" w14:textId="77777777" w:rsidTr="0017179B">
        <w:trPr>
          <w:trHeight w:val="369"/>
        </w:trPr>
        <w:tc>
          <w:tcPr>
            <w:tcW w:w="261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4E11BD7" w14:textId="77777777" w:rsidR="00F16448" w:rsidRDefault="00F16448">
            <w:pPr>
              <w:spacing w:after="0" w:line="240" w:lineRule="auto"/>
              <w:rPr>
                <w:rFonts w:ascii="Times New Roman" w:hAnsi="Times New Roman" w:cs="Times New Roman"/>
                <w:sz w:val="24"/>
                <w:szCs w:val="24"/>
                <w:lang w:eastAsia="en-US"/>
              </w:rPr>
            </w:pPr>
          </w:p>
        </w:tc>
        <w:tc>
          <w:tcPr>
            <w:tcW w:w="220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AF5F0D4" w14:textId="77777777" w:rsidR="00F16448" w:rsidRDefault="00F16448">
            <w:pPr>
              <w:spacing w:after="0" w:line="240" w:lineRule="auto"/>
              <w:rPr>
                <w:rFonts w:ascii="Times New Roman" w:hAnsi="Times New Roman" w:cs="Times New Roman"/>
                <w:sz w:val="24"/>
                <w:szCs w:val="24"/>
                <w:lang w:eastAsia="en-US"/>
              </w:rPr>
            </w:pP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824DA2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Рекомендации ФАО/ВОЗ3</w:t>
            </w:r>
          </w:p>
          <w:p w14:paraId="28D285B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(ко всем группам населения)</w:t>
            </w:r>
          </w:p>
        </w:tc>
        <w:tc>
          <w:tcPr>
            <w:tcW w:w="204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F601B5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Рекомендованные нормы продуктового набора рационального питания</w:t>
            </w:r>
          </w:p>
        </w:tc>
        <w:tc>
          <w:tcPr>
            <w:tcW w:w="182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504AC8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Пищевая ценность рациона работников ТОО «Кайнар»</w:t>
            </w:r>
          </w:p>
        </w:tc>
        <w:tc>
          <w:tcPr>
            <w:tcW w:w="18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F5A553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Пищевая ценность рациона работников ТОО» Литейный завод»</w:t>
            </w:r>
          </w:p>
        </w:tc>
        <w:tc>
          <w:tcPr>
            <w:tcW w:w="18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783C09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Пищевая ценность рациона офисных работников</w:t>
            </w:r>
          </w:p>
        </w:tc>
      </w:tr>
      <w:tr w:rsidR="00F16448" w14:paraId="51EDE0BF" w14:textId="77777777" w:rsidTr="0017179B">
        <w:trPr>
          <w:trHeight w:val="369"/>
        </w:trPr>
        <w:tc>
          <w:tcPr>
            <w:tcW w:w="261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78C99B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22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7F1796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5CAB37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204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C54AB3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82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739FB0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8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661354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8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A44F16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r w:rsidR="00F16448" w14:paraId="4BB2B369" w14:textId="77777777" w:rsidTr="0017179B">
        <w:trPr>
          <w:trHeight w:val="369"/>
        </w:trPr>
        <w:tc>
          <w:tcPr>
            <w:tcW w:w="26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D3E18B"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xml:space="preserve">Энергия, килокалории </w:t>
            </w:r>
          </w:p>
        </w:tc>
        <w:tc>
          <w:tcPr>
            <w:tcW w:w="22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480696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2760</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D57D747" w14:textId="77777777" w:rsidR="00F16448" w:rsidRDefault="00F16448">
            <w:pPr>
              <w:spacing w:after="0"/>
              <w:jc w:val="center"/>
              <w:rPr>
                <w:rFonts w:ascii="Times New Roman" w:hAnsi="Times New Roman" w:cs="Times New Roman"/>
                <w:sz w:val="24"/>
                <w:szCs w:val="24"/>
              </w:rPr>
            </w:pPr>
          </w:p>
        </w:tc>
        <w:tc>
          <w:tcPr>
            <w:tcW w:w="204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DEA903D" w14:textId="77777777" w:rsidR="00F16448" w:rsidRDefault="00F16448">
            <w:pPr>
              <w:spacing w:after="0"/>
              <w:jc w:val="center"/>
              <w:rPr>
                <w:rFonts w:ascii="Times New Roman" w:hAnsi="Times New Roman" w:cs="Times New Roman"/>
                <w:sz w:val="24"/>
                <w:szCs w:val="24"/>
              </w:rPr>
            </w:pPr>
          </w:p>
        </w:tc>
        <w:tc>
          <w:tcPr>
            <w:tcW w:w="182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AAC5F0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2509,1</w:t>
            </w:r>
          </w:p>
        </w:tc>
        <w:tc>
          <w:tcPr>
            <w:tcW w:w="18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1C5AA7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2208,0</w:t>
            </w:r>
          </w:p>
        </w:tc>
        <w:tc>
          <w:tcPr>
            <w:tcW w:w="18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7296FC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2641,1</w:t>
            </w:r>
          </w:p>
        </w:tc>
      </w:tr>
      <w:tr w:rsidR="00F16448" w14:paraId="022AA663" w14:textId="77777777" w:rsidTr="0017179B">
        <w:trPr>
          <w:trHeight w:val="369"/>
        </w:trPr>
        <w:tc>
          <w:tcPr>
            <w:tcW w:w="26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9995DE"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xml:space="preserve">Белки всего, грамм </w:t>
            </w:r>
          </w:p>
        </w:tc>
        <w:tc>
          <w:tcPr>
            <w:tcW w:w="22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C172D8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104</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0398F1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25-30</w:t>
            </w:r>
          </w:p>
        </w:tc>
        <w:tc>
          <w:tcPr>
            <w:tcW w:w="204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B34694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39*</w:t>
            </w:r>
          </w:p>
        </w:tc>
        <w:tc>
          <w:tcPr>
            <w:tcW w:w="182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4B6F061"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25,5</w:t>
            </w:r>
          </w:p>
        </w:tc>
        <w:tc>
          <w:tcPr>
            <w:tcW w:w="18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9308631"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24,9</w:t>
            </w:r>
          </w:p>
        </w:tc>
        <w:tc>
          <w:tcPr>
            <w:tcW w:w="18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598CE2E"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25,7</w:t>
            </w:r>
          </w:p>
        </w:tc>
      </w:tr>
      <w:tr w:rsidR="00F16448" w14:paraId="3440960E" w14:textId="77777777" w:rsidTr="0017179B">
        <w:trPr>
          <w:trHeight w:val="369"/>
        </w:trPr>
        <w:tc>
          <w:tcPr>
            <w:tcW w:w="26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3DD831"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Жиры всего, грамм</w:t>
            </w:r>
          </w:p>
        </w:tc>
        <w:tc>
          <w:tcPr>
            <w:tcW w:w="22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49B9A6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0805B8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16-39</w:t>
            </w:r>
          </w:p>
        </w:tc>
        <w:tc>
          <w:tcPr>
            <w:tcW w:w="204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743532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36</w:t>
            </w:r>
          </w:p>
        </w:tc>
        <w:tc>
          <w:tcPr>
            <w:tcW w:w="182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CD90F12"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36,2</w:t>
            </w:r>
          </w:p>
        </w:tc>
        <w:tc>
          <w:tcPr>
            <w:tcW w:w="18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E242FEF"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36,2</w:t>
            </w:r>
          </w:p>
        </w:tc>
        <w:tc>
          <w:tcPr>
            <w:tcW w:w="18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D4FAA2F"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36,2</w:t>
            </w:r>
          </w:p>
        </w:tc>
      </w:tr>
      <w:tr w:rsidR="00F16448" w14:paraId="09B11163" w14:textId="77777777" w:rsidTr="0017179B">
        <w:trPr>
          <w:trHeight w:val="369"/>
        </w:trPr>
        <w:tc>
          <w:tcPr>
            <w:tcW w:w="26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C96DC8"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Углеводы, грамм</w:t>
            </w:r>
          </w:p>
        </w:tc>
        <w:tc>
          <w:tcPr>
            <w:tcW w:w="22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6854B3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360</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2A2D08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140-190</w:t>
            </w:r>
          </w:p>
        </w:tc>
        <w:tc>
          <w:tcPr>
            <w:tcW w:w="204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B276FB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130</w:t>
            </w:r>
          </w:p>
        </w:tc>
        <w:tc>
          <w:tcPr>
            <w:tcW w:w="182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2F585B0"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130,4</w:t>
            </w:r>
          </w:p>
        </w:tc>
        <w:tc>
          <w:tcPr>
            <w:tcW w:w="18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016A959"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130,4</w:t>
            </w:r>
          </w:p>
        </w:tc>
        <w:tc>
          <w:tcPr>
            <w:tcW w:w="18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06B9147"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130,4</w:t>
            </w:r>
          </w:p>
        </w:tc>
      </w:tr>
    </w:tbl>
    <w:p w14:paraId="68F4A61B" w14:textId="77777777" w:rsidR="0017179B" w:rsidRDefault="0017179B">
      <w:pPr>
        <w:spacing w:after="160" w:line="259"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0C953AEB" w14:textId="77777777" w:rsidR="0017179B" w:rsidRDefault="0017179B" w:rsidP="00F16448">
      <w:pPr>
        <w:spacing w:after="0"/>
        <w:rPr>
          <w:rFonts w:ascii="Times New Roman" w:hAnsi="Times New Roman" w:cs="Times New Roman"/>
          <w:sz w:val="24"/>
          <w:szCs w:val="24"/>
          <w:lang w:val="en-US"/>
        </w:rPr>
      </w:pPr>
      <w:r>
        <w:rPr>
          <w:rFonts w:ascii="Times New Roman" w:hAnsi="Times New Roman" w:cs="Times New Roman"/>
          <w:sz w:val="24"/>
          <w:szCs w:val="24"/>
          <w:lang w:val="en-US"/>
        </w:rPr>
        <w:lastRenderedPageBreak/>
        <w:t>Continuation of table 8</w:t>
      </w:r>
    </w:p>
    <w:p w14:paraId="54020C6E" w14:textId="77777777" w:rsidR="00F16448" w:rsidRDefault="00F16448" w:rsidP="00F16448">
      <w:pPr>
        <w:spacing w:after="0"/>
        <w:rPr>
          <w:rFonts w:ascii="Times New Roman" w:hAnsi="Times New Roman" w:cs="Times New Roman"/>
          <w:sz w:val="24"/>
          <w:szCs w:val="24"/>
        </w:rPr>
      </w:pPr>
    </w:p>
    <w:tbl>
      <w:tblPr>
        <w:tblStyle w:val="a9"/>
        <w:tblW w:w="14655" w:type="dxa"/>
        <w:tblInd w:w="188" w:type="dxa"/>
        <w:tblLayout w:type="fixed"/>
        <w:tblLook w:val="04A0" w:firstRow="1" w:lastRow="0" w:firstColumn="1" w:lastColumn="0" w:noHBand="0" w:noVBand="1"/>
      </w:tblPr>
      <w:tblGrid>
        <w:gridCol w:w="2613"/>
        <w:gridCol w:w="2267"/>
        <w:gridCol w:w="1983"/>
        <w:gridCol w:w="2125"/>
        <w:gridCol w:w="1842"/>
        <w:gridCol w:w="1842"/>
        <w:gridCol w:w="1983"/>
      </w:tblGrid>
      <w:tr w:rsidR="00F16448" w14:paraId="32F3D9C1" w14:textId="77777777" w:rsidTr="0017179B">
        <w:trPr>
          <w:trHeight w:val="369"/>
        </w:trPr>
        <w:tc>
          <w:tcPr>
            <w:tcW w:w="261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DA3C79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F2D518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98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89CDE1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2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500E77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EBD2C5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A5A79C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98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BFE399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r w:rsidR="00F16448" w14:paraId="7C835942" w14:textId="77777777" w:rsidTr="0017179B">
        <w:trPr>
          <w:trHeight w:val="369"/>
        </w:trPr>
        <w:tc>
          <w:tcPr>
            <w:tcW w:w="261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28" w:type="dxa"/>
              <w:bottom w:w="0" w:type="dxa"/>
              <w:right w:w="28" w:type="dxa"/>
            </w:tcMar>
            <w:hideMark/>
          </w:tcPr>
          <w:p w14:paraId="4FF585AC"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НЖК, грамм</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28" w:type="dxa"/>
              <w:bottom w:w="0" w:type="dxa"/>
              <w:right w:w="28" w:type="dxa"/>
            </w:tcMar>
            <w:vAlign w:val="center"/>
            <w:hideMark/>
          </w:tcPr>
          <w:p w14:paraId="1915F90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25,1</w:t>
            </w:r>
          </w:p>
        </w:tc>
        <w:tc>
          <w:tcPr>
            <w:tcW w:w="198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28" w:type="dxa"/>
              <w:bottom w:w="0" w:type="dxa"/>
              <w:right w:w="28" w:type="dxa"/>
            </w:tcMar>
            <w:vAlign w:val="center"/>
            <w:hideMark/>
          </w:tcPr>
          <w:p w14:paraId="7AFFE180" w14:textId="77777777" w:rsidR="00F16448" w:rsidRDefault="00F16448">
            <w:pPr>
              <w:spacing w:after="0"/>
              <w:jc w:val="center"/>
              <w:rPr>
                <w:rFonts w:ascii="Times New Roman" w:hAnsi="Times New Roman" w:cs="Times New Roman"/>
                <w:sz w:val="24"/>
                <w:szCs w:val="24"/>
              </w:rPr>
            </w:pPr>
            <w:proofErr w:type="gramStart"/>
            <w:r>
              <w:rPr>
                <w:rFonts w:ascii="Times New Roman" w:hAnsi="Times New Roman" w:cs="Times New Roman"/>
                <w:sz w:val="24"/>
                <w:szCs w:val="24"/>
              </w:rPr>
              <w:t>&lt; 10</w:t>
            </w:r>
            <w:proofErr w:type="gramEnd"/>
          </w:p>
        </w:tc>
        <w:tc>
          <w:tcPr>
            <w:tcW w:w="212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28" w:type="dxa"/>
              <w:bottom w:w="0" w:type="dxa"/>
              <w:right w:w="28" w:type="dxa"/>
            </w:tcMar>
            <w:vAlign w:val="center"/>
            <w:hideMark/>
          </w:tcPr>
          <w:p w14:paraId="457AE8C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28" w:type="dxa"/>
              <w:bottom w:w="0" w:type="dxa"/>
              <w:right w:w="28" w:type="dxa"/>
            </w:tcMar>
            <w:vAlign w:val="center"/>
            <w:hideMark/>
          </w:tcPr>
          <w:p w14:paraId="17410F1C"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9,1</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28" w:type="dxa"/>
              <w:bottom w:w="0" w:type="dxa"/>
              <w:right w:w="28" w:type="dxa"/>
            </w:tcMar>
            <w:vAlign w:val="center"/>
            <w:hideMark/>
          </w:tcPr>
          <w:p w14:paraId="35ED5F78"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9,1</w:t>
            </w:r>
          </w:p>
        </w:tc>
        <w:tc>
          <w:tcPr>
            <w:tcW w:w="198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28" w:type="dxa"/>
              <w:bottom w:w="0" w:type="dxa"/>
              <w:right w:w="28" w:type="dxa"/>
            </w:tcMar>
            <w:vAlign w:val="center"/>
            <w:hideMark/>
          </w:tcPr>
          <w:p w14:paraId="6E743E35"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9,1</w:t>
            </w:r>
          </w:p>
        </w:tc>
      </w:tr>
      <w:tr w:rsidR="00F16448" w14:paraId="0A494B61" w14:textId="77777777" w:rsidTr="0017179B">
        <w:trPr>
          <w:trHeight w:val="369"/>
        </w:trPr>
        <w:tc>
          <w:tcPr>
            <w:tcW w:w="261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28" w:type="dxa"/>
              <w:bottom w:w="0" w:type="dxa"/>
              <w:right w:w="28" w:type="dxa"/>
            </w:tcMar>
            <w:hideMark/>
          </w:tcPr>
          <w:p w14:paraId="5604294B"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ПНЖК, грамм</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28" w:type="dxa"/>
              <w:bottom w:w="0" w:type="dxa"/>
              <w:right w:w="28" w:type="dxa"/>
            </w:tcMar>
            <w:vAlign w:val="center"/>
            <w:hideMark/>
          </w:tcPr>
          <w:p w14:paraId="78B106D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24,8</w:t>
            </w:r>
          </w:p>
        </w:tc>
        <w:tc>
          <w:tcPr>
            <w:tcW w:w="198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28" w:type="dxa"/>
              <w:bottom w:w="0" w:type="dxa"/>
              <w:right w:w="28" w:type="dxa"/>
            </w:tcMar>
            <w:vAlign w:val="center"/>
            <w:hideMark/>
          </w:tcPr>
          <w:p w14:paraId="3A61970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0,5-0,9</w:t>
            </w:r>
          </w:p>
        </w:tc>
        <w:tc>
          <w:tcPr>
            <w:tcW w:w="212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28" w:type="dxa"/>
              <w:bottom w:w="0" w:type="dxa"/>
              <w:right w:w="28" w:type="dxa"/>
            </w:tcMar>
            <w:vAlign w:val="center"/>
            <w:hideMark/>
          </w:tcPr>
          <w:p w14:paraId="4CEC488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0,99</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28" w:type="dxa"/>
              <w:bottom w:w="0" w:type="dxa"/>
              <w:right w:w="28" w:type="dxa"/>
            </w:tcMar>
            <w:vAlign w:val="center"/>
            <w:hideMark/>
          </w:tcPr>
          <w:p w14:paraId="1FA834F9"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9,0</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28" w:type="dxa"/>
              <w:bottom w:w="0" w:type="dxa"/>
              <w:right w:w="28" w:type="dxa"/>
            </w:tcMar>
            <w:vAlign w:val="center"/>
            <w:hideMark/>
          </w:tcPr>
          <w:p w14:paraId="1304EF94"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9,0</w:t>
            </w:r>
          </w:p>
        </w:tc>
        <w:tc>
          <w:tcPr>
            <w:tcW w:w="198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28" w:type="dxa"/>
              <w:bottom w:w="0" w:type="dxa"/>
              <w:right w:w="28" w:type="dxa"/>
            </w:tcMar>
            <w:vAlign w:val="center"/>
            <w:hideMark/>
          </w:tcPr>
          <w:p w14:paraId="3F67C04E"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9,0</w:t>
            </w:r>
          </w:p>
        </w:tc>
      </w:tr>
      <w:tr w:rsidR="00F16448" w14:paraId="00E4FB9B" w14:textId="77777777" w:rsidTr="0017179B">
        <w:trPr>
          <w:trHeight w:val="369"/>
        </w:trPr>
        <w:tc>
          <w:tcPr>
            <w:tcW w:w="261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28" w:type="dxa"/>
              <w:bottom w:w="0" w:type="dxa"/>
              <w:right w:w="28" w:type="dxa"/>
            </w:tcMar>
            <w:hideMark/>
          </w:tcPr>
          <w:p w14:paraId="38DD6FF3"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Холестерин, миллиграмм</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28" w:type="dxa"/>
              <w:bottom w:w="0" w:type="dxa"/>
              <w:right w:w="28" w:type="dxa"/>
            </w:tcMar>
            <w:vAlign w:val="center"/>
            <w:hideMark/>
          </w:tcPr>
          <w:p w14:paraId="221CA17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439</w:t>
            </w:r>
          </w:p>
        </w:tc>
        <w:tc>
          <w:tcPr>
            <w:tcW w:w="198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28" w:type="dxa"/>
              <w:bottom w:w="0" w:type="dxa"/>
              <w:right w:w="28" w:type="dxa"/>
            </w:tcMar>
            <w:vAlign w:val="center"/>
            <w:hideMark/>
          </w:tcPr>
          <w:p w14:paraId="3F6AD9B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&lt;300 милиграмм/день</w:t>
            </w:r>
          </w:p>
        </w:tc>
        <w:tc>
          <w:tcPr>
            <w:tcW w:w="212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28" w:type="dxa"/>
              <w:bottom w:w="0" w:type="dxa"/>
              <w:right w:w="28" w:type="dxa"/>
            </w:tcMar>
            <w:vAlign w:val="center"/>
            <w:hideMark/>
          </w:tcPr>
          <w:p w14:paraId="012F6E5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439 миллиграмм/день*</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28" w:type="dxa"/>
              <w:bottom w:w="0" w:type="dxa"/>
              <w:right w:w="28" w:type="dxa"/>
            </w:tcMar>
            <w:vAlign w:val="center"/>
            <w:hideMark/>
          </w:tcPr>
          <w:p w14:paraId="13A8DB2C"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79,3</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28" w:type="dxa"/>
              <w:bottom w:w="0" w:type="dxa"/>
              <w:right w:w="28" w:type="dxa"/>
            </w:tcMar>
            <w:vAlign w:val="center"/>
            <w:hideMark/>
          </w:tcPr>
          <w:p w14:paraId="4FECD91D"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68,5</w:t>
            </w:r>
          </w:p>
        </w:tc>
        <w:tc>
          <w:tcPr>
            <w:tcW w:w="198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28" w:type="dxa"/>
              <w:bottom w:w="0" w:type="dxa"/>
              <w:right w:w="28" w:type="dxa"/>
            </w:tcMar>
            <w:vAlign w:val="center"/>
            <w:hideMark/>
          </w:tcPr>
          <w:p w14:paraId="4C52005E"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121,2</w:t>
            </w:r>
          </w:p>
        </w:tc>
      </w:tr>
      <w:tr w:rsidR="00F16448" w14:paraId="083B8CCC" w14:textId="77777777" w:rsidTr="0017179B">
        <w:trPr>
          <w:trHeight w:val="369"/>
        </w:trPr>
        <w:tc>
          <w:tcPr>
            <w:tcW w:w="261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28" w:type="dxa"/>
              <w:bottom w:w="0" w:type="dxa"/>
              <w:right w:w="28" w:type="dxa"/>
            </w:tcMar>
            <w:hideMark/>
          </w:tcPr>
          <w:p w14:paraId="6B951A89"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Пищевые волокна, грамм</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28" w:type="dxa"/>
              <w:bottom w:w="0" w:type="dxa"/>
              <w:right w:w="28" w:type="dxa"/>
            </w:tcMar>
            <w:vAlign w:val="center"/>
            <w:hideMark/>
          </w:tcPr>
          <w:p w14:paraId="5227E09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38,6</w:t>
            </w:r>
          </w:p>
        </w:tc>
        <w:tc>
          <w:tcPr>
            <w:tcW w:w="198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28" w:type="dxa"/>
              <w:bottom w:w="0" w:type="dxa"/>
              <w:right w:w="28" w:type="dxa"/>
            </w:tcMar>
            <w:vAlign w:val="center"/>
            <w:hideMark/>
          </w:tcPr>
          <w:p w14:paraId="5EDF2E8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8-20</w:t>
            </w:r>
          </w:p>
        </w:tc>
        <w:tc>
          <w:tcPr>
            <w:tcW w:w="212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28" w:type="dxa"/>
              <w:bottom w:w="0" w:type="dxa"/>
              <w:right w:w="28" w:type="dxa"/>
            </w:tcMar>
            <w:vAlign w:val="center"/>
            <w:hideMark/>
          </w:tcPr>
          <w:p w14:paraId="3308198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20</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28" w:type="dxa"/>
              <w:bottom w:w="0" w:type="dxa"/>
              <w:right w:w="28" w:type="dxa"/>
            </w:tcMar>
            <w:vAlign w:val="center"/>
            <w:hideMark/>
          </w:tcPr>
          <w:p w14:paraId="58C823E3"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3,6</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28" w:type="dxa"/>
              <w:bottom w:w="0" w:type="dxa"/>
              <w:right w:w="28" w:type="dxa"/>
            </w:tcMar>
            <w:vAlign w:val="center"/>
            <w:hideMark/>
          </w:tcPr>
          <w:p w14:paraId="11159F1F"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3,1</w:t>
            </w:r>
          </w:p>
        </w:tc>
        <w:tc>
          <w:tcPr>
            <w:tcW w:w="198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28" w:type="dxa"/>
              <w:bottom w:w="0" w:type="dxa"/>
              <w:right w:w="28" w:type="dxa"/>
            </w:tcMar>
            <w:vAlign w:val="center"/>
            <w:hideMark/>
          </w:tcPr>
          <w:p w14:paraId="05863212"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3,8</w:t>
            </w:r>
          </w:p>
        </w:tc>
      </w:tr>
      <w:tr w:rsidR="00F16448" w14:paraId="6399A372" w14:textId="77777777" w:rsidTr="0017179B">
        <w:trPr>
          <w:trHeight w:val="369"/>
        </w:trPr>
        <w:tc>
          <w:tcPr>
            <w:tcW w:w="26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9520AF"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Кальций, миллиграмм</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13CAB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957</w:t>
            </w:r>
          </w:p>
        </w:tc>
        <w:tc>
          <w:tcPr>
            <w:tcW w:w="19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54B31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250-400</w:t>
            </w:r>
          </w:p>
        </w:tc>
        <w:tc>
          <w:tcPr>
            <w:tcW w:w="21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6810D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347</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5ACF83"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223,7</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D7B267"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223,7</w:t>
            </w:r>
          </w:p>
        </w:tc>
        <w:tc>
          <w:tcPr>
            <w:tcW w:w="19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E3DCC6"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239,1</w:t>
            </w:r>
          </w:p>
        </w:tc>
      </w:tr>
      <w:tr w:rsidR="00F16448" w14:paraId="0F03712B" w14:textId="77777777" w:rsidTr="0017179B">
        <w:trPr>
          <w:trHeight w:val="369"/>
        </w:trPr>
        <w:tc>
          <w:tcPr>
            <w:tcW w:w="26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202EA6"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Железо, миллиграмм</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AA4EC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25</w:t>
            </w:r>
          </w:p>
        </w:tc>
        <w:tc>
          <w:tcPr>
            <w:tcW w:w="19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9DE6A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3,5-20</w:t>
            </w:r>
          </w:p>
        </w:tc>
        <w:tc>
          <w:tcPr>
            <w:tcW w:w="21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A6D99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9,2</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F5EA18"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4,6</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2260C6"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4,9</w:t>
            </w:r>
          </w:p>
        </w:tc>
        <w:tc>
          <w:tcPr>
            <w:tcW w:w="19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E785C4"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5,1</w:t>
            </w:r>
          </w:p>
        </w:tc>
      </w:tr>
      <w:tr w:rsidR="00F16448" w14:paraId="1616D877" w14:textId="77777777" w:rsidTr="0017179B">
        <w:trPr>
          <w:trHeight w:val="369"/>
        </w:trPr>
        <w:tc>
          <w:tcPr>
            <w:tcW w:w="26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19449B"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Цинк, миллиграмм</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69BAC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10,0</w:t>
            </w:r>
          </w:p>
        </w:tc>
        <w:tc>
          <w:tcPr>
            <w:tcW w:w="19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30827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5-10</w:t>
            </w:r>
          </w:p>
        </w:tc>
        <w:tc>
          <w:tcPr>
            <w:tcW w:w="21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0B202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3,6 **</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DE1041"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2,3</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22400A"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2,3</w:t>
            </w:r>
          </w:p>
        </w:tc>
        <w:tc>
          <w:tcPr>
            <w:tcW w:w="19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FFA2D7"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2,5</w:t>
            </w:r>
          </w:p>
        </w:tc>
      </w:tr>
      <w:tr w:rsidR="00F16448" w14:paraId="4054D40E" w14:textId="77777777" w:rsidTr="0017179B">
        <w:trPr>
          <w:trHeight w:val="369"/>
        </w:trPr>
        <w:tc>
          <w:tcPr>
            <w:tcW w:w="26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7B1637"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Йод, микрограмм</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0FEC4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127</w:t>
            </w:r>
          </w:p>
        </w:tc>
        <w:tc>
          <w:tcPr>
            <w:tcW w:w="19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E9729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75</w:t>
            </w:r>
          </w:p>
        </w:tc>
        <w:tc>
          <w:tcPr>
            <w:tcW w:w="21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DE915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46,1 **</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7A285E"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29,7</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6B8AB8"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29,7</w:t>
            </w:r>
          </w:p>
        </w:tc>
        <w:tc>
          <w:tcPr>
            <w:tcW w:w="19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B59653"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31,7</w:t>
            </w:r>
          </w:p>
        </w:tc>
      </w:tr>
      <w:tr w:rsidR="00F16448" w14:paraId="0E763824" w14:textId="77777777" w:rsidTr="0017179B">
        <w:trPr>
          <w:trHeight w:val="369"/>
        </w:trPr>
        <w:tc>
          <w:tcPr>
            <w:tcW w:w="26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57F821"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Витамин А (РЭ), микрограмм</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D6B1B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1319</w:t>
            </w:r>
          </w:p>
        </w:tc>
        <w:tc>
          <w:tcPr>
            <w:tcW w:w="19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6C043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350-500</w:t>
            </w:r>
          </w:p>
        </w:tc>
        <w:tc>
          <w:tcPr>
            <w:tcW w:w="21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EA398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478</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AE96F6"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188,8</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E232CE"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263,0</w:t>
            </w:r>
          </w:p>
        </w:tc>
        <w:tc>
          <w:tcPr>
            <w:tcW w:w="19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C40811"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253,9</w:t>
            </w:r>
          </w:p>
        </w:tc>
      </w:tr>
      <w:tr w:rsidR="00F16448" w14:paraId="29B317FA" w14:textId="77777777" w:rsidTr="0017179B">
        <w:trPr>
          <w:trHeight w:val="369"/>
        </w:trPr>
        <w:tc>
          <w:tcPr>
            <w:tcW w:w="26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5466E3"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Витамин Е, миллиграмм</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FBF9F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26</w:t>
            </w:r>
          </w:p>
        </w:tc>
        <w:tc>
          <w:tcPr>
            <w:tcW w:w="19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B0667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3,5-5</w:t>
            </w:r>
          </w:p>
        </w:tc>
        <w:tc>
          <w:tcPr>
            <w:tcW w:w="21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57F43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 *</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40CE08"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2,9</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2CB98A"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2,4</w:t>
            </w:r>
          </w:p>
        </w:tc>
        <w:tc>
          <w:tcPr>
            <w:tcW w:w="19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D69231"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3,2</w:t>
            </w:r>
          </w:p>
        </w:tc>
      </w:tr>
      <w:tr w:rsidR="00F16448" w14:paraId="2D5E5ECD" w14:textId="77777777" w:rsidTr="0017179B">
        <w:trPr>
          <w:trHeight w:val="369"/>
        </w:trPr>
        <w:tc>
          <w:tcPr>
            <w:tcW w:w="26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AB91CF"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Фолат, микрограмм</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0590B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187</w:t>
            </w:r>
          </w:p>
        </w:tc>
        <w:tc>
          <w:tcPr>
            <w:tcW w:w="19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8C654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150-200</w:t>
            </w:r>
          </w:p>
        </w:tc>
        <w:tc>
          <w:tcPr>
            <w:tcW w:w="21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1687F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67,9 **</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6A345E"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43,7</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67D1BE"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43,7</w:t>
            </w:r>
          </w:p>
        </w:tc>
        <w:tc>
          <w:tcPr>
            <w:tcW w:w="19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E62677"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46,7</w:t>
            </w:r>
          </w:p>
        </w:tc>
      </w:tr>
      <w:tr w:rsidR="00F16448" w14:paraId="66A5F66B" w14:textId="77777777" w:rsidTr="0017179B">
        <w:trPr>
          <w:trHeight w:val="369"/>
        </w:trPr>
        <w:tc>
          <w:tcPr>
            <w:tcW w:w="26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67A176"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xml:space="preserve">Витамин В1 (тиамин), миллиграмм </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A9EE2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1,5</w:t>
            </w:r>
          </w:p>
        </w:tc>
        <w:tc>
          <w:tcPr>
            <w:tcW w:w="19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232B0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0,5-0,8</w:t>
            </w:r>
          </w:p>
        </w:tc>
        <w:tc>
          <w:tcPr>
            <w:tcW w:w="21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36C75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0,6</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896078"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0,3</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46A09A"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0,2</w:t>
            </w:r>
          </w:p>
        </w:tc>
        <w:tc>
          <w:tcPr>
            <w:tcW w:w="19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8C18F3"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0,3</w:t>
            </w:r>
          </w:p>
        </w:tc>
      </w:tr>
      <w:tr w:rsidR="00F16448" w14:paraId="16016AA9" w14:textId="77777777" w:rsidTr="0017179B">
        <w:trPr>
          <w:trHeight w:val="369"/>
        </w:trPr>
        <w:tc>
          <w:tcPr>
            <w:tcW w:w="26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EB6667"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xml:space="preserve">Витамин В2 (рибофлавин), миллиграмм </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C436B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1,72</w:t>
            </w:r>
          </w:p>
        </w:tc>
        <w:tc>
          <w:tcPr>
            <w:tcW w:w="19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74C8C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0,6-0,9</w:t>
            </w:r>
          </w:p>
        </w:tc>
        <w:tc>
          <w:tcPr>
            <w:tcW w:w="21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47452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0,7</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3487E3"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0,4</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4DFB6F"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0,4</w:t>
            </w:r>
          </w:p>
        </w:tc>
        <w:tc>
          <w:tcPr>
            <w:tcW w:w="19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B3C7B7"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0,4</w:t>
            </w:r>
          </w:p>
        </w:tc>
      </w:tr>
      <w:tr w:rsidR="00F16448" w14:paraId="73337984" w14:textId="77777777" w:rsidTr="0017179B">
        <w:trPr>
          <w:trHeight w:val="369"/>
        </w:trPr>
        <w:tc>
          <w:tcPr>
            <w:tcW w:w="26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658B31"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xml:space="preserve">Витамин В3 (ниацин), миллиграмм </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99C0A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18,6</w:t>
            </w:r>
          </w:p>
        </w:tc>
        <w:tc>
          <w:tcPr>
            <w:tcW w:w="19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81799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6-10</w:t>
            </w:r>
          </w:p>
        </w:tc>
        <w:tc>
          <w:tcPr>
            <w:tcW w:w="21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21D63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24DA46"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5,5</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D6696C"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4,1</w:t>
            </w:r>
          </w:p>
        </w:tc>
        <w:tc>
          <w:tcPr>
            <w:tcW w:w="19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9744B4"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5,4</w:t>
            </w:r>
          </w:p>
        </w:tc>
      </w:tr>
      <w:tr w:rsidR="00F16448" w14:paraId="14BC2AB0" w14:textId="77777777" w:rsidTr="0017179B">
        <w:trPr>
          <w:trHeight w:val="369"/>
        </w:trPr>
        <w:tc>
          <w:tcPr>
            <w:tcW w:w="26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C9ABC6"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xml:space="preserve">Витамин С, миллиграмм </w:t>
            </w:r>
          </w:p>
        </w:tc>
        <w:tc>
          <w:tcPr>
            <w:tcW w:w="22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CF974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123</w:t>
            </w:r>
          </w:p>
        </w:tc>
        <w:tc>
          <w:tcPr>
            <w:tcW w:w="19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EB828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25-30</w:t>
            </w:r>
          </w:p>
        </w:tc>
        <w:tc>
          <w:tcPr>
            <w:tcW w:w="21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FAE83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44,6*</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ABF6F4"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24,7</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2DA81D"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28,8</w:t>
            </w:r>
          </w:p>
        </w:tc>
        <w:tc>
          <w:tcPr>
            <w:tcW w:w="19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97203A" w14:textId="77777777" w:rsidR="00F16448" w:rsidRDefault="00F16448">
            <w:pPr>
              <w:spacing w:after="0"/>
              <w:jc w:val="center"/>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30,7</w:t>
            </w:r>
          </w:p>
        </w:tc>
      </w:tr>
      <w:tr w:rsidR="00F16448" w14:paraId="4F440525" w14:textId="77777777" w:rsidTr="0017179B">
        <w:trPr>
          <w:trHeight w:val="369"/>
        </w:trPr>
        <w:tc>
          <w:tcPr>
            <w:tcW w:w="14655" w:type="dxa"/>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BE5EB5" w14:textId="77777777" w:rsidR="00F16448" w:rsidRDefault="00F16448">
            <w:pPr>
              <w:spacing w:after="0" w:line="240" w:lineRule="auto"/>
              <w:jc w:val="both"/>
              <w:rPr>
                <w:rFonts w:ascii="Times New Roman" w:eastAsia="Times New Roman" w:hAnsi="Times New Roman" w:cs="Times New Roman"/>
                <w:iCs/>
                <w:sz w:val="24"/>
                <w:szCs w:val="24"/>
              </w:rPr>
            </w:pPr>
            <w:r>
              <w:rPr>
                <w:rFonts w:ascii="Times New Roman" w:hAnsi="Times New Roman" w:cs="Times New Roman"/>
                <w:sz w:val="24"/>
                <w:szCs w:val="24"/>
              </w:rPr>
              <w:t>Примечание: * - содержание пищевых веществ относительно повышено; **-содержание пищевых веществ относительно лимитировано (за исключением йода и фолата)</w:t>
            </w:r>
          </w:p>
        </w:tc>
      </w:tr>
    </w:tbl>
    <w:p w14:paraId="7F86298A" w14:textId="77777777" w:rsidR="0017179B" w:rsidRPr="0017179B" w:rsidRDefault="0017179B" w:rsidP="0017179B">
      <w:pPr>
        <w:spacing w:after="0" w:line="240" w:lineRule="auto"/>
        <w:jc w:val="both"/>
        <w:rPr>
          <w:rFonts w:ascii="Times New Roman" w:hAnsi="Times New Roman" w:cs="Times New Roman"/>
          <w:sz w:val="24"/>
          <w:szCs w:val="24"/>
          <w:lang w:val="en-US"/>
        </w:rPr>
      </w:pPr>
      <w:r w:rsidRPr="0017179B">
        <w:rPr>
          <w:rFonts w:ascii="Times New Roman" w:hAnsi="Times New Roman" w:cs="Times New Roman"/>
          <w:sz w:val="24"/>
          <w:szCs w:val="24"/>
          <w:lang w:val="en-US"/>
        </w:rPr>
        <w:lastRenderedPageBreak/>
        <w:t xml:space="preserve">Table 9 </w:t>
      </w:r>
      <w:r>
        <w:rPr>
          <w:rFonts w:ascii="Times New Roman" w:hAnsi="Times New Roman" w:cs="Times New Roman"/>
          <w:sz w:val="24"/>
          <w:szCs w:val="24"/>
          <w:lang w:val="en-US"/>
        </w:rPr>
        <w:t>–</w:t>
      </w:r>
      <w:r w:rsidRPr="0017179B">
        <w:rPr>
          <w:rFonts w:ascii="Times New Roman" w:hAnsi="Times New Roman" w:cs="Times New Roman"/>
          <w:sz w:val="24"/>
          <w:szCs w:val="24"/>
          <w:lang w:val="en-US"/>
        </w:rPr>
        <w:t xml:space="preserve"> Rational</w:t>
      </w:r>
      <w:r>
        <w:rPr>
          <w:rFonts w:ascii="Times New Roman" w:hAnsi="Times New Roman" w:cs="Times New Roman"/>
          <w:sz w:val="24"/>
          <w:szCs w:val="24"/>
          <w:lang w:val="en-US"/>
        </w:rPr>
        <w:t xml:space="preserve"> </w:t>
      </w:r>
      <w:r w:rsidRPr="0017179B">
        <w:rPr>
          <w:rFonts w:ascii="Times New Roman" w:hAnsi="Times New Roman" w:cs="Times New Roman"/>
          <w:sz w:val="24"/>
          <w:szCs w:val="24"/>
          <w:lang w:val="en-US"/>
        </w:rPr>
        <w:t>norms of food consumption for men aged 18 years and older, engaged in varying degrees of labor in the Republic of Kazakhstan (No. 503, dated 09.12.2016), kilogram/year with the average amount of food consumed by workers</w:t>
      </w:r>
    </w:p>
    <w:p w14:paraId="58F48FD0" w14:textId="77777777" w:rsidR="00F16448" w:rsidRPr="0017179B" w:rsidRDefault="00F16448" w:rsidP="00F16448">
      <w:pPr>
        <w:spacing w:after="0"/>
        <w:rPr>
          <w:rFonts w:ascii="Times New Roman" w:hAnsi="Times New Roman" w:cs="Times New Roman"/>
          <w:sz w:val="24"/>
          <w:szCs w:val="24"/>
          <w:lang w:val="en-US"/>
        </w:rPr>
      </w:pPr>
    </w:p>
    <w:tbl>
      <w:tblPr>
        <w:tblW w:w="14742" w:type="dxa"/>
        <w:tblInd w:w="1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2867"/>
        <w:gridCol w:w="2346"/>
        <w:gridCol w:w="2347"/>
        <w:gridCol w:w="2347"/>
        <w:gridCol w:w="2347"/>
        <w:gridCol w:w="2488"/>
      </w:tblGrid>
      <w:tr w:rsidR="00F16448" w14:paraId="4C09865F" w14:textId="77777777" w:rsidTr="00F16448">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393E01F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Наименование продуктов</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1ADF488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Возрастные группы 30-63 лет, интенсивность группы труда IV</w:t>
            </w:r>
          </w:p>
        </w:tc>
        <w:tc>
          <w:tcPr>
            <w:tcW w:w="2347" w:type="dxa"/>
            <w:tcBorders>
              <w:top w:val="single" w:sz="6" w:space="0" w:color="auto"/>
              <w:left w:val="single" w:sz="6" w:space="0" w:color="auto"/>
              <w:bottom w:val="single" w:sz="6" w:space="0" w:color="auto"/>
              <w:right w:val="single" w:sz="6" w:space="0" w:color="auto"/>
            </w:tcBorders>
            <w:vAlign w:val="center"/>
            <w:hideMark/>
          </w:tcPr>
          <w:p w14:paraId="02EE92C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Фактическое потребление пищевых продуктов работниками ТОО «Кайнар»</w:t>
            </w:r>
          </w:p>
        </w:tc>
        <w:tc>
          <w:tcPr>
            <w:tcW w:w="2347" w:type="dxa"/>
            <w:tcBorders>
              <w:top w:val="single" w:sz="6" w:space="0" w:color="auto"/>
              <w:left w:val="single" w:sz="6" w:space="0" w:color="auto"/>
              <w:bottom w:val="single" w:sz="6" w:space="0" w:color="auto"/>
              <w:right w:val="single" w:sz="6" w:space="0" w:color="auto"/>
            </w:tcBorders>
            <w:vAlign w:val="center"/>
            <w:hideMark/>
          </w:tcPr>
          <w:p w14:paraId="1580A79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Фактическое потребление пищевых продуктов работниками ТОО «Литейный завод»</w:t>
            </w:r>
          </w:p>
        </w:tc>
        <w:tc>
          <w:tcPr>
            <w:tcW w:w="2347" w:type="dxa"/>
            <w:tcBorders>
              <w:top w:val="single" w:sz="6" w:space="0" w:color="auto"/>
              <w:left w:val="single" w:sz="6" w:space="0" w:color="auto"/>
              <w:bottom w:val="single" w:sz="6" w:space="0" w:color="auto"/>
              <w:right w:val="single" w:sz="6" w:space="0" w:color="auto"/>
            </w:tcBorders>
            <w:vAlign w:val="center"/>
            <w:hideMark/>
          </w:tcPr>
          <w:p w14:paraId="03A93B0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Возрастные группы 30-63 лет, интенсивность группы труда II</w:t>
            </w:r>
          </w:p>
        </w:tc>
        <w:tc>
          <w:tcPr>
            <w:tcW w:w="2488" w:type="dxa"/>
            <w:tcBorders>
              <w:top w:val="single" w:sz="6" w:space="0" w:color="auto"/>
              <w:left w:val="single" w:sz="6" w:space="0" w:color="auto"/>
              <w:bottom w:val="single" w:sz="6" w:space="0" w:color="auto"/>
              <w:right w:val="single" w:sz="6" w:space="0" w:color="auto"/>
            </w:tcBorders>
            <w:vAlign w:val="center"/>
            <w:hideMark/>
          </w:tcPr>
          <w:p w14:paraId="0E4A1B6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Фактическое потребление пищевых продуктов офисными работниками</w:t>
            </w:r>
          </w:p>
        </w:tc>
      </w:tr>
      <w:tr w:rsidR="00F16448" w14:paraId="07085F8B" w14:textId="77777777" w:rsidTr="00F16448">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2474C97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2F60F99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2347" w:type="dxa"/>
            <w:tcBorders>
              <w:top w:val="single" w:sz="6" w:space="0" w:color="auto"/>
              <w:left w:val="single" w:sz="6" w:space="0" w:color="auto"/>
              <w:bottom w:val="single" w:sz="6" w:space="0" w:color="auto"/>
              <w:right w:val="single" w:sz="6" w:space="0" w:color="auto"/>
            </w:tcBorders>
            <w:vAlign w:val="center"/>
            <w:hideMark/>
          </w:tcPr>
          <w:p w14:paraId="36534A1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2347" w:type="dxa"/>
            <w:tcBorders>
              <w:top w:val="single" w:sz="6" w:space="0" w:color="auto"/>
              <w:left w:val="single" w:sz="6" w:space="0" w:color="auto"/>
              <w:bottom w:val="single" w:sz="6" w:space="0" w:color="auto"/>
              <w:right w:val="single" w:sz="6" w:space="0" w:color="auto"/>
            </w:tcBorders>
            <w:vAlign w:val="center"/>
            <w:hideMark/>
          </w:tcPr>
          <w:p w14:paraId="344EAF2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347" w:type="dxa"/>
            <w:tcBorders>
              <w:top w:val="single" w:sz="6" w:space="0" w:color="auto"/>
              <w:left w:val="single" w:sz="6" w:space="0" w:color="auto"/>
              <w:bottom w:val="single" w:sz="6" w:space="0" w:color="auto"/>
              <w:right w:val="single" w:sz="6" w:space="0" w:color="auto"/>
            </w:tcBorders>
            <w:vAlign w:val="center"/>
            <w:hideMark/>
          </w:tcPr>
          <w:p w14:paraId="49A2074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2488" w:type="dxa"/>
            <w:tcBorders>
              <w:top w:val="single" w:sz="6" w:space="0" w:color="auto"/>
              <w:left w:val="single" w:sz="6" w:space="0" w:color="auto"/>
              <w:bottom w:val="single" w:sz="6" w:space="0" w:color="auto"/>
              <w:right w:val="single" w:sz="6" w:space="0" w:color="auto"/>
            </w:tcBorders>
            <w:vAlign w:val="center"/>
            <w:hideMark/>
          </w:tcPr>
          <w:p w14:paraId="67FD99F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F16448" w14:paraId="78E2EB37" w14:textId="77777777" w:rsidTr="00F16448">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6745FD8F"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xml:space="preserve">Хлебопродукты в пересчете на муку (общее количество) </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031D3B4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151,33</w:t>
            </w:r>
          </w:p>
        </w:tc>
        <w:tc>
          <w:tcPr>
            <w:tcW w:w="2347" w:type="dxa"/>
            <w:tcBorders>
              <w:top w:val="single" w:sz="6" w:space="0" w:color="auto"/>
              <w:left w:val="single" w:sz="6" w:space="0" w:color="auto"/>
              <w:bottom w:val="single" w:sz="6" w:space="0" w:color="auto"/>
              <w:right w:val="single" w:sz="6" w:space="0" w:color="auto"/>
            </w:tcBorders>
            <w:vAlign w:val="center"/>
            <w:hideMark/>
          </w:tcPr>
          <w:p w14:paraId="1377F4F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117,5</w:t>
            </w:r>
          </w:p>
        </w:tc>
        <w:tc>
          <w:tcPr>
            <w:tcW w:w="2347" w:type="dxa"/>
            <w:tcBorders>
              <w:top w:val="single" w:sz="6" w:space="0" w:color="auto"/>
              <w:left w:val="single" w:sz="6" w:space="0" w:color="auto"/>
              <w:bottom w:val="single" w:sz="6" w:space="0" w:color="auto"/>
              <w:right w:val="single" w:sz="6" w:space="0" w:color="auto"/>
            </w:tcBorders>
            <w:vAlign w:val="center"/>
            <w:hideMark/>
          </w:tcPr>
          <w:p w14:paraId="7BFCE62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96,0</w:t>
            </w:r>
          </w:p>
        </w:tc>
        <w:tc>
          <w:tcPr>
            <w:tcW w:w="2347" w:type="dxa"/>
            <w:tcBorders>
              <w:top w:val="single" w:sz="6" w:space="0" w:color="auto"/>
              <w:left w:val="single" w:sz="6" w:space="0" w:color="auto"/>
              <w:bottom w:val="single" w:sz="6" w:space="0" w:color="auto"/>
              <w:right w:val="single" w:sz="6" w:space="0" w:color="auto"/>
            </w:tcBorders>
            <w:vAlign w:val="center"/>
            <w:hideMark/>
          </w:tcPr>
          <w:p w14:paraId="3016F2F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110,42</w:t>
            </w:r>
          </w:p>
        </w:tc>
        <w:tc>
          <w:tcPr>
            <w:tcW w:w="2488" w:type="dxa"/>
            <w:tcBorders>
              <w:top w:val="single" w:sz="6" w:space="0" w:color="auto"/>
              <w:left w:val="single" w:sz="6" w:space="0" w:color="auto"/>
              <w:bottom w:val="single" w:sz="6" w:space="0" w:color="auto"/>
              <w:right w:val="single" w:sz="6" w:space="0" w:color="auto"/>
            </w:tcBorders>
            <w:vAlign w:val="center"/>
            <w:hideMark/>
          </w:tcPr>
          <w:p w14:paraId="7B72A9A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76,4</w:t>
            </w:r>
          </w:p>
        </w:tc>
      </w:tr>
      <w:tr w:rsidR="00F16448" w14:paraId="561537D6" w14:textId="77777777" w:rsidTr="00F16448">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346699E3"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Мука пшеничная 1 сорта</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5F2A6B8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12,65</w:t>
            </w:r>
          </w:p>
        </w:tc>
        <w:tc>
          <w:tcPr>
            <w:tcW w:w="2347" w:type="dxa"/>
            <w:tcBorders>
              <w:top w:val="single" w:sz="6" w:space="0" w:color="auto"/>
              <w:left w:val="single" w:sz="6" w:space="0" w:color="auto"/>
              <w:bottom w:val="single" w:sz="6" w:space="0" w:color="auto"/>
              <w:right w:val="single" w:sz="6" w:space="0" w:color="auto"/>
            </w:tcBorders>
            <w:vAlign w:val="center"/>
            <w:hideMark/>
          </w:tcPr>
          <w:p w14:paraId="796B567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9,8</w:t>
            </w:r>
          </w:p>
        </w:tc>
        <w:tc>
          <w:tcPr>
            <w:tcW w:w="2347" w:type="dxa"/>
            <w:tcBorders>
              <w:top w:val="single" w:sz="6" w:space="0" w:color="auto"/>
              <w:left w:val="single" w:sz="6" w:space="0" w:color="auto"/>
              <w:bottom w:val="single" w:sz="6" w:space="0" w:color="auto"/>
              <w:right w:val="single" w:sz="6" w:space="0" w:color="auto"/>
            </w:tcBorders>
            <w:vAlign w:val="center"/>
            <w:hideMark/>
          </w:tcPr>
          <w:p w14:paraId="25E0A67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c>
          <w:tcPr>
            <w:tcW w:w="2347" w:type="dxa"/>
            <w:tcBorders>
              <w:top w:val="single" w:sz="6" w:space="0" w:color="auto"/>
              <w:left w:val="single" w:sz="6" w:space="0" w:color="auto"/>
              <w:bottom w:val="single" w:sz="6" w:space="0" w:color="auto"/>
              <w:right w:val="single" w:sz="6" w:space="0" w:color="auto"/>
            </w:tcBorders>
            <w:vAlign w:val="center"/>
            <w:hideMark/>
          </w:tcPr>
          <w:p w14:paraId="365FD71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9,23</w:t>
            </w:r>
          </w:p>
        </w:tc>
        <w:tc>
          <w:tcPr>
            <w:tcW w:w="2488" w:type="dxa"/>
            <w:tcBorders>
              <w:top w:val="single" w:sz="6" w:space="0" w:color="auto"/>
              <w:left w:val="single" w:sz="6" w:space="0" w:color="auto"/>
              <w:bottom w:val="single" w:sz="6" w:space="0" w:color="auto"/>
              <w:right w:val="single" w:sz="6" w:space="0" w:color="auto"/>
            </w:tcBorders>
            <w:vAlign w:val="center"/>
            <w:hideMark/>
          </w:tcPr>
          <w:p w14:paraId="15CC34E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6,4</w:t>
            </w:r>
          </w:p>
        </w:tc>
      </w:tr>
      <w:tr w:rsidR="00F16448" w14:paraId="6C86E5E8" w14:textId="77777777" w:rsidTr="00F16448">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070BEB01"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xml:space="preserve">Хлеб ржаной </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6F434C2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34,64</w:t>
            </w:r>
          </w:p>
        </w:tc>
        <w:tc>
          <w:tcPr>
            <w:tcW w:w="2347" w:type="dxa"/>
            <w:tcBorders>
              <w:top w:val="single" w:sz="6" w:space="0" w:color="auto"/>
              <w:left w:val="single" w:sz="6" w:space="0" w:color="auto"/>
              <w:bottom w:val="single" w:sz="6" w:space="0" w:color="auto"/>
              <w:right w:val="single" w:sz="6" w:space="0" w:color="auto"/>
            </w:tcBorders>
            <w:vAlign w:val="center"/>
            <w:hideMark/>
          </w:tcPr>
          <w:p w14:paraId="03CE006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26,9</w:t>
            </w:r>
          </w:p>
        </w:tc>
        <w:tc>
          <w:tcPr>
            <w:tcW w:w="2347" w:type="dxa"/>
            <w:tcBorders>
              <w:top w:val="single" w:sz="6" w:space="0" w:color="auto"/>
              <w:left w:val="single" w:sz="6" w:space="0" w:color="auto"/>
              <w:bottom w:val="single" w:sz="6" w:space="0" w:color="auto"/>
              <w:right w:val="single" w:sz="6" w:space="0" w:color="auto"/>
            </w:tcBorders>
            <w:vAlign w:val="center"/>
            <w:hideMark/>
          </w:tcPr>
          <w:p w14:paraId="10F2A07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22,0</w:t>
            </w:r>
          </w:p>
        </w:tc>
        <w:tc>
          <w:tcPr>
            <w:tcW w:w="2347" w:type="dxa"/>
            <w:tcBorders>
              <w:top w:val="single" w:sz="6" w:space="0" w:color="auto"/>
              <w:left w:val="single" w:sz="6" w:space="0" w:color="auto"/>
              <w:bottom w:val="single" w:sz="6" w:space="0" w:color="auto"/>
              <w:right w:val="single" w:sz="6" w:space="0" w:color="auto"/>
            </w:tcBorders>
            <w:vAlign w:val="center"/>
            <w:hideMark/>
          </w:tcPr>
          <w:p w14:paraId="4703241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25,28</w:t>
            </w:r>
          </w:p>
        </w:tc>
        <w:tc>
          <w:tcPr>
            <w:tcW w:w="2488" w:type="dxa"/>
            <w:tcBorders>
              <w:top w:val="single" w:sz="6" w:space="0" w:color="auto"/>
              <w:left w:val="single" w:sz="6" w:space="0" w:color="auto"/>
              <w:bottom w:val="single" w:sz="6" w:space="0" w:color="auto"/>
              <w:right w:val="single" w:sz="6" w:space="0" w:color="auto"/>
            </w:tcBorders>
            <w:vAlign w:val="center"/>
            <w:hideMark/>
          </w:tcPr>
          <w:p w14:paraId="5E8D446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17,5</w:t>
            </w:r>
          </w:p>
        </w:tc>
      </w:tr>
      <w:tr w:rsidR="00F16448" w14:paraId="6CE53CB9" w14:textId="77777777" w:rsidTr="00F16448">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0E2EED18"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Хлеб ржано-пшеничный</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394A764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58,20</w:t>
            </w:r>
          </w:p>
        </w:tc>
        <w:tc>
          <w:tcPr>
            <w:tcW w:w="2347" w:type="dxa"/>
            <w:tcBorders>
              <w:top w:val="single" w:sz="6" w:space="0" w:color="auto"/>
              <w:left w:val="single" w:sz="6" w:space="0" w:color="auto"/>
              <w:bottom w:val="single" w:sz="6" w:space="0" w:color="auto"/>
              <w:right w:val="single" w:sz="6" w:space="0" w:color="auto"/>
            </w:tcBorders>
            <w:vAlign w:val="center"/>
            <w:hideMark/>
          </w:tcPr>
          <w:p w14:paraId="78A8635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45,2</w:t>
            </w:r>
          </w:p>
        </w:tc>
        <w:tc>
          <w:tcPr>
            <w:tcW w:w="2347" w:type="dxa"/>
            <w:tcBorders>
              <w:top w:val="single" w:sz="6" w:space="0" w:color="auto"/>
              <w:left w:val="single" w:sz="6" w:space="0" w:color="auto"/>
              <w:bottom w:val="single" w:sz="6" w:space="0" w:color="auto"/>
              <w:right w:val="single" w:sz="6" w:space="0" w:color="auto"/>
            </w:tcBorders>
            <w:vAlign w:val="center"/>
            <w:hideMark/>
          </w:tcPr>
          <w:p w14:paraId="6EF83A3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36,9</w:t>
            </w:r>
          </w:p>
        </w:tc>
        <w:tc>
          <w:tcPr>
            <w:tcW w:w="2347" w:type="dxa"/>
            <w:tcBorders>
              <w:top w:val="single" w:sz="6" w:space="0" w:color="auto"/>
              <w:left w:val="single" w:sz="6" w:space="0" w:color="auto"/>
              <w:bottom w:val="single" w:sz="6" w:space="0" w:color="auto"/>
              <w:right w:val="single" w:sz="6" w:space="0" w:color="auto"/>
            </w:tcBorders>
            <w:vAlign w:val="center"/>
            <w:hideMark/>
          </w:tcPr>
          <w:p w14:paraId="43DDB3E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42,47</w:t>
            </w:r>
          </w:p>
        </w:tc>
        <w:tc>
          <w:tcPr>
            <w:tcW w:w="2488" w:type="dxa"/>
            <w:tcBorders>
              <w:top w:val="single" w:sz="6" w:space="0" w:color="auto"/>
              <w:left w:val="single" w:sz="6" w:space="0" w:color="auto"/>
              <w:bottom w:val="single" w:sz="6" w:space="0" w:color="auto"/>
              <w:right w:val="single" w:sz="6" w:space="0" w:color="auto"/>
            </w:tcBorders>
            <w:vAlign w:val="center"/>
            <w:hideMark/>
          </w:tcPr>
          <w:p w14:paraId="2B4ABA9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29,4</w:t>
            </w:r>
          </w:p>
        </w:tc>
      </w:tr>
      <w:tr w:rsidR="00F16448" w14:paraId="51ED81AD" w14:textId="77777777" w:rsidTr="00F16448">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31576770"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Хлеб пшеничный</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012812A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38,80</w:t>
            </w:r>
          </w:p>
        </w:tc>
        <w:tc>
          <w:tcPr>
            <w:tcW w:w="2347" w:type="dxa"/>
            <w:tcBorders>
              <w:top w:val="single" w:sz="6" w:space="0" w:color="auto"/>
              <w:left w:val="single" w:sz="6" w:space="0" w:color="auto"/>
              <w:bottom w:val="single" w:sz="6" w:space="0" w:color="auto"/>
              <w:right w:val="single" w:sz="6" w:space="0" w:color="auto"/>
            </w:tcBorders>
            <w:vAlign w:val="center"/>
            <w:hideMark/>
          </w:tcPr>
          <w:p w14:paraId="795F3CE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30,1</w:t>
            </w:r>
          </w:p>
        </w:tc>
        <w:tc>
          <w:tcPr>
            <w:tcW w:w="2347" w:type="dxa"/>
            <w:tcBorders>
              <w:top w:val="single" w:sz="6" w:space="0" w:color="auto"/>
              <w:left w:val="single" w:sz="6" w:space="0" w:color="auto"/>
              <w:bottom w:val="single" w:sz="6" w:space="0" w:color="auto"/>
              <w:right w:val="single" w:sz="6" w:space="0" w:color="auto"/>
            </w:tcBorders>
            <w:vAlign w:val="center"/>
            <w:hideMark/>
          </w:tcPr>
          <w:p w14:paraId="55B0F76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24,6</w:t>
            </w:r>
          </w:p>
        </w:tc>
        <w:tc>
          <w:tcPr>
            <w:tcW w:w="2347" w:type="dxa"/>
            <w:tcBorders>
              <w:top w:val="single" w:sz="6" w:space="0" w:color="auto"/>
              <w:left w:val="single" w:sz="6" w:space="0" w:color="auto"/>
              <w:bottom w:val="single" w:sz="6" w:space="0" w:color="auto"/>
              <w:right w:val="single" w:sz="6" w:space="0" w:color="auto"/>
            </w:tcBorders>
            <w:vAlign w:val="center"/>
            <w:hideMark/>
          </w:tcPr>
          <w:p w14:paraId="011150A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28,31</w:t>
            </w:r>
          </w:p>
        </w:tc>
        <w:tc>
          <w:tcPr>
            <w:tcW w:w="2488" w:type="dxa"/>
            <w:tcBorders>
              <w:top w:val="single" w:sz="6" w:space="0" w:color="auto"/>
              <w:left w:val="single" w:sz="6" w:space="0" w:color="auto"/>
              <w:bottom w:val="single" w:sz="6" w:space="0" w:color="auto"/>
              <w:right w:val="single" w:sz="6" w:space="0" w:color="auto"/>
            </w:tcBorders>
            <w:vAlign w:val="center"/>
            <w:hideMark/>
          </w:tcPr>
          <w:p w14:paraId="104F6BF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19,6</w:t>
            </w:r>
          </w:p>
        </w:tc>
      </w:tr>
      <w:tr w:rsidR="00F16448" w14:paraId="4D3EDC3A" w14:textId="77777777" w:rsidTr="00F16448">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1F94AFDD"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Макаронные изделия</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262B838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3,33</w:t>
            </w:r>
          </w:p>
        </w:tc>
        <w:tc>
          <w:tcPr>
            <w:tcW w:w="2347" w:type="dxa"/>
            <w:tcBorders>
              <w:top w:val="single" w:sz="6" w:space="0" w:color="auto"/>
              <w:left w:val="single" w:sz="6" w:space="0" w:color="auto"/>
              <w:bottom w:val="single" w:sz="6" w:space="0" w:color="auto"/>
              <w:right w:val="single" w:sz="6" w:space="0" w:color="auto"/>
            </w:tcBorders>
            <w:vAlign w:val="center"/>
            <w:hideMark/>
          </w:tcPr>
          <w:p w14:paraId="6E62C95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2347" w:type="dxa"/>
            <w:tcBorders>
              <w:top w:val="single" w:sz="6" w:space="0" w:color="auto"/>
              <w:left w:val="single" w:sz="6" w:space="0" w:color="auto"/>
              <w:bottom w:val="single" w:sz="6" w:space="0" w:color="auto"/>
              <w:right w:val="single" w:sz="6" w:space="0" w:color="auto"/>
            </w:tcBorders>
            <w:vAlign w:val="center"/>
            <w:hideMark/>
          </w:tcPr>
          <w:p w14:paraId="5ED3A20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2347" w:type="dxa"/>
            <w:tcBorders>
              <w:top w:val="single" w:sz="6" w:space="0" w:color="auto"/>
              <w:left w:val="single" w:sz="6" w:space="0" w:color="auto"/>
              <w:bottom w:val="single" w:sz="6" w:space="0" w:color="auto"/>
              <w:right w:val="single" w:sz="6" w:space="0" w:color="auto"/>
            </w:tcBorders>
            <w:vAlign w:val="center"/>
            <w:hideMark/>
          </w:tcPr>
          <w:p w14:paraId="77FC4EB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2,43</w:t>
            </w:r>
          </w:p>
        </w:tc>
        <w:tc>
          <w:tcPr>
            <w:tcW w:w="2488" w:type="dxa"/>
            <w:tcBorders>
              <w:top w:val="single" w:sz="6" w:space="0" w:color="auto"/>
              <w:left w:val="single" w:sz="6" w:space="0" w:color="auto"/>
              <w:bottom w:val="single" w:sz="6" w:space="0" w:color="auto"/>
              <w:right w:val="single" w:sz="6" w:space="0" w:color="auto"/>
            </w:tcBorders>
            <w:vAlign w:val="center"/>
            <w:hideMark/>
          </w:tcPr>
          <w:p w14:paraId="2565CB8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r>
      <w:tr w:rsidR="00F16448" w14:paraId="5E0D3D05" w14:textId="77777777" w:rsidTr="00F16448">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7F938E82"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Крупа гречневая</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5ACF119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10,25</w:t>
            </w:r>
          </w:p>
        </w:tc>
        <w:tc>
          <w:tcPr>
            <w:tcW w:w="2347" w:type="dxa"/>
            <w:tcBorders>
              <w:top w:val="single" w:sz="6" w:space="0" w:color="auto"/>
              <w:left w:val="single" w:sz="6" w:space="0" w:color="auto"/>
              <w:bottom w:val="single" w:sz="6" w:space="0" w:color="auto"/>
              <w:right w:val="single" w:sz="6" w:space="0" w:color="auto"/>
            </w:tcBorders>
            <w:vAlign w:val="center"/>
            <w:hideMark/>
          </w:tcPr>
          <w:p w14:paraId="54E23A7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c>
          <w:tcPr>
            <w:tcW w:w="2347" w:type="dxa"/>
            <w:tcBorders>
              <w:top w:val="single" w:sz="6" w:space="0" w:color="auto"/>
              <w:left w:val="single" w:sz="6" w:space="0" w:color="auto"/>
              <w:bottom w:val="single" w:sz="6" w:space="0" w:color="auto"/>
              <w:right w:val="single" w:sz="6" w:space="0" w:color="auto"/>
            </w:tcBorders>
            <w:vAlign w:val="center"/>
            <w:hideMark/>
          </w:tcPr>
          <w:p w14:paraId="05E925E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6,5</w:t>
            </w:r>
          </w:p>
        </w:tc>
        <w:tc>
          <w:tcPr>
            <w:tcW w:w="2347" w:type="dxa"/>
            <w:tcBorders>
              <w:top w:val="single" w:sz="6" w:space="0" w:color="auto"/>
              <w:left w:val="single" w:sz="6" w:space="0" w:color="auto"/>
              <w:bottom w:val="single" w:sz="6" w:space="0" w:color="auto"/>
              <w:right w:val="single" w:sz="6" w:space="0" w:color="auto"/>
            </w:tcBorders>
            <w:vAlign w:val="center"/>
            <w:hideMark/>
          </w:tcPr>
          <w:p w14:paraId="5C5F8D0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7,48</w:t>
            </w:r>
          </w:p>
        </w:tc>
        <w:tc>
          <w:tcPr>
            <w:tcW w:w="2488" w:type="dxa"/>
            <w:tcBorders>
              <w:top w:val="single" w:sz="6" w:space="0" w:color="auto"/>
              <w:left w:val="single" w:sz="6" w:space="0" w:color="auto"/>
              <w:bottom w:val="single" w:sz="6" w:space="0" w:color="auto"/>
              <w:right w:val="single" w:sz="6" w:space="0" w:color="auto"/>
            </w:tcBorders>
            <w:vAlign w:val="center"/>
            <w:hideMark/>
          </w:tcPr>
          <w:p w14:paraId="58B2CA7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5,2</w:t>
            </w:r>
          </w:p>
        </w:tc>
      </w:tr>
      <w:tr w:rsidR="00F16448" w14:paraId="0C128581" w14:textId="77777777" w:rsidTr="00F16448">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3CEADF34"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Крупа манная</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1981A76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5,96</w:t>
            </w:r>
          </w:p>
        </w:tc>
        <w:tc>
          <w:tcPr>
            <w:tcW w:w="2347" w:type="dxa"/>
            <w:tcBorders>
              <w:top w:val="single" w:sz="6" w:space="0" w:color="auto"/>
              <w:left w:val="single" w:sz="6" w:space="0" w:color="auto"/>
              <w:bottom w:val="single" w:sz="6" w:space="0" w:color="auto"/>
              <w:right w:val="single" w:sz="6" w:space="0" w:color="auto"/>
            </w:tcBorders>
            <w:vAlign w:val="center"/>
            <w:hideMark/>
          </w:tcPr>
          <w:p w14:paraId="1E01032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w:t>
            </w:r>
          </w:p>
        </w:tc>
        <w:tc>
          <w:tcPr>
            <w:tcW w:w="2347" w:type="dxa"/>
            <w:tcBorders>
              <w:top w:val="single" w:sz="6" w:space="0" w:color="auto"/>
              <w:left w:val="single" w:sz="6" w:space="0" w:color="auto"/>
              <w:bottom w:val="single" w:sz="6" w:space="0" w:color="auto"/>
              <w:right w:val="single" w:sz="6" w:space="0" w:color="auto"/>
            </w:tcBorders>
            <w:vAlign w:val="center"/>
            <w:hideMark/>
          </w:tcPr>
          <w:p w14:paraId="27E1A62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2347" w:type="dxa"/>
            <w:tcBorders>
              <w:top w:val="single" w:sz="6" w:space="0" w:color="auto"/>
              <w:left w:val="single" w:sz="6" w:space="0" w:color="auto"/>
              <w:bottom w:val="single" w:sz="6" w:space="0" w:color="auto"/>
              <w:right w:val="single" w:sz="6" w:space="0" w:color="auto"/>
            </w:tcBorders>
            <w:vAlign w:val="center"/>
            <w:hideMark/>
          </w:tcPr>
          <w:p w14:paraId="16AF597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4,35</w:t>
            </w:r>
          </w:p>
        </w:tc>
        <w:tc>
          <w:tcPr>
            <w:tcW w:w="2488" w:type="dxa"/>
            <w:tcBorders>
              <w:top w:val="single" w:sz="6" w:space="0" w:color="auto"/>
              <w:left w:val="single" w:sz="6" w:space="0" w:color="auto"/>
              <w:bottom w:val="single" w:sz="6" w:space="0" w:color="auto"/>
              <w:right w:val="single" w:sz="6" w:space="0" w:color="auto"/>
            </w:tcBorders>
            <w:vAlign w:val="center"/>
            <w:hideMark/>
          </w:tcPr>
          <w:p w14:paraId="60071DE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r>
      <w:tr w:rsidR="00F16448" w14:paraId="308DC499" w14:textId="77777777" w:rsidTr="00F16448">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3D9858E4"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Крупа овсяная</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1896F10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5,96</w:t>
            </w:r>
          </w:p>
        </w:tc>
        <w:tc>
          <w:tcPr>
            <w:tcW w:w="2347" w:type="dxa"/>
            <w:tcBorders>
              <w:top w:val="single" w:sz="6" w:space="0" w:color="auto"/>
              <w:left w:val="single" w:sz="6" w:space="0" w:color="auto"/>
              <w:bottom w:val="single" w:sz="6" w:space="0" w:color="auto"/>
              <w:right w:val="single" w:sz="6" w:space="0" w:color="auto"/>
            </w:tcBorders>
            <w:vAlign w:val="center"/>
            <w:hideMark/>
          </w:tcPr>
          <w:p w14:paraId="71AA71D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w:t>
            </w:r>
          </w:p>
        </w:tc>
        <w:tc>
          <w:tcPr>
            <w:tcW w:w="2347" w:type="dxa"/>
            <w:tcBorders>
              <w:top w:val="single" w:sz="6" w:space="0" w:color="auto"/>
              <w:left w:val="single" w:sz="6" w:space="0" w:color="auto"/>
              <w:bottom w:val="single" w:sz="6" w:space="0" w:color="auto"/>
              <w:right w:val="single" w:sz="6" w:space="0" w:color="auto"/>
            </w:tcBorders>
            <w:vAlign w:val="center"/>
            <w:hideMark/>
          </w:tcPr>
          <w:p w14:paraId="32DE111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2347" w:type="dxa"/>
            <w:tcBorders>
              <w:top w:val="single" w:sz="6" w:space="0" w:color="auto"/>
              <w:left w:val="single" w:sz="6" w:space="0" w:color="auto"/>
              <w:bottom w:val="single" w:sz="6" w:space="0" w:color="auto"/>
              <w:right w:val="single" w:sz="6" w:space="0" w:color="auto"/>
            </w:tcBorders>
            <w:vAlign w:val="center"/>
            <w:hideMark/>
          </w:tcPr>
          <w:p w14:paraId="0C4233A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4,35</w:t>
            </w:r>
          </w:p>
        </w:tc>
        <w:tc>
          <w:tcPr>
            <w:tcW w:w="2488" w:type="dxa"/>
            <w:tcBorders>
              <w:top w:val="single" w:sz="6" w:space="0" w:color="auto"/>
              <w:left w:val="single" w:sz="6" w:space="0" w:color="auto"/>
              <w:bottom w:val="single" w:sz="6" w:space="0" w:color="auto"/>
              <w:right w:val="single" w:sz="6" w:space="0" w:color="auto"/>
            </w:tcBorders>
            <w:vAlign w:val="center"/>
            <w:hideMark/>
          </w:tcPr>
          <w:p w14:paraId="62C4BCD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r>
      <w:tr w:rsidR="00F16448" w14:paraId="6269F8E8" w14:textId="77777777" w:rsidTr="00F16448">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49BBED69"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Крупа перловая</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498FA81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4,16</w:t>
            </w:r>
          </w:p>
        </w:tc>
        <w:tc>
          <w:tcPr>
            <w:tcW w:w="2347" w:type="dxa"/>
            <w:tcBorders>
              <w:top w:val="single" w:sz="6" w:space="0" w:color="auto"/>
              <w:left w:val="single" w:sz="6" w:space="0" w:color="auto"/>
              <w:bottom w:val="single" w:sz="6" w:space="0" w:color="auto"/>
              <w:right w:val="single" w:sz="6" w:space="0" w:color="auto"/>
            </w:tcBorders>
            <w:vAlign w:val="center"/>
            <w:hideMark/>
          </w:tcPr>
          <w:p w14:paraId="2730571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2347" w:type="dxa"/>
            <w:tcBorders>
              <w:top w:val="single" w:sz="6" w:space="0" w:color="auto"/>
              <w:left w:val="single" w:sz="6" w:space="0" w:color="auto"/>
              <w:bottom w:val="single" w:sz="6" w:space="0" w:color="auto"/>
              <w:right w:val="single" w:sz="6" w:space="0" w:color="auto"/>
            </w:tcBorders>
            <w:vAlign w:val="center"/>
            <w:hideMark/>
          </w:tcPr>
          <w:p w14:paraId="048AEEC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2347" w:type="dxa"/>
            <w:tcBorders>
              <w:top w:val="single" w:sz="6" w:space="0" w:color="auto"/>
              <w:left w:val="single" w:sz="6" w:space="0" w:color="auto"/>
              <w:bottom w:val="single" w:sz="6" w:space="0" w:color="auto"/>
              <w:right w:val="single" w:sz="6" w:space="0" w:color="auto"/>
            </w:tcBorders>
            <w:vAlign w:val="center"/>
            <w:hideMark/>
          </w:tcPr>
          <w:p w14:paraId="60F7B3D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3,03</w:t>
            </w:r>
          </w:p>
        </w:tc>
        <w:tc>
          <w:tcPr>
            <w:tcW w:w="2488" w:type="dxa"/>
            <w:tcBorders>
              <w:top w:val="single" w:sz="6" w:space="0" w:color="auto"/>
              <w:left w:val="single" w:sz="6" w:space="0" w:color="auto"/>
              <w:bottom w:val="single" w:sz="6" w:space="0" w:color="auto"/>
              <w:right w:val="single" w:sz="6" w:space="0" w:color="auto"/>
            </w:tcBorders>
            <w:vAlign w:val="center"/>
            <w:hideMark/>
          </w:tcPr>
          <w:p w14:paraId="19BC287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r>
      <w:tr w:rsidR="00F16448" w14:paraId="56F8B7F3" w14:textId="77777777" w:rsidTr="00F16448">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167ED0A6"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xml:space="preserve">Крупа пшенная </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1A17272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5,96</w:t>
            </w:r>
          </w:p>
        </w:tc>
        <w:tc>
          <w:tcPr>
            <w:tcW w:w="2347" w:type="dxa"/>
            <w:tcBorders>
              <w:top w:val="single" w:sz="6" w:space="0" w:color="auto"/>
              <w:left w:val="single" w:sz="6" w:space="0" w:color="auto"/>
              <w:bottom w:val="single" w:sz="6" w:space="0" w:color="auto"/>
              <w:right w:val="single" w:sz="6" w:space="0" w:color="auto"/>
            </w:tcBorders>
            <w:vAlign w:val="center"/>
            <w:hideMark/>
          </w:tcPr>
          <w:p w14:paraId="0545DB8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w:t>
            </w:r>
          </w:p>
        </w:tc>
        <w:tc>
          <w:tcPr>
            <w:tcW w:w="2347" w:type="dxa"/>
            <w:tcBorders>
              <w:top w:val="single" w:sz="6" w:space="0" w:color="auto"/>
              <w:left w:val="single" w:sz="6" w:space="0" w:color="auto"/>
              <w:bottom w:val="single" w:sz="6" w:space="0" w:color="auto"/>
              <w:right w:val="single" w:sz="6" w:space="0" w:color="auto"/>
            </w:tcBorders>
            <w:vAlign w:val="center"/>
            <w:hideMark/>
          </w:tcPr>
          <w:p w14:paraId="6402E9F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2347" w:type="dxa"/>
            <w:tcBorders>
              <w:top w:val="single" w:sz="6" w:space="0" w:color="auto"/>
              <w:left w:val="single" w:sz="6" w:space="0" w:color="auto"/>
              <w:bottom w:val="single" w:sz="6" w:space="0" w:color="auto"/>
              <w:right w:val="single" w:sz="6" w:space="0" w:color="auto"/>
            </w:tcBorders>
            <w:vAlign w:val="center"/>
            <w:hideMark/>
          </w:tcPr>
          <w:p w14:paraId="5ED747A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4,35</w:t>
            </w:r>
          </w:p>
        </w:tc>
        <w:tc>
          <w:tcPr>
            <w:tcW w:w="2488" w:type="dxa"/>
            <w:tcBorders>
              <w:top w:val="single" w:sz="6" w:space="0" w:color="auto"/>
              <w:left w:val="single" w:sz="6" w:space="0" w:color="auto"/>
              <w:bottom w:val="single" w:sz="6" w:space="0" w:color="auto"/>
              <w:right w:val="single" w:sz="6" w:space="0" w:color="auto"/>
            </w:tcBorders>
            <w:vAlign w:val="center"/>
            <w:hideMark/>
          </w:tcPr>
          <w:p w14:paraId="03E3D89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r>
      <w:tr w:rsidR="00F16448" w14:paraId="4A3F704B" w14:textId="77777777" w:rsidTr="00F16448">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1EB5CDBB"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Крупа рисовая</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3FA23A5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11,64</w:t>
            </w:r>
          </w:p>
        </w:tc>
        <w:tc>
          <w:tcPr>
            <w:tcW w:w="2347" w:type="dxa"/>
            <w:tcBorders>
              <w:top w:val="single" w:sz="6" w:space="0" w:color="auto"/>
              <w:left w:val="single" w:sz="6" w:space="0" w:color="auto"/>
              <w:bottom w:val="single" w:sz="6" w:space="0" w:color="auto"/>
              <w:right w:val="single" w:sz="6" w:space="0" w:color="auto"/>
            </w:tcBorders>
            <w:vAlign w:val="center"/>
            <w:hideMark/>
          </w:tcPr>
          <w:p w14:paraId="4DA56A1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9,0</w:t>
            </w:r>
          </w:p>
        </w:tc>
        <w:tc>
          <w:tcPr>
            <w:tcW w:w="2347" w:type="dxa"/>
            <w:tcBorders>
              <w:top w:val="single" w:sz="6" w:space="0" w:color="auto"/>
              <w:left w:val="single" w:sz="6" w:space="0" w:color="auto"/>
              <w:bottom w:val="single" w:sz="6" w:space="0" w:color="auto"/>
              <w:right w:val="single" w:sz="6" w:space="0" w:color="auto"/>
            </w:tcBorders>
            <w:vAlign w:val="center"/>
            <w:hideMark/>
          </w:tcPr>
          <w:p w14:paraId="5DE47EB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7,4</w:t>
            </w:r>
          </w:p>
        </w:tc>
        <w:tc>
          <w:tcPr>
            <w:tcW w:w="2347" w:type="dxa"/>
            <w:tcBorders>
              <w:top w:val="single" w:sz="6" w:space="0" w:color="auto"/>
              <w:left w:val="single" w:sz="6" w:space="0" w:color="auto"/>
              <w:bottom w:val="single" w:sz="6" w:space="0" w:color="auto"/>
              <w:right w:val="single" w:sz="6" w:space="0" w:color="auto"/>
            </w:tcBorders>
            <w:vAlign w:val="center"/>
            <w:hideMark/>
          </w:tcPr>
          <w:p w14:paraId="21DE752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8,49</w:t>
            </w:r>
          </w:p>
        </w:tc>
        <w:tc>
          <w:tcPr>
            <w:tcW w:w="2488" w:type="dxa"/>
            <w:tcBorders>
              <w:top w:val="single" w:sz="6" w:space="0" w:color="auto"/>
              <w:left w:val="single" w:sz="6" w:space="0" w:color="auto"/>
              <w:bottom w:val="single" w:sz="6" w:space="0" w:color="auto"/>
              <w:right w:val="single" w:sz="6" w:space="0" w:color="auto"/>
            </w:tcBorders>
            <w:vAlign w:val="center"/>
            <w:hideMark/>
          </w:tcPr>
          <w:p w14:paraId="6E40E28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5,9</w:t>
            </w:r>
          </w:p>
        </w:tc>
      </w:tr>
      <w:tr w:rsidR="00F16448" w14:paraId="194D248E" w14:textId="77777777" w:rsidTr="00F16448">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7EC3D4DE"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Бобовые (бобы, горох, фасоль красная и белая, чечевица, нут, соя, маш, люпин)</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39CA50D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3,33</w:t>
            </w:r>
          </w:p>
        </w:tc>
        <w:tc>
          <w:tcPr>
            <w:tcW w:w="2347" w:type="dxa"/>
            <w:tcBorders>
              <w:top w:val="single" w:sz="6" w:space="0" w:color="auto"/>
              <w:left w:val="single" w:sz="6" w:space="0" w:color="auto"/>
              <w:bottom w:val="single" w:sz="6" w:space="0" w:color="auto"/>
              <w:right w:val="single" w:sz="6" w:space="0" w:color="auto"/>
            </w:tcBorders>
            <w:vAlign w:val="center"/>
            <w:hideMark/>
          </w:tcPr>
          <w:p w14:paraId="218D372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2347" w:type="dxa"/>
            <w:tcBorders>
              <w:top w:val="single" w:sz="6" w:space="0" w:color="auto"/>
              <w:left w:val="single" w:sz="6" w:space="0" w:color="auto"/>
              <w:bottom w:val="single" w:sz="6" w:space="0" w:color="auto"/>
              <w:right w:val="single" w:sz="6" w:space="0" w:color="auto"/>
            </w:tcBorders>
            <w:vAlign w:val="center"/>
            <w:hideMark/>
          </w:tcPr>
          <w:p w14:paraId="418AB41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2347" w:type="dxa"/>
            <w:tcBorders>
              <w:top w:val="single" w:sz="6" w:space="0" w:color="auto"/>
              <w:left w:val="single" w:sz="6" w:space="0" w:color="auto"/>
              <w:bottom w:val="single" w:sz="6" w:space="0" w:color="auto"/>
              <w:right w:val="single" w:sz="6" w:space="0" w:color="auto"/>
            </w:tcBorders>
            <w:vAlign w:val="center"/>
            <w:hideMark/>
          </w:tcPr>
          <w:p w14:paraId="012B515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2,43</w:t>
            </w:r>
          </w:p>
        </w:tc>
        <w:tc>
          <w:tcPr>
            <w:tcW w:w="2488" w:type="dxa"/>
            <w:tcBorders>
              <w:top w:val="single" w:sz="6" w:space="0" w:color="auto"/>
              <w:left w:val="single" w:sz="6" w:space="0" w:color="auto"/>
              <w:bottom w:val="single" w:sz="6" w:space="0" w:color="auto"/>
              <w:right w:val="single" w:sz="6" w:space="0" w:color="auto"/>
            </w:tcBorders>
            <w:vAlign w:val="center"/>
            <w:hideMark/>
          </w:tcPr>
          <w:p w14:paraId="75DC238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r>
    </w:tbl>
    <w:p w14:paraId="3F80277D" w14:textId="77777777" w:rsidR="00F16448" w:rsidRDefault="0017179B" w:rsidP="00F16448">
      <w:pPr>
        <w:spacing w:after="0"/>
        <w:rPr>
          <w:rFonts w:ascii="Times New Roman" w:hAnsi="Times New Roman" w:cs="Times New Roman"/>
          <w:sz w:val="24"/>
          <w:szCs w:val="24"/>
        </w:rPr>
      </w:pPr>
      <w:r>
        <w:rPr>
          <w:rFonts w:ascii="Times New Roman" w:hAnsi="Times New Roman" w:cs="Times New Roman"/>
          <w:sz w:val="24"/>
          <w:szCs w:val="24"/>
          <w:lang w:val="en-US"/>
        </w:rPr>
        <w:lastRenderedPageBreak/>
        <w:t>Continuation of table 9</w:t>
      </w:r>
    </w:p>
    <w:p w14:paraId="3277C053" w14:textId="77777777" w:rsidR="00F16448" w:rsidRDefault="00F16448" w:rsidP="00F16448">
      <w:pPr>
        <w:spacing w:after="0"/>
        <w:rPr>
          <w:rFonts w:ascii="Times New Roman" w:hAnsi="Times New Roman" w:cs="Times New Roman"/>
          <w:sz w:val="20"/>
          <w:szCs w:val="24"/>
        </w:rPr>
      </w:pPr>
    </w:p>
    <w:tbl>
      <w:tblPr>
        <w:tblW w:w="14742" w:type="dxa"/>
        <w:tblInd w:w="1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3119"/>
        <w:gridCol w:w="2324"/>
        <w:gridCol w:w="2325"/>
        <w:gridCol w:w="2324"/>
        <w:gridCol w:w="2325"/>
        <w:gridCol w:w="2325"/>
      </w:tblGrid>
      <w:tr w:rsidR="00F16448" w14:paraId="2072AFC9" w14:textId="77777777" w:rsidTr="00F16448">
        <w:trPr>
          <w:trHeight w:val="369"/>
        </w:trPr>
        <w:tc>
          <w:tcPr>
            <w:tcW w:w="311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371A08C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7CD0290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2325" w:type="dxa"/>
            <w:tcBorders>
              <w:top w:val="single" w:sz="6" w:space="0" w:color="auto"/>
              <w:left w:val="single" w:sz="6" w:space="0" w:color="auto"/>
              <w:bottom w:val="single" w:sz="6" w:space="0" w:color="auto"/>
              <w:right w:val="single" w:sz="6" w:space="0" w:color="auto"/>
            </w:tcBorders>
            <w:vAlign w:val="center"/>
            <w:hideMark/>
          </w:tcPr>
          <w:p w14:paraId="58C24D0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2324" w:type="dxa"/>
            <w:tcBorders>
              <w:top w:val="single" w:sz="6" w:space="0" w:color="auto"/>
              <w:left w:val="single" w:sz="6" w:space="0" w:color="auto"/>
              <w:bottom w:val="single" w:sz="6" w:space="0" w:color="auto"/>
              <w:right w:val="single" w:sz="6" w:space="0" w:color="auto"/>
            </w:tcBorders>
            <w:vAlign w:val="center"/>
            <w:hideMark/>
          </w:tcPr>
          <w:p w14:paraId="3112DA6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325" w:type="dxa"/>
            <w:tcBorders>
              <w:top w:val="single" w:sz="6" w:space="0" w:color="auto"/>
              <w:left w:val="single" w:sz="6" w:space="0" w:color="auto"/>
              <w:bottom w:val="single" w:sz="6" w:space="0" w:color="auto"/>
              <w:right w:val="single" w:sz="6" w:space="0" w:color="auto"/>
            </w:tcBorders>
            <w:vAlign w:val="center"/>
            <w:hideMark/>
          </w:tcPr>
          <w:p w14:paraId="3B51130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2325" w:type="dxa"/>
            <w:tcBorders>
              <w:top w:val="single" w:sz="6" w:space="0" w:color="auto"/>
              <w:left w:val="single" w:sz="6" w:space="0" w:color="auto"/>
              <w:bottom w:val="single" w:sz="6" w:space="0" w:color="auto"/>
              <w:right w:val="single" w:sz="6" w:space="0" w:color="auto"/>
            </w:tcBorders>
            <w:vAlign w:val="center"/>
            <w:hideMark/>
          </w:tcPr>
          <w:p w14:paraId="3053F88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F16448" w14:paraId="1E20AA9C" w14:textId="77777777" w:rsidTr="00F16448">
        <w:trPr>
          <w:trHeight w:val="369"/>
        </w:trPr>
        <w:tc>
          <w:tcPr>
            <w:tcW w:w="311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6ACE69D7"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Картофель</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0BBF435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138,58</w:t>
            </w:r>
          </w:p>
        </w:tc>
        <w:tc>
          <w:tcPr>
            <w:tcW w:w="2325" w:type="dxa"/>
            <w:tcBorders>
              <w:top w:val="single" w:sz="6" w:space="0" w:color="auto"/>
              <w:left w:val="single" w:sz="6" w:space="0" w:color="auto"/>
              <w:bottom w:val="single" w:sz="6" w:space="0" w:color="auto"/>
              <w:right w:val="single" w:sz="6" w:space="0" w:color="auto"/>
            </w:tcBorders>
            <w:vAlign w:val="center"/>
            <w:hideMark/>
          </w:tcPr>
          <w:p w14:paraId="4385FE3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107,6</w:t>
            </w:r>
          </w:p>
        </w:tc>
        <w:tc>
          <w:tcPr>
            <w:tcW w:w="2324" w:type="dxa"/>
            <w:tcBorders>
              <w:top w:val="single" w:sz="6" w:space="0" w:color="auto"/>
              <w:left w:val="single" w:sz="6" w:space="0" w:color="auto"/>
              <w:bottom w:val="single" w:sz="6" w:space="0" w:color="auto"/>
              <w:right w:val="single" w:sz="6" w:space="0" w:color="auto"/>
            </w:tcBorders>
            <w:vAlign w:val="center"/>
            <w:hideMark/>
          </w:tcPr>
          <w:p w14:paraId="06779AD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87,9</w:t>
            </w:r>
          </w:p>
        </w:tc>
        <w:tc>
          <w:tcPr>
            <w:tcW w:w="2325" w:type="dxa"/>
            <w:tcBorders>
              <w:top w:val="single" w:sz="6" w:space="0" w:color="auto"/>
              <w:left w:val="single" w:sz="6" w:space="0" w:color="auto"/>
              <w:bottom w:val="single" w:sz="6" w:space="0" w:color="auto"/>
              <w:right w:val="single" w:sz="6" w:space="0" w:color="auto"/>
            </w:tcBorders>
            <w:vAlign w:val="center"/>
            <w:hideMark/>
          </w:tcPr>
          <w:p w14:paraId="357C0FC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101,12</w:t>
            </w:r>
          </w:p>
        </w:tc>
        <w:tc>
          <w:tcPr>
            <w:tcW w:w="2325" w:type="dxa"/>
            <w:tcBorders>
              <w:top w:val="single" w:sz="6" w:space="0" w:color="auto"/>
              <w:left w:val="single" w:sz="6" w:space="0" w:color="auto"/>
              <w:bottom w:val="single" w:sz="6" w:space="0" w:color="auto"/>
              <w:right w:val="single" w:sz="6" w:space="0" w:color="auto"/>
            </w:tcBorders>
            <w:vAlign w:val="center"/>
            <w:hideMark/>
          </w:tcPr>
          <w:p w14:paraId="7376582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69,9</w:t>
            </w:r>
          </w:p>
        </w:tc>
      </w:tr>
      <w:tr w:rsidR="00F16448" w14:paraId="10F33551" w14:textId="77777777" w:rsidTr="00F16448">
        <w:trPr>
          <w:trHeight w:val="369"/>
        </w:trPr>
        <w:tc>
          <w:tcPr>
            <w:tcW w:w="311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663DDF70"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Овощи и бахчевые (общее количество)</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6EB1B17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197,93</w:t>
            </w:r>
          </w:p>
        </w:tc>
        <w:tc>
          <w:tcPr>
            <w:tcW w:w="2325" w:type="dxa"/>
            <w:tcBorders>
              <w:top w:val="single" w:sz="6" w:space="0" w:color="auto"/>
              <w:left w:val="single" w:sz="6" w:space="0" w:color="auto"/>
              <w:bottom w:val="single" w:sz="6" w:space="0" w:color="auto"/>
              <w:right w:val="single" w:sz="6" w:space="0" w:color="auto"/>
            </w:tcBorders>
            <w:vAlign w:val="center"/>
            <w:hideMark/>
          </w:tcPr>
          <w:p w14:paraId="31F1092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155,6</w:t>
            </w:r>
          </w:p>
        </w:tc>
        <w:tc>
          <w:tcPr>
            <w:tcW w:w="2324" w:type="dxa"/>
            <w:tcBorders>
              <w:top w:val="single" w:sz="6" w:space="0" w:color="auto"/>
              <w:left w:val="single" w:sz="6" w:space="0" w:color="auto"/>
              <w:bottom w:val="single" w:sz="6" w:space="0" w:color="auto"/>
              <w:right w:val="single" w:sz="6" w:space="0" w:color="auto"/>
            </w:tcBorders>
            <w:vAlign w:val="center"/>
            <w:hideMark/>
          </w:tcPr>
          <w:p w14:paraId="06F8F39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99,3</w:t>
            </w:r>
          </w:p>
        </w:tc>
        <w:tc>
          <w:tcPr>
            <w:tcW w:w="2325" w:type="dxa"/>
            <w:tcBorders>
              <w:top w:val="single" w:sz="6" w:space="0" w:color="auto"/>
              <w:left w:val="single" w:sz="6" w:space="0" w:color="auto"/>
              <w:bottom w:val="single" w:sz="6" w:space="0" w:color="auto"/>
              <w:right w:val="single" w:sz="6" w:space="0" w:color="auto"/>
            </w:tcBorders>
            <w:vAlign w:val="center"/>
            <w:hideMark/>
          </w:tcPr>
          <w:p w14:paraId="17A49F5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146,63</w:t>
            </w:r>
          </w:p>
        </w:tc>
        <w:tc>
          <w:tcPr>
            <w:tcW w:w="2325" w:type="dxa"/>
            <w:tcBorders>
              <w:top w:val="single" w:sz="6" w:space="0" w:color="auto"/>
              <w:left w:val="single" w:sz="6" w:space="0" w:color="auto"/>
              <w:bottom w:val="single" w:sz="6" w:space="0" w:color="auto"/>
              <w:right w:val="single" w:sz="6" w:space="0" w:color="auto"/>
            </w:tcBorders>
            <w:vAlign w:val="center"/>
            <w:hideMark/>
          </w:tcPr>
          <w:p w14:paraId="2181F07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101,4</w:t>
            </w:r>
          </w:p>
        </w:tc>
      </w:tr>
      <w:tr w:rsidR="00F16448" w14:paraId="73BA5627" w14:textId="77777777" w:rsidTr="00F16448">
        <w:trPr>
          <w:trHeight w:val="369"/>
        </w:trPr>
        <w:tc>
          <w:tcPr>
            <w:tcW w:w="311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5D51125B"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Капуста (белокочанная, краснокочанная, брюссельская, пекинская, савойская цветная, брокколи, кольраби)</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0A3A142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33,26</w:t>
            </w:r>
          </w:p>
        </w:tc>
        <w:tc>
          <w:tcPr>
            <w:tcW w:w="2325" w:type="dxa"/>
            <w:tcBorders>
              <w:top w:val="single" w:sz="6" w:space="0" w:color="auto"/>
              <w:left w:val="single" w:sz="6" w:space="0" w:color="auto"/>
              <w:bottom w:val="single" w:sz="6" w:space="0" w:color="auto"/>
              <w:right w:val="single" w:sz="6" w:space="0" w:color="auto"/>
            </w:tcBorders>
            <w:vAlign w:val="center"/>
            <w:hideMark/>
          </w:tcPr>
          <w:p w14:paraId="7124405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25,8</w:t>
            </w:r>
          </w:p>
        </w:tc>
        <w:tc>
          <w:tcPr>
            <w:tcW w:w="2324" w:type="dxa"/>
            <w:tcBorders>
              <w:top w:val="single" w:sz="6" w:space="0" w:color="auto"/>
              <w:left w:val="single" w:sz="6" w:space="0" w:color="auto"/>
              <w:bottom w:val="single" w:sz="6" w:space="0" w:color="auto"/>
              <w:right w:val="single" w:sz="6" w:space="0" w:color="auto"/>
            </w:tcBorders>
            <w:vAlign w:val="center"/>
            <w:hideMark/>
          </w:tcPr>
          <w:p w14:paraId="16C4FC1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21,1</w:t>
            </w:r>
          </w:p>
        </w:tc>
        <w:tc>
          <w:tcPr>
            <w:tcW w:w="2325" w:type="dxa"/>
            <w:tcBorders>
              <w:top w:val="single" w:sz="6" w:space="0" w:color="auto"/>
              <w:left w:val="single" w:sz="6" w:space="0" w:color="auto"/>
              <w:bottom w:val="single" w:sz="6" w:space="0" w:color="auto"/>
              <w:right w:val="single" w:sz="6" w:space="0" w:color="auto"/>
            </w:tcBorders>
            <w:vAlign w:val="center"/>
            <w:hideMark/>
          </w:tcPr>
          <w:p w14:paraId="1E08822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24,28</w:t>
            </w:r>
          </w:p>
        </w:tc>
        <w:tc>
          <w:tcPr>
            <w:tcW w:w="2325" w:type="dxa"/>
            <w:tcBorders>
              <w:top w:val="single" w:sz="6" w:space="0" w:color="auto"/>
              <w:left w:val="single" w:sz="6" w:space="0" w:color="auto"/>
              <w:bottom w:val="single" w:sz="6" w:space="0" w:color="auto"/>
              <w:right w:val="single" w:sz="6" w:space="0" w:color="auto"/>
            </w:tcBorders>
            <w:vAlign w:val="center"/>
            <w:hideMark/>
          </w:tcPr>
          <w:p w14:paraId="4775228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16,8</w:t>
            </w:r>
          </w:p>
        </w:tc>
      </w:tr>
      <w:tr w:rsidR="00F16448" w14:paraId="2F848536" w14:textId="77777777" w:rsidTr="00F16448">
        <w:trPr>
          <w:trHeight w:val="369"/>
        </w:trPr>
        <w:tc>
          <w:tcPr>
            <w:tcW w:w="311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4E881073"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Морковь</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54EBF66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31,87</w:t>
            </w:r>
          </w:p>
        </w:tc>
        <w:tc>
          <w:tcPr>
            <w:tcW w:w="2325" w:type="dxa"/>
            <w:tcBorders>
              <w:top w:val="single" w:sz="6" w:space="0" w:color="auto"/>
              <w:left w:val="single" w:sz="6" w:space="0" w:color="auto"/>
              <w:bottom w:val="single" w:sz="6" w:space="0" w:color="auto"/>
              <w:right w:val="single" w:sz="6" w:space="0" w:color="auto"/>
            </w:tcBorders>
            <w:vAlign w:val="center"/>
            <w:hideMark/>
          </w:tcPr>
          <w:p w14:paraId="7B58931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24,7</w:t>
            </w:r>
          </w:p>
        </w:tc>
        <w:tc>
          <w:tcPr>
            <w:tcW w:w="2324" w:type="dxa"/>
            <w:tcBorders>
              <w:top w:val="single" w:sz="6" w:space="0" w:color="auto"/>
              <w:left w:val="single" w:sz="6" w:space="0" w:color="auto"/>
              <w:bottom w:val="single" w:sz="6" w:space="0" w:color="auto"/>
              <w:right w:val="single" w:sz="6" w:space="0" w:color="auto"/>
            </w:tcBorders>
            <w:vAlign w:val="center"/>
            <w:hideMark/>
          </w:tcPr>
          <w:p w14:paraId="1010237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w:t>
            </w:r>
          </w:p>
        </w:tc>
        <w:tc>
          <w:tcPr>
            <w:tcW w:w="2325" w:type="dxa"/>
            <w:tcBorders>
              <w:top w:val="single" w:sz="6" w:space="0" w:color="auto"/>
              <w:left w:val="single" w:sz="6" w:space="0" w:color="auto"/>
              <w:bottom w:val="single" w:sz="6" w:space="0" w:color="auto"/>
              <w:right w:val="single" w:sz="6" w:space="0" w:color="auto"/>
            </w:tcBorders>
            <w:vAlign w:val="center"/>
            <w:hideMark/>
          </w:tcPr>
          <w:p w14:paraId="562C552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23,26</w:t>
            </w:r>
          </w:p>
        </w:tc>
        <w:tc>
          <w:tcPr>
            <w:tcW w:w="2325" w:type="dxa"/>
            <w:tcBorders>
              <w:top w:val="single" w:sz="6" w:space="0" w:color="auto"/>
              <w:left w:val="single" w:sz="6" w:space="0" w:color="auto"/>
              <w:bottom w:val="single" w:sz="6" w:space="0" w:color="auto"/>
              <w:right w:val="single" w:sz="6" w:space="0" w:color="auto"/>
            </w:tcBorders>
            <w:vAlign w:val="center"/>
            <w:hideMark/>
          </w:tcPr>
          <w:p w14:paraId="7DCCA93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16,1</w:t>
            </w:r>
          </w:p>
        </w:tc>
      </w:tr>
      <w:tr w:rsidR="00F16448" w14:paraId="028FF062" w14:textId="77777777" w:rsidTr="00F16448">
        <w:trPr>
          <w:trHeight w:val="369"/>
        </w:trPr>
        <w:tc>
          <w:tcPr>
            <w:tcW w:w="311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09F7478E"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Лук репчатый</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6E80CB6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22,17</w:t>
            </w:r>
          </w:p>
        </w:tc>
        <w:tc>
          <w:tcPr>
            <w:tcW w:w="2325" w:type="dxa"/>
            <w:tcBorders>
              <w:top w:val="single" w:sz="6" w:space="0" w:color="auto"/>
              <w:left w:val="single" w:sz="6" w:space="0" w:color="auto"/>
              <w:bottom w:val="single" w:sz="6" w:space="0" w:color="auto"/>
              <w:right w:val="single" w:sz="6" w:space="0" w:color="auto"/>
            </w:tcBorders>
            <w:vAlign w:val="center"/>
            <w:hideMark/>
          </w:tcPr>
          <w:p w14:paraId="5E073C4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17,2</w:t>
            </w:r>
          </w:p>
        </w:tc>
        <w:tc>
          <w:tcPr>
            <w:tcW w:w="2324" w:type="dxa"/>
            <w:tcBorders>
              <w:top w:val="single" w:sz="6" w:space="0" w:color="auto"/>
              <w:left w:val="single" w:sz="6" w:space="0" w:color="auto"/>
              <w:bottom w:val="single" w:sz="6" w:space="0" w:color="auto"/>
              <w:right w:val="single" w:sz="6" w:space="0" w:color="auto"/>
            </w:tcBorders>
            <w:vAlign w:val="center"/>
            <w:hideMark/>
          </w:tcPr>
          <w:p w14:paraId="56A13DB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14,1</w:t>
            </w:r>
          </w:p>
        </w:tc>
        <w:tc>
          <w:tcPr>
            <w:tcW w:w="2325" w:type="dxa"/>
            <w:tcBorders>
              <w:top w:val="single" w:sz="6" w:space="0" w:color="auto"/>
              <w:left w:val="single" w:sz="6" w:space="0" w:color="auto"/>
              <w:bottom w:val="single" w:sz="6" w:space="0" w:color="auto"/>
              <w:right w:val="single" w:sz="6" w:space="0" w:color="auto"/>
            </w:tcBorders>
            <w:vAlign w:val="center"/>
            <w:hideMark/>
          </w:tcPr>
          <w:p w14:paraId="02CAB82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16,18</w:t>
            </w:r>
          </w:p>
        </w:tc>
        <w:tc>
          <w:tcPr>
            <w:tcW w:w="2325" w:type="dxa"/>
            <w:tcBorders>
              <w:top w:val="single" w:sz="6" w:space="0" w:color="auto"/>
              <w:left w:val="single" w:sz="6" w:space="0" w:color="auto"/>
              <w:bottom w:val="single" w:sz="6" w:space="0" w:color="auto"/>
              <w:right w:val="single" w:sz="6" w:space="0" w:color="auto"/>
            </w:tcBorders>
            <w:vAlign w:val="center"/>
            <w:hideMark/>
          </w:tcPr>
          <w:p w14:paraId="360896D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11,2</w:t>
            </w:r>
          </w:p>
        </w:tc>
      </w:tr>
      <w:tr w:rsidR="00F16448" w14:paraId="00B897DE" w14:textId="77777777" w:rsidTr="00F16448">
        <w:trPr>
          <w:trHeight w:val="369"/>
        </w:trPr>
        <w:tc>
          <w:tcPr>
            <w:tcW w:w="311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67059925"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Огурцы свежие</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5CD10D7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19,40</w:t>
            </w:r>
          </w:p>
        </w:tc>
        <w:tc>
          <w:tcPr>
            <w:tcW w:w="2325" w:type="dxa"/>
            <w:tcBorders>
              <w:top w:val="single" w:sz="6" w:space="0" w:color="auto"/>
              <w:left w:val="single" w:sz="6" w:space="0" w:color="auto"/>
              <w:bottom w:val="single" w:sz="6" w:space="0" w:color="auto"/>
              <w:right w:val="single" w:sz="6" w:space="0" w:color="auto"/>
            </w:tcBorders>
            <w:vAlign w:val="center"/>
            <w:hideMark/>
          </w:tcPr>
          <w:p w14:paraId="5AFE63B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15,1</w:t>
            </w:r>
          </w:p>
        </w:tc>
        <w:tc>
          <w:tcPr>
            <w:tcW w:w="2324" w:type="dxa"/>
            <w:tcBorders>
              <w:top w:val="single" w:sz="6" w:space="0" w:color="auto"/>
              <w:left w:val="single" w:sz="6" w:space="0" w:color="auto"/>
              <w:bottom w:val="single" w:sz="6" w:space="0" w:color="auto"/>
              <w:right w:val="single" w:sz="6" w:space="0" w:color="auto"/>
            </w:tcBorders>
            <w:vAlign w:val="center"/>
            <w:hideMark/>
          </w:tcPr>
          <w:p w14:paraId="6C4493B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12,3</w:t>
            </w:r>
          </w:p>
        </w:tc>
        <w:tc>
          <w:tcPr>
            <w:tcW w:w="2325" w:type="dxa"/>
            <w:tcBorders>
              <w:top w:val="single" w:sz="6" w:space="0" w:color="auto"/>
              <w:left w:val="single" w:sz="6" w:space="0" w:color="auto"/>
              <w:bottom w:val="single" w:sz="6" w:space="0" w:color="auto"/>
              <w:right w:val="single" w:sz="6" w:space="0" w:color="auto"/>
            </w:tcBorders>
            <w:vAlign w:val="center"/>
            <w:hideMark/>
          </w:tcPr>
          <w:p w14:paraId="1DE38F5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14,16</w:t>
            </w:r>
          </w:p>
        </w:tc>
        <w:tc>
          <w:tcPr>
            <w:tcW w:w="2325" w:type="dxa"/>
            <w:tcBorders>
              <w:top w:val="single" w:sz="6" w:space="0" w:color="auto"/>
              <w:left w:val="single" w:sz="6" w:space="0" w:color="auto"/>
              <w:bottom w:val="single" w:sz="6" w:space="0" w:color="auto"/>
              <w:right w:val="single" w:sz="6" w:space="0" w:color="auto"/>
            </w:tcBorders>
            <w:vAlign w:val="center"/>
            <w:hideMark/>
          </w:tcPr>
          <w:p w14:paraId="3DFF284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9,8</w:t>
            </w:r>
          </w:p>
        </w:tc>
      </w:tr>
      <w:tr w:rsidR="00F16448" w14:paraId="2E4C849F" w14:textId="77777777" w:rsidTr="00F16448">
        <w:trPr>
          <w:trHeight w:val="369"/>
        </w:trPr>
        <w:tc>
          <w:tcPr>
            <w:tcW w:w="311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44A6C6FC"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Томаты свежие</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4D2C994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15,24</w:t>
            </w:r>
          </w:p>
        </w:tc>
        <w:tc>
          <w:tcPr>
            <w:tcW w:w="2325" w:type="dxa"/>
            <w:tcBorders>
              <w:top w:val="single" w:sz="6" w:space="0" w:color="auto"/>
              <w:left w:val="single" w:sz="6" w:space="0" w:color="auto"/>
              <w:bottom w:val="single" w:sz="6" w:space="0" w:color="auto"/>
              <w:right w:val="single" w:sz="6" w:space="0" w:color="auto"/>
            </w:tcBorders>
            <w:vAlign w:val="center"/>
            <w:hideMark/>
          </w:tcPr>
          <w:p w14:paraId="42FFFA2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11,8</w:t>
            </w:r>
          </w:p>
        </w:tc>
        <w:tc>
          <w:tcPr>
            <w:tcW w:w="2324" w:type="dxa"/>
            <w:tcBorders>
              <w:top w:val="single" w:sz="6" w:space="0" w:color="auto"/>
              <w:left w:val="single" w:sz="6" w:space="0" w:color="auto"/>
              <w:bottom w:val="single" w:sz="6" w:space="0" w:color="auto"/>
              <w:right w:val="single" w:sz="6" w:space="0" w:color="auto"/>
            </w:tcBorders>
            <w:vAlign w:val="center"/>
            <w:hideMark/>
          </w:tcPr>
          <w:p w14:paraId="712D669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9,7</w:t>
            </w:r>
          </w:p>
        </w:tc>
        <w:tc>
          <w:tcPr>
            <w:tcW w:w="2325" w:type="dxa"/>
            <w:tcBorders>
              <w:top w:val="single" w:sz="6" w:space="0" w:color="auto"/>
              <w:left w:val="single" w:sz="6" w:space="0" w:color="auto"/>
              <w:bottom w:val="single" w:sz="6" w:space="0" w:color="auto"/>
              <w:right w:val="single" w:sz="6" w:space="0" w:color="auto"/>
            </w:tcBorders>
            <w:vAlign w:val="center"/>
            <w:hideMark/>
          </w:tcPr>
          <w:p w14:paraId="75C58B5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11,12</w:t>
            </w:r>
          </w:p>
        </w:tc>
        <w:tc>
          <w:tcPr>
            <w:tcW w:w="2325" w:type="dxa"/>
            <w:tcBorders>
              <w:top w:val="single" w:sz="6" w:space="0" w:color="auto"/>
              <w:left w:val="single" w:sz="6" w:space="0" w:color="auto"/>
              <w:bottom w:val="single" w:sz="6" w:space="0" w:color="auto"/>
              <w:right w:val="single" w:sz="6" w:space="0" w:color="auto"/>
            </w:tcBorders>
            <w:vAlign w:val="center"/>
            <w:hideMark/>
          </w:tcPr>
          <w:p w14:paraId="367E81F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7,7</w:t>
            </w:r>
          </w:p>
        </w:tc>
      </w:tr>
      <w:tr w:rsidR="00F16448" w14:paraId="62BDF07D" w14:textId="77777777" w:rsidTr="00F16448">
        <w:trPr>
          <w:trHeight w:val="369"/>
        </w:trPr>
        <w:tc>
          <w:tcPr>
            <w:tcW w:w="311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4888A1D3"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Свекла</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3CB5023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12,47</w:t>
            </w:r>
          </w:p>
        </w:tc>
        <w:tc>
          <w:tcPr>
            <w:tcW w:w="2325" w:type="dxa"/>
            <w:tcBorders>
              <w:top w:val="single" w:sz="6" w:space="0" w:color="auto"/>
              <w:left w:val="single" w:sz="6" w:space="0" w:color="auto"/>
              <w:bottom w:val="single" w:sz="6" w:space="0" w:color="auto"/>
              <w:right w:val="single" w:sz="6" w:space="0" w:color="auto"/>
            </w:tcBorders>
            <w:vAlign w:val="center"/>
            <w:hideMark/>
          </w:tcPr>
          <w:p w14:paraId="07235E7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9,7</w:t>
            </w:r>
          </w:p>
        </w:tc>
        <w:tc>
          <w:tcPr>
            <w:tcW w:w="2324" w:type="dxa"/>
            <w:tcBorders>
              <w:top w:val="single" w:sz="6" w:space="0" w:color="auto"/>
              <w:left w:val="single" w:sz="6" w:space="0" w:color="auto"/>
              <w:bottom w:val="single" w:sz="6" w:space="0" w:color="auto"/>
              <w:right w:val="single" w:sz="6" w:space="0" w:color="auto"/>
            </w:tcBorders>
            <w:vAlign w:val="center"/>
            <w:hideMark/>
          </w:tcPr>
          <w:p w14:paraId="72EBA43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7,9</w:t>
            </w:r>
          </w:p>
        </w:tc>
        <w:tc>
          <w:tcPr>
            <w:tcW w:w="2325" w:type="dxa"/>
            <w:tcBorders>
              <w:top w:val="single" w:sz="6" w:space="0" w:color="auto"/>
              <w:left w:val="single" w:sz="6" w:space="0" w:color="auto"/>
              <w:bottom w:val="single" w:sz="6" w:space="0" w:color="auto"/>
              <w:right w:val="single" w:sz="6" w:space="0" w:color="auto"/>
            </w:tcBorders>
            <w:vAlign w:val="center"/>
            <w:hideMark/>
          </w:tcPr>
          <w:p w14:paraId="5507B98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9,10</w:t>
            </w:r>
          </w:p>
        </w:tc>
        <w:tc>
          <w:tcPr>
            <w:tcW w:w="2325" w:type="dxa"/>
            <w:tcBorders>
              <w:top w:val="single" w:sz="6" w:space="0" w:color="auto"/>
              <w:left w:val="single" w:sz="6" w:space="0" w:color="auto"/>
              <w:bottom w:val="single" w:sz="6" w:space="0" w:color="auto"/>
              <w:right w:val="single" w:sz="6" w:space="0" w:color="auto"/>
            </w:tcBorders>
            <w:vAlign w:val="center"/>
            <w:hideMark/>
          </w:tcPr>
          <w:p w14:paraId="2465717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6,3</w:t>
            </w:r>
          </w:p>
        </w:tc>
      </w:tr>
      <w:tr w:rsidR="00F16448" w14:paraId="188D3104" w14:textId="77777777" w:rsidTr="00F16448">
        <w:trPr>
          <w:trHeight w:val="369"/>
        </w:trPr>
        <w:tc>
          <w:tcPr>
            <w:tcW w:w="311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2BBFCF97"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Перец сладкий</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788BA81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11,09</w:t>
            </w:r>
          </w:p>
        </w:tc>
        <w:tc>
          <w:tcPr>
            <w:tcW w:w="2325" w:type="dxa"/>
            <w:tcBorders>
              <w:top w:val="single" w:sz="6" w:space="0" w:color="auto"/>
              <w:left w:val="single" w:sz="6" w:space="0" w:color="auto"/>
              <w:bottom w:val="single" w:sz="6" w:space="0" w:color="auto"/>
              <w:right w:val="single" w:sz="6" w:space="0" w:color="auto"/>
            </w:tcBorders>
            <w:vAlign w:val="center"/>
            <w:hideMark/>
          </w:tcPr>
          <w:p w14:paraId="20BBC10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8,6</w:t>
            </w:r>
          </w:p>
        </w:tc>
        <w:tc>
          <w:tcPr>
            <w:tcW w:w="2324" w:type="dxa"/>
            <w:tcBorders>
              <w:top w:val="single" w:sz="6" w:space="0" w:color="auto"/>
              <w:left w:val="single" w:sz="6" w:space="0" w:color="auto"/>
              <w:bottom w:val="single" w:sz="6" w:space="0" w:color="auto"/>
              <w:right w:val="single" w:sz="6" w:space="0" w:color="auto"/>
            </w:tcBorders>
            <w:vAlign w:val="center"/>
            <w:hideMark/>
          </w:tcPr>
          <w:p w14:paraId="5DE951E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7,0</w:t>
            </w:r>
          </w:p>
        </w:tc>
        <w:tc>
          <w:tcPr>
            <w:tcW w:w="2325" w:type="dxa"/>
            <w:tcBorders>
              <w:top w:val="single" w:sz="6" w:space="0" w:color="auto"/>
              <w:left w:val="single" w:sz="6" w:space="0" w:color="auto"/>
              <w:bottom w:val="single" w:sz="6" w:space="0" w:color="auto"/>
              <w:right w:val="single" w:sz="6" w:space="0" w:color="auto"/>
            </w:tcBorders>
            <w:vAlign w:val="center"/>
            <w:hideMark/>
          </w:tcPr>
          <w:p w14:paraId="5AF810B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8,09</w:t>
            </w:r>
          </w:p>
        </w:tc>
        <w:tc>
          <w:tcPr>
            <w:tcW w:w="2325" w:type="dxa"/>
            <w:tcBorders>
              <w:top w:val="single" w:sz="6" w:space="0" w:color="auto"/>
              <w:left w:val="single" w:sz="6" w:space="0" w:color="auto"/>
              <w:bottom w:val="single" w:sz="6" w:space="0" w:color="auto"/>
              <w:right w:val="single" w:sz="6" w:space="0" w:color="auto"/>
            </w:tcBorders>
            <w:vAlign w:val="center"/>
            <w:hideMark/>
          </w:tcPr>
          <w:p w14:paraId="79A70C3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5,6</w:t>
            </w:r>
          </w:p>
        </w:tc>
      </w:tr>
      <w:tr w:rsidR="00F16448" w14:paraId="2A5E1169" w14:textId="77777777" w:rsidTr="00F16448">
        <w:trPr>
          <w:trHeight w:val="369"/>
        </w:trPr>
        <w:tc>
          <w:tcPr>
            <w:tcW w:w="311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7B9E2A69"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Зелень (петрушка, укроп, салат листовой, и др.)</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7DCDF4A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6,93</w:t>
            </w:r>
          </w:p>
        </w:tc>
        <w:tc>
          <w:tcPr>
            <w:tcW w:w="2325" w:type="dxa"/>
            <w:tcBorders>
              <w:top w:val="single" w:sz="6" w:space="0" w:color="auto"/>
              <w:left w:val="single" w:sz="6" w:space="0" w:color="auto"/>
              <w:bottom w:val="single" w:sz="6" w:space="0" w:color="auto"/>
              <w:right w:val="single" w:sz="6" w:space="0" w:color="auto"/>
            </w:tcBorders>
            <w:vAlign w:val="center"/>
            <w:hideMark/>
          </w:tcPr>
          <w:p w14:paraId="61309ED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5,4</w:t>
            </w:r>
          </w:p>
        </w:tc>
        <w:tc>
          <w:tcPr>
            <w:tcW w:w="2324" w:type="dxa"/>
            <w:tcBorders>
              <w:top w:val="single" w:sz="6" w:space="0" w:color="auto"/>
              <w:left w:val="single" w:sz="6" w:space="0" w:color="auto"/>
              <w:bottom w:val="single" w:sz="6" w:space="0" w:color="auto"/>
              <w:right w:val="single" w:sz="6" w:space="0" w:color="auto"/>
            </w:tcBorders>
            <w:vAlign w:val="center"/>
            <w:hideMark/>
          </w:tcPr>
          <w:p w14:paraId="214A59A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p>
        </w:tc>
        <w:tc>
          <w:tcPr>
            <w:tcW w:w="2325" w:type="dxa"/>
            <w:tcBorders>
              <w:top w:val="single" w:sz="6" w:space="0" w:color="auto"/>
              <w:left w:val="single" w:sz="6" w:space="0" w:color="auto"/>
              <w:bottom w:val="single" w:sz="6" w:space="0" w:color="auto"/>
              <w:right w:val="single" w:sz="6" w:space="0" w:color="auto"/>
            </w:tcBorders>
            <w:vAlign w:val="center"/>
            <w:hideMark/>
          </w:tcPr>
          <w:p w14:paraId="3C5F04D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5,06</w:t>
            </w:r>
          </w:p>
        </w:tc>
        <w:tc>
          <w:tcPr>
            <w:tcW w:w="2325" w:type="dxa"/>
            <w:tcBorders>
              <w:top w:val="single" w:sz="6" w:space="0" w:color="auto"/>
              <w:left w:val="single" w:sz="6" w:space="0" w:color="auto"/>
              <w:bottom w:val="single" w:sz="6" w:space="0" w:color="auto"/>
              <w:right w:val="single" w:sz="6" w:space="0" w:color="auto"/>
            </w:tcBorders>
            <w:vAlign w:val="center"/>
            <w:hideMark/>
          </w:tcPr>
          <w:p w14:paraId="2449480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r>
      <w:tr w:rsidR="00F16448" w14:paraId="19F26B5B" w14:textId="77777777" w:rsidTr="00F16448">
        <w:trPr>
          <w:trHeight w:val="369"/>
        </w:trPr>
        <w:tc>
          <w:tcPr>
            <w:tcW w:w="311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75CEB831"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xml:space="preserve">Лук зеленый </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167D21D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4,16</w:t>
            </w:r>
          </w:p>
        </w:tc>
        <w:tc>
          <w:tcPr>
            <w:tcW w:w="2325" w:type="dxa"/>
            <w:tcBorders>
              <w:top w:val="single" w:sz="6" w:space="0" w:color="auto"/>
              <w:left w:val="single" w:sz="6" w:space="0" w:color="auto"/>
              <w:bottom w:val="single" w:sz="6" w:space="0" w:color="auto"/>
              <w:right w:val="single" w:sz="6" w:space="0" w:color="auto"/>
            </w:tcBorders>
            <w:vAlign w:val="center"/>
            <w:hideMark/>
          </w:tcPr>
          <w:p w14:paraId="598820A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2324" w:type="dxa"/>
            <w:tcBorders>
              <w:top w:val="single" w:sz="6" w:space="0" w:color="auto"/>
              <w:left w:val="single" w:sz="6" w:space="0" w:color="auto"/>
              <w:bottom w:val="single" w:sz="6" w:space="0" w:color="auto"/>
              <w:right w:val="single" w:sz="6" w:space="0" w:color="auto"/>
            </w:tcBorders>
            <w:vAlign w:val="center"/>
            <w:hideMark/>
          </w:tcPr>
          <w:p w14:paraId="56588D1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2325" w:type="dxa"/>
            <w:tcBorders>
              <w:top w:val="single" w:sz="6" w:space="0" w:color="auto"/>
              <w:left w:val="single" w:sz="6" w:space="0" w:color="auto"/>
              <w:bottom w:val="single" w:sz="6" w:space="0" w:color="auto"/>
              <w:right w:val="single" w:sz="6" w:space="0" w:color="auto"/>
            </w:tcBorders>
            <w:vAlign w:val="center"/>
            <w:hideMark/>
          </w:tcPr>
          <w:p w14:paraId="1E28911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3,03</w:t>
            </w:r>
          </w:p>
        </w:tc>
        <w:tc>
          <w:tcPr>
            <w:tcW w:w="2325" w:type="dxa"/>
            <w:tcBorders>
              <w:top w:val="single" w:sz="6" w:space="0" w:color="auto"/>
              <w:left w:val="single" w:sz="6" w:space="0" w:color="auto"/>
              <w:bottom w:val="single" w:sz="6" w:space="0" w:color="auto"/>
              <w:right w:val="single" w:sz="6" w:space="0" w:color="auto"/>
            </w:tcBorders>
            <w:vAlign w:val="center"/>
            <w:hideMark/>
          </w:tcPr>
          <w:p w14:paraId="1552862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r>
      <w:tr w:rsidR="00F16448" w14:paraId="74DD8904" w14:textId="77777777" w:rsidTr="00F16448">
        <w:trPr>
          <w:trHeight w:val="369"/>
        </w:trPr>
        <w:tc>
          <w:tcPr>
            <w:tcW w:w="311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040D30F8"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xml:space="preserve">Овощи (кабачок, баклажаны, патиссоны и др., включая консервированные и соленые </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091C425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12,24</w:t>
            </w:r>
          </w:p>
        </w:tc>
        <w:tc>
          <w:tcPr>
            <w:tcW w:w="2325" w:type="dxa"/>
            <w:tcBorders>
              <w:top w:val="single" w:sz="6" w:space="0" w:color="auto"/>
              <w:left w:val="single" w:sz="6" w:space="0" w:color="auto"/>
              <w:bottom w:val="single" w:sz="6" w:space="0" w:color="auto"/>
              <w:right w:val="single" w:sz="6" w:space="0" w:color="auto"/>
            </w:tcBorders>
            <w:vAlign w:val="center"/>
            <w:hideMark/>
          </w:tcPr>
          <w:p w14:paraId="1C297F1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11,8</w:t>
            </w:r>
          </w:p>
        </w:tc>
        <w:tc>
          <w:tcPr>
            <w:tcW w:w="2324" w:type="dxa"/>
            <w:tcBorders>
              <w:top w:val="single" w:sz="6" w:space="0" w:color="auto"/>
              <w:left w:val="single" w:sz="6" w:space="0" w:color="auto"/>
              <w:bottom w:val="single" w:sz="6" w:space="0" w:color="auto"/>
              <w:right w:val="single" w:sz="6" w:space="0" w:color="auto"/>
            </w:tcBorders>
            <w:vAlign w:val="center"/>
            <w:hideMark/>
          </w:tcPr>
          <w:p w14:paraId="7EFE32E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9,7</w:t>
            </w:r>
          </w:p>
        </w:tc>
        <w:tc>
          <w:tcPr>
            <w:tcW w:w="2325" w:type="dxa"/>
            <w:tcBorders>
              <w:top w:val="single" w:sz="6" w:space="0" w:color="auto"/>
              <w:left w:val="single" w:sz="6" w:space="0" w:color="auto"/>
              <w:bottom w:val="single" w:sz="6" w:space="0" w:color="auto"/>
              <w:right w:val="single" w:sz="6" w:space="0" w:color="auto"/>
            </w:tcBorders>
            <w:vAlign w:val="center"/>
            <w:hideMark/>
          </w:tcPr>
          <w:p w14:paraId="78F3D10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11,11</w:t>
            </w:r>
          </w:p>
        </w:tc>
        <w:tc>
          <w:tcPr>
            <w:tcW w:w="2325" w:type="dxa"/>
            <w:tcBorders>
              <w:top w:val="single" w:sz="6" w:space="0" w:color="auto"/>
              <w:left w:val="single" w:sz="6" w:space="0" w:color="auto"/>
              <w:bottom w:val="single" w:sz="6" w:space="0" w:color="auto"/>
              <w:right w:val="single" w:sz="6" w:space="0" w:color="auto"/>
            </w:tcBorders>
            <w:vAlign w:val="center"/>
            <w:hideMark/>
          </w:tcPr>
          <w:p w14:paraId="3CA72FB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7,7</w:t>
            </w:r>
          </w:p>
        </w:tc>
      </w:tr>
      <w:tr w:rsidR="00F16448" w14:paraId="4384102E" w14:textId="77777777" w:rsidTr="00F16448">
        <w:trPr>
          <w:trHeight w:val="369"/>
        </w:trPr>
        <w:tc>
          <w:tcPr>
            <w:tcW w:w="311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71DE57FC"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Тыква</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79E2505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9,70</w:t>
            </w:r>
          </w:p>
        </w:tc>
        <w:tc>
          <w:tcPr>
            <w:tcW w:w="2325" w:type="dxa"/>
            <w:tcBorders>
              <w:top w:val="single" w:sz="6" w:space="0" w:color="auto"/>
              <w:left w:val="single" w:sz="6" w:space="0" w:color="auto"/>
              <w:bottom w:val="single" w:sz="6" w:space="0" w:color="auto"/>
              <w:right w:val="single" w:sz="6" w:space="0" w:color="auto"/>
            </w:tcBorders>
            <w:vAlign w:val="center"/>
            <w:hideMark/>
          </w:tcPr>
          <w:p w14:paraId="7A31D65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w:t>
            </w:r>
          </w:p>
        </w:tc>
        <w:tc>
          <w:tcPr>
            <w:tcW w:w="2324" w:type="dxa"/>
            <w:tcBorders>
              <w:top w:val="single" w:sz="6" w:space="0" w:color="auto"/>
              <w:left w:val="single" w:sz="6" w:space="0" w:color="auto"/>
              <w:bottom w:val="single" w:sz="6" w:space="0" w:color="auto"/>
              <w:right w:val="single" w:sz="6" w:space="0" w:color="auto"/>
            </w:tcBorders>
            <w:vAlign w:val="center"/>
            <w:hideMark/>
          </w:tcPr>
          <w:p w14:paraId="64F8268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6,1</w:t>
            </w:r>
          </w:p>
        </w:tc>
        <w:tc>
          <w:tcPr>
            <w:tcW w:w="2325" w:type="dxa"/>
            <w:tcBorders>
              <w:top w:val="single" w:sz="6" w:space="0" w:color="auto"/>
              <w:left w:val="single" w:sz="6" w:space="0" w:color="auto"/>
              <w:bottom w:val="single" w:sz="6" w:space="0" w:color="auto"/>
              <w:right w:val="single" w:sz="6" w:space="0" w:color="auto"/>
            </w:tcBorders>
            <w:vAlign w:val="center"/>
            <w:hideMark/>
          </w:tcPr>
          <w:p w14:paraId="1EEC384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7,08</w:t>
            </w:r>
          </w:p>
        </w:tc>
        <w:tc>
          <w:tcPr>
            <w:tcW w:w="2325" w:type="dxa"/>
            <w:tcBorders>
              <w:top w:val="single" w:sz="6" w:space="0" w:color="auto"/>
              <w:left w:val="single" w:sz="6" w:space="0" w:color="auto"/>
              <w:bottom w:val="single" w:sz="6" w:space="0" w:color="auto"/>
              <w:right w:val="single" w:sz="6" w:space="0" w:color="auto"/>
            </w:tcBorders>
            <w:vAlign w:val="center"/>
            <w:hideMark/>
          </w:tcPr>
          <w:p w14:paraId="6736FC9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4,9</w:t>
            </w:r>
          </w:p>
        </w:tc>
      </w:tr>
      <w:tr w:rsidR="00F16448" w14:paraId="24765300" w14:textId="77777777" w:rsidTr="00F16448">
        <w:trPr>
          <w:trHeight w:val="369"/>
        </w:trPr>
        <w:tc>
          <w:tcPr>
            <w:tcW w:w="311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3C6D95D2"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Арбуз, дыня</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53195C5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19,4</w:t>
            </w:r>
          </w:p>
        </w:tc>
        <w:tc>
          <w:tcPr>
            <w:tcW w:w="2325" w:type="dxa"/>
            <w:tcBorders>
              <w:top w:val="single" w:sz="6" w:space="0" w:color="auto"/>
              <w:left w:val="single" w:sz="6" w:space="0" w:color="auto"/>
              <w:bottom w:val="single" w:sz="6" w:space="0" w:color="auto"/>
              <w:right w:val="single" w:sz="6" w:space="0" w:color="auto"/>
            </w:tcBorders>
            <w:vAlign w:val="center"/>
            <w:hideMark/>
          </w:tcPr>
          <w:p w14:paraId="0EF8B1F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15,1</w:t>
            </w:r>
          </w:p>
        </w:tc>
        <w:tc>
          <w:tcPr>
            <w:tcW w:w="2324" w:type="dxa"/>
            <w:tcBorders>
              <w:top w:val="single" w:sz="6" w:space="0" w:color="auto"/>
              <w:left w:val="single" w:sz="6" w:space="0" w:color="auto"/>
              <w:bottom w:val="single" w:sz="6" w:space="0" w:color="auto"/>
              <w:right w:val="single" w:sz="6" w:space="0" w:color="auto"/>
            </w:tcBorders>
            <w:vAlign w:val="center"/>
            <w:hideMark/>
          </w:tcPr>
          <w:p w14:paraId="75D0900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12,3</w:t>
            </w:r>
          </w:p>
        </w:tc>
        <w:tc>
          <w:tcPr>
            <w:tcW w:w="2325" w:type="dxa"/>
            <w:tcBorders>
              <w:top w:val="single" w:sz="6" w:space="0" w:color="auto"/>
              <w:left w:val="single" w:sz="6" w:space="0" w:color="auto"/>
              <w:bottom w:val="single" w:sz="6" w:space="0" w:color="auto"/>
              <w:right w:val="single" w:sz="6" w:space="0" w:color="auto"/>
            </w:tcBorders>
            <w:vAlign w:val="center"/>
            <w:hideMark/>
          </w:tcPr>
          <w:p w14:paraId="5D32059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14,16</w:t>
            </w:r>
          </w:p>
        </w:tc>
        <w:tc>
          <w:tcPr>
            <w:tcW w:w="2325" w:type="dxa"/>
            <w:tcBorders>
              <w:top w:val="single" w:sz="6" w:space="0" w:color="auto"/>
              <w:left w:val="single" w:sz="6" w:space="0" w:color="auto"/>
              <w:bottom w:val="single" w:sz="6" w:space="0" w:color="auto"/>
              <w:right w:val="single" w:sz="6" w:space="0" w:color="auto"/>
            </w:tcBorders>
            <w:vAlign w:val="center"/>
            <w:hideMark/>
          </w:tcPr>
          <w:p w14:paraId="630DD37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9,8</w:t>
            </w:r>
          </w:p>
        </w:tc>
      </w:tr>
      <w:tr w:rsidR="00F16448" w14:paraId="41B4F8FB" w14:textId="77777777" w:rsidTr="00F16448">
        <w:trPr>
          <w:trHeight w:val="369"/>
        </w:trPr>
        <w:tc>
          <w:tcPr>
            <w:tcW w:w="3119"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6A5AE783"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xml:space="preserve">Фрукты и ягоды (общее количество) </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3C70757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185,7</w:t>
            </w:r>
          </w:p>
        </w:tc>
        <w:tc>
          <w:tcPr>
            <w:tcW w:w="2325" w:type="dxa"/>
            <w:tcBorders>
              <w:top w:val="single" w:sz="6" w:space="0" w:color="auto"/>
              <w:left w:val="single" w:sz="6" w:space="0" w:color="auto"/>
              <w:bottom w:val="single" w:sz="6" w:space="0" w:color="auto"/>
              <w:right w:val="single" w:sz="6" w:space="0" w:color="auto"/>
            </w:tcBorders>
            <w:vAlign w:val="center"/>
            <w:hideMark/>
          </w:tcPr>
          <w:p w14:paraId="415821A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144,2</w:t>
            </w:r>
          </w:p>
        </w:tc>
        <w:tc>
          <w:tcPr>
            <w:tcW w:w="2324" w:type="dxa"/>
            <w:tcBorders>
              <w:top w:val="single" w:sz="6" w:space="0" w:color="auto"/>
              <w:left w:val="single" w:sz="6" w:space="0" w:color="auto"/>
              <w:bottom w:val="single" w:sz="6" w:space="0" w:color="auto"/>
              <w:right w:val="single" w:sz="6" w:space="0" w:color="auto"/>
            </w:tcBorders>
            <w:vAlign w:val="center"/>
            <w:hideMark/>
          </w:tcPr>
          <w:p w14:paraId="6D0F534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117,7</w:t>
            </w:r>
          </w:p>
        </w:tc>
        <w:tc>
          <w:tcPr>
            <w:tcW w:w="2325" w:type="dxa"/>
            <w:tcBorders>
              <w:top w:val="single" w:sz="6" w:space="0" w:color="auto"/>
              <w:left w:val="single" w:sz="6" w:space="0" w:color="auto"/>
              <w:bottom w:val="single" w:sz="6" w:space="0" w:color="auto"/>
              <w:right w:val="single" w:sz="6" w:space="0" w:color="auto"/>
            </w:tcBorders>
            <w:vAlign w:val="center"/>
            <w:hideMark/>
          </w:tcPr>
          <w:p w14:paraId="7FFA248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135,5</w:t>
            </w:r>
          </w:p>
        </w:tc>
        <w:tc>
          <w:tcPr>
            <w:tcW w:w="2325" w:type="dxa"/>
            <w:tcBorders>
              <w:top w:val="single" w:sz="6" w:space="0" w:color="auto"/>
              <w:left w:val="single" w:sz="6" w:space="0" w:color="auto"/>
              <w:bottom w:val="single" w:sz="6" w:space="0" w:color="auto"/>
              <w:right w:val="single" w:sz="6" w:space="0" w:color="auto"/>
            </w:tcBorders>
            <w:vAlign w:val="center"/>
            <w:hideMark/>
          </w:tcPr>
          <w:p w14:paraId="3A5749B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93,7</w:t>
            </w:r>
          </w:p>
        </w:tc>
      </w:tr>
    </w:tbl>
    <w:p w14:paraId="56C091CB" w14:textId="77777777" w:rsidR="00F16448" w:rsidRDefault="0017179B" w:rsidP="00F16448">
      <w:pPr>
        <w:spacing w:after="0"/>
        <w:rPr>
          <w:rFonts w:ascii="Times New Roman" w:hAnsi="Times New Roman" w:cs="Times New Roman"/>
          <w:sz w:val="24"/>
          <w:szCs w:val="24"/>
        </w:rPr>
      </w:pPr>
      <w:r>
        <w:rPr>
          <w:rFonts w:ascii="Times New Roman" w:hAnsi="Times New Roman" w:cs="Times New Roman"/>
          <w:sz w:val="24"/>
          <w:szCs w:val="24"/>
          <w:lang w:val="en-US"/>
        </w:rPr>
        <w:lastRenderedPageBreak/>
        <w:t xml:space="preserve">Continuation of table </w:t>
      </w:r>
      <w:r w:rsidR="00811559">
        <w:rPr>
          <w:rFonts w:ascii="Times New Roman" w:hAnsi="Times New Roman" w:cs="Times New Roman"/>
          <w:sz w:val="24"/>
          <w:szCs w:val="24"/>
          <w:lang w:val="en-US"/>
        </w:rPr>
        <w:t>9</w:t>
      </w:r>
    </w:p>
    <w:p w14:paraId="34A60611" w14:textId="77777777" w:rsidR="00F16448" w:rsidRDefault="00F16448" w:rsidP="00F16448">
      <w:pPr>
        <w:spacing w:after="0"/>
        <w:rPr>
          <w:rFonts w:ascii="Times New Roman" w:hAnsi="Times New Roman" w:cs="Times New Roman"/>
          <w:sz w:val="24"/>
          <w:szCs w:val="24"/>
        </w:rPr>
      </w:pPr>
    </w:p>
    <w:tbl>
      <w:tblPr>
        <w:tblW w:w="14601" w:type="dxa"/>
        <w:tblInd w:w="1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867"/>
        <w:gridCol w:w="2346"/>
        <w:gridCol w:w="2347"/>
        <w:gridCol w:w="2347"/>
        <w:gridCol w:w="2347"/>
        <w:gridCol w:w="2347"/>
      </w:tblGrid>
      <w:tr w:rsidR="00F16448" w14:paraId="6E54FDCA" w14:textId="77777777" w:rsidTr="0017179B">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6043948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1BA64E3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2347" w:type="dxa"/>
            <w:tcBorders>
              <w:top w:val="single" w:sz="6" w:space="0" w:color="auto"/>
              <w:left w:val="single" w:sz="6" w:space="0" w:color="auto"/>
              <w:bottom w:val="single" w:sz="6" w:space="0" w:color="auto"/>
              <w:right w:val="single" w:sz="6" w:space="0" w:color="auto"/>
            </w:tcBorders>
            <w:vAlign w:val="center"/>
            <w:hideMark/>
          </w:tcPr>
          <w:p w14:paraId="56139D4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2347" w:type="dxa"/>
            <w:tcBorders>
              <w:top w:val="single" w:sz="6" w:space="0" w:color="auto"/>
              <w:left w:val="single" w:sz="6" w:space="0" w:color="auto"/>
              <w:bottom w:val="single" w:sz="6" w:space="0" w:color="auto"/>
              <w:right w:val="single" w:sz="6" w:space="0" w:color="auto"/>
            </w:tcBorders>
            <w:vAlign w:val="center"/>
            <w:hideMark/>
          </w:tcPr>
          <w:p w14:paraId="4984711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347" w:type="dxa"/>
            <w:tcBorders>
              <w:top w:val="single" w:sz="6" w:space="0" w:color="auto"/>
              <w:left w:val="single" w:sz="6" w:space="0" w:color="auto"/>
              <w:bottom w:val="single" w:sz="6" w:space="0" w:color="auto"/>
              <w:right w:val="single" w:sz="6" w:space="0" w:color="auto"/>
            </w:tcBorders>
            <w:vAlign w:val="center"/>
            <w:hideMark/>
          </w:tcPr>
          <w:p w14:paraId="78F3A58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2347" w:type="dxa"/>
            <w:tcBorders>
              <w:top w:val="single" w:sz="6" w:space="0" w:color="auto"/>
              <w:left w:val="single" w:sz="6" w:space="0" w:color="auto"/>
              <w:bottom w:val="single" w:sz="6" w:space="0" w:color="auto"/>
              <w:right w:val="single" w:sz="6" w:space="0" w:color="auto"/>
            </w:tcBorders>
            <w:vAlign w:val="center"/>
            <w:hideMark/>
          </w:tcPr>
          <w:p w14:paraId="3622C10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F16448" w14:paraId="1D832775" w14:textId="77777777" w:rsidTr="0017179B">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4D992811"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Яблоки</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07A2ED6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69,29</w:t>
            </w:r>
          </w:p>
        </w:tc>
        <w:tc>
          <w:tcPr>
            <w:tcW w:w="2347" w:type="dxa"/>
            <w:tcBorders>
              <w:top w:val="single" w:sz="6" w:space="0" w:color="auto"/>
              <w:left w:val="single" w:sz="6" w:space="0" w:color="auto"/>
              <w:bottom w:val="single" w:sz="6" w:space="0" w:color="auto"/>
              <w:right w:val="single" w:sz="6" w:space="0" w:color="auto"/>
            </w:tcBorders>
            <w:vAlign w:val="center"/>
            <w:hideMark/>
          </w:tcPr>
          <w:p w14:paraId="107AE22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53,8</w:t>
            </w:r>
          </w:p>
        </w:tc>
        <w:tc>
          <w:tcPr>
            <w:tcW w:w="2347" w:type="dxa"/>
            <w:tcBorders>
              <w:top w:val="single" w:sz="6" w:space="0" w:color="auto"/>
              <w:left w:val="single" w:sz="6" w:space="0" w:color="auto"/>
              <w:bottom w:val="single" w:sz="6" w:space="0" w:color="auto"/>
              <w:right w:val="single" w:sz="6" w:space="0" w:color="auto"/>
            </w:tcBorders>
            <w:vAlign w:val="center"/>
            <w:hideMark/>
          </w:tcPr>
          <w:p w14:paraId="554312E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43,9</w:t>
            </w:r>
          </w:p>
        </w:tc>
        <w:tc>
          <w:tcPr>
            <w:tcW w:w="2347" w:type="dxa"/>
            <w:tcBorders>
              <w:top w:val="single" w:sz="6" w:space="0" w:color="auto"/>
              <w:left w:val="single" w:sz="6" w:space="0" w:color="auto"/>
              <w:bottom w:val="single" w:sz="6" w:space="0" w:color="auto"/>
              <w:right w:val="single" w:sz="6" w:space="0" w:color="auto"/>
            </w:tcBorders>
            <w:vAlign w:val="center"/>
            <w:hideMark/>
          </w:tcPr>
          <w:p w14:paraId="0938800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50,56</w:t>
            </w:r>
          </w:p>
        </w:tc>
        <w:tc>
          <w:tcPr>
            <w:tcW w:w="2347" w:type="dxa"/>
            <w:tcBorders>
              <w:top w:val="single" w:sz="6" w:space="0" w:color="auto"/>
              <w:left w:val="single" w:sz="6" w:space="0" w:color="auto"/>
              <w:bottom w:val="single" w:sz="6" w:space="0" w:color="auto"/>
              <w:right w:val="single" w:sz="6" w:space="0" w:color="auto"/>
            </w:tcBorders>
            <w:vAlign w:val="center"/>
            <w:hideMark/>
          </w:tcPr>
          <w:p w14:paraId="5795810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35,0</w:t>
            </w:r>
          </w:p>
        </w:tc>
      </w:tr>
      <w:tr w:rsidR="00F16448" w14:paraId="279DC578" w14:textId="77777777" w:rsidTr="0017179B">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4B8D8566"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Слива, груша, абрикосы, персики, хурма, гранат</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0F43885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20,79</w:t>
            </w:r>
          </w:p>
        </w:tc>
        <w:tc>
          <w:tcPr>
            <w:tcW w:w="2347" w:type="dxa"/>
            <w:tcBorders>
              <w:top w:val="single" w:sz="6" w:space="0" w:color="auto"/>
              <w:left w:val="single" w:sz="6" w:space="0" w:color="auto"/>
              <w:bottom w:val="single" w:sz="6" w:space="0" w:color="auto"/>
              <w:right w:val="single" w:sz="6" w:space="0" w:color="auto"/>
            </w:tcBorders>
            <w:vAlign w:val="center"/>
            <w:hideMark/>
          </w:tcPr>
          <w:p w14:paraId="2CD2A68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16,1</w:t>
            </w:r>
          </w:p>
        </w:tc>
        <w:tc>
          <w:tcPr>
            <w:tcW w:w="2347" w:type="dxa"/>
            <w:tcBorders>
              <w:top w:val="single" w:sz="6" w:space="0" w:color="auto"/>
              <w:left w:val="single" w:sz="6" w:space="0" w:color="auto"/>
              <w:bottom w:val="single" w:sz="6" w:space="0" w:color="auto"/>
              <w:right w:val="single" w:sz="6" w:space="0" w:color="auto"/>
            </w:tcBorders>
            <w:vAlign w:val="center"/>
            <w:hideMark/>
          </w:tcPr>
          <w:p w14:paraId="284C88D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13,2</w:t>
            </w:r>
          </w:p>
        </w:tc>
        <w:tc>
          <w:tcPr>
            <w:tcW w:w="2347" w:type="dxa"/>
            <w:tcBorders>
              <w:top w:val="single" w:sz="6" w:space="0" w:color="auto"/>
              <w:left w:val="single" w:sz="6" w:space="0" w:color="auto"/>
              <w:bottom w:val="single" w:sz="6" w:space="0" w:color="auto"/>
              <w:right w:val="single" w:sz="6" w:space="0" w:color="auto"/>
            </w:tcBorders>
            <w:vAlign w:val="center"/>
            <w:hideMark/>
          </w:tcPr>
          <w:p w14:paraId="1B29EE6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15,17</w:t>
            </w:r>
          </w:p>
        </w:tc>
        <w:tc>
          <w:tcPr>
            <w:tcW w:w="2347" w:type="dxa"/>
            <w:tcBorders>
              <w:top w:val="single" w:sz="6" w:space="0" w:color="auto"/>
              <w:left w:val="single" w:sz="6" w:space="0" w:color="auto"/>
              <w:bottom w:val="single" w:sz="6" w:space="0" w:color="auto"/>
              <w:right w:val="single" w:sz="6" w:space="0" w:color="auto"/>
            </w:tcBorders>
            <w:vAlign w:val="center"/>
            <w:hideMark/>
          </w:tcPr>
          <w:p w14:paraId="32ACBB6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10,5</w:t>
            </w:r>
          </w:p>
        </w:tc>
      </w:tr>
      <w:tr w:rsidR="00F16448" w14:paraId="5CBEBCAA" w14:textId="77777777" w:rsidTr="0017179B">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6AAD53C6"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xml:space="preserve">Плоды суб- и тропические </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1673C23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41,58</w:t>
            </w:r>
          </w:p>
        </w:tc>
        <w:tc>
          <w:tcPr>
            <w:tcW w:w="2347" w:type="dxa"/>
            <w:tcBorders>
              <w:top w:val="single" w:sz="6" w:space="0" w:color="auto"/>
              <w:left w:val="single" w:sz="6" w:space="0" w:color="auto"/>
              <w:bottom w:val="single" w:sz="6" w:space="0" w:color="auto"/>
              <w:right w:val="single" w:sz="6" w:space="0" w:color="auto"/>
            </w:tcBorders>
            <w:vAlign w:val="center"/>
            <w:hideMark/>
          </w:tcPr>
          <w:p w14:paraId="71EDEE4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32,3</w:t>
            </w:r>
          </w:p>
        </w:tc>
        <w:tc>
          <w:tcPr>
            <w:tcW w:w="2347" w:type="dxa"/>
            <w:tcBorders>
              <w:top w:val="single" w:sz="6" w:space="0" w:color="auto"/>
              <w:left w:val="single" w:sz="6" w:space="0" w:color="auto"/>
              <w:bottom w:val="single" w:sz="6" w:space="0" w:color="auto"/>
              <w:right w:val="single" w:sz="6" w:space="0" w:color="auto"/>
            </w:tcBorders>
            <w:vAlign w:val="center"/>
            <w:hideMark/>
          </w:tcPr>
          <w:p w14:paraId="4FD9F14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26,3</w:t>
            </w:r>
          </w:p>
        </w:tc>
        <w:tc>
          <w:tcPr>
            <w:tcW w:w="2347" w:type="dxa"/>
            <w:tcBorders>
              <w:top w:val="single" w:sz="6" w:space="0" w:color="auto"/>
              <w:left w:val="single" w:sz="6" w:space="0" w:color="auto"/>
              <w:bottom w:val="single" w:sz="6" w:space="0" w:color="auto"/>
              <w:right w:val="single" w:sz="6" w:space="0" w:color="auto"/>
            </w:tcBorders>
            <w:vAlign w:val="center"/>
            <w:hideMark/>
          </w:tcPr>
          <w:p w14:paraId="770A1D8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30,35</w:t>
            </w:r>
          </w:p>
        </w:tc>
        <w:tc>
          <w:tcPr>
            <w:tcW w:w="2347" w:type="dxa"/>
            <w:tcBorders>
              <w:top w:val="single" w:sz="6" w:space="0" w:color="auto"/>
              <w:left w:val="single" w:sz="6" w:space="0" w:color="auto"/>
              <w:bottom w:val="single" w:sz="6" w:space="0" w:color="auto"/>
              <w:right w:val="single" w:sz="6" w:space="0" w:color="auto"/>
            </w:tcBorders>
            <w:vAlign w:val="center"/>
            <w:hideMark/>
          </w:tcPr>
          <w:p w14:paraId="5A1B19E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21,0</w:t>
            </w:r>
          </w:p>
        </w:tc>
      </w:tr>
      <w:tr w:rsidR="00F16448" w14:paraId="27485781" w14:textId="77777777" w:rsidTr="0017179B">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1C58B39B"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Лимон</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11EEFFB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4,16</w:t>
            </w:r>
          </w:p>
        </w:tc>
        <w:tc>
          <w:tcPr>
            <w:tcW w:w="2347" w:type="dxa"/>
            <w:tcBorders>
              <w:top w:val="single" w:sz="6" w:space="0" w:color="auto"/>
              <w:left w:val="single" w:sz="6" w:space="0" w:color="auto"/>
              <w:bottom w:val="single" w:sz="6" w:space="0" w:color="auto"/>
              <w:right w:val="single" w:sz="6" w:space="0" w:color="auto"/>
            </w:tcBorders>
            <w:vAlign w:val="center"/>
            <w:hideMark/>
          </w:tcPr>
          <w:p w14:paraId="18D541D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2347" w:type="dxa"/>
            <w:tcBorders>
              <w:top w:val="single" w:sz="6" w:space="0" w:color="auto"/>
              <w:left w:val="single" w:sz="6" w:space="0" w:color="auto"/>
              <w:bottom w:val="single" w:sz="6" w:space="0" w:color="auto"/>
              <w:right w:val="single" w:sz="6" w:space="0" w:color="auto"/>
            </w:tcBorders>
            <w:vAlign w:val="center"/>
            <w:hideMark/>
          </w:tcPr>
          <w:p w14:paraId="484A87B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2347" w:type="dxa"/>
            <w:tcBorders>
              <w:top w:val="single" w:sz="6" w:space="0" w:color="auto"/>
              <w:left w:val="single" w:sz="6" w:space="0" w:color="auto"/>
              <w:bottom w:val="single" w:sz="6" w:space="0" w:color="auto"/>
              <w:right w:val="single" w:sz="6" w:space="0" w:color="auto"/>
            </w:tcBorders>
            <w:vAlign w:val="center"/>
            <w:hideMark/>
          </w:tcPr>
          <w:p w14:paraId="6E45C92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3,03</w:t>
            </w:r>
          </w:p>
        </w:tc>
        <w:tc>
          <w:tcPr>
            <w:tcW w:w="2347" w:type="dxa"/>
            <w:tcBorders>
              <w:top w:val="single" w:sz="6" w:space="0" w:color="auto"/>
              <w:left w:val="single" w:sz="6" w:space="0" w:color="auto"/>
              <w:bottom w:val="single" w:sz="6" w:space="0" w:color="auto"/>
              <w:right w:val="single" w:sz="6" w:space="0" w:color="auto"/>
            </w:tcBorders>
            <w:vAlign w:val="center"/>
            <w:hideMark/>
          </w:tcPr>
          <w:p w14:paraId="0641D9A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r>
      <w:tr w:rsidR="00F16448" w14:paraId="313792D2" w14:textId="77777777" w:rsidTr="0017179B">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1D51B64C"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Сухофрукты</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62CB518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2,77</w:t>
            </w:r>
          </w:p>
        </w:tc>
        <w:tc>
          <w:tcPr>
            <w:tcW w:w="2347" w:type="dxa"/>
            <w:tcBorders>
              <w:top w:val="single" w:sz="6" w:space="0" w:color="auto"/>
              <w:left w:val="single" w:sz="6" w:space="0" w:color="auto"/>
              <w:bottom w:val="single" w:sz="6" w:space="0" w:color="auto"/>
              <w:right w:val="single" w:sz="6" w:space="0" w:color="auto"/>
            </w:tcBorders>
            <w:vAlign w:val="center"/>
            <w:hideMark/>
          </w:tcPr>
          <w:p w14:paraId="2D04AD8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2347" w:type="dxa"/>
            <w:tcBorders>
              <w:top w:val="single" w:sz="6" w:space="0" w:color="auto"/>
              <w:left w:val="single" w:sz="6" w:space="0" w:color="auto"/>
              <w:bottom w:val="single" w:sz="6" w:space="0" w:color="auto"/>
              <w:right w:val="single" w:sz="6" w:space="0" w:color="auto"/>
            </w:tcBorders>
            <w:vAlign w:val="center"/>
            <w:hideMark/>
          </w:tcPr>
          <w:p w14:paraId="2781A79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2347" w:type="dxa"/>
            <w:tcBorders>
              <w:top w:val="single" w:sz="6" w:space="0" w:color="auto"/>
              <w:left w:val="single" w:sz="6" w:space="0" w:color="auto"/>
              <w:bottom w:val="single" w:sz="6" w:space="0" w:color="auto"/>
              <w:right w:val="single" w:sz="6" w:space="0" w:color="auto"/>
            </w:tcBorders>
            <w:vAlign w:val="center"/>
            <w:hideMark/>
          </w:tcPr>
          <w:p w14:paraId="3407821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2,02</w:t>
            </w:r>
          </w:p>
        </w:tc>
        <w:tc>
          <w:tcPr>
            <w:tcW w:w="2347" w:type="dxa"/>
            <w:tcBorders>
              <w:top w:val="single" w:sz="6" w:space="0" w:color="auto"/>
              <w:left w:val="single" w:sz="6" w:space="0" w:color="auto"/>
              <w:bottom w:val="single" w:sz="6" w:space="0" w:color="auto"/>
              <w:right w:val="single" w:sz="6" w:space="0" w:color="auto"/>
            </w:tcBorders>
            <w:vAlign w:val="center"/>
            <w:hideMark/>
          </w:tcPr>
          <w:p w14:paraId="1F162FE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r>
      <w:tr w:rsidR="00F16448" w14:paraId="0FC742C6" w14:textId="77777777" w:rsidTr="0017179B">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3C085217"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xml:space="preserve">Ягоды </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264200F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11,09</w:t>
            </w:r>
          </w:p>
        </w:tc>
        <w:tc>
          <w:tcPr>
            <w:tcW w:w="2347" w:type="dxa"/>
            <w:tcBorders>
              <w:top w:val="single" w:sz="6" w:space="0" w:color="auto"/>
              <w:left w:val="single" w:sz="6" w:space="0" w:color="auto"/>
              <w:bottom w:val="single" w:sz="6" w:space="0" w:color="auto"/>
              <w:right w:val="single" w:sz="6" w:space="0" w:color="auto"/>
            </w:tcBorders>
            <w:vAlign w:val="center"/>
            <w:hideMark/>
          </w:tcPr>
          <w:p w14:paraId="4D2CD26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8,6</w:t>
            </w:r>
          </w:p>
        </w:tc>
        <w:tc>
          <w:tcPr>
            <w:tcW w:w="2347" w:type="dxa"/>
            <w:tcBorders>
              <w:top w:val="single" w:sz="6" w:space="0" w:color="auto"/>
              <w:left w:val="single" w:sz="6" w:space="0" w:color="auto"/>
              <w:bottom w:val="single" w:sz="6" w:space="0" w:color="auto"/>
              <w:right w:val="single" w:sz="6" w:space="0" w:color="auto"/>
            </w:tcBorders>
            <w:vAlign w:val="center"/>
            <w:hideMark/>
          </w:tcPr>
          <w:p w14:paraId="4B91D51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7,0</w:t>
            </w:r>
          </w:p>
        </w:tc>
        <w:tc>
          <w:tcPr>
            <w:tcW w:w="2347" w:type="dxa"/>
            <w:tcBorders>
              <w:top w:val="single" w:sz="6" w:space="0" w:color="auto"/>
              <w:left w:val="single" w:sz="6" w:space="0" w:color="auto"/>
              <w:bottom w:val="single" w:sz="6" w:space="0" w:color="auto"/>
              <w:right w:val="single" w:sz="6" w:space="0" w:color="auto"/>
            </w:tcBorders>
            <w:vAlign w:val="center"/>
            <w:hideMark/>
          </w:tcPr>
          <w:p w14:paraId="34A8113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8,09</w:t>
            </w:r>
          </w:p>
        </w:tc>
        <w:tc>
          <w:tcPr>
            <w:tcW w:w="2347" w:type="dxa"/>
            <w:tcBorders>
              <w:top w:val="single" w:sz="6" w:space="0" w:color="auto"/>
              <w:left w:val="single" w:sz="6" w:space="0" w:color="auto"/>
              <w:bottom w:val="single" w:sz="6" w:space="0" w:color="auto"/>
              <w:right w:val="single" w:sz="6" w:space="0" w:color="auto"/>
            </w:tcBorders>
            <w:vAlign w:val="center"/>
            <w:hideMark/>
          </w:tcPr>
          <w:p w14:paraId="2EA8761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5,6</w:t>
            </w:r>
          </w:p>
        </w:tc>
      </w:tr>
      <w:tr w:rsidR="00F16448" w14:paraId="20D29CB9" w14:textId="77777777" w:rsidTr="0017179B">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6A59676A"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Сок плодово-ягодный</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02E1444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24,94</w:t>
            </w:r>
          </w:p>
        </w:tc>
        <w:tc>
          <w:tcPr>
            <w:tcW w:w="2347" w:type="dxa"/>
            <w:tcBorders>
              <w:top w:val="single" w:sz="6" w:space="0" w:color="auto"/>
              <w:left w:val="single" w:sz="6" w:space="0" w:color="auto"/>
              <w:bottom w:val="single" w:sz="6" w:space="0" w:color="auto"/>
              <w:right w:val="single" w:sz="6" w:space="0" w:color="auto"/>
            </w:tcBorders>
            <w:vAlign w:val="center"/>
            <w:hideMark/>
          </w:tcPr>
          <w:p w14:paraId="1704E11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19,4</w:t>
            </w:r>
          </w:p>
        </w:tc>
        <w:tc>
          <w:tcPr>
            <w:tcW w:w="2347" w:type="dxa"/>
            <w:tcBorders>
              <w:top w:val="single" w:sz="6" w:space="0" w:color="auto"/>
              <w:left w:val="single" w:sz="6" w:space="0" w:color="auto"/>
              <w:bottom w:val="single" w:sz="6" w:space="0" w:color="auto"/>
              <w:right w:val="single" w:sz="6" w:space="0" w:color="auto"/>
            </w:tcBorders>
            <w:vAlign w:val="center"/>
            <w:hideMark/>
          </w:tcPr>
          <w:p w14:paraId="313BD08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15,8</w:t>
            </w:r>
          </w:p>
        </w:tc>
        <w:tc>
          <w:tcPr>
            <w:tcW w:w="2347" w:type="dxa"/>
            <w:tcBorders>
              <w:top w:val="single" w:sz="6" w:space="0" w:color="auto"/>
              <w:left w:val="single" w:sz="6" w:space="0" w:color="auto"/>
              <w:bottom w:val="single" w:sz="6" w:space="0" w:color="auto"/>
              <w:right w:val="single" w:sz="6" w:space="0" w:color="auto"/>
            </w:tcBorders>
            <w:vAlign w:val="center"/>
            <w:hideMark/>
          </w:tcPr>
          <w:p w14:paraId="5EBC8D9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18,20</w:t>
            </w:r>
          </w:p>
        </w:tc>
        <w:tc>
          <w:tcPr>
            <w:tcW w:w="2347" w:type="dxa"/>
            <w:tcBorders>
              <w:top w:val="single" w:sz="6" w:space="0" w:color="auto"/>
              <w:left w:val="single" w:sz="6" w:space="0" w:color="auto"/>
              <w:bottom w:val="single" w:sz="6" w:space="0" w:color="auto"/>
              <w:right w:val="single" w:sz="6" w:space="0" w:color="auto"/>
            </w:tcBorders>
            <w:vAlign w:val="center"/>
            <w:hideMark/>
          </w:tcPr>
          <w:p w14:paraId="0291721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12,6</w:t>
            </w:r>
          </w:p>
        </w:tc>
      </w:tr>
      <w:tr w:rsidR="00F16448" w14:paraId="4E431FEE" w14:textId="77777777" w:rsidTr="0017179B">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4AD319CF"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Мясо и мясные продукты (общее количество)</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1F91F85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109,75</w:t>
            </w:r>
          </w:p>
        </w:tc>
        <w:tc>
          <w:tcPr>
            <w:tcW w:w="2347" w:type="dxa"/>
            <w:tcBorders>
              <w:top w:val="single" w:sz="6" w:space="0" w:color="auto"/>
              <w:left w:val="single" w:sz="6" w:space="0" w:color="auto"/>
              <w:bottom w:val="single" w:sz="6" w:space="0" w:color="auto"/>
              <w:right w:val="single" w:sz="6" w:space="0" w:color="auto"/>
            </w:tcBorders>
            <w:vAlign w:val="center"/>
            <w:hideMark/>
          </w:tcPr>
          <w:p w14:paraId="3DEFCDE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85,2</w:t>
            </w:r>
          </w:p>
        </w:tc>
        <w:tc>
          <w:tcPr>
            <w:tcW w:w="2347" w:type="dxa"/>
            <w:tcBorders>
              <w:top w:val="single" w:sz="6" w:space="0" w:color="auto"/>
              <w:left w:val="single" w:sz="6" w:space="0" w:color="auto"/>
              <w:bottom w:val="single" w:sz="6" w:space="0" w:color="auto"/>
              <w:right w:val="single" w:sz="6" w:space="0" w:color="auto"/>
            </w:tcBorders>
            <w:vAlign w:val="center"/>
            <w:hideMark/>
          </w:tcPr>
          <w:p w14:paraId="33BC1E7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69,6</w:t>
            </w:r>
          </w:p>
        </w:tc>
        <w:tc>
          <w:tcPr>
            <w:tcW w:w="2347" w:type="dxa"/>
            <w:tcBorders>
              <w:top w:val="single" w:sz="6" w:space="0" w:color="auto"/>
              <w:left w:val="single" w:sz="6" w:space="0" w:color="auto"/>
              <w:bottom w:val="single" w:sz="6" w:space="0" w:color="auto"/>
              <w:right w:val="single" w:sz="6" w:space="0" w:color="auto"/>
            </w:tcBorders>
            <w:vAlign w:val="center"/>
            <w:hideMark/>
          </w:tcPr>
          <w:p w14:paraId="52EAAB5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80,08</w:t>
            </w:r>
          </w:p>
        </w:tc>
        <w:tc>
          <w:tcPr>
            <w:tcW w:w="2347" w:type="dxa"/>
            <w:tcBorders>
              <w:top w:val="single" w:sz="6" w:space="0" w:color="auto"/>
              <w:left w:val="single" w:sz="6" w:space="0" w:color="auto"/>
              <w:bottom w:val="single" w:sz="6" w:space="0" w:color="auto"/>
              <w:right w:val="single" w:sz="6" w:space="0" w:color="auto"/>
            </w:tcBorders>
            <w:vAlign w:val="center"/>
            <w:hideMark/>
          </w:tcPr>
          <w:p w14:paraId="0FBC84E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55,4</w:t>
            </w:r>
          </w:p>
        </w:tc>
      </w:tr>
      <w:tr w:rsidR="00F16448" w14:paraId="460332D0" w14:textId="77777777" w:rsidTr="0017179B">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002CC608"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Баранина</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50B5C8D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13,98</w:t>
            </w:r>
          </w:p>
        </w:tc>
        <w:tc>
          <w:tcPr>
            <w:tcW w:w="2347" w:type="dxa"/>
            <w:tcBorders>
              <w:top w:val="single" w:sz="6" w:space="0" w:color="auto"/>
              <w:left w:val="single" w:sz="6" w:space="0" w:color="auto"/>
              <w:bottom w:val="single" w:sz="6" w:space="0" w:color="auto"/>
              <w:right w:val="single" w:sz="6" w:space="0" w:color="auto"/>
            </w:tcBorders>
            <w:vAlign w:val="center"/>
            <w:hideMark/>
          </w:tcPr>
          <w:p w14:paraId="68E6D93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10,9</w:t>
            </w:r>
          </w:p>
        </w:tc>
        <w:tc>
          <w:tcPr>
            <w:tcW w:w="2347" w:type="dxa"/>
            <w:tcBorders>
              <w:top w:val="single" w:sz="6" w:space="0" w:color="auto"/>
              <w:left w:val="single" w:sz="6" w:space="0" w:color="auto"/>
              <w:bottom w:val="single" w:sz="6" w:space="0" w:color="auto"/>
              <w:right w:val="single" w:sz="6" w:space="0" w:color="auto"/>
            </w:tcBorders>
            <w:vAlign w:val="center"/>
            <w:hideMark/>
          </w:tcPr>
          <w:p w14:paraId="7B27030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8,9</w:t>
            </w:r>
          </w:p>
        </w:tc>
        <w:tc>
          <w:tcPr>
            <w:tcW w:w="2347" w:type="dxa"/>
            <w:tcBorders>
              <w:top w:val="single" w:sz="6" w:space="0" w:color="auto"/>
              <w:left w:val="single" w:sz="6" w:space="0" w:color="auto"/>
              <w:bottom w:val="single" w:sz="6" w:space="0" w:color="auto"/>
              <w:right w:val="single" w:sz="6" w:space="0" w:color="auto"/>
            </w:tcBorders>
            <w:vAlign w:val="center"/>
            <w:hideMark/>
          </w:tcPr>
          <w:p w14:paraId="22AC997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10,20</w:t>
            </w:r>
          </w:p>
        </w:tc>
        <w:tc>
          <w:tcPr>
            <w:tcW w:w="2347" w:type="dxa"/>
            <w:tcBorders>
              <w:top w:val="single" w:sz="6" w:space="0" w:color="auto"/>
              <w:left w:val="single" w:sz="6" w:space="0" w:color="auto"/>
              <w:bottom w:val="single" w:sz="6" w:space="0" w:color="auto"/>
              <w:right w:val="single" w:sz="6" w:space="0" w:color="auto"/>
            </w:tcBorders>
            <w:vAlign w:val="center"/>
            <w:hideMark/>
          </w:tcPr>
          <w:p w14:paraId="5287FD0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7,1</w:t>
            </w:r>
          </w:p>
        </w:tc>
      </w:tr>
      <w:tr w:rsidR="00F16448" w14:paraId="6F6BCB67" w14:textId="77777777" w:rsidTr="0017179B">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03C128A9"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Говядина</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24419FB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28,07</w:t>
            </w:r>
          </w:p>
        </w:tc>
        <w:tc>
          <w:tcPr>
            <w:tcW w:w="2347" w:type="dxa"/>
            <w:tcBorders>
              <w:top w:val="single" w:sz="6" w:space="0" w:color="auto"/>
              <w:left w:val="single" w:sz="6" w:space="0" w:color="auto"/>
              <w:bottom w:val="single" w:sz="6" w:space="0" w:color="auto"/>
              <w:right w:val="single" w:sz="6" w:space="0" w:color="auto"/>
            </w:tcBorders>
            <w:vAlign w:val="center"/>
            <w:hideMark/>
          </w:tcPr>
          <w:p w14:paraId="0499959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21,8</w:t>
            </w:r>
          </w:p>
        </w:tc>
        <w:tc>
          <w:tcPr>
            <w:tcW w:w="2347" w:type="dxa"/>
            <w:tcBorders>
              <w:top w:val="single" w:sz="6" w:space="0" w:color="auto"/>
              <w:left w:val="single" w:sz="6" w:space="0" w:color="auto"/>
              <w:bottom w:val="single" w:sz="6" w:space="0" w:color="auto"/>
              <w:right w:val="single" w:sz="6" w:space="0" w:color="auto"/>
            </w:tcBorders>
            <w:vAlign w:val="center"/>
            <w:hideMark/>
          </w:tcPr>
          <w:p w14:paraId="130C6E5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17,8</w:t>
            </w:r>
          </w:p>
        </w:tc>
        <w:tc>
          <w:tcPr>
            <w:tcW w:w="2347" w:type="dxa"/>
            <w:tcBorders>
              <w:top w:val="single" w:sz="6" w:space="0" w:color="auto"/>
              <w:left w:val="single" w:sz="6" w:space="0" w:color="auto"/>
              <w:bottom w:val="single" w:sz="6" w:space="0" w:color="auto"/>
              <w:right w:val="single" w:sz="6" w:space="0" w:color="auto"/>
            </w:tcBorders>
            <w:vAlign w:val="center"/>
            <w:hideMark/>
          </w:tcPr>
          <w:p w14:paraId="5EF2BB9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20,49</w:t>
            </w:r>
          </w:p>
        </w:tc>
        <w:tc>
          <w:tcPr>
            <w:tcW w:w="2347" w:type="dxa"/>
            <w:tcBorders>
              <w:top w:val="single" w:sz="6" w:space="0" w:color="auto"/>
              <w:left w:val="single" w:sz="6" w:space="0" w:color="auto"/>
              <w:bottom w:val="single" w:sz="6" w:space="0" w:color="auto"/>
              <w:right w:val="single" w:sz="6" w:space="0" w:color="auto"/>
            </w:tcBorders>
            <w:vAlign w:val="center"/>
            <w:hideMark/>
          </w:tcPr>
          <w:p w14:paraId="2112F5C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14,2</w:t>
            </w:r>
          </w:p>
        </w:tc>
      </w:tr>
      <w:tr w:rsidR="00F16448" w14:paraId="40BC49F1" w14:textId="77777777" w:rsidTr="0017179B">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15670EC7"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xml:space="preserve">Конина </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2DAEB28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22,01</w:t>
            </w:r>
          </w:p>
        </w:tc>
        <w:tc>
          <w:tcPr>
            <w:tcW w:w="2347" w:type="dxa"/>
            <w:tcBorders>
              <w:top w:val="single" w:sz="6" w:space="0" w:color="auto"/>
              <w:left w:val="single" w:sz="6" w:space="0" w:color="auto"/>
              <w:bottom w:val="single" w:sz="6" w:space="0" w:color="auto"/>
              <w:right w:val="single" w:sz="6" w:space="0" w:color="auto"/>
            </w:tcBorders>
            <w:vAlign w:val="center"/>
            <w:hideMark/>
          </w:tcPr>
          <w:p w14:paraId="22047EE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17,1</w:t>
            </w:r>
          </w:p>
        </w:tc>
        <w:tc>
          <w:tcPr>
            <w:tcW w:w="2347" w:type="dxa"/>
            <w:tcBorders>
              <w:top w:val="single" w:sz="6" w:space="0" w:color="auto"/>
              <w:left w:val="single" w:sz="6" w:space="0" w:color="auto"/>
              <w:bottom w:val="single" w:sz="6" w:space="0" w:color="auto"/>
              <w:right w:val="single" w:sz="6" w:space="0" w:color="auto"/>
            </w:tcBorders>
            <w:vAlign w:val="center"/>
            <w:hideMark/>
          </w:tcPr>
          <w:p w14:paraId="21860A5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14,0</w:t>
            </w:r>
          </w:p>
        </w:tc>
        <w:tc>
          <w:tcPr>
            <w:tcW w:w="2347" w:type="dxa"/>
            <w:tcBorders>
              <w:top w:val="single" w:sz="6" w:space="0" w:color="auto"/>
              <w:left w:val="single" w:sz="6" w:space="0" w:color="auto"/>
              <w:bottom w:val="single" w:sz="6" w:space="0" w:color="auto"/>
              <w:right w:val="single" w:sz="6" w:space="0" w:color="auto"/>
            </w:tcBorders>
            <w:vAlign w:val="center"/>
            <w:hideMark/>
          </w:tcPr>
          <w:p w14:paraId="2E466C1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16,06</w:t>
            </w:r>
          </w:p>
        </w:tc>
        <w:tc>
          <w:tcPr>
            <w:tcW w:w="2347" w:type="dxa"/>
            <w:tcBorders>
              <w:top w:val="single" w:sz="6" w:space="0" w:color="auto"/>
              <w:left w:val="single" w:sz="6" w:space="0" w:color="auto"/>
              <w:bottom w:val="single" w:sz="6" w:space="0" w:color="auto"/>
              <w:right w:val="single" w:sz="6" w:space="0" w:color="auto"/>
            </w:tcBorders>
            <w:vAlign w:val="center"/>
            <w:hideMark/>
          </w:tcPr>
          <w:p w14:paraId="5EAD7DB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11,1</w:t>
            </w:r>
          </w:p>
        </w:tc>
      </w:tr>
      <w:tr w:rsidR="00F16448" w14:paraId="5538C3F4" w14:textId="77777777" w:rsidTr="0017179B">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126D7D71"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Свинина</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0D72183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7,66</w:t>
            </w:r>
          </w:p>
        </w:tc>
        <w:tc>
          <w:tcPr>
            <w:tcW w:w="2347" w:type="dxa"/>
            <w:tcBorders>
              <w:top w:val="single" w:sz="6" w:space="0" w:color="auto"/>
              <w:left w:val="single" w:sz="6" w:space="0" w:color="auto"/>
              <w:bottom w:val="single" w:sz="6" w:space="0" w:color="auto"/>
              <w:right w:val="single" w:sz="6" w:space="0" w:color="auto"/>
            </w:tcBorders>
            <w:vAlign w:val="center"/>
            <w:hideMark/>
          </w:tcPr>
          <w:p w14:paraId="6D16D5D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6,0</w:t>
            </w:r>
          </w:p>
        </w:tc>
        <w:tc>
          <w:tcPr>
            <w:tcW w:w="2347" w:type="dxa"/>
            <w:tcBorders>
              <w:top w:val="single" w:sz="6" w:space="0" w:color="auto"/>
              <w:left w:val="single" w:sz="6" w:space="0" w:color="auto"/>
              <w:bottom w:val="single" w:sz="6" w:space="0" w:color="auto"/>
              <w:right w:val="single" w:sz="6" w:space="0" w:color="auto"/>
            </w:tcBorders>
            <w:vAlign w:val="center"/>
            <w:hideMark/>
          </w:tcPr>
          <w:p w14:paraId="20172C6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4,9</w:t>
            </w:r>
          </w:p>
        </w:tc>
        <w:tc>
          <w:tcPr>
            <w:tcW w:w="2347" w:type="dxa"/>
            <w:tcBorders>
              <w:top w:val="single" w:sz="6" w:space="0" w:color="auto"/>
              <w:left w:val="single" w:sz="6" w:space="0" w:color="auto"/>
              <w:bottom w:val="single" w:sz="6" w:space="0" w:color="auto"/>
              <w:right w:val="single" w:sz="6" w:space="0" w:color="auto"/>
            </w:tcBorders>
            <w:vAlign w:val="center"/>
            <w:hideMark/>
          </w:tcPr>
          <w:p w14:paraId="340EDFA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5,59</w:t>
            </w:r>
          </w:p>
        </w:tc>
        <w:tc>
          <w:tcPr>
            <w:tcW w:w="2347" w:type="dxa"/>
            <w:tcBorders>
              <w:top w:val="single" w:sz="6" w:space="0" w:color="auto"/>
              <w:left w:val="single" w:sz="6" w:space="0" w:color="auto"/>
              <w:bottom w:val="single" w:sz="6" w:space="0" w:color="auto"/>
              <w:right w:val="single" w:sz="6" w:space="0" w:color="auto"/>
            </w:tcBorders>
            <w:vAlign w:val="center"/>
            <w:hideMark/>
          </w:tcPr>
          <w:p w14:paraId="39A6F60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3,9</w:t>
            </w:r>
          </w:p>
        </w:tc>
      </w:tr>
      <w:tr w:rsidR="00F16448" w14:paraId="5E6A189D" w14:textId="77777777" w:rsidTr="0017179B">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7DC252EF"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Субпродукты 1 –ой категории</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22F49F3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1,61</w:t>
            </w:r>
          </w:p>
        </w:tc>
        <w:tc>
          <w:tcPr>
            <w:tcW w:w="2347" w:type="dxa"/>
            <w:tcBorders>
              <w:top w:val="single" w:sz="6" w:space="0" w:color="auto"/>
              <w:left w:val="single" w:sz="6" w:space="0" w:color="auto"/>
              <w:bottom w:val="single" w:sz="6" w:space="0" w:color="auto"/>
              <w:right w:val="single" w:sz="6" w:space="0" w:color="auto"/>
            </w:tcBorders>
            <w:vAlign w:val="center"/>
            <w:hideMark/>
          </w:tcPr>
          <w:p w14:paraId="1D8D260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2347" w:type="dxa"/>
            <w:tcBorders>
              <w:top w:val="single" w:sz="6" w:space="0" w:color="auto"/>
              <w:left w:val="single" w:sz="6" w:space="0" w:color="auto"/>
              <w:bottom w:val="single" w:sz="6" w:space="0" w:color="auto"/>
              <w:right w:val="single" w:sz="6" w:space="0" w:color="auto"/>
            </w:tcBorders>
            <w:vAlign w:val="center"/>
            <w:hideMark/>
          </w:tcPr>
          <w:p w14:paraId="4AF97A1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2347" w:type="dxa"/>
            <w:tcBorders>
              <w:top w:val="single" w:sz="6" w:space="0" w:color="auto"/>
              <w:left w:val="single" w:sz="6" w:space="0" w:color="auto"/>
              <w:bottom w:val="single" w:sz="6" w:space="0" w:color="auto"/>
              <w:right w:val="single" w:sz="6" w:space="0" w:color="auto"/>
            </w:tcBorders>
            <w:vAlign w:val="center"/>
            <w:hideMark/>
          </w:tcPr>
          <w:p w14:paraId="5FCEAFF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1,17</w:t>
            </w:r>
          </w:p>
        </w:tc>
        <w:tc>
          <w:tcPr>
            <w:tcW w:w="2347" w:type="dxa"/>
            <w:tcBorders>
              <w:top w:val="single" w:sz="6" w:space="0" w:color="auto"/>
              <w:left w:val="single" w:sz="6" w:space="0" w:color="auto"/>
              <w:bottom w:val="single" w:sz="6" w:space="0" w:color="auto"/>
              <w:right w:val="single" w:sz="6" w:space="0" w:color="auto"/>
            </w:tcBorders>
            <w:vAlign w:val="center"/>
            <w:hideMark/>
          </w:tcPr>
          <w:p w14:paraId="17421D4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w:t>
            </w:r>
          </w:p>
        </w:tc>
      </w:tr>
      <w:tr w:rsidR="00F16448" w14:paraId="7260D43D" w14:textId="77777777" w:rsidTr="0017179B">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273F277D"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Мясо птицы</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3CDAA1D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22,02</w:t>
            </w:r>
          </w:p>
        </w:tc>
        <w:tc>
          <w:tcPr>
            <w:tcW w:w="2347" w:type="dxa"/>
            <w:tcBorders>
              <w:top w:val="single" w:sz="6" w:space="0" w:color="auto"/>
              <w:left w:val="single" w:sz="6" w:space="0" w:color="auto"/>
              <w:bottom w:val="single" w:sz="6" w:space="0" w:color="auto"/>
              <w:right w:val="single" w:sz="6" w:space="0" w:color="auto"/>
            </w:tcBorders>
            <w:vAlign w:val="center"/>
            <w:hideMark/>
          </w:tcPr>
          <w:p w14:paraId="2A7F1D6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17,1</w:t>
            </w:r>
          </w:p>
        </w:tc>
        <w:tc>
          <w:tcPr>
            <w:tcW w:w="2347" w:type="dxa"/>
            <w:tcBorders>
              <w:top w:val="single" w:sz="6" w:space="0" w:color="auto"/>
              <w:left w:val="single" w:sz="6" w:space="0" w:color="auto"/>
              <w:bottom w:val="single" w:sz="6" w:space="0" w:color="auto"/>
              <w:right w:val="single" w:sz="6" w:space="0" w:color="auto"/>
            </w:tcBorders>
            <w:vAlign w:val="center"/>
            <w:hideMark/>
          </w:tcPr>
          <w:p w14:paraId="6998CF8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14,0</w:t>
            </w:r>
          </w:p>
        </w:tc>
        <w:tc>
          <w:tcPr>
            <w:tcW w:w="2347" w:type="dxa"/>
            <w:tcBorders>
              <w:top w:val="single" w:sz="6" w:space="0" w:color="auto"/>
              <w:left w:val="single" w:sz="6" w:space="0" w:color="auto"/>
              <w:bottom w:val="single" w:sz="6" w:space="0" w:color="auto"/>
              <w:right w:val="single" w:sz="6" w:space="0" w:color="auto"/>
            </w:tcBorders>
            <w:vAlign w:val="center"/>
            <w:hideMark/>
          </w:tcPr>
          <w:p w14:paraId="265DCA8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16,07</w:t>
            </w:r>
          </w:p>
        </w:tc>
        <w:tc>
          <w:tcPr>
            <w:tcW w:w="2347" w:type="dxa"/>
            <w:tcBorders>
              <w:top w:val="single" w:sz="6" w:space="0" w:color="auto"/>
              <w:left w:val="single" w:sz="6" w:space="0" w:color="auto"/>
              <w:bottom w:val="single" w:sz="6" w:space="0" w:color="auto"/>
              <w:right w:val="single" w:sz="6" w:space="0" w:color="auto"/>
            </w:tcBorders>
            <w:vAlign w:val="center"/>
            <w:hideMark/>
          </w:tcPr>
          <w:p w14:paraId="772F732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11,1</w:t>
            </w:r>
          </w:p>
        </w:tc>
      </w:tr>
      <w:tr w:rsidR="00F16448" w14:paraId="28069993" w14:textId="77777777" w:rsidTr="0017179B">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07BB0FCA"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Колбасные изделия</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2E5973F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15,52</w:t>
            </w:r>
          </w:p>
        </w:tc>
        <w:tc>
          <w:tcPr>
            <w:tcW w:w="2347" w:type="dxa"/>
            <w:tcBorders>
              <w:top w:val="single" w:sz="6" w:space="0" w:color="auto"/>
              <w:left w:val="single" w:sz="6" w:space="0" w:color="auto"/>
              <w:bottom w:val="single" w:sz="6" w:space="0" w:color="auto"/>
              <w:right w:val="single" w:sz="6" w:space="0" w:color="auto"/>
            </w:tcBorders>
            <w:vAlign w:val="center"/>
            <w:hideMark/>
          </w:tcPr>
          <w:p w14:paraId="38C21AA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12,0</w:t>
            </w:r>
          </w:p>
        </w:tc>
        <w:tc>
          <w:tcPr>
            <w:tcW w:w="2347" w:type="dxa"/>
            <w:tcBorders>
              <w:top w:val="single" w:sz="6" w:space="0" w:color="auto"/>
              <w:left w:val="single" w:sz="6" w:space="0" w:color="auto"/>
              <w:bottom w:val="single" w:sz="6" w:space="0" w:color="auto"/>
              <w:right w:val="single" w:sz="6" w:space="0" w:color="auto"/>
            </w:tcBorders>
            <w:vAlign w:val="center"/>
            <w:hideMark/>
          </w:tcPr>
          <w:p w14:paraId="098454C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9,8</w:t>
            </w:r>
          </w:p>
        </w:tc>
        <w:tc>
          <w:tcPr>
            <w:tcW w:w="2347" w:type="dxa"/>
            <w:tcBorders>
              <w:top w:val="single" w:sz="6" w:space="0" w:color="auto"/>
              <w:left w:val="single" w:sz="6" w:space="0" w:color="auto"/>
              <w:bottom w:val="single" w:sz="6" w:space="0" w:color="auto"/>
              <w:right w:val="single" w:sz="6" w:space="0" w:color="auto"/>
            </w:tcBorders>
            <w:vAlign w:val="center"/>
            <w:hideMark/>
          </w:tcPr>
          <w:p w14:paraId="34B60CC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11,33</w:t>
            </w:r>
          </w:p>
        </w:tc>
        <w:tc>
          <w:tcPr>
            <w:tcW w:w="2347" w:type="dxa"/>
            <w:tcBorders>
              <w:top w:val="single" w:sz="6" w:space="0" w:color="auto"/>
              <w:left w:val="single" w:sz="6" w:space="0" w:color="auto"/>
              <w:bottom w:val="single" w:sz="6" w:space="0" w:color="auto"/>
              <w:right w:val="single" w:sz="6" w:space="0" w:color="auto"/>
            </w:tcBorders>
            <w:vAlign w:val="center"/>
            <w:hideMark/>
          </w:tcPr>
          <w:p w14:paraId="4715BD2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7,8</w:t>
            </w:r>
          </w:p>
        </w:tc>
      </w:tr>
      <w:tr w:rsidR="00F16448" w14:paraId="1C391D25" w14:textId="77777777" w:rsidTr="0017179B">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203E616A"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Рыба и морепродукты</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142BDE2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18,45</w:t>
            </w:r>
          </w:p>
        </w:tc>
        <w:tc>
          <w:tcPr>
            <w:tcW w:w="2347" w:type="dxa"/>
            <w:tcBorders>
              <w:top w:val="single" w:sz="6" w:space="0" w:color="auto"/>
              <w:left w:val="single" w:sz="6" w:space="0" w:color="auto"/>
              <w:bottom w:val="single" w:sz="6" w:space="0" w:color="auto"/>
              <w:right w:val="single" w:sz="6" w:space="0" w:color="auto"/>
            </w:tcBorders>
            <w:vAlign w:val="center"/>
            <w:hideMark/>
          </w:tcPr>
          <w:p w14:paraId="71F62BF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14,3</w:t>
            </w:r>
          </w:p>
        </w:tc>
        <w:tc>
          <w:tcPr>
            <w:tcW w:w="2347" w:type="dxa"/>
            <w:tcBorders>
              <w:top w:val="single" w:sz="6" w:space="0" w:color="auto"/>
              <w:left w:val="single" w:sz="6" w:space="0" w:color="auto"/>
              <w:bottom w:val="single" w:sz="6" w:space="0" w:color="auto"/>
              <w:right w:val="single" w:sz="6" w:space="0" w:color="auto"/>
            </w:tcBorders>
            <w:vAlign w:val="center"/>
            <w:hideMark/>
          </w:tcPr>
          <w:p w14:paraId="0C00E27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12,2</w:t>
            </w:r>
          </w:p>
        </w:tc>
        <w:tc>
          <w:tcPr>
            <w:tcW w:w="2347" w:type="dxa"/>
            <w:tcBorders>
              <w:top w:val="single" w:sz="6" w:space="0" w:color="auto"/>
              <w:left w:val="single" w:sz="6" w:space="0" w:color="auto"/>
              <w:bottom w:val="single" w:sz="6" w:space="0" w:color="auto"/>
              <w:right w:val="single" w:sz="6" w:space="0" w:color="auto"/>
            </w:tcBorders>
            <w:vAlign w:val="center"/>
            <w:hideMark/>
          </w:tcPr>
          <w:p w14:paraId="18FBE8E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13,47</w:t>
            </w:r>
          </w:p>
        </w:tc>
        <w:tc>
          <w:tcPr>
            <w:tcW w:w="2347" w:type="dxa"/>
            <w:tcBorders>
              <w:top w:val="single" w:sz="6" w:space="0" w:color="auto"/>
              <w:left w:val="single" w:sz="6" w:space="0" w:color="auto"/>
              <w:bottom w:val="single" w:sz="6" w:space="0" w:color="auto"/>
              <w:right w:val="single" w:sz="6" w:space="0" w:color="auto"/>
            </w:tcBorders>
            <w:vAlign w:val="center"/>
            <w:hideMark/>
          </w:tcPr>
          <w:p w14:paraId="13220C2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9,3</w:t>
            </w:r>
          </w:p>
        </w:tc>
      </w:tr>
      <w:tr w:rsidR="00F16448" w14:paraId="534F6409" w14:textId="77777777" w:rsidTr="0017179B">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561FDA46"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xml:space="preserve">Рыба свежая </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1F05945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15,17</w:t>
            </w:r>
          </w:p>
        </w:tc>
        <w:tc>
          <w:tcPr>
            <w:tcW w:w="2347" w:type="dxa"/>
            <w:tcBorders>
              <w:top w:val="single" w:sz="6" w:space="0" w:color="auto"/>
              <w:left w:val="single" w:sz="6" w:space="0" w:color="auto"/>
              <w:bottom w:val="single" w:sz="6" w:space="0" w:color="auto"/>
              <w:right w:val="single" w:sz="6" w:space="0" w:color="auto"/>
            </w:tcBorders>
            <w:vAlign w:val="center"/>
            <w:hideMark/>
          </w:tcPr>
          <w:p w14:paraId="34195A9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11,8</w:t>
            </w:r>
          </w:p>
        </w:tc>
        <w:tc>
          <w:tcPr>
            <w:tcW w:w="2347" w:type="dxa"/>
            <w:tcBorders>
              <w:top w:val="single" w:sz="6" w:space="0" w:color="auto"/>
              <w:left w:val="single" w:sz="6" w:space="0" w:color="auto"/>
              <w:bottom w:val="single" w:sz="6" w:space="0" w:color="auto"/>
              <w:right w:val="single" w:sz="6" w:space="0" w:color="auto"/>
            </w:tcBorders>
            <w:vAlign w:val="center"/>
            <w:hideMark/>
          </w:tcPr>
          <w:p w14:paraId="4BB57CD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9,6</w:t>
            </w:r>
          </w:p>
        </w:tc>
        <w:tc>
          <w:tcPr>
            <w:tcW w:w="2347" w:type="dxa"/>
            <w:tcBorders>
              <w:top w:val="single" w:sz="6" w:space="0" w:color="auto"/>
              <w:left w:val="single" w:sz="6" w:space="0" w:color="auto"/>
              <w:bottom w:val="single" w:sz="6" w:space="0" w:color="auto"/>
              <w:right w:val="single" w:sz="6" w:space="0" w:color="auto"/>
            </w:tcBorders>
            <w:vAlign w:val="center"/>
            <w:hideMark/>
          </w:tcPr>
          <w:p w14:paraId="0C842FF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11,07</w:t>
            </w:r>
          </w:p>
        </w:tc>
        <w:tc>
          <w:tcPr>
            <w:tcW w:w="2347" w:type="dxa"/>
            <w:tcBorders>
              <w:top w:val="single" w:sz="6" w:space="0" w:color="auto"/>
              <w:left w:val="single" w:sz="6" w:space="0" w:color="auto"/>
              <w:bottom w:val="single" w:sz="6" w:space="0" w:color="auto"/>
              <w:right w:val="single" w:sz="6" w:space="0" w:color="auto"/>
            </w:tcBorders>
            <w:vAlign w:val="center"/>
            <w:hideMark/>
          </w:tcPr>
          <w:p w14:paraId="4630A5A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7,7</w:t>
            </w:r>
          </w:p>
        </w:tc>
      </w:tr>
      <w:tr w:rsidR="00F16448" w14:paraId="03AD9A6C" w14:textId="77777777" w:rsidTr="0017179B">
        <w:trPr>
          <w:trHeight w:val="369"/>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27BD96D8"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xml:space="preserve">Рыбные консервы </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2F50B3B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2,02</w:t>
            </w:r>
          </w:p>
        </w:tc>
        <w:tc>
          <w:tcPr>
            <w:tcW w:w="2347" w:type="dxa"/>
            <w:tcBorders>
              <w:top w:val="single" w:sz="6" w:space="0" w:color="auto"/>
              <w:left w:val="single" w:sz="6" w:space="0" w:color="auto"/>
              <w:bottom w:val="single" w:sz="6" w:space="0" w:color="auto"/>
              <w:right w:val="single" w:sz="6" w:space="0" w:color="auto"/>
            </w:tcBorders>
            <w:vAlign w:val="center"/>
            <w:hideMark/>
          </w:tcPr>
          <w:p w14:paraId="460A2AE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2347" w:type="dxa"/>
            <w:tcBorders>
              <w:top w:val="single" w:sz="6" w:space="0" w:color="auto"/>
              <w:left w:val="single" w:sz="6" w:space="0" w:color="auto"/>
              <w:bottom w:val="single" w:sz="6" w:space="0" w:color="auto"/>
              <w:right w:val="single" w:sz="6" w:space="0" w:color="auto"/>
            </w:tcBorders>
            <w:vAlign w:val="center"/>
            <w:hideMark/>
          </w:tcPr>
          <w:p w14:paraId="0F1C89B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2347" w:type="dxa"/>
            <w:tcBorders>
              <w:top w:val="single" w:sz="6" w:space="0" w:color="auto"/>
              <w:left w:val="single" w:sz="6" w:space="0" w:color="auto"/>
              <w:bottom w:val="single" w:sz="6" w:space="0" w:color="auto"/>
              <w:right w:val="single" w:sz="6" w:space="0" w:color="auto"/>
            </w:tcBorders>
            <w:vAlign w:val="center"/>
            <w:hideMark/>
          </w:tcPr>
          <w:p w14:paraId="54DC8C0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1,48</w:t>
            </w:r>
          </w:p>
        </w:tc>
        <w:tc>
          <w:tcPr>
            <w:tcW w:w="2347" w:type="dxa"/>
            <w:tcBorders>
              <w:top w:val="single" w:sz="6" w:space="0" w:color="auto"/>
              <w:left w:val="single" w:sz="6" w:space="0" w:color="auto"/>
              <w:bottom w:val="single" w:sz="6" w:space="0" w:color="auto"/>
              <w:right w:val="single" w:sz="6" w:space="0" w:color="auto"/>
            </w:tcBorders>
            <w:vAlign w:val="center"/>
            <w:hideMark/>
          </w:tcPr>
          <w:p w14:paraId="2BF57C4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r>
    </w:tbl>
    <w:p w14:paraId="3609C08E" w14:textId="77777777" w:rsidR="0017179B" w:rsidRDefault="0017179B" w:rsidP="00F16448">
      <w:pPr>
        <w:spacing w:after="0"/>
        <w:rPr>
          <w:rFonts w:ascii="Times New Roman" w:hAnsi="Times New Roman" w:cs="Times New Roman"/>
          <w:sz w:val="24"/>
          <w:szCs w:val="24"/>
        </w:rPr>
      </w:pPr>
    </w:p>
    <w:p w14:paraId="2F2CDE94" w14:textId="77777777" w:rsidR="0017179B" w:rsidRDefault="0017179B">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6763A92F" w14:textId="77777777" w:rsidR="00F16448" w:rsidRDefault="0017179B" w:rsidP="00F16448">
      <w:pPr>
        <w:spacing w:after="0"/>
        <w:rPr>
          <w:rFonts w:ascii="Times New Roman" w:hAnsi="Times New Roman" w:cs="Times New Roman"/>
          <w:sz w:val="24"/>
          <w:szCs w:val="24"/>
        </w:rPr>
      </w:pPr>
      <w:r>
        <w:rPr>
          <w:rFonts w:ascii="Times New Roman" w:hAnsi="Times New Roman" w:cs="Times New Roman"/>
          <w:sz w:val="24"/>
          <w:szCs w:val="24"/>
          <w:lang w:val="en-US"/>
        </w:rPr>
        <w:lastRenderedPageBreak/>
        <w:t xml:space="preserve">Continuation of table </w:t>
      </w:r>
      <w:r w:rsidR="00811559">
        <w:rPr>
          <w:rFonts w:ascii="Times New Roman" w:hAnsi="Times New Roman" w:cs="Times New Roman"/>
          <w:sz w:val="24"/>
          <w:szCs w:val="24"/>
          <w:lang w:val="en-US"/>
        </w:rPr>
        <w:t>9</w:t>
      </w:r>
    </w:p>
    <w:p w14:paraId="755E4C9C" w14:textId="77777777" w:rsidR="00F16448" w:rsidRDefault="00F16448" w:rsidP="00F16448">
      <w:pPr>
        <w:spacing w:after="0"/>
        <w:rPr>
          <w:rFonts w:ascii="Times New Roman" w:hAnsi="Times New Roman" w:cs="Times New Roman"/>
          <w:sz w:val="24"/>
          <w:szCs w:val="24"/>
        </w:rPr>
      </w:pPr>
    </w:p>
    <w:tbl>
      <w:tblPr>
        <w:tblW w:w="14601" w:type="dxa"/>
        <w:tblInd w:w="1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977"/>
        <w:gridCol w:w="2324"/>
        <w:gridCol w:w="2325"/>
        <w:gridCol w:w="2325"/>
        <w:gridCol w:w="2325"/>
        <w:gridCol w:w="2325"/>
      </w:tblGrid>
      <w:tr w:rsidR="00F16448" w14:paraId="217C4AA6" w14:textId="77777777" w:rsidTr="00811559">
        <w:trPr>
          <w:trHeight w:val="369"/>
        </w:trPr>
        <w:tc>
          <w:tcPr>
            <w:tcW w:w="297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3DADE30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52EB3BD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2325" w:type="dxa"/>
            <w:tcBorders>
              <w:top w:val="single" w:sz="6" w:space="0" w:color="auto"/>
              <w:left w:val="single" w:sz="6" w:space="0" w:color="auto"/>
              <w:bottom w:val="single" w:sz="6" w:space="0" w:color="auto"/>
              <w:right w:val="single" w:sz="6" w:space="0" w:color="auto"/>
            </w:tcBorders>
            <w:vAlign w:val="center"/>
            <w:hideMark/>
          </w:tcPr>
          <w:p w14:paraId="2562843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2325" w:type="dxa"/>
            <w:tcBorders>
              <w:top w:val="single" w:sz="6" w:space="0" w:color="auto"/>
              <w:left w:val="single" w:sz="6" w:space="0" w:color="auto"/>
              <w:bottom w:val="single" w:sz="6" w:space="0" w:color="auto"/>
              <w:right w:val="single" w:sz="6" w:space="0" w:color="auto"/>
            </w:tcBorders>
            <w:vAlign w:val="center"/>
            <w:hideMark/>
          </w:tcPr>
          <w:p w14:paraId="4F76E9C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325" w:type="dxa"/>
            <w:tcBorders>
              <w:top w:val="single" w:sz="6" w:space="0" w:color="auto"/>
              <w:left w:val="single" w:sz="6" w:space="0" w:color="auto"/>
              <w:bottom w:val="single" w:sz="6" w:space="0" w:color="auto"/>
              <w:right w:val="single" w:sz="6" w:space="0" w:color="auto"/>
            </w:tcBorders>
            <w:vAlign w:val="center"/>
            <w:hideMark/>
          </w:tcPr>
          <w:p w14:paraId="1FF443A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2325" w:type="dxa"/>
            <w:tcBorders>
              <w:top w:val="single" w:sz="6" w:space="0" w:color="auto"/>
              <w:left w:val="single" w:sz="6" w:space="0" w:color="auto"/>
              <w:bottom w:val="single" w:sz="6" w:space="0" w:color="auto"/>
              <w:right w:val="single" w:sz="6" w:space="0" w:color="auto"/>
            </w:tcBorders>
            <w:vAlign w:val="center"/>
            <w:hideMark/>
          </w:tcPr>
          <w:p w14:paraId="78D5146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F16448" w14:paraId="0879217E" w14:textId="77777777" w:rsidTr="00811559">
        <w:trPr>
          <w:trHeight w:val="369"/>
        </w:trPr>
        <w:tc>
          <w:tcPr>
            <w:tcW w:w="297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384881C5"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xml:space="preserve">Капуста морская консервированная </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50A736A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2,52</w:t>
            </w:r>
          </w:p>
        </w:tc>
        <w:tc>
          <w:tcPr>
            <w:tcW w:w="2325" w:type="dxa"/>
            <w:tcBorders>
              <w:top w:val="single" w:sz="6" w:space="0" w:color="auto"/>
              <w:left w:val="single" w:sz="6" w:space="0" w:color="auto"/>
              <w:bottom w:val="single" w:sz="6" w:space="0" w:color="auto"/>
              <w:right w:val="single" w:sz="6" w:space="0" w:color="auto"/>
            </w:tcBorders>
            <w:vAlign w:val="center"/>
            <w:hideMark/>
          </w:tcPr>
          <w:p w14:paraId="39E7DD6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2325" w:type="dxa"/>
            <w:tcBorders>
              <w:top w:val="single" w:sz="6" w:space="0" w:color="auto"/>
              <w:left w:val="single" w:sz="6" w:space="0" w:color="auto"/>
              <w:bottom w:val="single" w:sz="6" w:space="0" w:color="auto"/>
              <w:right w:val="single" w:sz="6" w:space="0" w:color="auto"/>
            </w:tcBorders>
            <w:vAlign w:val="center"/>
            <w:hideMark/>
          </w:tcPr>
          <w:p w14:paraId="0F25E8F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2325" w:type="dxa"/>
            <w:tcBorders>
              <w:top w:val="single" w:sz="6" w:space="0" w:color="auto"/>
              <w:left w:val="single" w:sz="6" w:space="0" w:color="auto"/>
              <w:bottom w:val="single" w:sz="6" w:space="0" w:color="auto"/>
              <w:right w:val="single" w:sz="6" w:space="0" w:color="auto"/>
            </w:tcBorders>
            <w:vAlign w:val="center"/>
            <w:hideMark/>
          </w:tcPr>
          <w:p w14:paraId="3C668A0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1,84</w:t>
            </w:r>
          </w:p>
        </w:tc>
        <w:tc>
          <w:tcPr>
            <w:tcW w:w="2325" w:type="dxa"/>
            <w:tcBorders>
              <w:top w:val="single" w:sz="6" w:space="0" w:color="auto"/>
              <w:left w:val="single" w:sz="6" w:space="0" w:color="auto"/>
              <w:bottom w:val="single" w:sz="6" w:space="0" w:color="auto"/>
              <w:right w:val="single" w:sz="6" w:space="0" w:color="auto"/>
            </w:tcBorders>
            <w:vAlign w:val="center"/>
            <w:hideMark/>
          </w:tcPr>
          <w:p w14:paraId="44C9B03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r>
      <w:tr w:rsidR="00F16448" w14:paraId="6D223203" w14:textId="77777777" w:rsidTr="00811559">
        <w:trPr>
          <w:trHeight w:val="369"/>
        </w:trPr>
        <w:tc>
          <w:tcPr>
            <w:tcW w:w="297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2A06A283"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xml:space="preserve">Яйца куриные, штук/год </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5B9536D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369</w:t>
            </w:r>
          </w:p>
        </w:tc>
        <w:tc>
          <w:tcPr>
            <w:tcW w:w="2325" w:type="dxa"/>
            <w:tcBorders>
              <w:top w:val="single" w:sz="6" w:space="0" w:color="auto"/>
              <w:left w:val="single" w:sz="6" w:space="0" w:color="auto"/>
              <w:bottom w:val="single" w:sz="6" w:space="0" w:color="auto"/>
              <w:right w:val="single" w:sz="6" w:space="0" w:color="auto"/>
            </w:tcBorders>
            <w:vAlign w:val="center"/>
            <w:hideMark/>
          </w:tcPr>
          <w:p w14:paraId="0666636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285,5</w:t>
            </w:r>
          </w:p>
        </w:tc>
        <w:tc>
          <w:tcPr>
            <w:tcW w:w="2325" w:type="dxa"/>
            <w:tcBorders>
              <w:top w:val="single" w:sz="6" w:space="0" w:color="auto"/>
              <w:left w:val="single" w:sz="6" w:space="0" w:color="auto"/>
              <w:bottom w:val="single" w:sz="6" w:space="0" w:color="auto"/>
              <w:right w:val="single" w:sz="6" w:space="0" w:color="auto"/>
            </w:tcBorders>
            <w:vAlign w:val="center"/>
            <w:hideMark/>
          </w:tcPr>
          <w:p w14:paraId="210012D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233,7</w:t>
            </w:r>
          </w:p>
        </w:tc>
        <w:tc>
          <w:tcPr>
            <w:tcW w:w="2325" w:type="dxa"/>
            <w:tcBorders>
              <w:top w:val="single" w:sz="6" w:space="0" w:color="auto"/>
              <w:left w:val="single" w:sz="6" w:space="0" w:color="auto"/>
              <w:bottom w:val="single" w:sz="6" w:space="0" w:color="auto"/>
              <w:right w:val="single" w:sz="6" w:space="0" w:color="auto"/>
            </w:tcBorders>
            <w:vAlign w:val="center"/>
            <w:hideMark/>
          </w:tcPr>
          <w:p w14:paraId="1AE0040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270</w:t>
            </w:r>
          </w:p>
        </w:tc>
        <w:tc>
          <w:tcPr>
            <w:tcW w:w="2325" w:type="dxa"/>
            <w:tcBorders>
              <w:top w:val="single" w:sz="6" w:space="0" w:color="auto"/>
              <w:left w:val="single" w:sz="6" w:space="0" w:color="auto"/>
              <w:bottom w:val="single" w:sz="6" w:space="0" w:color="auto"/>
              <w:right w:val="single" w:sz="6" w:space="0" w:color="auto"/>
            </w:tcBorders>
            <w:vAlign w:val="center"/>
            <w:hideMark/>
          </w:tcPr>
          <w:p w14:paraId="1F0710F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187,3</w:t>
            </w:r>
          </w:p>
        </w:tc>
      </w:tr>
      <w:tr w:rsidR="00F16448" w14:paraId="74C5DD17" w14:textId="77777777" w:rsidTr="00811559">
        <w:trPr>
          <w:trHeight w:val="369"/>
        </w:trPr>
        <w:tc>
          <w:tcPr>
            <w:tcW w:w="297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53E580F8"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xml:space="preserve">Молоко и молочные продукты (общее кол-во) </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269188E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425,4</w:t>
            </w:r>
          </w:p>
        </w:tc>
        <w:tc>
          <w:tcPr>
            <w:tcW w:w="2325" w:type="dxa"/>
            <w:tcBorders>
              <w:top w:val="single" w:sz="6" w:space="0" w:color="auto"/>
              <w:left w:val="single" w:sz="6" w:space="0" w:color="auto"/>
              <w:bottom w:val="single" w:sz="6" w:space="0" w:color="auto"/>
              <w:right w:val="single" w:sz="6" w:space="0" w:color="auto"/>
            </w:tcBorders>
            <w:vAlign w:val="center"/>
            <w:hideMark/>
          </w:tcPr>
          <w:p w14:paraId="383CF0F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330,3</w:t>
            </w:r>
          </w:p>
        </w:tc>
        <w:tc>
          <w:tcPr>
            <w:tcW w:w="2325" w:type="dxa"/>
            <w:tcBorders>
              <w:top w:val="single" w:sz="6" w:space="0" w:color="auto"/>
              <w:left w:val="single" w:sz="6" w:space="0" w:color="auto"/>
              <w:bottom w:val="single" w:sz="6" w:space="0" w:color="auto"/>
              <w:right w:val="single" w:sz="6" w:space="0" w:color="auto"/>
            </w:tcBorders>
            <w:vAlign w:val="center"/>
            <w:hideMark/>
          </w:tcPr>
          <w:p w14:paraId="14F4E35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269,8</w:t>
            </w:r>
          </w:p>
        </w:tc>
        <w:tc>
          <w:tcPr>
            <w:tcW w:w="2325" w:type="dxa"/>
            <w:tcBorders>
              <w:top w:val="single" w:sz="6" w:space="0" w:color="auto"/>
              <w:left w:val="single" w:sz="6" w:space="0" w:color="auto"/>
              <w:bottom w:val="single" w:sz="6" w:space="0" w:color="auto"/>
              <w:right w:val="single" w:sz="6" w:space="0" w:color="auto"/>
            </w:tcBorders>
            <w:vAlign w:val="center"/>
            <w:hideMark/>
          </w:tcPr>
          <w:p w14:paraId="11C134A7"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310,5</w:t>
            </w:r>
          </w:p>
        </w:tc>
        <w:tc>
          <w:tcPr>
            <w:tcW w:w="2325" w:type="dxa"/>
            <w:tcBorders>
              <w:top w:val="single" w:sz="6" w:space="0" w:color="auto"/>
              <w:left w:val="single" w:sz="6" w:space="0" w:color="auto"/>
              <w:bottom w:val="single" w:sz="6" w:space="0" w:color="auto"/>
              <w:right w:val="single" w:sz="6" w:space="0" w:color="auto"/>
            </w:tcBorders>
            <w:vAlign w:val="center"/>
            <w:hideMark/>
          </w:tcPr>
          <w:p w14:paraId="3C0DB42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214,7</w:t>
            </w:r>
          </w:p>
        </w:tc>
      </w:tr>
      <w:tr w:rsidR="00F16448" w14:paraId="68FD9D29" w14:textId="77777777" w:rsidTr="00811559">
        <w:trPr>
          <w:trHeight w:val="369"/>
        </w:trPr>
        <w:tc>
          <w:tcPr>
            <w:tcW w:w="297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65BFA4C7"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xml:space="preserve">Молоко коровье, жирность 2.5% </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0421560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61,97</w:t>
            </w:r>
          </w:p>
        </w:tc>
        <w:tc>
          <w:tcPr>
            <w:tcW w:w="2325" w:type="dxa"/>
            <w:tcBorders>
              <w:top w:val="single" w:sz="6" w:space="0" w:color="auto"/>
              <w:left w:val="single" w:sz="6" w:space="0" w:color="auto"/>
              <w:bottom w:val="single" w:sz="6" w:space="0" w:color="auto"/>
              <w:right w:val="single" w:sz="6" w:space="0" w:color="auto"/>
            </w:tcBorders>
            <w:vAlign w:val="center"/>
            <w:hideMark/>
          </w:tcPr>
          <w:p w14:paraId="0DED844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48,1</w:t>
            </w:r>
          </w:p>
        </w:tc>
        <w:tc>
          <w:tcPr>
            <w:tcW w:w="2325" w:type="dxa"/>
            <w:tcBorders>
              <w:top w:val="single" w:sz="6" w:space="0" w:color="auto"/>
              <w:left w:val="single" w:sz="6" w:space="0" w:color="auto"/>
              <w:bottom w:val="single" w:sz="6" w:space="0" w:color="auto"/>
              <w:right w:val="single" w:sz="6" w:space="0" w:color="auto"/>
            </w:tcBorders>
            <w:vAlign w:val="center"/>
            <w:hideMark/>
          </w:tcPr>
          <w:p w14:paraId="6BF7C9A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39,3</w:t>
            </w:r>
          </w:p>
        </w:tc>
        <w:tc>
          <w:tcPr>
            <w:tcW w:w="2325" w:type="dxa"/>
            <w:tcBorders>
              <w:top w:val="single" w:sz="6" w:space="0" w:color="auto"/>
              <w:left w:val="single" w:sz="6" w:space="0" w:color="auto"/>
              <w:bottom w:val="single" w:sz="6" w:space="0" w:color="auto"/>
              <w:right w:val="single" w:sz="6" w:space="0" w:color="auto"/>
            </w:tcBorders>
            <w:vAlign w:val="center"/>
            <w:hideMark/>
          </w:tcPr>
          <w:p w14:paraId="1BFF877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45,22</w:t>
            </w:r>
          </w:p>
        </w:tc>
        <w:tc>
          <w:tcPr>
            <w:tcW w:w="2325" w:type="dxa"/>
            <w:tcBorders>
              <w:top w:val="single" w:sz="6" w:space="0" w:color="auto"/>
              <w:left w:val="single" w:sz="6" w:space="0" w:color="auto"/>
              <w:bottom w:val="single" w:sz="6" w:space="0" w:color="auto"/>
              <w:right w:val="single" w:sz="6" w:space="0" w:color="auto"/>
            </w:tcBorders>
            <w:vAlign w:val="center"/>
            <w:hideMark/>
          </w:tcPr>
          <w:p w14:paraId="34FD003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31,3</w:t>
            </w:r>
          </w:p>
        </w:tc>
      </w:tr>
      <w:tr w:rsidR="00F16448" w14:paraId="6FE52C82" w14:textId="77777777" w:rsidTr="00811559">
        <w:trPr>
          <w:trHeight w:val="369"/>
        </w:trPr>
        <w:tc>
          <w:tcPr>
            <w:tcW w:w="297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648318AA"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xml:space="preserve">Молоко кобылье, верблюжье, козье </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14562BB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14,25</w:t>
            </w:r>
          </w:p>
        </w:tc>
        <w:tc>
          <w:tcPr>
            <w:tcW w:w="2325" w:type="dxa"/>
            <w:tcBorders>
              <w:top w:val="single" w:sz="6" w:space="0" w:color="auto"/>
              <w:left w:val="single" w:sz="6" w:space="0" w:color="auto"/>
              <w:bottom w:val="single" w:sz="6" w:space="0" w:color="auto"/>
              <w:right w:val="single" w:sz="6" w:space="0" w:color="auto"/>
            </w:tcBorders>
            <w:vAlign w:val="center"/>
            <w:hideMark/>
          </w:tcPr>
          <w:p w14:paraId="48D8E6C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11,1</w:t>
            </w:r>
          </w:p>
        </w:tc>
        <w:tc>
          <w:tcPr>
            <w:tcW w:w="2325" w:type="dxa"/>
            <w:tcBorders>
              <w:top w:val="single" w:sz="6" w:space="0" w:color="auto"/>
              <w:left w:val="single" w:sz="6" w:space="0" w:color="auto"/>
              <w:bottom w:val="single" w:sz="6" w:space="0" w:color="auto"/>
              <w:right w:val="single" w:sz="6" w:space="0" w:color="auto"/>
            </w:tcBorders>
            <w:vAlign w:val="center"/>
            <w:hideMark/>
          </w:tcPr>
          <w:p w14:paraId="441A101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9,0</w:t>
            </w:r>
          </w:p>
        </w:tc>
        <w:tc>
          <w:tcPr>
            <w:tcW w:w="2325" w:type="dxa"/>
            <w:tcBorders>
              <w:top w:val="single" w:sz="6" w:space="0" w:color="auto"/>
              <w:left w:val="single" w:sz="6" w:space="0" w:color="auto"/>
              <w:bottom w:val="single" w:sz="6" w:space="0" w:color="auto"/>
              <w:right w:val="single" w:sz="6" w:space="0" w:color="auto"/>
            </w:tcBorders>
            <w:vAlign w:val="center"/>
            <w:hideMark/>
          </w:tcPr>
          <w:p w14:paraId="36E8649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10,40</w:t>
            </w:r>
          </w:p>
        </w:tc>
        <w:tc>
          <w:tcPr>
            <w:tcW w:w="2325" w:type="dxa"/>
            <w:tcBorders>
              <w:top w:val="single" w:sz="6" w:space="0" w:color="auto"/>
              <w:left w:val="single" w:sz="6" w:space="0" w:color="auto"/>
              <w:bottom w:val="single" w:sz="6" w:space="0" w:color="auto"/>
              <w:right w:val="single" w:sz="6" w:space="0" w:color="auto"/>
            </w:tcBorders>
            <w:vAlign w:val="center"/>
            <w:hideMark/>
          </w:tcPr>
          <w:p w14:paraId="0C673EE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7,2</w:t>
            </w:r>
          </w:p>
        </w:tc>
      </w:tr>
      <w:tr w:rsidR="00F16448" w14:paraId="2C09E227" w14:textId="77777777" w:rsidTr="00811559">
        <w:trPr>
          <w:trHeight w:val="369"/>
        </w:trPr>
        <w:tc>
          <w:tcPr>
            <w:tcW w:w="297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45E97C73"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Кисломолочные продукты жидкие, жирность 2.5%</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2958201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63,22</w:t>
            </w:r>
          </w:p>
        </w:tc>
        <w:tc>
          <w:tcPr>
            <w:tcW w:w="2325" w:type="dxa"/>
            <w:tcBorders>
              <w:top w:val="single" w:sz="6" w:space="0" w:color="auto"/>
              <w:left w:val="single" w:sz="6" w:space="0" w:color="auto"/>
              <w:bottom w:val="single" w:sz="6" w:space="0" w:color="auto"/>
              <w:right w:val="single" w:sz="6" w:space="0" w:color="auto"/>
            </w:tcBorders>
            <w:vAlign w:val="center"/>
            <w:hideMark/>
          </w:tcPr>
          <w:p w14:paraId="34D4FEA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49,1</w:t>
            </w:r>
          </w:p>
        </w:tc>
        <w:tc>
          <w:tcPr>
            <w:tcW w:w="2325" w:type="dxa"/>
            <w:tcBorders>
              <w:top w:val="single" w:sz="6" w:space="0" w:color="auto"/>
              <w:left w:val="single" w:sz="6" w:space="0" w:color="auto"/>
              <w:bottom w:val="single" w:sz="6" w:space="0" w:color="auto"/>
              <w:right w:val="single" w:sz="6" w:space="0" w:color="auto"/>
            </w:tcBorders>
            <w:vAlign w:val="center"/>
            <w:hideMark/>
          </w:tcPr>
          <w:p w14:paraId="6A3A521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40,1</w:t>
            </w:r>
          </w:p>
        </w:tc>
        <w:tc>
          <w:tcPr>
            <w:tcW w:w="2325" w:type="dxa"/>
            <w:tcBorders>
              <w:top w:val="single" w:sz="6" w:space="0" w:color="auto"/>
              <w:left w:val="single" w:sz="6" w:space="0" w:color="auto"/>
              <w:bottom w:val="single" w:sz="6" w:space="0" w:color="auto"/>
              <w:right w:val="single" w:sz="6" w:space="0" w:color="auto"/>
            </w:tcBorders>
            <w:vAlign w:val="center"/>
            <w:hideMark/>
          </w:tcPr>
          <w:p w14:paraId="5A6D0FA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46,14</w:t>
            </w:r>
          </w:p>
        </w:tc>
        <w:tc>
          <w:tcPr>
            <w:tcW w:w="2325" w:type="dxa"/>
            <w:tcBorders>
              <w:top w:val="single" w:sz="6" w:space="0" w:color="auto"/>
              <w:left w:val="single" w:sz="6" w:space="0" w:color="auto"/>
              <w:bottom w:val="single" w:sz="6" w:space="0" w:color="auto"/>
              <w:right w:val="single" w:sz="6" w:space="0" w:color="auto"/>
            </w:tcBorders>
            <w:vAlign w:val="center"/>
            <w:hideMark/>
          </w:tcPr>
          <w:p w14:paraId="24FD7F5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31,9</w:t>
            </w:r>
          </w:p>
        </w:tc>
      </w:tr>
      <w:tr w:rsidR="00F16448" w14:paraId="0AF6D5BC" w14:textId="77777777" w:rsidTr="00811559">
        <w:trPr>
          <w:trHeight w:val="369"/>
        </w:trPr>
        <w:tc>
          <w:tcPr>
            <w:tcW w:w="297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1235AD97"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Кумыс, шубат</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30512EE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27,81</w:t>
            </w:r>
          </w:p>
        </w:tc>
        <w:tc>
          <w:tcPr>
            <w:tcW w:w="2325" w:type="dxa"/>
            <w:tcBorders>
              <w:top w:val="single" w:sz="6" w:space="0" w:color="auto"/>
              <w:left w:val="single" w:sz="6" w:space="0" w:color="auto"/>
              <w:bottom w:val="single" w:sz="6" w:space="0" w:color="auto"/>
              <w:right w:val="single" w:sz="6" w:space="0" w:color="auto"/>
            </w:tcBorders>
            <w:vAlign w:val="center"/>
            <w:hideMark/>
          </w:tcPr>
          <w:p w14:paraId="358144D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21,6</w:t>
            </w:r>
          </w:p>
        </w:tc>
        <w:tc>
          <w:tcPr>
            <w:tcW w:w="2325" w:type="dxa"/>
            <w:tcBorders>
              <w:top w:val="single" w:sz="6" w:space="0" w:color="auto"/>
              <w:left w:val="single" w:sz="6" w:space="0" w:color="auto"/>
              <w:bottom w:val="single" w:sz="6" w:space="0" w:color="auto"/>
              <w:right w:val="single" w:sz="6" w:space="0" w:color="auto"/>
            </w:tcBorders>
            <w:vAlign w:val="center"/>
            <w:hideMark/>
          </w:tcPr>
          <w:p w14:paraId="3B3A955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17,6</w:t>
            </w:r>
          </w:p>
        </w:tc>
        <w:tc>
          <w:tcPr>
            <w:tcW w:w="2325" w:type="dxa"/>
            <w:tcBorders>
              <w:top w:val="single" w:sz="6" w:space="0" w:color="auto"/>
              <w:left w:val="single" w:sz="6" w:space="0" w:color="auto"/>
              <w:bottom w:val="single" w:sz="6" w:space="0" w:color="auto"/>
              <w:right w:val="single" w:sz="6" w:space="0" w:color="auto"/>
            </w:tcBorders>
            <w:vAlign w:val="center"/>
            <w:hideMark/>
          </w:tcPr>
          <w:p w14:paraId="517F1A8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20,29</w:t>
            </w:r>
          </w:p>
        </w:tc>
        <w:tc>
          <w:tcPr>
            <w:tcW w:w="2325" w:type="dxa"/>
            <w:tcBorders>
              <w:top w:val="single" w:sz="6" w:space="0" w:color="auto"/>
              <w:left w:val="single" w:sz="6" w:space="0" w:color="auto"/>
              <w:bottom w:val="single" w:sz="6" w:space="0" w:color="auto"/>
              <w:right w:val="single" w:sz="6" w:space="0" w:color="auto"/>
            </w:tcBorders>
            <w:vAlign w:val="center"/>
            <w:hideMark/>
          </w:tcPr>
          <w:p w14:paraId="14292ED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14,0</w:t>
            </w:r>
          </w:p>
        </w:tc>
      </w:tr>
      <w:tr w:rsidR="00F16448" w14:paraId="16268C1C" w14:textId="77777777" w:rsidTr="00811559">
        <w:trPr>
          <w:trHeight w:val="369"/>
        </w:trPr>
        <w:tc>
          <w:tcPr>
            <w:tcW w:w="297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3A7248CA"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Сметана, жирность 15%</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4D5F4FC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9,10</w:t>
            </w:r>
          </w:p>
        </w:tc>
        <w:tc>
          <w:tcPr>
            <w:tcW w:w="2325" w:type="dxa"/>
            <w:tcBorders>
              <w:top w:val="single" w:sz="6" w:space="0" w:color="auto"/>
              <w:left w:val="single" w:sz="6" w:space="0" w:color="auto"/>
              <w:bottom w:val="single" w:sz="6" w:space="0" w:color="auto"/>
              <w:right w:val="single" w:sz="6" w:space="0" w:color="auto"/>
            </w:tcBorders>
            <w:vAlign w:val="center"/>
            <w:hideMark/>
          </w:tcPr>
          <w:p w14:paraId="5C83D8A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7,1</w:t>
            </w:r>
          </w:p>
        </w:tc>
        <w:tc>
          <w:tcPr>
            <w:tcW w:w="2325" w:type="dxa"/>
            <w:tcBorders>
              <w:top w:val="single" w:sz="6" w:space="0" w:color="auto"/>
              <w:left w:val="single" w:sz="6" w:space="0" w:color="auto"/>
              <w:bottom w:val="single" w:sz="6" w:space="0" w:color="auto"/>
              <w:right w:val="single" w:sz="6" w:space="0" w:color="auto"/>
            </w:tcBorders>
            <w:vAlign w:val="center"/>
            <w:hideMark/>
          </w:tcPr>
          <w:p w14:paraId="491AB52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5,8</w:t>
            </w:r>
          </w:p>
        </w:tc>
        <w:tc>
          <w:tcPr>
            <w:tcW w:w="2325" w:type="dxa"/>
            <w:tcBorders>
              <w:top w:val="single" w:sz="6" w:space="0" w:color="auto"/>
              <w:left w:val="single" w:sz="6" w:space="0" w:color="auto"/>
              <w:bottom w:val="single" w:sz="6" w:space="0" w:color="auto"/>
              <w:right w:val="single" w:sz="6" w:space="0" w:color="auto"/>
            </w:tcBorders>
            <w:vAlign w:val="center"/>
            <w:hideMark/>
          </w:tcPr>
          <w:p w14:paraId="20A4DED5"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6,64</w:t>
            </w:r>
          </w:p>
        </w:tc>
        <w:tc>
          <w:tcPr>
            <w:tcW w:w="2325" w:type="dxa"/>
            <w:tcBorders>
              <w:top w:val="single" w:sz="6" w:space="0" w:color="auto"/>
              <w:left w:val="single" w:sz="6" w:space="0" w:color="auto"/>
              <w:bottom w:val="single" w:sz="6" w:space="0" w:color="auto"/>
              <w:right w:val="single" w:sz="6" w:space="0" w:color="auto"/>
            </w:tcBorders>
            <w:vAlign w:val="center"/>
            <w:hideMark/>
          </w:tcPr>
          <w:p w14:paraId="70054B4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w:t>
            </w:r>
          </w:p>
        </w:tc>
      </w:tr>
      <w:tr w:rsidR="00F16448" w14:paraId="77CC0CC4" w14:textId="77777777" w:rsidTr="00811559">
        <w:trPr>
          <w:trHeight w:val="369"/>
        </w:trPr>
        <w:tc>
          <w:tcPr>
            <w:tcW w:w="297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5FD9DE6B"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Творог, жирность 9%</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44369D5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15,17</w:t>
            </w:r>
          </w:p>
        </w:tc>
        <w:tc>
          <w:tcPr>
            <w:tcW w:w="2325" w:type="dxa"/>
            <w:tcBorders>
              <w:top w:val="single" w:sz="6" w:space="0" w:color="auto"/>
              <w:left w:val="single" w:sz="6" w:space="0" w:color="auto"/>
              <w:bottom w:val="single" w:sz="6" w:space="0" w:color="auto"/>
              <w:right w:val="single" w:sz="6" w:space="0" w:color="auto"/>
            </w:tcBorders>
            <w:vAlign w:val="center"/>
            <w:hideMark/>
          </w:tcPr>
          <w:p w14:paraId="7E3DFC3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11,8</w:t>
            </w:r>
          </w:p>
        </w:tc>
        <w:tc>
          <w:tcPr>
            <w:tcW w:w="2325" w:type="dxa"/>
            <w:tcBorders>
              <w:top w:val="single" w:sz="6" w:space="0" w:color="auto"/>
              <w:left w:val="single" w:sz="6" w:space="0" w:color="auto"/>
              <w:bottom w:val="single" w:sz="6" w:space="0" w:color="auto"/>
              <w:right w:val="single" w:sz="6" w:space="0" w:color="auto"/>
            </w:tcBorders>
            <w:vAlign w:val="center"/>
            <w:hideMark/>
          </w:tcPr>
          <w:p w14:paraId="2B0201B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9,6</w:t>
            </w:r>
          </w:p>
        </w:tc>
        <w:tc>
          <w:tcPr>
            <w:tcW w:w="2325" w:type="dxa"/>
            <w:tcBorders>
              <w:top w:val="single" w:sz="6" w:space="0" w:color="auto"/>
              <w:left w:val="single" w:sz="6" w:space="0" w:color="auto"/>
              <w:bottom w:val="single" w:sz="6" w:space="0" w:color="auto"/>
              <w:right w:val="single" w:sz="6" w:space="0" w:color="auto"/>
            </w:tcBorders>
            <w:vAlign w:val="center"/>
            <w:hideMark/>
          </w:tcPr>
          <w:p w14:paraId="07083EE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11,07</w:t>
            </w:r>
          </w:p>
        </w:tc>
        <w:tc>
          <w:tcPr>
            <w:tcW w:w="2325" w:type="dxa"/>
            <w:tcBorders>
              <w:top w:val="single" w:sz="6" w:space="0" w:color="auto"/>
              <w:left w:val="single" w:sz="6" w:space="0" w:color="auto"/>
              <w:bottom w:val="single" w:sz="6" w:space="0" w:color="auto"/>
              <w:right w:val="single" w:sz="6" w:space="0" w:color="auto"/>
            </w:tcBorders>
            <w:vAlign w:val="center"/>
            <w:hideMark/>
          </w:tcPr>
          <w:p w14:paraId="62627FC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7,7</w:t>
            </w:r>
          </w:p>
        </w:tc>
      </w:tr>
      <w:tr w:rsidR="00F16448" w14:paraId="4FD276BD" w14:textId="77777777" w:rsidTr="00811559">
        <w:trPr>
          <w:trHeight w:val="369"/>
        </w:trPr>
        <w:tc>
          <w:tcPr>
            <w:tcW w:w="297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6A12AC7E"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xml:space="preserve">Сыр сычужный </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bottom"/>
            <w:hideMark/>
          </w:tcPr>
          <w:p w14:paraId="6970503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6,93</w:t>
            </w:r>
          </w:p>
        </w:tc>
        <w:tc>
          <w:tcPr>
            <w:tcW w:w="2325" w:type="dxa"/>
            <w:tcBorders>
              <w:top w:val="single" w:sz="6" w:space="0" w:color="auto"/>
              <w:left w:val="single" w:sz="6" w:space="0" w:color="auto"/>
              <w:bottom w:val="single" w:sz="6" w:space="0" w:color="auto"/>
              <w:right w:val="single" w:sz="6" w:space="0" w:color="auto"/>
            </w:tcBorders>
            <w:vAlign w:val="bottom"/>
            <w:hideMark/>
          </w:tcPr>
          <w:p w14:paraId="14C1294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5,4</w:t>
            </w:r>
          </w:p>
        </w:tc>
        <w:tc>
          <w:tcPr>
            <w:tcW w:w="2325" w:type="dxa"/>
            <w:tcBorders>
              <w:top w:val="single" w:sz="6" w:space="0" w:color="auto"/>
              <w:left w:val="single" w:sz="6" w:space="0" w:color="auto"/>
              <w:bottom w:val="single" w:sz="6" w:space="0" w:color="auto"/>
              <w:right w:val="single" w:sz="6" w:space="0" w:color="auto"/>
            </w:tcBorders>
            <w:vAlign w:val="bottom"/>
            <w:hideMark/>
          </w:tcPr>
          <w:p w14:paraId="5159CC4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p>
        </w:tc>
        <w:tc>
          <w:tcPr>
            <w:tcW w:w="2325" w:type="dxa"/>
            <w:tcBorders>
              <w:top w:val="single" w:sz="6" w:space="0" w:color="auto"/>
              <w:left w:val="single" w:sz="6" w:space="0" w:color="auto"/>
              <w:bottom w:val="single" w:sz="6" w:space="0" w:color="auto"/>
              <w:right w:val="single" w:sz="6" w:space="0" w:color="auto"/>
            </w:tcBorders>
            <w:vAlign w:val="bottom"/>
            <w:hideMark/>
          </w:tcPr>
          <w:p w14:paraId="7CFEBC2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5,06</w:t>
            </w:r>
          </w:p>
        </w:tc>
        <w:tc>
          <w:tcPr>
            <w:tcW w:w="2325" w:type="dxa"/>
            <w:tcBorders>
              <w:top w:val="single" w:sz="6" w:space="0" w:color="auto"/>
              <w:left w:val="single" w:sz="6" w:space="0" w:color="auto"/>
              <w:bottom w:val="single" w:sz="6" w:space="0" w:color="auto"/>
              <w:right w:val="single" w:sz="6" w:space="0" w:color="auto"/>
            </w:tcBorders>
            <w:vAlign w:val="bottom"/>
            <w:hideMark/>
          </w:tcPr>
          <w:p w14:paraId="5385D1E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r>
      <w:tr w:rsidR="00F16448" w14:paraId="1342D6C2" w14:textId="77777777" w:rsidTr="00811559">
        <w:trPr>
          <w:trHeight w:val="369"/>
        </w:trPr>
        <w:tc>
          <w:tcPr>
            <w:tcW w:w="297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5822191C"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xml:space="preserve">Масло коровье (животного </w:t>
            </w:r>
            <w:proofErr w:type="gramStart"/>
            <w:r>
              <w:rPr>
                <w:rFonts w:ascii="Times New Roman" w:hAnsi="Times New Roman" w:cs="Times New Roman"/>
                <w:sz w:val="24"/>
                <w:szCs w:val="24"/>
              </w:rPr>
              <w:t>жира &gt;</w:t>
            </w:r>
            <w:proofErr w:type="gramEnd"/>
            <w:r>
              <w:rPr>
                <w:rFonts w:ascii="Times New Roman" w:hAnsi="Times New Roman" w:cs="Times New Roman"/>
                <w:sz w:val="24"/>
                <w:szCs w:val="24"/>
              </w:rPr>
              <w:t xml:space="preserve"> 75 %) </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bottom"/>
            <w:hideMark/>
          </w:tcPr>
          <w:p w14:paraId="2F2A28F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6,51</w:t>
            </w:r>
          </w:p>
        </w:tc>
        <w:tc>
          <w:tcPr>
            <w:tcW w:w="2325" w:type="dxa"/>
            <w:tcBorders>
              <w:top w:val="single" w:sz="6" w:space="0" w:color="auto"/>
              <w:left w:val="single" w:sz="6" w:space="0" w:color="auto"/>
              <w:bottom w:val="single" w:sz="6" w:space="0" w:color="auto"/>
              <w:right w:val="single" w:sz="6" w:space="0" w:color="auto"/>
            </w:tcBorders>
            <w:vAlign w:val="bottom"/>
            <w:hideMark/>
          </w:tcPr>
          <w:p w14:paraId="7F71F40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5,1</w:t>
            </w:r>
          </w:p>
        </w:tc>
        <w:tc>
          <w:tcPr>
            <w:tcW w:w="2325" w:type="dxa"/>
            <w:tcBorders>
              <w:top w:val="single" w:sz="6" w:space="0" w:color="auto"/>
              <w:left w:val="single" w:sz="6" w:space="0" w:color="auto"/>
              <w:bottom w:val="single" w:sz="6" w:space="0" w:color="auto"/>
              <w:right w:val="single" w:sz="6" w:space="0" w:color="auto"/>
            </w:tcBorders>
            <w:vAlign w:val="bottom"/>
            <w:hideMark/>
          </w:tcPr>
          <w:p w14:paraId="51AC87A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w:t>
            </w:r>
          </w:p>
        </w:tc>
        <w:tc>
          <w:tcPr>
            <w:tcW w:w="2325" w:type="dxa"/>
            <w:tcBorders>
              <w:top w:val="single" w:sz="6" w:space="0" w:color="auto"/>
              <w:left w:val="single" w:sz="6" w:space="0" w:color="auto"/>
              <w:bottom w:val="single" w:sz="6" w:space="0" w:color="auto"/>
              <w:right w:val="single" w:sz="6" w:space="0" w:color="auto"/>
            </w:tcBorders>
            <w:vAlign w:val="bottom"/>
            <w:hideMark/>
          </w:tcPr>
          <w:p w14:paraId="62DC6E3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4,75</w:t>
            </w:r>
          </w:p>
        </w:tc>
        <w:tc>
          <w:tcPr>
            <w:tcW w:w="2325" w:type="dxa"/>
            <w:tcBorders>
              <w:top w:val="single" w:sz="6" w:space="0" w:color="auto"/>
              <w:left w:val="single" w:sz="6" w:space="0" w:color="auto"/>
              <w:bottom w:val="single" w:sz="6" w:space="0" w:color="auto"/>
              <w:right w:val="single" w:sz="6" w:space="0" w:color="auto"/>
            </w:tcBorders>
            <w:vAlign w:val="bottom"/>
            <w:hideMark/>
          </w:tcPr>
          <w:p w14:paraId="3D7D842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r>
      <w:tr w:rsidR="00F16448" w14:paraId="1E590858" w14:textId="77777777" w:rsidTr="00811559">
        <w:trPr>
          <w:trHeight w:val="369"/>
        </w:trPr>
        <w:tc>
          <w:tcPr>
            <w:tcW w:w="297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0635921E"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Масло растительное</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bottom"/>
            <w:hideMark/>
          </w:tcPr>
          <w:p w14:paraId="503340D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16,70</w:t>
            </w:r>
          </w:p>
        </w:tc>
        <w:tc>
          <w:tcPr>
            <w:tcW w:w="2325" w:type="dxa"/>
            <w:tcBorders>
              <w:top w:val="single" w:sz="6" w:space="0" w:color="auto"/>
              <w:left w:val="single" w:sz="6" w:space="0" w:color="auto"/>
              <w:bottom w:val="single" w:sz="6" w:space="0" w:color="auto"/>
              <w:right w:val="single" w:sz="6" w:space="0" w:color="auto"/>
            </w:tcBorders>
            <w:vAlign w:val="bottom"/>
            <w:hideMark/>
          </w:tcPr>
          <w:p w14:paraId="594C78C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13,0</w:t>
            </w:r>
          </w:p>
        </w:tc>
        <w:tc>
          <w:tcPr>
            <w:tcW w:w="2325" w:type="dxa"/>
            <w:tcBorders>
              <w:top w:val="single" w:sz="6" w:space="0" w:color="auto"/>
              <w:left w:val="single" w:sz="6" w:space="0" w:color="auto"/>
              <w:bottom w:val="single" w:sz="6" w:space="0" w:color="auto"/>
              <w:right w:val="single" w:sz="6" w:space="0" w:color="auto"/>
            </w:tcBorders>
            <w:vAlign w:val="bottom"/>
            <w:hideMark/>
          </w:tcPr>
          <w:p w14:paraId="65C2A5B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2325" w:type="dxa"/>
            <w:tcBorders>
              <w:top w:val="single" w:sz="6" w:space="0" w:color="auto"/>
              <w:left w:val="single" w:sz="6" w:space="0" w:color="auto"/>
              <w:bottom w:val="single" w:sz="6" w:space="0" w:color="auto"/>
              <w:right w:val="single" w:sz="6" w:space="0" w:color="auto"/>
            </w:tcBorders>
            <w:vAlign w:val="bottom"/>
            <w:hideMark/>
          </w:tcPr>
          <w:p w14:paraId="775B35A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12,19</w:t>
            </w:r>
          </w:p>
        </w:tc>
        <w:tc>
          <w:tcPr>
            <w:tcW w:w="2325" w:type="dxa"/>
            <w:tcBorders>
              <w:top w:val="single" w:sz="6" w:space="0" w:color="auto"/>
              <w:left w:val="single" w:sz="6" w:space="0" w:color="auto"/>
              <w:bottom w:val="single" w:sz="6" w:space="0" w:color="auto"/>
              <w:right w:val="single" w:sz="6" w:space="0" w:color="auto"/>
            </w:tcBorders>
            <w:vAlign w:val="bottom"/>
            <w:hideMark/>
          </w:tcPr>
          <w:p w14:paraId="0125B33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8,4</w:t>
            </w:r>
          </w:p>
        </w:tc>
      </w:tr>
      <w:tr w:rsidR="00F16448" w14:paraId="474BD16A" w14:textId="77777777" w:rsidTr="00811559">
        <w:trPr>
          <w:trHeight w:val="369"/>
        </w:trPr>
        <w:tc>
          <w:tcPr>
            <w:tcW w:w="297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58A1D6C2"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Сахар и кондитерские изделия (общее количество)</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bottom"/>
            <w:hideMark/>
          </w:tcPr>
          <w:p w14:paraId="53B8BE0F"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44,07</w:t>
            </w:r>
          </w:p>
        </w:tc>
        <w:tc>
          <w:tcPr>
            <w:tcW w:w="2325" w:type="dxa"/>
            <w:tcBorders>
              <w:top w:val="single" w:sz="6" w:space="0" w:color="auto"/>
              <w:left w:val="single" w:sz="6" w:space="0" w:color="auto"/>
              <w:bottom w:val="single" w:sz="6" w:space="0" w:color="auto"/>
              <w:right w:val="single" w:sz="6" w:space="0" w:color="auto"/>
            </w:tcBorders>
            <w:vAlign w:val="bottom"/>
            <w:hideMark/>
          </w:tcPr>
          <w:p w14:paraId="7160250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64,2</w:t>
            </w:r>
          </w:p>
        </w:tc>
        <w:tc>
          <w:tcPr>
            <w:tcW w:w="2325" w:type="dxa"/>
            <w:tcBorders>
              <w:top w:val="single" w:sz="6" w:space="0" w:color="auto"/>
              <w:left w:val="single" w:sz="6" w:space="0" w:color="auto"/>
              <w:bottom w:val="single" w:sz="6" w:space="0" w:color="auto"/>
              <w:right w:val="single" w:sz="6" w:space="0" w:color="auto"/>
            </w:tcBorders>
            <w:vAlign w:val="bottom"/>
            <w:hideMark/>
          </w:tcPr>
          <w:p w14:paraId="107A819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67,9</w:t>
            </w:r>
          </w:p>
        </w:tc>
        <w:tc>
          <w:tcPr>
            <w:tcW w:w="2325" w:type="dxa"/>
            <w:tcBorders>
              <w:top w:val="single" w:sz="6" w:space="0" w:color="auto"/>
              <w:left w:val="single" w:sz="6" w:space="0" w:color="auto"/>
              <w:bottom w:val="single" w:sz="6" w:space="0" w:color="auto"/>
              <w:right w:val="single" w:sz="6" w:space="0" w:color="auto"/>
            </w:tcBorders>
            <w:vAlign w:val="bottom"/>
            <w:hideMark/>
          </w:tcPr>
          <w:p w14:paraId="46CA99A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72,16</w:t>
            </w:r>
          </w:p>
        </w:tc>
        <w:tc>
          <w:tcPr>
            <w:tcW w:w="2325" w:type="dxa"/>
            <w:tcBorders>
              <w:top w:val="single" w:sz="6" w:space="0" w:color="auto"/>
              <w:left w:val="single" w:sz="6" w:space="0" w:color="auto"/>
              <w:bottom w:val="single" w:sz="6" w:space="0" w:color="auto"/>
              <w:right w:val="single" w:sz="6" w:space="0" w:color="auto"/>
            </w:tcBorders>
            <w:vAlign w:val="bottom"/>
            <w:hideMark/>
          </w:tcPr>
          <w:p w14:paraId="6574A78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22,2</w:t>
            </w:r>
          </w:p>
        </w:tc>
      </w:tr>
      <w:tr w:rsidR="00F16448" w14:paraId="52B1B906" w14:textId="77777777" w:rsidTr="00811559">
        <w:trPr>
          <w:trHeight w:val="369"/>
        </w:trPr>
        <w:tc>
          <w:tcPr>
            <w:tcW w:w="297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42ADB483"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Сахар</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bottom"/>
            <w:hideMark/>
          </w:tcPr>
          <w:p w14:paraId="1CF2D9BD"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23,47</w:t>
            </w:r>
          </w:p>
        </w:tc>
        <w:tc>
          <w:tcPr>
            <w:tcW w:w="2325" w:type="dxa"/>
            <w:tcBorders>
              <w:top w:val="single" w:sz="6" w:space="0" w:color="auto"/>
              <w:left w:val="single" w:sz="6" w:space="0" w:color="auto"/>
              <w:bottom w:val="single" w:sz="6" w:space="0" w:color="auto"/>
              <w:right w:val="single" w:sz="6" w:space="0" w:color="auto"/>
            </w:tcBorders>
            <w:vAlign w:val="bottom"/>
            <w:hideMark/>
          </w:tcPr>
          <w:p w14:paraId="2B97DA7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48,2</w:t>
            </w:r>
          </w:p>
        </w:tc>
        <w:tc>
          <w:tcPr>
            <w:tcW w:w="2325" w:type="dxa"/>
            <w:tcBorders>
              <w:top w:val="single" w:sz="6" w:space="0" w:color="auto"/>
              <w:left w:val="single" w:sz="6" w:space="0" w:color="auto"/>
              <w:bottom w:val="single" w:sz="6" w:space="0" w:color="auto"/>
              <w:right w:val="single" w:sz="6" w:space="0" w:color="auto"/>
            </w:tcBorders>
            <w:vAlign w:val="bottom"/>
            <w:hideMark/>
          </w:tcPr>
          <w:p w14:paraId="7BA4C08C"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44,9</w:t>
            </w:r>
          </w:p>
        </w:tc>
        <w:tc>
          <w:tcPr>
            <w:tcW w:w="2325" w:type="dxa"/>
            <w:tcBorders>
              <w:top w:val="single" w:sz="6" w:space="0" w:color="auto"/>
              <w:left w:val="single" w:sz="6" w:space="0" w:color="auto"/>
              <w:bottom w:val="single" w:sz="6" w:space="0" w:color="auto"/>
              <w:right w:val="single" w:sz="6" w:space="0" w:color="auto"/>
            </w:tcBorders>
            <w:vAlign w:val="bottom"/>
            <w:hideMark/>
          </w:tcPr>
          <w:p w14:paraId="7A7BB956"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57,13</w:t>
            </w:r>
          </w:p>
        </w:tc>
        <w:tc>
          <w:tcPr>
            <w:tcW w:w="2325" w:type="dxa"/>
            <w:tcBorders>
              <w:top w:val="single" w:sz="6" w:space="0" w:color="auto"/>
              <w:left w:val="single" w:sz="6" w:space="0" w:color="auto"/>
              <w:bottom w:val="single" w:sz="6" w:space="0" w:color="auto"/>
              <w:right w:val="single" w:sz="6" w:space="0" w:color="auto"/>
            </w:tcBorders>
            <w:vAlign w:val="bottom"/>
            <w:hideMark/>
          </w:tcPr>
          <w:p w14:paraId="7782097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11,8</w:t>
            </w:r>
          </w:p>
        </w:tc>
      </w:tr>
      <w:tr w:rsidR="00F16448" w14:paraId="66AF39A1" w14:textId="77777777" w:rsidTr="00811559">
        <w:trPr>
          <w:trHeight w:val="369"/>
        </w:trPr>
        <w:tc>
          <w:tcPr>
            <w:tcW w:w="297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07140E33"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xml:space="preserve">Кондитерские изделия </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bottom"/>
            <w:hideMark/>
          </w:tcPr>
          <w:p w14:paraId="2771670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22,54</w:t>
            </w:r>
          </w:p>
        </w:tc>
        <w:tc>
          <w:tcPr>
            <w:tcW w:w="2325" w:type="dxa"/>
            <w:tcBorders>
              <w:top w:val="single" w:sz="6" w:space="0" w:color="auto"/>
              <w:left w:val="single" w:sz="6" w:space="0" w:color="auto"/>
              <w:bottom w:val="single" w:sz="6" w:space="0" w:color="auto"/>
              <w:right w:val="single" w:sz="6" w:space="0" w:color="auto"/>
            </w:tcBorders>
            <w:vAlign w:val="bottom"/>
            <w:hideMark/>
          </w:tcPr>
          <w:p w14:paraId="448A9A1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38,3</w:t>
            </w:r>
          </w:p>
        </w:tc>
        <w:tc>
          <w:tcPr>
            <w:tcW w:w="2325" w:type="dxa"/>
            <w:tcBorders>
              <w:top w:val="single" w:sz="6" w:space="0" w:color="auto"/>
              <w:left w:val="single" w:sz="6" w:space="0" w:color="auto"/>
              <w:bottom w:val="single" w:sz="6" w:space="0" w:color="auto"/>
              <w:right w:val="single" w:sz="6" w:space="0" w:color="auto"/>
            </w:tcBorders>
            <w:vAlign w:val="bottom"/>
            <w:hideMark/>
          </w:tcPr>
          <w:p w14:paraId="144530D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36,1</w:t>
            </w:r>
          </w:p>
        </w:tc>
        <w:tc>
          <w:tcPr>
            <w:tcW w:w="2325" w:type="dxa"/>
            <w:tcBorders>
              <w:top w:val="single" w:sz="6" w:space="0" w:color="auto"/>
              <w:left w:val="single" w:sz="6" w:space="0" w:color="auto"/>
              <w:bottom w:val="single" w:sz="6" w:space="0" w:color="auto"/>
              <w:right w:val="single" w:sz="6" w:space="0" w:color="auto"/>
            </w:tcBorders>
            <w:vAlign w:val="bottom"/>
            <w:hideMark/>
          </w:tcPr>
          <w:p w14:paraId="3D6F06C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48,34</w:t>
            </w:r>
          </w:p>
        </w:tc>
        <w:tc>
          <w:tcPr>
            <w:tcW w:w="2325" w:type="dxa"/>
            <w:tcBorders>
              <w:top w:val="single" w:sz="6" w:space="0" w:color="auto"/>
              <w:left w:val="single" w:sz="6" w:space="0" w:color="auto"/>
              <w:bottom w:val="single" w:sz="6" w:space="0" w:color="auto"/>
              <w:right w:val="single" w:sz="6" w:space="0" w:color="auto"/>
            </w:tcBorders>
            <w:vAlign w:val="bottom"/>
            <w:hideMark/>
          </w:tcPr>
          <w:p w14:paraId="6763473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12,5</w:t>
            </w:r>
          </w:p>
        </w:tc>
      </w:tr>
      <w:tr w:rsidR="00F16448" w14:paraId="004CEBE2" w14:textId="77777777" w:rsidTr="00811559">
        <w:trPr>
          <w:trHeight w:val="369"/>
        </w:trPr>
        <w:tc>
          <w:tcPr>
            <w:tcW w:w="297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6B42C7FA"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xml:space="preserve">Мед пчелиный </w:t>
            </w:r>
          </w:p>
        </w:tc>
        <w:tc>
          <w:tcPr>
            <w:tcW w:w="2324"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bottom"/>
            <w:hideMark/>
          </w:tcPr>
          <w:p w14:paraId="7BFEB0A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8,09</w:t>
            </w:r>
          </w:p>
        </w:tc>
        <w:tc>
          <w:tcPr>
            <w:tcW w:w="2325" w:type="dxa"/>
            <w:tcBorders>
              <w:top w:val="single" w:sz="6" w:space="0" w:color="auto"/>
              <w:left w:val="single" w:sz="6" w:space="0" w:color="auto"/>
              <w:bottom w:val="single" w:sz="6" w:space="0" w:color="auto"/>
              <w:right w:val="single" w:sz="6" w:space="0" w:color="auto"/>
            </w:tcBorders>
            <w:vAlign w:val="bottom"/>
            <w:hideMark/>
          </w:tcPr>
          <w:p w14:paraId="74CB4FE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6,3</w:t>
            </w:r>
          </w:p>
        </w:tc>
        <w:tc>
          <w:tcPr>
            <w:tcW w:w="2325" w:type="dxa"/>
            <w:tcBorders>
              <w:top w:val="single" w:sz="6" w:space="0" w:color="auto"/>
              <w:left w:val="single" w:sz="6" w:space="0" w:color="auto"/>
              <w:bottom w:val="single" w:sz="6" w:space="0" w:color="auto"/>
              <w:right w:val="single" w:sz="6" w:space="0" w:color="auto"/>
            </w:tcBorders>
            <w:vAlign w:val="bottom"/>
            <w:hideMark/>
          </w:tcPr>
          <w:p w14:paraId="36C63AE6"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5,1</w:t>
            </w:r>
          </w:p>
        </w:tc>
        <w:tc>
          <w:tcPr>
            <w:tcW w:w="2325" w:type="dxa"/>
            <w:tcBorders>
              <w:top w:val="single" w:sz="6" w:space="0" w:color="auto"/>
              <w:left w:val="single" w:sz="6" w:space="0" w:color="auto"/>
              <w:bottom w:val="single" w:sz="6" w:space="0" w:color="auto"/>
              <w:right w:val="single" w:sz="6" w:space="0" w:color="auto"/>
            </w:tcBorders>
            <w:vAlign w:val="bottom"/>
            <w:hideMark/>
          </w:tcPr>
          <w:p w14:paraId="6DCE508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5,91</w:t>
            </w:r>
          </w:p>
        </w:tc>
        <w:tc>
          <w:tcPr>
            <w:tcW w:w="2325" w:type="dxa"/>
            <w:tcBorders>
              <w:top w:val="single" w:sz="6" w:space="0" w:color="auto"/>
              <w:left w:val="single" w:sz="6" w:space="0" w:color="auto"/>
              <w:bottom w:val="single" w:sz="6" w:space="0" w:color="auto"/>
              <w:right w:val="single" w:sz="6" w:space="0" w:color="auto"/>
            </w:tcBorders>
            <w:vAlign w:val="bottom"/>
            <w:hideMark/>
          </w:tcPr>
          <w:p w14:paraId="1EF38BF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w:t>
            </w:r>
          </w:p>
        </w:tc>
      </w:tr>
    </w:tbl>
    <w:p w14:paraId="2201E138" w14:textId="77777777" w:rsidR="00811559" w:rsidRDefault="00811559">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3D29E9F4" w14:textId="77777777" w:rsidR="00F16448" w:rsidRDefault="00811559" w:rsidP="00F16448">
      <w:pPr>
        <w:spacing w:after="0"/>
        <w:rPr>
          <w:rFonts w:ascii="Times New Roman" w:hAnsi="Times New Roman" w:cs="Times New Roman"/>
          <w:sz w:val="24"/>
          <w:szCs w:val="24"/>
        </w:rPr>
      </w:pPr>
      <w:r>
        <w:rPr>
          <w:rFonts w:ascii="Times New Roman" w:hAnsi="Times New Roman" w:cs="Times New Roman"/>
          <w:sz w:val="24"/>
          <w:szCs w:val="24"/>
          <w:lang w:val="en-US"/>
        </w:rPr>
        <w:lastRenderedPageBreak/>
        <w:t>Continuation of table 9</w:t>
      </w:r>
    </w:p>
    <w:p w14:paraId="0C00F7E1" w14:textId="77777777" w:rsidR="00F16448" w:rsidRDefault="00F16448" w:rsidP="00F16448">
      <w:pPr>
        <w:spacing w:after="0"/>
        <w:rPr>
          <w:rFonts w:ascii="Times New Roman" w:hAnsi="Times New Roman" w:cs="Times New Roman"/>
          <w:sz w:val="24"/>
          <w:szCs w:val="24"/>
        </w:rPr>
      </w:pPr>
    </w:p>
    <w:tbl>
      <w:tblPr>
        <w:tblW w:w="14601" w:type="dxa"/>
        <w:tblInd w:w="1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867"/>
        <w:gridCol w:w="2346"/>
        <w:gridCol w:w="2347"/>
        <w:gridCol w:w="2347"/>
        <w:gridCol w:w="2347"/>
        <w:gridCol w:w="2347"/>
      </w:tblGrid>
      <w:tr w:rsidR="00F16448" w14:paraId="3E03A0DE" w14:textId="77777777" w:rsidTr="00F16448">
        <w:trPr>
          <w:trHeight w:val="397"/>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1C323C1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4E3837E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2347" w:type="dxa"/>
            <w:tcBorders>
              <w:top w:val="single" w:sz="6" w:space="0" w:color="auto"/>
              <w:left w:val="single" w:sz="6" w:space="0" w:color="auto"/>
              <w:bottom w:val="single" w:sz="6" w:space="0" w:color="auto"/>
              <w:right w:val="single" w:sz="6" w:space="0" w:color="auto"/>
            </w:tcBorders>
            <w:vAlign w:val="center"/>
            <w:hideMark/>
          </w:tcPr>
          <w:p w14:paraId="5DC4F12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2347" w:type="dxa"/>
            <w:tcBorders>
              <w:top w:val="single" w:sz="6" w:space="0" w:color="auto"/>
              <w:left w:val="single" w:sz="6" w:space="0" w:color="auto"/>
              <w:bottom w:val="single" w:sz="6" w:space="0" w:color="auto"/>
              <w:right w:val="single" w:sz="6" w:space="0" w:color="auto"/>
            </w:tcBorders>
            <w:vAlign w:val="center"/>
            <w:hideMark/>
          </w:tcPr>
          <w:p w14:paraId="67636DE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347" w:type="dxa"/>
            <w:tcBorders>
              <w:top w:val="single" w:sz="6" w:space="0" w:color="auto"/>
              <w:left w:val="single" w:sz="6" w:space="0" w:color="auto"/>
              <w:bottom w:val="single" w:sz="6" w:space="0" w:color="auto"/>
              <w:right w:val="single" w:sz="6" w:space="0" w:color="auto"/>
            </w:tcBorders>
            <w:vAlign w:val="center"/>
            <w:hideMark/>
          </w:tcPr>
          <w:p w14:paraId="6C7B4A58"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2347" w:type="dxa"/>
            <w:tcBorders>
              <w:top w:val="single" w:sz="6" w:space="0" w:color="auto"/>
              <w:left w:val="single" w:sz="6" w:space="0" w:color="auto"/>
              <w:bottom w:val="single" w:sz="6" w:space="0" w:color="auto"/>
              <w:right w:val="single" w:sz="6" w:space="0" w:color="auto"/>
            </w:tcBorders>
            <w:vAlign w:val="center"/>
            <w:hideMark/>
          </w:tcPr>
          <w:p w14:paraId="50E00A9A"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F16448" w14:paraId="7910025C" w14:textId="77777777" w:rsidTr="00F16448">
        <w:trPr>
          <w:trHeight w:val="397"/>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2C3F4635"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 xml:space="preserve">Чай </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127525C4"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1,52</w:t>
            </w:r>
          </w:p>
        </w:tc>
        <w:tc>
          <w:tcPr>
            <w:tcW w:w="2347" w:type="dxa"/>
            <w:tcBorders>
              <w:top w:val="single" w:sz="6" w:space="0" w:color="auto"/>
              <w:left w:val="single" w:sz="6" w:space="0" w:color="auto"/>
              <w:bottom w:val="single" w:sz="6" w:space="0" w:color="auto"/>
              <w:right w:val="single" w:sz="6" w:space="0" w:color="auto"/>
            </w:tcBorders>
            <w:vAlign w:val="center"/>
            <w:hideMark/>
          </w:tcPr>
          <w:p w14:paraId="333680C2"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2347" w:type="dxa"/>
            <w:tcBorders>
              <w:top w:val="single" w:sz="6" w:space="0" w:color="auto"/>
              <w:left w:val="single" w:sz="6" w:space="0" w:color="auto"/>
              <w:bottom w:val="single" w:sz="6" w:space="0" w:color="auto"/>
              <w:right w:val="single" w:sz="6" w:space="0" w:color="auto"/>
            </w:tcBorders>
            <w:vAlign w:val="center"/>
            <w:hideMark/>
          </w:tcPr>
          <w:p w14:paraId="4CF660E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2347" w:type="dxa"/>
            <w:tcBorders>
              <w:top w:val="single" w:sz="6" w:space="0" w:color="auto"/>
              <w:left w:val="single" w:sz="6" w:space="0" w:color="auto"/>
              <w:bottom w:val="single" w:sz="6" w:space="0" w:color="auto"/>
              <w:right w:val="single" w:sz="6" w:space="0" w:color="auto"/>
            </w:tcBorders>
            <w:vAlign w:val="center"/>
            <w:hideMark/>
          </w:tcPr>
          <w:p w14:paraId="22F144C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1,11</w:t>
            </w:r>
          </w:p>
        </w:tc>
        <w:tc>
          <w:tcPr>
            <w:tcW w:w="2347" w:type="dxa"/>
            <w:tcBorders>
              <w:top w:val="single" w:sz="6" w:space="0" w:color="auto"/>
              <w:left w:val="single" w:sz="6" w:space="0" w:color="auto"/>
              <w:bottom w:val="single" w:sz="6" w:space="0" w:color="auto"/>
              <w:right w:val="single" w:sz="6" w:space="0" w:color="auto"/>
            </w:tcBorders>
            <w:vAlign w:val="center"/>
            <w:hideMark/>
          </w:tcPr>
          <w:p w14:paraId="1CE7861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w:t>
            </w:r>
          </w:p>
        </w:tc>
      </w:tr>
      <w:tr w:rsidR="00F16448" w14:paraId="1628DC67" w14:textId="77777777" w:rsidTr="00F16448">
        <w:trPr>
          <w:trHeight w:val="397"/>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763773BD"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Кофе натуральный</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485FFE4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0,50</w:t>
            </w:r>
          </w:p>
        </w:tc>
        <w:tc>
          <w:tcPr>
            <w:tcW w:w="2347" w:type="dxa"/>
            <w:tcBorders>
              <w:top w:val="single" w:sz="6" w:space="0" w:color="auto"/>
              <w:left w:val="single" w:sz="6" w:space="0" w:color="auto"/>
              <w:bottom w:val="single" w:sz="6" w:space="0" w:color="auto"/>
              <w:right w:val="single" w:sz="6" w:space="0" w:color="auto"/>
            </w:tcBorders>
            <w:vAlign w:val="center"/>
            <w:hideMark/>
          </w:tcPr>
          <w:p w14:paraId="25AB34A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2347" w:type="dxa"/>
            <w:tcBorders>
              <w:top w:val="single" w:sz="6" w:space="0" w:color="auto"/>
              <w:left w:val="single" w:sz="6" w:space="0" w:color="auto"/>
              <w:bottom w:val="single" w:sz="6" w:space="0" w:color="auto"/>
              <w:right w:val="single" w:sz="6" w:space="0" w:color="auto"/>
            </w:tcBorders>
            <w:vAlign w:val="center"/>
            <w:hideMark/>
          </w:tcPr>
          <w:p w14:paraId="340EAC8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w:t>
            </w:r>
          </w:p>
        </w:tc>
        <w:tc>
          <w:tcPr>
            <w:tcW w:w="2347" w:type="dxa"/>
            <w:tcBorders>
              <w:top w:val="single" w:sz="6" w:space="0" w:color="auto"/>
              <w:left w:val="single" w:sz="6" w:space="0" w:color="auto"/>
              <w:bottom w:val="single" w:sz="6" w:space="0" w:color="auto"/>
              <w:right w:val="single" w:sz="6" w:space="0" w:color="auto"/>
            </w:tcBorders>
            <w:vAlign w:val="center"/>
            <w:hideMark/>
          </w:tcPr>
          <w:p w14:paraId="31FC843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0,36</w:t>
            </w:r>
          </w:p>
        </w:tc>
        <w:tc>
          <w:tcPr>
            <w:tcW w:w="2347" w:type="dxa"/>
            <w:tcBorders>
              <w:top w:val="single" w:sz="6" w:space="0" w:color="auto"/>
              <w:left w:val="single" w:sz="6" w:space="0" w:color="auto"/>
              <w:bottom w:val="single" w:sz="6" w:space="0" w:color="auto"/>
              <w:right w:val="single" w:sz="6" w:space="0" w:color="auto"/>
            </w:tcBorders>
            <w:vAlign w:val="center"/>
            <w:hideMark/>
          </w:tcPr>
          <w:p w14:paraId="3F680F89"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w:t>
            </w:r>
          </w:p>
        </w:tc>
      </w:tr>
      <w:tr w:rsidR="00F16448" w14:paraId="0D440235" w14:textId="77777777" w:rsidTr="00F16448">
        <w:trPr>
          <w:trHeight w:val="397"/>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389C28E5"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Какао порошок</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59D9ABF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0,50</w:t>
            </w:r>
          </w:p>
        </w:tc>
        <w:tc>
          <w:tcPr>
            <w:tcW w:w="2347" w:type="dxa"/>
            <w:tcBorders>
              <w:top w:val="single" w:sz="6" w:space="0" w:color="auto"/>
              <w:left w:val="single" w:sz="6" w:space="0" w:color="auto"/>
              <w:bottom w:val="single" w:sz="6" w:space="0" w:color="auto"/>
              <w:right w:val="single" w:sz="6" w:space="0" w:color="auto"/>
            </w:tcBorders>
            <w:vAlign w:val="center"/>
            <w:hideMark/>
          </w:tcPr>
          <w:p w14:paraId="0EA7D7B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c>
          <w:tcPr>
            <w:tcW w:w="2347" w:type="dxa"/>
            <w:tcBorders>
              <w:top w:val="single" w:sz="6" w:space="0" w:color="auto"/>
              <w:left w:val="single" w:sz="6" w:space="0" w:color="auto"/>
              <w:bottom w:val="single" w:sz="6" w:space="0" w:color="auto"/>
              <w:right w:val="single" w:sz="6" w:space="0" w:color="auto"/>
            </w:tcBorders>
            <w:vAlign w:val="center"/>
            <w:hideMark/>
          </w:tcPr>
          <w:p w14:paraId="580C246E"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w:t>
            </w:r>
          </w:p>
        </w:tc>
        <w:tc>
          <w:tcPr>
            <w:tcW w:w="2347" w:type="dxa"/>
            <w:tcBorders>
              <w:top w:val="single" w:sz="6" w:space="0" w:color="auto"/>
              <w:left w:val="single" w:sz="6" w:space="0" w:color="auto"/>
              <w:bottom w:val="single" w:sz="6" w:space="0" w:color="auto"/>
              <w:right w:val="single" w:sz="6" w:space="0" w:color="auto"/>
            </w:tcBorders>
            <w:vAlign w:val="center"/>
            <w:hideMark/>
          </w:tcPr>
          <w:p w14:paraId="64DE87B2"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0,36</w:t>
            </w:r>
          </w:p>
        </w:tc>
        <w:tc>
          <w:tcPr>
            <w:tcW w:w="2347" w:type="dxa"/>
            <w:tcBorders>
              <w:top w:val="single" w:sz="6" w:space="0" w:color="auto"/>
              <w:left w:val="single" w:sz="6" w:space="0" w:color="auto"/>
              <w:bottom w:val="single" w:sz="6" w:space="0" w:color="auto"/>
              <w:right w:val="single" w:sz="6" w:space="0" w:color="auto"/>
            </w:tcBorders>
            <w:vAlign w:val="center"/>
            <w:hideMark/>
          </w:tcPr>
          <w:p w14:paraId="48089B8B"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w:t>
            </w:r>
          </w:p>
        </w:tc>
      </w:tr>
      <w:tr w:rsidR="00F16448" w14:paraId="6BAC679C" w14:textId="77777777" w:rsidTr="00F16448">
        <w:trPr>
          <w:trHeight w:val="397"/>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05157583"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Дрожжи</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2349D64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0,25</w:t>
            </w:r>
          </w:p>
        </w:tc>
        <w:tc>
          <w:tcPr>
            <w:tcW w:w="2347" w:type="dxa"/>
            <w:tcBorders>
              <w:top w:val="single" w:sz="6" w:space="0" w:color="auto"/>
              <w:left w:val="single" w:sz="6" w:space="0" w:color="auto"/>
              <w:bottom w:val="single" w:sz="6" w:space="0" w:color="auto"/>
              <w:right w:val="single" w:sz="6" w:space="0" w:color="auto"/>
            </w:tcBorders>
            <w:vAlign w:val="center"/>
            <w:hideMark/>
          </w:tcPr>
          <w:p w14:paraId="62AEBB7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2347" w:type="dxa"/>
            <w:tcBorders>
              <w:top w:val="single" w:sz="6" w:space="0" w:color="auto"/>
              <w:left w:val="single" w:sz="6" w:space="0" w:color="auto"/>
              <w:bottom w:val="single" w:sz="6" w:space="0" w:color="auto"/>
              <w:right w:val="single" w:sz="6" w:space="0" w:color="auto"/>
            </w:tcBorders>
            <w:vAlign w:val="center"/>
            <w:hideMark/>
          </w:tcPr>
          <w:p w14:paraId="645A6AE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2347" w:type="dxa"/>
            <w:tcBorders>
              <w:top w:val="single" w:sz="6" w:space="0" w:color="auto"/>
              <w:left w:val="single" w:sz="6" w:space="0" w:color="auto"/>
              <w:bottom w:val="single" w:sz="6" w:space="0" w:color="auto"/>
              <w:right w:val="single" w:sz="6" w:space="0" w:color="auto"/>
            </w:tcBorders>
            <w:vAlign w:val="center"/>
            <w:hideMark/>
          </w:tcPr>
          <w:p w14:paraId="7BC3A28A"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0,18</w:t>
            </w:r>
          </w:p>
        </w:tc>
        <w:tc>
          <w:tcPr>
            <w:tcW w:w="2347" w:type="dxa"/>
            <w:tcBorders>
              <w:top w:val="single" w:sz="6" w:space="0" w:color="auto"/>
              <w:left w:val="single" w:sz="6" w:space="0" w:color="auto"/>
              <w:bottom w:val="single" w:sz="6" w:space="0" w:color="auto"/>
              <w:right w:val="single" w:sz="6" w:space="0" w:color="auto"/>
            </w:tcBorders>
            <w:vAlign w:val="center"/>
            <w:hideMark/>
          </w:tcPr>
          <w:p w14:paraId="1B3F6FB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r>
      <w:tr w:rsidR="00F16448" w14:paraId="53769EAF" w14:textId="77777777" w:rsidTr="00F16448">
        <w:trPr>
          <w:trHeight w:val="397"/>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500FC01C"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Лавровый лист</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0749D681"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0,06</w:t>
            </w:r>
          </w:p>
        </w:tc>
        <w:tc>
          <w:tcPr>
            <w:tcW w:w="2347" w:type="dxa"/>
            <w:tcBorders>
              <w:top w:val="single" w:sz="6" w:space="0" w:color="auto"/>
              <w:left w:val="single" w:sz="6" w:space="0" w:color="auto"/>
              <w:bottom w:val="single" w:sz="6" w:space="0" w:color="auto"/>
              <w:right w:val="single" w:sz="6" w:space="0" w:color="auto"/>
            </w:tcBorders>
            <w:vAlign w:val="center"/>
            <w:hideMark/>
          </w:tcPr>
          <w:p w14:paraId="36B6CEA8"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2347" w:type="dxa"/>
            <w:tcBorders>
              <w:top w:val="single" w:sz="6" w:space="0" w:color="auto"/>
              <w:left w:val="single" w:sz="6" w:space="0" w:color="auto"/>
              <w:bottom w:val="single" w:sz="6" w:space="0" w:color="auto"/>
              <w:right w:val="single" w:sz="6" w:space="0" w:color="auto"/>
            </w:tcBorders>
            <w:vAlign w:val="center"/>
            <w:hideMark/>
          </w:tcPr>
          <w:p w14:paraId="1E22DAED"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2347" w:type="dxa"/>
            <w:tcBorders>
              <w:top w:val="single" w:sz="6" w:space="0" w:color="auto"/>
              <w:left w:val="single" w:sz="6" w:space="0" w:color="auto"/>
              <w:bottom w:val="single" w:sz="6" w:space="0" w:color="auto"/>
              <w:right w:val="single" w:sz="6" w:space="0" w:color="auto"/>
            </w:tcBorders>
            <w:vAlign w:val="center"/>
            <w:hideMark/>
          </w:tcPr>
          <w:p w14:paraId="3A356C0C"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0,04</w:t>
            </w:r>
          </w:p>
        </w:tc>
        <w:tc>
          <w:tcPr>
            <w:tcW w:w="2347" w:type="dxa"/>
            <w:tcBorders>
              <w:top w:val="single" w:sz="6" w:space="0" w:color="auto"/>
              <w:left w:val="single" w:sz="6" w:space="0" w:color="auto"/>
              <w:bottom w:val="single" w:sz="6" w:space="0" w:color="auto"/>
              <w:right w:val="single" w:sz="6" w:space="0" w:color="auto"/>
            </w:tcBorders>
            <w:vAlign w:val="center"/>
            <w:hideMark/>
          </w:tcPr>
          <w:p w14:paraId="2E7ED9C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r>
      <w:tr w:rsidR="00F16448" w14:paraId="62C88524" w14:textId="77777777" w:rsidTr="00F16448">
        <w:trPr>
          <w:trHeight w:val="397"/>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08B27A2B"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Перец молотый</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420567E3"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0,06</w:t>
            </w:r>
          </w:p>
        </w:tc>
        <w:tc>
          <w:tcPr>
            <w:tcW w:w="2347" w:type="dxa"/>
            <w:tcBorders>
              <w:top w:val="single" w:sz="6" w:space="0" w:color="auto"/>
              <w:left w:val="single" w:sz="6" w:space="0" w:color="auto"/>
              <w:bottom w:val="single" w:sz="6" w:space="0" w:color="auto"/>
              <w:right w:val="single" w:sz="6" w:space="0" w:color="auto"/>
            </w:tcBorders>
            <w:vAlign w:val="center"/>
            <w:hideMark/>
          </w:tcPr>
          <w:p w14:paraId="646F460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2347" w:type="dxa"/>
            <w:tcBorders>
              <w:top w:val="single" w:sz="6" w:space="0" w:color="auto"/>
              <w:left w:val="single" w:sz="6" w:space="0" w:color="auto"/>
              <w:bottom w:val="single" w:sz="6" w:space="0" w:color="auto"/>
              <w:right w:val="single" w:sz="6" w:space="0" w:color="auto"/>
            </w:tcBorders>
            <w:vAlign w:val="center"/>
            <w:hideMark/>
          </w:tcPr>
          <w:p w14:paraId="1BDD8CB3"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2347" w:type="dxa"/>
            <w:tcBorders>
              <w:top w:val="single" w:sz="6" w:space="0" w:color="auto"/>
              <w:left w:val="single" w:sz="6" w:space="0" w:color="auto"/>
              <w:bottom w:val="single" w:sz="6" w:space="0" w:color="auto"/>
              <w:right w:val="single" w:sz="6" w:space="0" w:color="auto"/>
            </w:tcBorders>
            <w:vAlign w:val="center"/>
            <w:hideMark/>
          </w:tcPr>
          <w:p w14:paraId="1D6B7DE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0,04</w:t>
            </w:r>
          </w:p>
        </w:tc>
        <w:tc>
          <w:tcPr>
            <w:tcW w:w="2347" w:type="dxa"/>
            <w:tcBorders>
              <w:top w:val="single" w:sz="6" w:space="0" w:color="auto"/>
              <w:left w:val="single" w:sz="6" w:space="0" w:color="auto"/>
              <w:bottom w:val="single" w:sz="6" w:space="0" w:color="auto"/>
              <w:right w:val="single" w:sz="6" w:space="0" w:color="auto"/>
            </w:tcBorders>
            <w:vAlign w:val="center"/>
            <w:hideMark/>
          </w:tcPr>
          <w:p w14:paraId="3FCAD134"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r>
      <w:tr w:rsidR="00F16448" w14:paraId="67935BAA" w14:textId="77777777" w:rsidTr="00F16448">
        <w:trPr>
          <w:trHeight w:val="397"/>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41A89A55"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Уксус</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7C358A10"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0,25</w:t>
            </w:r>
          </w:p>
        </w:tc>
        <w:tc>
          <w:tcPr>
            <w:tcW w:w="2347" w:type="dxa"/>
            <w:tcBorders>
              <w:top w:val="single" w:sz="6" w:space="0" w:color="auto"/>
              <w:left w:val="single" w:sz="6" w:space="0" w:color="auto"/>
              <w:bottom w:val="single" w:sz="6" w:space="0" w:color="auto"/>
              <w:right w:val="single" w:sz="6" w:space="0" w:color="auto"/>
            </w:tcBorders>
            <w:vAlign w:val="center"/>
            <w:hideMark/>
          </w:tcPr>
          <w:p w14:paraId="2CFE8A3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2347" w:type="dxa"/>
            <w:tcBorders>
              <w:top w:val="single" w:sz="6" w:space="0" w:color="auto"/>
              <w:left w:val="single" w:sz="6" w:space="0" w:color="auto"/>
              <w:bottom w:val="single" w:sz="6" w:space="0" w:color="auto"/>
              <w:right w:val="single" w:sz="6" w:space="0" w:color="auto"/>
            </w:tcBorders>
            <w:vAlign w:val="center"/>
            <w:hideMark/>
          </w:tcPr>
          <w:p w14:paraId="3C082F60"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2347" w:type="dxa"/>
            <w:tcBorders>
              <w:top w:val="single" w:sz="6" w:space="0" w:color="auto"/>
              <w:left w:val="single" w:sz="6" w:space="0" w:color="auto"/>
              <w:bottom w:val="single" w:sz="6" w:space="0" w:color="auto"/>
              <w:right w:val="single" w:sz="6" w:space="0" w:color="auto"/>
            </w:tcBorders>
            <w:vAlign w:val="center"/>
            <w:hideMark/>
          </w:tcPr>
          <w:p w14:paraId="210E4AD9"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0,18</w:t>
            </w:r>
          </w:p>
        </w:tc>
        <w:tc>
          <w:tcPr>
            <w:tcW w:w="2347" w:type="dxa"/>
            <w:tcBorders>
              <w:top w:val="single" w:sz="6" w:space="0" w:color="auto"/>
              <w:left w:val="single" w:sz="6" w:space="0" w:color="auto"/>
              <w:bottom w:val="single" w:sz="6" w:space="0" w:color="auto"/>
              <w:right w:val="single" w:sz="6" w:space="0" w:color="auto"/>
            </w:tcBorders>
            <w:vAlign w:val="center"/>
            <w:hideMark/>
          </w:tcPr>
          <w:p w14:paraId="3C5A198F"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r>
      <w:tr w:rsidR="00F16448" w14:paraId="2BBDFE22" w14:textId="77777777" w:rsidTr="00F16448">
        <w:trPr>
          <w:trHeight w:val="397"/>
        </w:trPr>
        <w:tc>
          <w:tcPr>
            <w:tcW w:w="2867"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1B3064FF" w14:textId="77777777" w:rsidR="00F16448" w:rsidRDefault="00F16448">
            <w:pPr>
              <w:spacing w:after="0"/>
              <w:rPr>
                <w:rFonts w:ascii="Times New Roman" w:hAnsi="Times New Roman" w:cs="Times New Roman"/>
                <w:sz w:val="24"/>
                <w:szCs w:val="24"/>
              </w:rPr>
            </w:pPr>
            <w:r>
              <w:rPr>
                <w:rFonts w:ascii="Times New Roman" w:hAnsi="Times New Roman" w:cs="Times New Roman"/>
                <w:sz w:val="24"/>
                <w:szCs w:val="24"/>
              </w:rPr>
              <w:t>Соль пищевая йодированная</w:t>
            </w:r>
          </w:p>
        </w:tc>
        <w:tc>
          <w:tcPr>
            <w:tcW w:w="2346" w:type="dxa"/>
            <w:tcBorders>
              <w:top w:val="single" w:sz="6" w:space="0" w:color="auto"/>
              <w:left w:val="single" w:sz="6" w:space="0" w:color="auto"/>
              <w:bottom w:val="single" w:sz="6" w:space="0" w:color="auto"/>
              <w:right w:val="single" w:sz="6" w:space="0" w:color="auto"/>
            </w:tcBorders>
            <w:tcMar>
              <w:top w:w="15" w:type="dxa"/>
              <w:left w:w="15" w:type="dxa"/>
              <w:bottom w:w="15" w:type="dxa"/>
              <w:right w:w="15" w:type="dxa"/>
            </w:tcMar>
            <w:vAlign w:val="center"/>
            <w:hideMark/>
          </w:tcPr>
          <w:p w14:paraId="2A9F551E"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2,02</w:t>
            </w:r>
          </w:p>
        </w:tc>
        <w:tc>
          <w:tcPr>
            <w:tcW w:w="2347" w:type="dxa"/>
            <w:tcBorders>
              <w:top w:val="single" w:sz="6" w:space="0" w:color="auto"/>
              <w:left w:val="single" w:sz="6" w:space="0" w:color="auto"/>
              <w:bottom w:val="single" w:sz="6" w:space="0" w:color="auto"/>
              <w:right w:val="single" w:sz="6" w:space="0" w:color="auto"/>
            </w:tcBorders>
            <w:vAlign w:val="center"/>
            <w:hideMark/>
          </w:tcPr>
          <w:p w14:paraId="3D912881"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2347" w:type="dxa"/>
            <w:tcBorders>
              <w:top w:val="single" w:sz="6" w:space="0" w:color="auto"/>
              <w:left w:val="single" w:sz="6" w:space="0" w:color="auto"/>
              <w:bottom w:val="single" w:sz="6" w:space="0" w:color="auto"/>
              <w:right w:val="single" w:sz="6" w:space="0" w:color="auto"/>
            </w:tcBorders>
            <w:vAlign w:val="center"/>
            <w:hideMark/>
          </w:tcPr>
          <w:p w14:paraId="04CBB715"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2347" w:type="dxa"/>
            <w:tcBorders>
              <w:top w:val="single" w:sz="6" w:space="0" w:color="auto"/>
              <w:left w:val="single" w:sz="6" w:space="0" w:color="auto"/>
              <w:bottom w:val="single" w:sz="6" w:space="0" w:color="auto"/>
              <w:right w:val="single" w:sz="6" w:space="0" w:color="auto"/>
            </w:tcBorders>
            <w:vAlign w:val="center"/>
            <w:hideMark/>
          </w:tcPr>
          <w:p w14:paraId="163B486B" w14:textId="77777777" w:rsidR="00F16448" w:rsidRDefault="00F16448">
            <w:pPr>
              <w:spacing w:after="0"/>
              <w:jc w:val="center"/>
              <w:rPr>
                <w:rFonts w:ascii="Times New Roman" w:hAnsi="Times New Roman" w:cs="Times New Roman"/>
                <w:sz w:val="24"/>
                <w:szCs w:val="24"/>
              </w:rPr>
            </w:pPr>
            <w:r>
              <w:rPr>
                <w:rFonts w:ascii="Times New Roman" w:hAnsi="Times New Roman" w:cs="Times New Roman"/>
                <w:sz w:val="24"/>
                <w:szCs w:val="24"/>
              </w:rPr>
              <w:t>1,48</w:t>
            </w:r>
          </w:p>
        </w:tc>
        <w:tc>
          <w:tcPr>
            <w:tcW w:w="2347" w:type="dxa"/>
            <w:tcBorders>
              <w:top w:val="single" w:sz="6" w:space="0" w:color="auto"/>
              <w:left w:val="single" w:sz="6" w:space="0" w:color="auto"/>
              <w:bottom w:val="single" w:sz="6" w:space="0" w:color="auto"/>
              <w:right w:val="single" w:sz="6" w:space="0" w:color="auto"/>
            </w:tcBorders>
            <w:vAlign w:val="center"/>
            <w:hideMark/>
          </w:tcPr>
          <w:p w14:paraId="7B55F5A7" w14:textId="77777777" w:rsidR="00F16448" w:rsidRDefault="00F1644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r>
    </w:tbl>
    <w:p w14:paraId="32CB1892" w14:textId="77777777" w:rsidR="00811559" w:rsidRDefault="00811559" w:rsidP="00F16448">
      <w:pPr>
        <w:spacing w:after="0"/>
        <w:ind w:firstLine="709"/>
        <w:jc w:val="center"/>
        <w:rPr>
          <w:rFonts w:ascii="Times New Roman" w:hAnsi="Times New Roman" w:cs="Times New Roman"/>
          <w:sz w:val="24"/>
          <w:szCs w:val="24"/>
        </w:rPr>
      </w:pPr>
    </w:p>
    <w:p w14:paraId="347A780D" w14:textId="77777777" w:rsidR="00811559" w:rsidRDefault="00811559">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595C4A7C" w14:textId="77777777" w:rsidR="00811559" w:rsidRPr="00FE098C" w:rsidRDefault="00811559" w:rsidP="00F16448">
      <w:pPr>
        <w:spacing w:after="0"/>
        <w:ind w:firstLine="709"/>
        <w:jc w:val="center"/>
        <w:rPr>
          <w:rFonts w:ascii="Times New Roman" w:hAnsi="Times New Roman" w:cs="Times New Roman"/>
          <w:b/>
          <w:sz w:val="24"/>
          <w:szCs w:val="24"/>
          <w:lang w:val="en-US"/>
        </w:rPr>
      </w:pPr>
      <w:r w:rsidRPr="00FE098C">
        <w:rPr>
          <w:rFonts w:ascii="Times New Roman" w:hAnsi="Times New Roman"/>
          <w:b/>
          <w:sz w:val="24"/>
          <w:lang w:val="en-US"/>
        </w:rPr>
        <w:lastRenderedPageBreak/>
        <w:t>APPENDIX</w:t>
      </w:r>
      <w:r w:rsidRPr="00FE098C">
        <w:rPr>
          <w:rFonts w:ascii="Times New Roman" w:hAnsi="Times New Roman" w:cs="Times New Roman"/>
          <w:b/>
          <w:sz w:val="24"/>
          <w:szCs w:val="24"/>
          <w:lang w:val="en-US"/>
        </w:rPr>
        <w:t xml:space="preserve"> </w:t>
      </w:r>
      <w:r w:rsidR="00E023ED" w:rsidRPr="00FE098C">
        <w:rPr>
          <w:rFonts w:ascii="Times New Roman" w:hAnsi="Times New Roman" w:cs="Times New Roman"/>
          <w:b/>
          <w:sz w:val="24"/>
          <w:szCs w:val="24"/>
          <w:lang w:val="en-US"/>
        </w:rPr>
        <w:t>E</w:t>
      </w:r>
      <w:r w:rsidRPr="00FE098C">
        <w:rPr>
          <w:rFonts w:ascii="Times New Roman" w:hAnsi="Times New Roman" w:cs="Times New Roman"/>
          <w:b/>
          <w:sz w:val="24"/>
          <w:szCs w:val="24"/>
          <w:lang w:val="en-US"/>
        </w:rPr>
        <w:t xml:space="preserve"> </w:t>
      </w:r>
    </w:p>
    <w:p w14:paraId="44A266FD" w14:textId="77777777" w:rsidR="00811559" w:rsidRDefault="00811559" w:rsidP="00703F75">
      <w:pPr>
        <w:spacing w:after="0" w:line="240" w:lineRule="auto"/>
        <w:ind w:firstLine="709"/>
        <w:jc w:val="center"/>
        <w:rPr>
          <w:rFonts w:ascii="Times New Roman" w:hAnsi="Times New Roman" w:cs="Times New Roman"/>
          <w:sz w:val="24"/>
          <w:szCs w:val="24"/>
          <w:lang w:val="en-US"/>
        </w:rPr>
      </w:pPr>
    </w:p>
    <w:p w14:paraId="2555DFFD" w14:textId="77777777" w:rsidR="00F16448" w:rsidRPr="00646B57" w:rsidRDefault="00646B57" w:rsidP="00F16448">
      <w:pPr>
        <w:spacing w:after="0"/>
        <w:ind w:firstLine="709"/>
        <w:jc w:val="center"/>
        <w:rPr>
          <w:rFonts w:ascii="Times New Roman" w:hAnsi="Times New Roman" w:cs="Times New Roman"/>
          <w:b/>
          <w:sz w:val="24"/>
          <w:szCs w:val="24"/>
          <w:lang w:val="en-US"/>
        </w:rPr>
      </w:pPr>
      <w:r w:rsidRPr="00646B57">
        <w:rPr>
          <w:rFonts w:ascii="Times New Roman" w:hAnsi="Times New Roman" w:cs="Times New Roman"/>
          <w:b/>
          <w:sz w:val="24"/>
          <w:szCs w:val="24"/>
          <w:lang w:val="en-US"/>
        </w:rPr>
        <w:t>Biochemical and immunological parameters of the blood of workers of "Kainar" LLP and "Foundry Plant" LLP</w:t>
      </w:r>
    </w:p>
    <w:p w14:paraId="6A7EABD9" w14:textId="77777777" w:rsidR="00F16448" w:rsidRDefault="00F16448" w:rsidP="00F16448">
      <w:pPr>
        <w:spacing w:after="0" w:line="240" w:lineRule="auto"/>
        <w:ind w:firstLine="709"/>
        <w:jc w:val="center"/>
        <w:rPr>
          <w:rFonts w:ascii="Times New Roman" w:hAnsi="Times New Roman" w:cs="Times New Roman"/>
          <w:sz w:val="24"/>
          <w:szCs w:val="24"/>
          <w:lang w:val="en-US"/>
        </w:rPr>
      </w:pPr>
    </w:p>
    <w:p w14:paraId="189393DA" w14:textId="77777777" w:rsidR="00703F75" w:rsidRPr="00703F75" w:rsidRDefault="00703F75" w:rsidP="00703F75">
      <w:pPr>
        <w:spacing w:after="0" w:line="240" w:lineRule="auto"/>
        <w:jc w:val="both"/>
        <w:rPr>
          <w:rFonts w:ascii="Times New Roman" w:hAnsi="Times New Roman" w:cs="Times New Roman"/>
          <w:sz w:val="24"/>
          <w:szCs w:val="24"/>
          <w:lang w:val="en-US"/>
        </w:rPr>
      </w:pPr>
      <w:r w:rsidRPr="00703F75">
        <w:rPr>
          <w:rFonts w:ascii="Times New Roman" w:hAnsi="Times New Roman" w:cs="Times New Roman"/>
          <w:sz w:val="24"/>
          <w:szCs w:val="24"/>
          <w:lang w:val="en-US"/>
        </w:rPr>
        <w:t>Table 1 – Indicators of hematological blood tests of workers of "Kainar" LLP and "Foundry</w:t>
      </w:r>
      <w:r w:rsidR="00E023ED">
        <w:rPr>
          <w:rFonts w:ascii="Times New Roman" w:hAnsi="Times New Roman" w:cs="Times New Roman"/>
          <w:sz w:val="24"/>
          <w:szCs w:val="24"/>
          <w:lang w:val="en-US"/>
        </w:rPr>
        <w:t xml:space="preserve"> Plant</w:t>
      </w:r>
      <w:r w:rsidRPr="00703F75">
        <w:rPr>
          <w:rFonts w:ascii="Times New Roman" w:hAnsi="Times New Roman" w:cs="Times New Roman"/>
          <w:sz w:val="24"/>
          <w:szCs w:val="24"/>
          <w:lang w:val="en-US"/>
        </w:rPr>
        <w:t>" LLP</w:t>
      </w:r>
    </w:p>
    <w:p w14:paraId="709BDAE0" w14:textId="77777777" w:rsidR="00811559" w:rsidRPr="00703F75" w:rsidRDefault="00811559" w:rsidP="00811559">
      <w:pPr>
        <w:spacing w:after="0"/>
        <w:ind w:firstLine="567"/>
        <w:jc w:val="both"/>
        <w:rPr>
          <w:rFonts w:ascii="Times New Roman" w:hAnsi="Times New Roman" w:cs="Times New Roman"/>
          <w:sz w:val="24"/>
          <w:szCs w:val="24"/>
          <w:lang w:val="en-US"/>
        </w:rPr>
      </w:pPr>
    </w:p>
    <w:tbl>
      <w:tblPr>
        <w:tblW w:w="14505"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12"/>
        <w:gridCol w:w="1842"/>
        <w:gridCol w:w="1417"/>
        <w:gridCol w:w="1418"/>
        <w:gridCol w:w="1630"/>
        <w:gridCol w:w="1631"/>
        <w:gridCol w:w="2155"/>
      </w:tblGrid>
      <w:tr w:rsidR="00811559" w14:paraId="16BA404C" w14:textId="77777777" w:rsidTr="00703F75">
        <w:trPr>
          <w:trHeight w:val="369"/>
        </w:trPr>
        <w:tc>
          <w:tcPr>
            <w:tcW w:w="4412" w:type="dxa"/>
            <w:vMerge w:val="restart"/>
            <w:tcBorders>
              <w:top w:val="single" w:sz="4" w:space="0" w:color="auto"/>
              <w:left w:val="single" w:sz="4" w:space="0" w:color="auto"/>
              <w:bottom w:val="single" w:sz="4" w:space="0" w:color="auto"/>
              <w:right w:val="single" w:sz="4" w:space="0" w:color="auto"/>
            </w:tcBorders>
            <w:noWrap/>
            <w:vAlign w:val="center"/>
            <w:hideMark/>
          </w:tcPr>
          <w:p w14:paraId="2628A48F"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Показатели</w:t>
            </w:r>
          </w:p>
        </w:tc>
        <w:tc>
          <w:tcPr>
            <w:tcW w:w="1842" w:type="dxa"/>
            <w:vMerge w:val="restart"/>
            <w:tcBorders>
              <w:top w:val="single" w:sz="4" w:space="0" w:color="auto"/>
              <w:left w:val="single" w:sz="4" w:space="0" w:color="auto"/>
              <w:bottom w:val="single" w:sz="4" w:space="0" w:color="auto"/>
              <w:right w:val="single" w:sz="4" w:space="0" w:color="auto"/>
            </w:tcBorders>
            <w:noWrap/>
            <w:vAlign w:val="center"/>
            <w:hideMark/>
          </w:tcPr>
          <w:p w14:paraId="003DCC0F"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Норма</w:t>
            </w:r>
          </w:p>
        </w:tc>
        <w:tc>
          <w:tcPr>
            <w:tcW w:w="2835" w:type="dxa"/>
            <w:gridSpan w:val="2"/>
            <w:tcBorders>
              <w:top w:val="single" w:sz="4" w:space="0" w:color="auto"/>
              <w:left w:val="single" w:sz="4" w:space="0" w:color="auto"/>
              <w:bottom w:val="single" w:sz="4" w:space="0" w:color="auto"/>
              <w:right w:val="single" w:sz="4" w:space="0" w:color="auto"/>
            </w:tcBorders>
            <w:noWrap/>
            <w:vAlign w:val="center"/>
            <w:hideMark/>
          </w:tcPr>
          <w:p w14:paraId="5DCA0136"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Кайнар (n=106)</w:t>
            </w:r>
          </w:p>
        </w:tc>
        <w:tc>
          <w:tcPr>
            <w:tcW w:w="3261" w:type="dxa"/>
            <w:gridSpan w:val="2"/>
            <w:tcBorders>
              <w:top w:val="single" w:sz="4" w:space="0" w:color="auto"/>
              <w:left w:val="single" w:sz="4" w:space="0" w:color="auto"/>
              <w:bottom w:val="single" w:sz="4" w:space="0" w:color="auto"/>
              <w:right w:val="single" w:sz="4" w:space="0" w:color="auto"/>
            </w:tcBorders>
            <w:noWrap/>
            <w:vAlign w:val="center"/>
            <w:hideMark/>
          </w:tcPr>
          <w:p w14:paraId="299D6370"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Литейный завод (n=100)</w:t>
            </w:r>
          </w:p>
        </w:tc>
        <w:tc>
          <w:tcPr>
            <w:tcW w:w="2155" w:type="dxa"/>
            <w:vMerge w:val="restart"/>
            <w:tcBorders>
              <w:top w:val="single" w:sz="4" w:space="0" w:color="auto"/>
              <w:left w:val="single" w:sz="4" w:space="0" w:color="auto"/>
              <w:bottom w:val="single" w:sz="4" w:space="0" w:color="auto"/>
              <w:right w:val="single" w:sz="4" w:space="0" w:color="auto"/>
            </w:tcBorders>
            <w:noWrap/>
            <w:vAlign w:val="center"/>
            <w:hideMark/>
          </w:tcPr>
          <w:p w14:paraId="15FC9A5B"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Различия средних значений</w:t>
            </w:r>
          </w:p>
        </w:tc>
      </w:tr>
      <w:tr w:rsidR="00811559" w14:paraId="1E44ED26" w14:textId="77777777" w:rsidTr="00703F75">
        <w:trPr>
          <w:trHeight w:val="369"/>
        </w:trPr>
        <w:tc>
          <w:tcPr>
            <w:tcW w:w="4412" w:type="dxa"/>
            <w:vMerge/>
            <w:tcBorders>
              <w:top w:val="single" w:sz="4" w:space="0" w:color="auto"/>
              <w:left w:val="single" w:sz="4" w:space="0" w:color="auto"/>
              <w:bottom w:val="single" w:sz="4" w:space="0" w:color="auto"/>
              <w:right w:val="single" w:sz="4" w:space="0" w:color="auto"/>
            </w:tcBorders>
            <w:vAlign w:val="center"/>
            <w:hideMark/>
          </w:tcPr>
          <w:p w14:paraId="02414FAC" w14:textId="77777777" w:rsidR="00811559" w:rsidRDefault="00811559">
            <w:pPr>
              <w:spacing w:after="0" w:line="240" w:lineRule="auto"/>
              <w:rPr>
                <w:rFonts w:ascii="Times New Roman" w:eastAsia="Times New Roman" w:hAnsi="Times New Roman" w:cs="Times New Roman"/>
                <w:sz w:val="24"/>
                <w:szCs w:val="24"/>
              </w:rPr>
            </w:pPr>
          </w:p>
        </w:tc>
        <w:tc>
          <w:tcPr>
            <w:tcW w:w="1842" w:type="dxa"/>
            <w:vMerge/>
            <w:tcBorders>
              <w:top w:val="single" w:sz="4" w:space="0" w:color="auto"/>
              <w:left w:val="single" w:sz="4" w:space="0" w:color="auto"/>
              <w:bottom w:val="single" w:sz="4" w:space="0" w:color="auto"/>
              <w:right w:val="single" w:sz="4" w:space="0" w:color="auto"/>
            </w:tcBorders>
            <w:vAlign w:val="center"/>
            <w:hideMark/>
          </w:tcPr>
          <w:p w14:paraId="1E9A2578" w14:textId="77777777" w:rsidR="00811559" w:rsidRDefault="00811559">
            <w:pPr>
              <w:spacing w:after="0" w:line="240" w:lineRule="auto"/>
              <w:rPr>
                <w:rFonts w:ascii="Times New Roman" w:eastAsia="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1A9C37FA"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761C31F5"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w:t>
            </w:r>
          </w:p>
        </w:tc>
        <w:tc>
          <w:tcPr>
            <w:tcW w:w="1630" w:type="dxa"/>
            <w:tcBorders>
              <w:top w:val="single" w:sz="4" w:space="0" w:color="auto"/>
              <w:left w:val="single" w:sz="4" w:space="0" w:color="auto"/>
              <w:bottom w:val="single" w:sz="4" w:space="0" w:color="auto"/>
              <w:right w:val="single" w:sz="4" w:space="0" w:color="auto"/>
            </w:tcBorders>
            <w:noWrap/>
            <w:vAlign w:val="center"/>
            <w:hideMark/>
          </w:tcPr>
          <w:p w14:paraId="32B5706D"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w:t>
            </w:r>
          </w:p>
        </w:tc>
        <w:tc>
          <w:tcPr>
            <w:tcW w:w="1631" w:type="dxa"/>
            <w:tcBorders>
              <w:top w:val="single" w:sz="4" w:space="0" w:color="auto"/>
              <w:left w:val="single" w:sz="4" w:space="0" w:color="auto"/>
              <w:bottom w:val="single" w:sz="4" w:space="0" w:color="auto"/>
              <w:right w:val="single" w:sz="4" w:space="0" w:color="auto"/>
            </w:tcBorders>
            <w:noWrap/>
            <w:vAlign w:val="center"/>
            <w:hideMark/>
          </w:tcPr>
          <w:p w14:paraId="75A6D924"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w:t>
            </w:r>
          </w:p>
        </w:tc>
        <w:tc>
          <w:tcPr>
            <w:tcW w:w="2155" w:type="dxa"/>
            <w:vMerge/>
            <w:tcBorders>
              <w:top w:val="single" w:sz="4" w:space="0" w:color="auto"/>
              <w:left w:val="single" w:sz="4" w:space="0" w:color="auto"/>
              <w:bottom w:val="single" w:sz="4" w:space="0" w:color="auto"/>
              <w:right w:val="single" w:sz="4" w:space="0" w:color="auto"/>
            </w:tcBorders>
            <w:vAlign w:val="center"/>
            <w:hideMark/>
          </w:tcPr>
          <w:p w14:paraId="1CE5283A" w14:textId="77777777" w:rsidR="00811559" w:rsidRDefault="00811559">
            <w:pPr>
              <w:spacing w:after="0" w:line="240" w:lineRule="auto"/>
              <w:rPr>
                <w:rFonts w:ascii="Times New Roman" w:eastAsia="Times New Roman" w:hAnsi="Times New Roman" w:cs="Times New Roman"/>
                <w:sz w:val="24"/>
                <w:szCs w:val="24"/>
              </w:rPr>
            </w:pPr>
          </w:p>
        </w:tc>
      </w:tr>
      <w:tr w:rsidR="00811559" w14:paraId="128CD6DB"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center"/>
            <w:hideMark/>
          </w:tcPr>
          <w:p w14:paraId="554A877F"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273CF1EC"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6819BBF4"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3E4C7BF2"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630" w:type="dxa"/>
            <w:tcBorders>
              <w:top w:val="single" w:sz="4" w:space="0" w:color="auto"/>
              <w:left w:val="single" w:sz="4" w:space="0" w:color="auto"/>
              <w:bottom w:val="single" w:sz="4" w:space="0" w:color="auto"/>
              <w:right w:val="single" w:sz="4" w:space="0" w:color="auto"/>
            </w:tcBorders>
            <w:noWrap/>
            <w:vAlign w:val="center"/>
            <w:hideMark/>
          </w:tcPr>
          <w:p w14:paraId="173BD9DE"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631" w:type="dxa"/>
            <w:tcBorders>
              <w:top w:val="single" w:sz="4" w:space="0" w:color="auto"/>
              <w:left w:val="single" w:sz="4" w:space="0" w:color="auto"/>
              <w:bottom w:val="single" w:sz="4" w:space="0" w:color="auto"/>
              <w:right w:val="single" w:sz="4" w:space="0" w:color="auto"/>
            </w:tcBorders>
            <w:noWrap/>
            <w:vAlign w:val="center"/>
            <w:hideMark/>
          </w:tcPr>
          <w:p w14:paraId="6E21E327"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25143047"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r w:rsidR="00811559" w14:paraId="4E2E04C4"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401B58D7"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Общий белок, г/л</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742BFC4E"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64-83</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567B321F"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63,61</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4F3EBDC8"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0,39</w:t>
            </w:r>
          </w:p>
        </w:tc>
        <w:tc>
          <w:tcPr>
            <w:tcW w:w="1630" w:type="dxa"/>
            <w:tcBorders>
              <w:top w:val="single" w:sz="4" w:space="0" w:color="auto"/>
              <w:left w:val="single" w:sz="4" w:space="0" w:color="auto"/>
              <w:bottom w:val="single" w:sz="4" w:space="0" w:color="auto"/>
              <w:right w:val="single" w:sz="4" w:space="0" w:color="auto"/>
            </w:tcBorders>
            <w:noWrap/>
            <w:vAlign w:val="center"/>
            <w:hideMark/>
          </w:tcPr>
          <w:p w14:paraId="3503786D"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68,30</w:t>
            </w:r>
          </w:p>
        </w:tc>
        <w:tc>
          <w:tcPr>
            <w:tcW w:w="1631" w:type="dxa"/>
            <w:tcBorders>
              <w:top w:val="single" w:sz="4" w:space="0" w:color="auto"/>
              <w:left w:val="single" w:sz="4" w:space="0" w:color="auto"/>
              <w:bottom w:val="single" w:sz="4" w:space="0" w:color="auto"/>
              <w:right w:val="single" w:sz="4" w:space="0" w:color="auto"/>
            </w:tcBorders>
            <w:noWrap/>
            <w:vAlign w:val="center"/>
            <w:hideMark/>
          </w:tcPr>
          <w:p w14:paraId="612FAE1C"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0,34*</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7D375111"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-4,69</w:t>
            </w:r>
          </w:p>
        </w:tc>
      </w:tr>
      <w:tr w:rsidR="00811559" w14:paraId="174F90A0"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5679BC54"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Альбумин, г/л</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173AB64A"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35,00-52,00</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426FEB35"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42,57</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5A9F1E2E"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0,26</w:t>
            </w:r>
          </w:p>
        </w:tc>
        <w:tc>
          <w:tcPr>
            <w:tcW w:w="1630" w:type="dxa"/>
            <w:tcBorders>
              <w:top w:val="single" w:sz="4" w:space="0" w:color="auto"/>
              <w:left w:val="single" w:sz="4" w:space="0" w:color="auto"/>
              <w:bottom w:val="single" w:sz="4" w:space="0" w:color="auto"/>
              <w:right w:val="single" w:sz="4" w:space="0" w:color="auto"/>
            </w:tcBorders>
            <w:noWrap/>
            <w:vAlign w:val="center"/>
            <w:hideMark/>
          </w:tcPr>
          <w:p w14:paraId="2555A0F5"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48,81</w:t>
            </w:r>
          </w:p>
        </w:tc>
        <w:tc>
          <w:tcPr>
            <w:tcW w:w="1631" w:type="dxa"/>
            <w:tcBorders>
              <w:top w:val="single" w:sz="4" w:space="0" w:color="auto"/>
              <w:left w:val="single" w:sz="4" w:space="0" w:color="auto"/>
              <w:bottom w:val="single" w:sz="4" w:space="0" w:color="auto"/>
              <w:right w:val="single" w:sz="4" w:space="0" w:color="auto"/>
            </w:tcBorders>
            <w:noWrap/>
            <w:vAlign w:val="center"/>
            <w:hideMark/>
          </w:tcPr>
          <w:p w14:paraId="610C8D1A"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0,34***</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398DFDD4"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-6,24</w:t>
            </w:r>
          </w:p>
        </w:tc>
      </w:tr>
      <w:tr w:rsidR="00811559" w14:paraId="14480381"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626BFF19"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Альфа 1</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64264C07"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2,9-4,9</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2C3FA29A" w14:textId="77777777" w:rsidR="00811559" w:rsidRDefault="00811559">
            <w:pPr>
              <w:spacing w:after="0"/>
              <w:rPr>
                <w:rFonts w:cs="Times New Roman"/>
              </w:rPr>
            </w:pP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204DC3AA"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630" w:type="dxa"/>
            <w:tcBorders>
              <w:top w:val="single" w:sz="4" w:space="0" w:color="auto"/>
              <w:left w:val="single" w:sz="4" w:space="0" w:color="auto"/>
              <w:bottom w:val="single" w:sz="4" w:space="0" w:color="auto"/>
              <w:right w:val="single" w:sz="4" w:space="0" w:color="auto"/>
            </w:tcBorders>
            <w:noWrap/>
            <w:vAlign w:val="center"/>
            <w:hideMark/>
          </w:tcPr>
          <w:p w14:paraId="625822CD"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4,05</w:t>
            </w:r>
          </w:p>
        </w:tc>
        <w:tc>
          <w:tcPr>
            <w:tcW w:w="1631" w:type="dxa"/>
            <w:tcBorders>
              <w:top w:val="single" w:sz="4" w:space="0" w:color="auto"/>
              <w:left w:val="single" w:sz="4" w:space="0" w:color="auto"/>
              <w:bottom w:val="single" w:sz="4" w:space="0" w:color="auto"/>
              <w:right w:val="single" w:sz="4" w:space="0" w:color="auto"/>
            </w:tcBorders>
            <w:noWrap/>
            <w:vAlign w:val="center"/>
            <w:hideMark/>
          </w:tcPr>
          <w:p w14:paraId="6A3C0EB4"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0,30</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1D0CEF60"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-4,05</w:t>
            </w:r>
          </w:p>
        </w:tc>
      </w:tr>
      <w:tr w:rsidR="00811559" w14:paraId="075E275D"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29BB263C"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Альфа 2</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0BB69262"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7,1-11,8</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761A711F" w14:textId="77777777" w:rsidR="00811559" w:rsidRDefault="00811559">
            <w:pPr>
              <w:spacing w:after="0"/>
              <w:rPr>
                <w:rFonts w:cs="Times New Roman"/>
              </w:rPr>
            </w:pP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6F72A2F4"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630" w:type="dxa"/>
            <w:tcBorders>
              <w:top w:val="single" w:sz="4" w:space="0" w:color="auto"/>
              <w:left w:val="single" w:sz="4" w:space="0" w:color="auto"/>
              <w:bottom w:val="single" w:sz="4" w:space="0" w:color="auto"/>
              <w:right w:val="single" w:sz="4" w:space="0" w:color="auto"/>
            </w:tcBorders>
            <w:noWrap/>
            <w:vAlign w:val="center"/>
            <w:hideMark/>
          </w:tcPr>
          <w:p w14:paraId="1BE24BAD"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9,21</w:t>
            </w:r>
          </w:p>
        </w:tc>
        <w:tc>
          <w:tcPr>
            <w:tcW w:w="1631" w:type="dxa"/>
            <w:tcBorders>
              <w:top w:val="single" w:sz="4" w:space="0" w:color="auto"/>
              <w:left w:val="single" w:sz="4" w:space="0" w:color="auto"/>
              <w:bottom w:val="single" w:sz="4" w:space="0" w:color="auto"/>
              <w:right w:val="single" w:sz="4" w:space="0" w:color="auto"/>
            </w:tcBorders>
            <w:noWrap/>
            <w:vAlign w:val="center"/>
            <w:hideMark/>
          </w:tcPr>
          <w:p w14:paraId="537DE804"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0,14</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203AB5D3"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-9,21</w:t>
            </w:r>
          </w:p>
        </w:tc>
      </w:tr>
      <w:tr w:rsidR="00811559" w14:paraId="47CC1898"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4218C7BE"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Бета 1</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4BB39D43"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4,7-7,2</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44A4F9FE" w14:textId="77777777" w:rsidR="00811559" w:rsidRDefault="00811559">
            <w:pPr>
              <w:spacing w:after="0"/>
              <w:rPr>
                <w:rFonts w:cs="Times New Roman"/>
              </w:rPr>
            </w:pP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08175946"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630" w:type="dxa"/>
            <w:tcBorders>
              <w:top w:val="single" w:sz="4" w:space="0" w:color="auto"/>
              <w:left w:val="single" w:sz="4" w:space="0" w:color="auto"/>
              <w:bottom w:val="single" w:sz="4" w:space="0" w:color="auto"/>
              <w:right w:val="single" w:sz="4" w:space="0" w:color="auto"/>
            </w:tcBorders>
            <w:noWrap/>
            <w:vAlign w:val="center"/>
            <w:hideMark/>
          </w:tcPr>
          <w:p w14:paraId="02C8774C"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5,17</w:t>
            </w:r>
          </w:p>
        </w:tc>
        <w:tc>
          <w:tcPr>
            <w:tcW w:w="1631" w:type="dxa"/>
            <w:tcBorders>
              <w:top w:val="single" w:sz="4" w:space="0" w:color="auto"/>
              <w:left w:val="single" w:sz="4" w:space="0" w:color="auto"/>
              <w:bottom w:val="single" w:sz="4" w:space="0" w:color="auto"/>
              <w:right w:val="single" w:sz="4" w:space="0" w:color="auto"/>
            </w:tcBorders>
            <w:noWrap/>
            <w:vAlign w:val="center"/>
            <w:hideMark/>
          </w:tcPr>
          <w:p w14:paraId="5F95602C"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0,07</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00974F5B"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-5,17</w:t>
            </w:r>
          </w:p>
        </w:tc>
      </w:tr>
      <w:tr w:rsidR="00811559" w14:paraId="1DC6E37D"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7BD86472"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Бета 2</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37925DEE"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3,2-6,5</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052A3853" w14:textId="77777777" w:rsidR="00811559" w:rsidRDefault="00811559">
            <w:pPr>
              <w:spacing w:after="0"/>
              <w:rPr>
                <w:rFonts w:cs="Times New Roman"/>
              </w:rPr>
            </w:pP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3FBF78DB"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630" w:type="dxa"/>
            <w:tcBorders>
              <w:top w:val="single" w:sz="4" w:space="0" w:color="auto"/>
              <w:left w:val="single" w:sz="4" w:space="0" w:color="auto"/>
              <w:bottom w:val="single" w:sz="4" w:space="0" w:color="auto"/>
              <w:right w:val="single" w:sz="4" w:space="0" w:color="auto"/>
            </w:tcBorders>
            <w:noWrap/>
            <w:vAlign w:val="center"/>
            <w:hideMark/>
          </w:tcPr>
          <w:p w14:paraId="2F8C45F2"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4,82</w:t>
            </w:r>
          </w:p>
        </w:tc>
        <w:tc>
          <w:tcPr>
            <w:tcW w:w="1631" w:type="dxa"/>
            <w:tcBorders>
              <w:top w:val="single" w:sz="4" w:space="0" w:color="auto"/>
              <w:left w:val="single" w:sz="4" w:space="0" w:color="auto"/>
              <w:bottom w:val="single" w:sz="4" w:space="0" w:color="auto"/>
              <w:right w:val="single" w:sz="4" w:space="0" w:color="auto"/>
            </w:tcBorders>
            <w:noWrap/>
            <w:vAlign w:val="center"/>
            <w:hideMark/>
          </w:tcPr>
          <w:p w14:paraId="33642D55"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0,09</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252BD63F"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-4,82</w:t>
            </w:r>
          </w:p>
        </w:tc>
      </w:tr>
      <w:tr w:rsidR="00811559" w14:paraId="607CB049"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7211F984"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Гамма</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369E2541"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11,1-18,8</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6C080275" w14:textId="77777777" w:rsidR="00811559" w:rsidRDefault="00811559">
            <w:pPr>
              <w:spacing w:after="0"/>
              <w:rPr>
                <w:rFonts w:cs="Times New Roman"/>
              </w:rPr>
            </w:pP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0A53262A"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630" w:type="dxa"/>
            <w:tcBorders>
              <w:top w:val="single" w:sz="4" w:space="0" w:color="auto"/>
              <w:left w:val="single" w:sz="4" w:space="0" w:color="auto"/>
              <w:bottom w:val="single" w:sz="4" w:space="0" w:color="auto"/>
              <w:right w:val="single" w:sz="4" w:space="0" w:color="auto"/>
            </w:tcBorders>
            <w:noWrap/>
            <w:vAlign w:val="center"/>
            <w:hideMark/>
          </w:tcPr>
          <w:p w14:paraId="32EBBCDA"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14,24</w:t>
            </w:r>
          </w:p>
        </w:tc>
        <w:tc>
          <w:tcPr>
            <w:tcW w:w="1631" w:type="dxa"/>
            <w:tcBorders>
              <w:top w:val="single" w:sz="4" w:space="0" w:color="auto"/>
              <w:left w:val="single" w:sz="4" w:space="0" w:color="auto"/>
              <w:bottom w:val="single" w:sz="4" w:space="0" w:color="auto"/>
              <w:right w:val="single" w:sz="4" w:space="0" w:color="auto"/>
            </w:tcBorders>
            <w:noWrap/>
            <w:vAlign w:val="center"/>
            <w:hideMark/>
          </w:tcPr>
          <w:p w14:paraId="18B8B563"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0,28</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011367AB"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-14,24</w:t>
            </w:r>
          </w:p>
        </w:tc>
      </w:tr>
      <w:tr w:rsidR="00811559" w14:paraId="0CE46F1A"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2A83BDF5"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Глюкоза ммоль/л</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1B1B325A"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3,89-5,83</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7D677212"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4,74</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04901268"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0,13</w:t>
            </w:r>
          </w:p>
        </w:tc>
        <w:tc>
          <w:tcPr>
            <w:tcW w:w="1630" w:type="dxa"/>
            <w:tcBorders>
              <w:top w:val="single" w:sz="4" w:space="0" w:color="auto"/>
              <w:left w:val="single" w:sz="4" w:space="0" w:color="auto"/>
              <w:bottom w:val="single" w:sz="4" w:space="0" w:color="auto"/>
              <w:right w:val="single" w:sz="4" w:space="0" w:color="auto"/>
            </w:tcBorders>
            <w:noWrap/>
            <w:vAlign w:val="center"/>
            <w:hideMark/>
          </w:tcPr>
          <w:p w14:paraId="261EC89E"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5,91</w:t>
            </w:r>
          </w:p>
        </w:tc>
        <w:tc>
          <w:tcPr>
            <w:tcW w:w="1631" w:type="dxa"/>
            <w:tcBorders>
              <w:top w:val="single" w:sz="4" w:space="0" w:color="auto"/>
              <w:left w:val="single" w:sz="4" w:space="0" w:color="auto"/>
              <w:bottom w:val="single" w:sz="4" w:space="0" w:color="auto"/>
              <w:right w:val="single" w:sz="4" w:space="0" w:color="auto"/>
            </w:tcBorders>
            <w:noWrap/>
            <w:vAlign w:val="center"/>
            <w:hideMark/>
          </w:tcPr>
          <w:p w14:paraId="06032F04"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0,47**</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432F6938"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-1,17</w:t>
            </w:r>
          </w:p>
        </w:tc>
      </w:tr>
      <w:tr w:rsidR="00811559" w14:paraId="12075E36"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3286DF2F"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АЛТ, Ед/л</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7B2CE463"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0,00-41,00</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0442B3C3"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21,01</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0DF6F4D1"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1,28</w:t>
            </w:r>
          </w:p>
        </w:tc>
        <w:tc>
          <w:tcPr>
            <w:tcW w:w="1630" w:type="dxa"/>
            <w:tcBorders>
              <w:top w:val="single" w:sz="4" w:space="0" w:color="auto"/>
              <w:left w:val="single" w:sz="4" w:space="0" w:color="auto"/>
              <w:bottom w:val="single" w:sz="4" w:space="0" w:color="auto"/>
              <w:right w:val="single" w:sz="4" w:space="0" w:color="auto"/>
            </w:tcBorders>
            <w:noWrap/>
            <w:vAlign w:val="center"/>
            <w:hideMark/>
          </w:tcPr>
          <w:p w14:paraId="561AB983"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23,18</w:t>
            </w:r>
          </w:p>
        </w:tc>
        <w:tc>
          <w:tcPr>
            <w:tcW w:w="1631" w:type="dxa"/>
            <w:tcBorders>
              <w:top w:val="single" w:sz="4" w:space="0" w:color="auto"/>
              <w:left w:val="single" w:sz="4" w:space="0" w:color="auto"/>
              <w:bottom w:val="single" w:sz="4" w:space="0" w:color="auto"/>
              <w:right w:val="single" w:sz="4" w:space="0" w:color="auto"/>
            </w:tcBorders>
            <w:noWrap/>
            <w:vAlign w:val="center"/>
            <w:hideMark/>
          </w:tcPr>
          <w:p w14:paraId="5A4BAA49"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1,58</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23D0883D"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-2,17</w:t>
            </w:r>
          </w:p>
        </w:tc>
      </w:tr>
      <w:tr w:rsidR="00811559" w14:paraId="13048F74"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3FB5ED1F"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АСТ, Ед/л</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41569E3F"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0,00-37,00</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3301A483"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22,53</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61111652"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0,91</w:t>
            </w:r>
          </w:p>
        </w:tc>
        <w:tc>
          <w:tcPr>
            <w:tcW w:w="1630" w:type="dxa"/>
            <w:tcBorders>
              <w:top w:val="single" w:sz="4" w:space="0" w:color="auto"/>
              <w:left w:val="single" w:sz="4" w:space="0" w:color="auto"/>
              <w:bottom w:val="single" w:sz="4" w:space="0" w:color="auto"/>
              <w:right w:val="single" w:sz="4" w:space="0" w:color="auto"/>
            </w:tcBorders>
            <w:noWrap/>
            <w:vAlign w:val="center"/>
            <w:hideMark/>
          </w:tcPr>
          <w:p w14:paraId="679234BC"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22,99</w:t>
            </w:r>
          </w:p>
        </w:tc>
        <w:tc>
          <w:tcPr>
            <w:tcW w:w="1631" w:type="dxa"/>
            <w:tcBorders>
              <w:top w:val="single" w:sz="4" w:space="0" w:color="auto"/>
              <w:left w:val="single" w:sz="4" w:space="0" w:color="auto"/>
              <w:bottom w:val="single" w:sz="4" w:space="0" w:color="auto"/>
              <w:right w:val="single" w:sz="4" w:space="0" w:color="auto"/>
            </w:tcBorders>
            <w:noWrap/>
            <w:vAlign w:val="center"/>
            <w:hideMark/>
          </w:tcPr>
          <w:p w14:paraId="6EFDEE2E"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0,87</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1EA74B68"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-0,46</w:t>
            </w:r>
          </w:p>
        </w:tc>
      </w:tr>
      <w:tr w:rsidR="00811559" w14:paraId="36A45286"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3100113C"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Гликолизированныйгемоглабин</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6AA1F832"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4,80-5,90</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62BB885A"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5,48</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4F6ADE01"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0,09</w:t>
            </w:r>
          </w:p>
        </w:tc>
        <w:tc>
          <w:tcPr>
            <w:tcW w:w="1630" w:type="dxa"/>
            <w:tcBorders>
              <w:top w:val="single" w:sz="4" w:space="0" w:color="auto"/>
              <w:left w:val="single" w:sz="4" w:space="0" w:color="auto"/>
              <w:bottom w:val="single" w:sz="4" w:space="0" w:color="auto"/>
              <w:right w:val="single" w:sz="4" w:space="0" w:color="auto"/>
            </w:tcBorders>
            <w:noWrap/>
            <w:vAlign w:val="center"/>
            <w:hideMark/>
          </w:tcPr>
          <w:p w14:paraId="51D3A920"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5,39</w:t>
            </w:r>
          </w:p>
        </w:tc>
        <w:tc>
          <w:tcPr>
            <w:tcW w:w="1631" w:type="dxa"/>
            <w:tcBorders>
              <w:top w:val="single" w:sz="4" w:space="0" w:color="auto"/>
              <w:left w:val="single" w:sz="4" w:space="0" w:color="auto"/>
              <w:bottom w:val="single" w:sz="4" w:space="0" w:color="auto"/>
              <w:right w:val="single" w:sz="4" w:space="0" w:color="auto"/>
            </w:tcBorders>
            <w:noWrap/>
            <w:vAlign w:val="center"/>
            <w:hideMark/>
          </w:tcPr>
          <w:p w14:paraId="400C0585"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0,05</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283C9171"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0,09</w:t>
            </w:r>
          </w:p>
        </w:tc>
      </w:tr>
      <w:tr w:rsidR="00811559" w14:paraId="3BED983E"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58FEBA8A"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Холестерин</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3F47347F"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3,63-5,20</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29B5C959"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4,27</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3DFA33AC"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0,09</w:t>
            </w:r>
          </w:p>
        </w:tc>
        <w:tc>
          <w:tcPr>
            <w:tcW w:w="1630" w:type="dxa"/>
            <w:tcBorders>
              <w:top w:val="single" w:sz="4" w:space="0" w:color="auto"/>
              <w:left w:val="single" w:sz="4" w:space="0" w:color="auto"/>
              <w:bottom w:val="single" w:sz="4" w:space="0" w:color="auto"/>
              <w:right w:val="single" w:sz="4" w:space="0" w:color="auto"/>
            </w:tcBorders>
            <w:noWrap/>
            <w:vAlign w:val="center"/>
            <w:hideMark/>
          </w:tcPr>
          <w:p w14:paraId="429D2D3E"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4,57</w:t>
            </w:r>
          </w:p>
        </w:tc>
        <w:tc>
          <w:tcPr>
            <w:tcW w:w="1631" w:type="dxa"/>
            <w:tcBorders>
              <w:top w:val="single" w:sz="4" w:space="0" w:color="auto"/>
              <w:left w:val="single" w:sz="4" w:space="0" w:color="auto"/>
              <w:bottom w:val="single" w:sz="4" w:space="0" w:color="auto"/>
              <w:right w:val="single" w:sz="4" w:space="0" w:color="auto"/>
            </w:tcBorders>
            <w:noWrap/>
            <w:vAlign w:val="center"/>
            <w:hideMark/>
          </w:tcPr>
          <w:p w14:paraId="22DD829C"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0,09</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26E86168"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-0,30</w:t>
            </w:r>
          </w:p>
        </w:tc>
      </w:tr>
      <w:tr w:rsidR="00811559" w14:paraId="664A2731"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24F6449D"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Холестерин ЛПВП</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16B2F675"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0,78-1,81</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6AA59B8D"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6E4D6123"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w:t>
            </w:r>
          </w:p>
        </w:tc>
        <w:tc>
          <w:tcPr>
            <w:tcW w:w="1630" w:type="dxa"/>
            <w:tcBorders>
              <w:top w:val="single" w:sz="4" w:space="0" w:color="auto"/>
              <w:left w:val="single" w:sz="4" w:space="0" w:color="auto"/>
              <w:bottom w:val="single" w:sz="4" w:space="0" w:color="auto"/>
              <w:right w:val="single" w:sz="4" w:space="0" w:color="auto"/>
            </w:tcBorders>
            <w:noWrap/>
            <w:vAlign w:val="center"/>
            <w:hideMark/>
          </w:tcPr>
          <w:p w14:paraId="299471A7"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1,14</w:t>
            </w:r>
          </w:p>
        </w:tc>
        <w:tc>
          <w:tcPr>
            <w:tcW w:w="1631" w:type="dxa"/>
            <w:tcBorders>
              <w:top w:val="single" w:sz="4" w:space="0" w:color="auto"/>
              <w:left w:val="single" w:sz="4" w:space="0" w:color="auto"/>
              <w:bottom w:val="single" w:sz="4" w:space="0" w:color="auto"/>
              <w:right w:val="single" w:sz="4" w:space="0" w:color="auto"/>
            </w:tcBorders>
            <w:noWrap/>
            <w:vAlign w:val="center"/>
            <w:hideMark/>
          </w:tcPr>
          <w:p w14:paraId="3ED8E9E9"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0,03</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22926C1C"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0,06</w:t>
            </w:r>
          </w:p>
        </w:tc>
      </w:tr>
      <w:tr w:rsidR="00811559" w14:paraId="26A14ABC"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45CE6568"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Холестерин ЛПНП</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1A15221F"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2,07-4,92</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37CAC2D9"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3,88</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78A1D286"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0,08</w:t>
            </w:r>
          </w:p>
        </w:tc>
        <w:tc>
          <w:tcPr>
            <w:tcW w:w="1630" w:type="dxa"/>
            <w:tcBorders>
              <w:top w:val="single" w:sz="4" w:space="0" w:color="auto"/>
              <w:left w:val="single" w:sz="4" w:space="0" w:color="auto"/>
              <w:bottom w:val="single" w:sz="4" w:space="0" w:color="auto"/>
              <w:right w:val="single" w:sz="4" w:space="0" w:color="auto"/>
            </w:tcBorders>
            <w:noWrap/>
            <w:vAlign w:val="center"/>
            <w:hideMark/>
          </w:tcPr>
          <w:p w14:paraId="73165AC2"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3,38</w:t>
            </w:r>
          </w:p>
        </w:tc>
        <w:tc>
          <w:tcPr>
            <w:tcW w:w="1631" w:type="dxa"/>
            <w:tcBorders>
              <w:top w:val="single" w:sz="4" w:space="0" w:color="auto"/>
              <w:left w:val="single" w:sz="4" w:space="0" w:color="auto"/>
              <w:bottom w:val="single" w:sz="4" w:space="0" w:color="auto"/>
              <w:right w:val="single" w:sz="4" w:space="0" w:color="auto"/>
            </w:tcBorders>
            <w:noWrap/>
            <w:vAlign w:val="center"/>
            <w:hideMark/>
          </w:tcPr>
          <w:p w14:paraId="3BA4BCE3"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0,07**</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39EF2669"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0,49</w:t>
            </w:r>
          </w:p>
        </w:tc>
      </w:tr>
      <w:tr w:rsidR="00811559" w14:paraId="087F2DEF"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14BCD7CE"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Триглицериды</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2BAFB495"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0,00-2,30</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0EAF7B31"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2,22</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7D15D014"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0,08</w:t>
            </w:r>
          </w:p>
        </w:tc>
        <w:tc>
          <w:tcPr>
            <w:tcW w:w="1630" w:type="dxa"/>
            <w:tcBorders>
              <w:top w:val="single" w:sz="4" w:space="0" w:color="auto"/>
              <w:left w:val="single" w:sz="4" w:space="0" w:color="auto"/>
              <w:bottom w:val="single" w:sz="4" w:space="0" w:color="auto"/>
              <w:right w:val="single" w:sz="4" w:space="0" w:color="auto"/>
            </w:tcBorders>
            <w:noWrap/>
            <w:vAlign w:val="center"/>
            <w:hideMark/>
          </w:tcPr>
          <w:p w14:paraId="48DC81D5"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2,13</w:t>
            </w:r>
          </w:p>
        </w:tc>
        <w:tc>
          <w:tcPr>
            <w:tcW w:w="1631" w:type="dxa"/>
            <w:tcBorders>
              <w:top w:val="single" w:sz="4" w:space="0" w:color="auto"/>
              <w:left w:val="single" w:sz="4" w:space="0" w:color="auto"/>
              <w:bottom w:val="single" w:sz="4" w:space="0" w:color="auto"/>
              <w:right w:val="single" w:sz="4" w:space="0" w:color="auto"/>
            </w:tcBorders>
            <w:noWrap/>
            <w:vAlign w:val="center"/>
            <w:hideMark/>
          </w:tcPr>
          <w:p w14:paraId="4E6D97E1"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0,10**</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5D6861DC"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0,09</w:t>
            </w:r>
          </w:p>
        </w:tc>
      </w:tr>
      <w:tr w:rsidR="00811559" w14:paraId="41BABB0D"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1211EAB7"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Коэффицентатерогенности</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54662D7F"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0,0-3,0</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6EEC31C2"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2,54</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763DCA65"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0,10</w:t>
            </w:r>
          </w:p>
        </w:tc>
        <w:tc>
          <w:tcPr>
            <w:tcW w:w="1630" w:type="dxa"/>
            <w:tcBorders>
              <w:top w:val="single" w:sz="4" w:space="0" w:color="auto"/>
              <w:left w:val="single" w:sz="4" w:space="0" w:color="auto"/>
              <w:bottom w:val="single" w:sz="4" w:space="0" w:color="auto"/>
              <w:right w:val="single" w:sz="4" w:space="0" w:color="auto"/>
            </w:tcBorders>
            <w:noWrap/>
            <w:vAlign w:val="center"/>
            <w:hideMark/>
          </w:tcPr>
          <w:p w14:paraId="3B8A8CB0"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2,68</w:t>
            </w:r>
          </w:p>
        </w:tc>
        <w:tc>
          <w:tcPr>
            <w:tcW w:w="1631" w:type="dxa"/>
            <w:tcBorders>
              <w:top w:val="single" w:sz="4" w:space="0" w:color="auto"/>
              <w:left w:val="single" w:sz="4" w:space="0" w:color="auto"/>
              <w:bottom w:val="single" w:sz="4" w:space="0" w:color="auto"/>
              <w:right w:val="single" w:sz="4" w:space="0" w:color="auto"/>
            </w:tcBorders>
            <w:noWrap/>
            <w:vAlign w:val="center"/>
            <w:hideMark/>
          </w:tcPr>
          <w:p w14:paraId="4D44097D"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0,08</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462CDA2D"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w:t>
            </w:r>
          </w:p>
        </w:tc>
      </w:tr>
      <w:tr w:rsidR="00811559" w14:paraId="407F1973"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33A6BF3C"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C4</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1F032EA6"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0,10-0,40</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58216594"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0,26</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1442BF5A"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0,01</w:t>
            </w:r>
          </w:p>
        </w:tc>
        <w:tc>
          <w:tcPr>
            <w:tcW w:w="1630" w:type="dxa"/>
            <w:tcBorders>
              <w:top w:val="single" w:sz="4" w:space="0" w:color="auto"/>
              <w:left w:val="single" w:sz="4" w:space="0" w:color="auto"/>
              <w:bottom w:val="single" w:sz="4" w:space="0" w:color="auto"/>
              <w:right w:val="single" w:sz="4" w:space="0" w:color="auto"/>
            </w:tcBorders>
            <w:noWrap/>
            <w:vAlign w:val="center"/>
            <w:hideMark/>
          </w:tcPr>
          <w:p w14:paraId="5FB39857" w14:textId="77777777" w:rsidR="00811559" w:rsidRDefault="00811559">
            <w:pPr>
              <w:spacing w:after="0"/>
              <w:rPr>
                <w:rFonts w:cs="Times New Roman"/>
              </w:rPr>
            </w:pPr>
          </w:p>
        </w:tc>
        <w:tc>
          <w:tcPr>
            <w:tcW w:w="1631" w:type="dxa"/>
            <w:tcBorders>
              <w:top w:val="single" w:sz="4" w:space="0" w:color="auto"/>
              <w:left w:val="single" w:sz="4" w:space="0" w:color="auto"/>
              <w:bottom w:val="single" w:sz="4" w:space="0" w:color="auto"/>
              <w:right w:val="single" w:sz="4" w:space="0" w:color="auto"/>
            </w:tcBorders>
            <w:noWrap/>
            <w:vAlign w:val="center"/>
            <w:hideMark/>
          </w:tcPr>
          <w:p w14:paraId="07E827BD" w14:textId="77777777" w:rsidR="00811559" w:rsidRDefault="00811559">
            <w:pPr>
              <w:spacing w:after="0"/>
              <w:rPr>
                <w:rFonts w:cs="Times New Roman"/>
              </w:rPr>
            </w:pP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704920E0" w14:textId="77777777" w:rsidR="00811559" w:rsidRDefault="00811559">
            <w:pPr>
              <w:spacing w:after="0"/>
              <w:rPr>
                <w:rFonts w:cs="Times New Roman"/>
              </w:rPr>
            </w:pPr>
          </w:p>
        </w:tc>
      </w:tr>
    </w:tbl>
    <w:p w14:paraId="67003627" w14:textId="77777777" w:rsidR="00703F75" w:rsidRDefault="00703F75">
      <w:pPr>
        <w:spacing w:after="160" w:line="259"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0E2A6D28" w14:textId="77777777" w:rsidR="00811559" w:rsidRDefault="00703F75" w:rsidP="00811559">
      <w:pPr>
        <w:spacing w:after="0"/>
        <w:jc w:val="both"/>
        <w:rPr>
          <w:rFonts w:ascii="Times New Roman" w:hAnsi="Times New Roman" w:cs="Times New Roman"/>
          <w:sz w:val="24"/>
          <w:szCs w:val="24"/>
        </w:rPr>
      </w:pPr>
      <w:r>
        <w:rPr>
          <w:rFonts w:ascii="Times New Roman" w:hAnsi="Times New Roman" w:cs="Times New Roman"/>
          <w:sz w:val="24"/>
          <w:szCs w:val="24"/>
          <w:lang w:val="en-US"/>
        </w:rPr>
        <w:lastRenderedPageBreak/>
        <w:t>Continuation of table 1</w:t>
      </w:r>
    </w:p>
    <w:p w14:paraId="0CAA5C18" w14:textId="77777777" w:rsidR="00811559" w:rsidRDefault="00811559" w:rsidP="00811559">
      <w:pPr>
        <w:spacing w:after="0"/>
        <w:jc w:val="both"/>
        <w:rPr>
          <w:rFonts w:ascii="Times New Roman" w:hAnsi="Times New Roman" w:cs="Times New Roman"/>
          <w:sz w:val="24"/>
          <w:szCs w:val="24"/>
        </w:rPr>
      </w:pPr>
    </w:p>
    <w:tbl>
      <w:tblPr>
        <w:tblW w:w="14505"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2"/>
        <w:gridCol w:w="1842"/>
        <w:gridCol w:w="1418"/>
        <w:gridCol w:w="1417"/>
        <w:gridCol w:w="1560"/>
        <w:gridCol w:w="1701"/>
        <w:gridCol w:w="2155"/>
      </w:tblGrid>
      <w:tr w:rsidR="00811559" w14:paraId="4F88F789"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center"/>
            <w:hideMark/>
          </w:tcPr>
          <w:p w14:paraId="7E9BBFE9"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381E3A84"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7AB7B0F1"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740C0954"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0CCEDE6B"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77376EEF"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24A7AC47"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r w:rsidR="00811559" w14:paraId="42FC30D7"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548D1125"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C3</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42D79221"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0,90-1,80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630DE616"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1,24</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2740BBA0"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0,02</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796AB699" w14:textId="77777777" w:rsidR="00811559" w:rsidRDefault="00811559">
            <w:pPr>
              <w:spacing w:after="0"/>
              <w:rPr>
                <w:rFonts w:cs="Times New Roman"/>
              </w:rPr>
            </w:pP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0DEC04BF" w14:textId="77777777" w:rsidR="00811559" w:rsidRDefault="00811559">
            <w:pPr>
              <w:spacing w:after="0"/>
              <w:rPr>
                <w:rFonts w:cs="Times New Roman"/>
              </w:rPr>
            </w:pP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327EBBED" w14:textId="77777777" w:rsidR="00811559" w:rsidRDefault="00811559">
            <w:pPr>
              <w:spacing w:after="0"/>
              <w:rPr>
                <w:rFonts w:cs="Times New Roman"/>
              </w:rPr>
            </w:pPr>
          </w:p>
        </w:tc>
      </w:tr>
      <w:tr w:rsidR="00811559" w14:paraId="0EFD092E"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5FEA755B"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Иммуноглобулин A</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40A50850"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0,70-4,00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163CC041"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3,40</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33A83343"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0,09</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56C36D47"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224411C4"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0,10</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286A3EEE"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-0,14</w:t>
            </w:r>
          </w:p>
        </w:tc>
      </w:tr>
      <w:tr w:rsidR="00811559" w14:paraId="447929C6"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1C55DF96"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Иммуноглобулин M</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256F47F9"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0,40-2,30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3928E410"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1,07</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70C21406"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0,08</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60871EB1"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3AB15786"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0,05</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407786BF"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-0,08</w:t>
            </w:r>
          </w:p>
        </w:tc>
      </w:tr>
      <w:tr w:rsidR="00811559" w14:paraId="653C27EE"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77446958"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Иммуноглобулин G</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168A3BB3"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7,00-16,00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5020F6B4"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12,31</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1BA52578"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0,27</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299B2A69"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12,90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40B6D25D"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0,30</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40B119EB"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-0,59</w:t>
            </w:r>
          </w:p>
        </w:tc>
      </w:tr>
      <w:tr w:rsidR="00811559" w14:paraId="5C3B01BC"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4FD4D450"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Трансферрин</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32E1EEC2"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2,00-3,60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20915F52"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2,37</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04029446"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0,05</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71FEFFD8"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5EA9E712"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0,11</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37128311"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-0,44</w:t>
            </w:r>
          </w:p>
        </w:tc>
      </w:tr>
      <w:tr w:rsidR="00811559" w14:paraId="25DFD134"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5EBE6BFA"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Гемоглобин</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4A413820"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130-160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43130974"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132,93</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4C5E7B36"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1,54</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5FA998D0"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139,59</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0858475F"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1,51**</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3DB6B8E4"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-6,66</w:t>
            </w:r>
          </w:p>
        </w:tc>
      </w:tr>
      <w:tr w:rsidR="00811559" w14:paraId="05963425"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16699195"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Эритроциты</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6B02C4DD"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4,00-5,00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644733EA"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4,52</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1A9F8BED"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0,05</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75C7B67F"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4,26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09B11735"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0,05</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69D40379"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0,26</w:t>
            </w:r>
          </w:p>
        </w:tc>
      </w:tr>
      <w:tr w:rsidR="00811559" w14:paraId="2D5BBB04"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6E5B143B"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Цветной показатель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3723FC64"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0,85-1,05</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7A9663F6"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0,84</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7685DA30"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08104D2A"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746D031F"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0,01</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151DA550"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w:t>
            </w:r>
          </w:p>
        </w:tc>
      </w:tr>
      <w:tr w:rsidR="00811559" w14:paraId="7F52FF79"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332250D6"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Гематокрит</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4683E70D"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38,0-49,0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4D43B83C"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42,17</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39FFBFD2"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0,45</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236EB5F4"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43,26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6947233C"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0,41</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691FAD94"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-1,09</w:t>
            </w:r>
          </w:p>
        </w:tc>
      </w:tr>
      <w:tr w:rsidR="00811559" w14:paraId="753B22EB"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2E1FB6B3"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Средний объем эритроцита</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11B0C0AE"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81,0-94,0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44DC89E9"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83,39</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5BA37A0C"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0,40</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298E065D"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86,84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4896D5C2"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0,48</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5D934140"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-3,45</w:t>
            </w:r>
          </w:p>
        </w:tc>
      </w:tr>
      <w:tr w:rsidR="00811559" w14:paraId="6858D7AA"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78B77612"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Среднее содержание Hb в эритроците</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3139958A"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27,5-33,5</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092A927F"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27,95</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4142D0ED"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0,16</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3B55F62E"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29,51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6BD213A2"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0,21*</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75480E48"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-1,56</w:t>
            </w:r>
          </w:p>
        </w:tc>
      </w:tr>
      <w:tr w:rsidR="00811559" w14:paraId="5E7774B3"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33568A2C"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Средняя концентрация Hb в эритроците</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19FF85AA"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290-370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7AB78FC3"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313,45</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6F133734"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0,68</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4F39C066"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321,16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7596E24B"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1,18*</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38743DE6"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-7,71</w:t>
            </w:r>
          </w:p>
        </w:tc>
      </w:tr>
      <w:tr w:rsidR="00811559" w14:paraId="32FCBD50"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27C4D032"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Распределение эритроцитов по объему</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4473C77C"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11,5-14,5</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28B8B82A"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13,79</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517DEE1C"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0,11</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6724939E"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13,24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01400060"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0F5B0C8A"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0,54</w:t>
            </w:r>
          </w:p>
        </w:tc>
      </w:tr>
      <w:tr w:rsidR="00811559" w14:paraId="71F07C42"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24F7675D"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Тромбоциты</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42452CF2"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180-320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72DA0D0D"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256,70</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323398AB"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6,01</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0074B629"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252,23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187CF4CD"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7,35</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0CC80EE7"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4,47</w:t>
            </w:r>
          </w:p>
        </w:tc>
      </w:tr>
      <w:tr w:rsidR="00811559" w14:paraId="544521DF"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31DBEB59"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Тромбокрит</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5CE07ED6"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0,150-0,400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2B6EB8DA"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0,23</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51B64641"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58B21B41"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43CC7F2E"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0,01</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1737D723"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-0,01</w:t>
            </w:r>
          </w:p>
        </w:tc>
      </w:tr>
      <w:tr w:rsidR="00811559" w14:paraId="42362B17"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7B313EC7"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Средний объем тромбоцита</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2B423F2C"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7,4-10,4</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277E3D99"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8,94</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310DDC6B"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0,09</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7BCDB36F"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9,54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1D699CDE"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0,09*</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77B3A7B8"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-0,60</w:t>
            </w:r>
          </w:p>
        </w:tc>
      </w:tr>
      <w:tr w:rsidR="00811559" w14:paraId="5EFE290A"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331FE4E7"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Распределение тромбоцитов по объему</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699D39B2"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10,0-20,0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4FBB6251"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16,11</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62B7928B"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377DC586"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16,21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6F0F7626"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0,08</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3F349328"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-0,10</w:t>
            </w:r>
          </w:p>
        </w:tc>
      </w:tr>
      <w:tr w:rsidR="00811559" w14:paraId="5E4F2749"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577957B9"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Лейкоциты</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65272E0B"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4,00-9,00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2B1E5408"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6,75</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458A904C"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0,17</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6FCE81D5"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7,09</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6057BA7E"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0,16</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209A6631"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-0,33</w:t>
            </w:r>
          </w:p>
        </w:tc>
      </w:tr>
      <w:tr w:rsidR="00811559" w14:paraId="29A86E46"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1DA31249"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Нейтрофилы</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14012A2D"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47,0-72,0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0BBBC7E8"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56,08</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3DF0D4AA"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0,81</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5B1B5F3D"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62,00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44218D10"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4,72</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562D79D9"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-5,92</w:t>
            </w:r>
          </w:p>
        </w:tc>
      </w:tr>
      <w:tr w:rsidR="00811559" w14:paraId="49687796"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3D9B313F"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Эозинофилы</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05BD121C"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0,5-5,0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416C75F1"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4,62</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78F57A1C"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0,16</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7C5A8306"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37616AF3"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0,16</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2F50CA2A"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-0,48</w:t>
            </w:r>
          </w:p>
        </w:tc>
      </w:tr>
      <w:tr w:rsidR="00811559" w14:paraId="16580300"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47C09686"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Эозинофилы (абс. кол-во)</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425B7523"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0,02-0,30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49A98D1E"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0,26</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089783BB"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0,01</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37A54984"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5B0229B7"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0,01</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7D07265F"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-0,01</w:t>
            </w:r>
          </w:p>
        </w:tc>
      </w:tr>
      <w:tr w:rsidR="00811559" w14:paraId="47F8DE3A" w14:textId="77777777" w:rsidTr="00703F75">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4977CD79"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Базофилы</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141276D2"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0,00-1,00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2365244B"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0,52</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7A2E0817"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0,02</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52F9590F"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42DA7448"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0,02</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51ABD435"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-0,08</w:t>
            </w:r>
          </w:p>
        </w:tc>
      </w:tr>
    </w:tbl>
    <w:p w14:paraId="31724345" w14:textId="77777777" w:rsidR="00703F75" w:rsidRDefault="00703F75">
      <w:pPr>
        <w:spacing w:after="160" w:line="259"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078B6CA3" w14:textId="77777777" w:rsidR="00703F75" w:rsidRDefault="00093FE3" w:rsidP="00811559">
      <w:pPr>
        <w:spacing w:after="0"/>
        <w:rPr>
          <w:rFonts w:ascii="Times New Roman" w:hAnsi="Times New Roman" w:cs="Times New Roman"/>
          <w:sz w:val="24"/>
          <w:szCs w:val="24"/>
          <w:lang w:val="en-US"/>
        </w:rPr>
      </w:pPr>
      <w:r>
        <w:rPr>
          <w:rFonts w:ascii="Times New Roman" w:hAnsi="Times New Roman" w:cs="Times New Roman"/>
          <w:sz w:val="24"/>
          <w:szCs w:val="24"/>
          <w:lang w:val="en-US"/>
        </w:rPr>
        <w:lastRenderedPageBreak/>
        <w:t>Continuation of table 1</w:t>
      </w:r>
    </w:p>
    <w:p w14:paraId="0AD35008" w14:textId="77777777" w:rsidR="00811559" w:rsidRDefault="00811559" w:rsidP="00811559">
      <w:pPr>
        <w:spacing w:after="0"/>
        <w:rPr>
          <w:rFonts w:ascii="Times New Roman" w:hAnsi="Times New Roman" w:cs="Times New Roman"/>
          <w:sz w:val="24"/>
          <w:szCs w:val="24"/>
        </w:rPr>
      </w:pPr>
    </w:p>
    <w:tbl>
      <w:tblPr>
        <w:tblW w:w="14505"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2"/>
        <w:gridCol w:w="1842"/>
        <w:gridCol w:w="1418"/>
        <w:gridCol w:w="1417"/>
        <w:gridCol w:w="1560"/>
        <w:gridCol w:w="1701"/>
        <w:gridCol w:w="2155"/>
      </w:tblGrid>
      <w:tr w:rsidR="00811559" w14:paraId="2662B3E9" w14:textId="77777777" w:rsidTr="00093FE3">
        <w:trPr>
          <w:trHeight w:val="369"/>
        </w:trPr>
        <w:tc>
          <w:tcPr>
            <w:tcW w:w="4412" w:type="dxa"/>
            <w:tcBorders>
              <w:top w:val="single" w:sz="4" w:space="0" w:color="auto"/>
              <w:left w:val="single" w:sz="4" w:space="0" w:color="auto"/>
              <w:bottom w:val="single" w:sz="4" w:space="0" w:color="auto"/>
              <w:right w:val="single" w:sz="4" w:space="0" w:color="auto"/>
            </w:tcBorders>
            <w:noWrap/>
            <w:vAlign w:val="center"/>
            <w:hideMark/>
          </w:tcPr>
          <w:p w14:paraId="67B1F9D4"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31CA1953"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313A60CA"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27A004D8"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40E695AE"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69090B6D"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1B083EEC"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r w:rsidR="00811559" w14:paraId="506339F4" w14:textId="77777777" w:rsidTr="00093FE3">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339CB2C2"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Базофилы (абс. кол-во)</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1D829066"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0,000-0,065</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34EA5D51"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0,03</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1E0AB21D"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1B5FB32B"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416927AD"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7A23F462"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-0,01</w:t>
            </w:r>
          </w:p>
        </w:tc>
      </w:tr>
      <w:tr w:rsidR="00811559" w14:paraId="227E9EA9" w14:textId="77777777" w:rsidTr="00093FE3">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09B32447"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Моноциты</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38837B14"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2,0-9,0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27158C74"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8,05</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00B9FDFC"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0,17</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7A5156BA"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7,24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1D7927E4"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0,21</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4BFC20AE"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-0,81</w:t>
            </w:r>
          </w:p>
        </w:tc>
      </w:tr>
      <w:tr w:rsidR="00811559" w14:paraId="6070642A" w14:textId="77777777" w:rsidTr="00093FE3">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6E997F00"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Моноциты (абс. кол-во)</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11AA1964"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0,09-0,60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459CC481"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0,47</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2A2B6507"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0,01</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5DCF810D"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7C96C2CF"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0,02</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3EBC7F67"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w:t>
            </w:r>
          </w:p>
        </w:tc>
      </w:tr>
      <w:tr w:rsidR="00811559" w14:paraId="4D23F36F" w14:textId="77777777" w:rsidTr="00093FE3">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52BF7F9D"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Лимфоциты</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178F9A81"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18,0-40,0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7B2712FD"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33,93</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251062BB"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0,75</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00A86C4A"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32,22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584F09E1"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0,76</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6B3AE304"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1,70</w:t>
            </w:r>
          </w:p>
        </w:tc>
      </w:tr>
      <w:tr w:rsidR="00811559" w14:paraId="2FB895DA" w14:textId="77777777" w:rsidTr="00093FE3">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773EC136"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Лимфоциты (абс. кол-во)</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3D87374B"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1,20-3,00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076109B2"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2,25</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30BDB626"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0,06</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7901AA64"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2,29</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4FF2AF52"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0,06</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2C3CB355"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w:t>
            </w:r>
          </w:p>
        </w:tc>
      </w:tr>
      <w:tr w:rsidR="00811559" w14:paraId="435D5E43" w14:textId="77777777" w:rsidTr="00093FE3">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57599B18"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СОЭ</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239FCBD3"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445B2AE7"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8,14</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7889C42B"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0,59</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5837A72C"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8,69</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6A151F12"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0,98</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4755D872"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-0,55</w:t>
            </w:r>
          </w:p>
        </w:tc>
      </w:tr>
      <w:tr w:rsidR="00811559" w14:paraId="3C5B25DB" w14:textId="77777777" w:rsidTr="00093FE3">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6FF609CD"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Т-лимфоциты (CD3+CD19-), %</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4CE2F907"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61-85</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3A786F9D"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63,59</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395EAD5B"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0,80</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002D554D"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64,67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662E2B42"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0,80</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143E7D57"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-1,08</w:t>
            </w:r>
          </w:p>
        </w:tc>
      </w:tr>
      <w:tr w:rsidR="00811559" w14:paraId="4AB5BE3D" w14:textId="77777777" w:rsidTr="00093FE3">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0FC825B1"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В-лимфоциты (CD19+CD3-), %</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0C5AB6B2"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7-17</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0F1F7168"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12,56</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444E52BC"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0,35</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0BC8D9BB"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12,62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33558FD6"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0,27</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747BC15B"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-0,06</w:t>
            </w:r>
          </w:p>
        </w:tc>
      </w:tr>
      <w:tr w:rsidR="00811559" w14:paraId="15566410" w14:textId="77777777" w:rsidTr="00093FE3">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394FFF81"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Истинные натуральные киллеры (NK-клетки) (CD3-CD56+), %</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4D09CD6E"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9-21</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0C1ADF70"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18,77</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7DFA836E"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0,71</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0E911890"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18,73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6F67FAB1"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0,71</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030942DA"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w:t>
            </w:r>
          </w:p>
        </w:tc>
      </w:tr>
      <w:tr w:rsidR="00811559" w14:paraId="70730194" w14:textId="77777777" w:rsidTr="00093FE3">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2E497C81"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Т-лимфоциты, экспрессирующие маркеры NK-клеток (Т-NK-клетки) (CD3+CD56+), %</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543A1E4E"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54A96E13"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3,07</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02F0C3A5"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0,21</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698E4444"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11DDCECF"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0,29</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0553871C"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-0,09</w:t>
            </w:r>
          </w:p>
        </w:tc>
      </w:tr>
      <w:tr w:rsidR="00811559" w14:paraId="671916A1" w14:textId="77777777" w:rsidTr="00093FE3">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071084C1"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Т-хелперы/индукторы (CD3+CD4+), %</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1FC18880"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35-55</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5E9E6CAA"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42,34</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7EBBB19C"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0,60</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0199B78B"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41,19</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01230B5E"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0,75</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3877CDA5"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1,15</w:t>
            </w:r>
          </w:p>
        </w:tc>
      </w:tr>
      <w:tr w:rsidR="00811559" w14:paraId="76900FB0" w14:textId="77777777" w:rsidTr="00093FE3">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48860E5B"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Т-цитотоксические лимфоциты (Т-ЦТЛ) (CD3+CD8+), %</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59E19A2A"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19-35</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3EE426AF"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25,72</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51ACD0DA"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0,72</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6DD52DC2"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27,34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26496144"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0,81</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682535DB"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-1,62</w:t>
            </w:r>
          </w:p>
        </w:tc>
      </w:tr>
      <w:tr w:rsidR="00811559" w14:paraId="457A0B81" w14:textId="77777777" w:rsidTr="00093FE3">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0FB6B9D1"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CD4+/ CD8+, %</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70034989"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4928F8F7"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0,50</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43E400A9"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1CFA2093"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42C05E53"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68EF7575"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-0,13</w:t>
            </w:r>
          </w:p>
        </w:tc>
      </w:tr>
      <w:tr w:rsidR="00811559" w14:paraId="74046562" w14:textId="77777777" w:rsidTr="00093FE3">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76183352"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Ratio CD4/CD8</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1975BA5E"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1,8-2,2</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547B5913"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1,77</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1B151F32"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0,05</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145A8D38"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70E85ED4"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0,06</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1D8AE1C8"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0,11</w:t>
            </w:r>
          </w:p>
        </w:tc>
      </w:tr>
      <w:tr w:rsidR="00811559" w14:paraId="063590CA" w14:textId="77777777" w:rsidTr="00093FE3">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67B2557D"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Активированные Т-лимфоциты (CD3+HLA-DR+), %</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3F868409"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26842F21"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7,29</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3810C102"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0,60</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75C93028"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5,90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424964D8"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0,42</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14AE851E"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1,39</w:t>
            </w:r>
          </w:p>
        </w:tc>
      </w:tr>
      <w:tr w:rsidR="00811559" w14:paraId="40267B80" w14:textId="77777777" w:rsidTr="00093FE3">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50005466"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Активированные Т-лимфоциты (CD3+CD25+), %</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37B29DAE"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7-18</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5A57E0C5"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11,18</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7856C71F"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1,01</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3421DD22"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122D3859"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0,43***</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6BD75D62"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6,51</w:t>
            </w:r>
          </w:p>
        </w:tc>
      </w:tr>
      <w:tr w:rsidR="00811559" w14:paraId="65E88B9F" w14:textId="77777777" w:rsidTr="00093FE3">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1F5CC3EE"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Иммуноглобулин Е</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44D5408D"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0,00 - 100,00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441A38D0"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140,50</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3D026A5D"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31,11</w:t>
            </w: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20B753B8"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26,53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34137CD5"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5,16***</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6AA8B9B0"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113,96</w:t>
            </w:r>
          </w:p>
        </w:tc>
      </w:tr>
      <w:tr w:rsidR="00811559" w14:paraId="2105EC2D" w14:textId="77777777" w:rsidTr="00093FE3">
        <w:trPr>
          <w:trHeight w:val="369"/>
        </w:trPr>
        <w:tc>
          <w:tcPr>
            <w:tcW w:w="4412" w:type="dxa"/>
            <w:tcBorders>
              <w:top w:val="single" w:sz="4" w:space="0" w:color="auto"/>
              <w:left w:val="single" w:sz="4" w:space="0" w:color="auto"/>
              <w:bottom w:val="single" w:sz="4" w:space="0" w:color="auto"/>
              <w:right w:val="single" w:sz="4" w:space="0" w:color="auto"/>
            </w:tcBorders>
            <w:noWrap/>
            <w:vAlign w:val="bottom"/>
            <w:hideMark/>
          </w:tcPr>
          <w:p w14:paraId="2541482D" w14:textId="77777777" w:rsidR="00811559" w:rsidRDefault="00811559">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Ферритин</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547AB206"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30-350</w:t>
            </w:r>
          </w:p>
        </w:tc>
        <w:tc>
          <w:tcPr>
            <w:tcW w:w="1418" w:type="dxa"/>
            <w:tcBorders>
              <w:top w:val="single" w:sz="4" w:space="0" w:color="auto"/>
              <w:left w:val="single" w:sz="4" w:space="0" w:color="auto"/>
              <w:bottom w:val="single" w:sz="4" w:space="0" w:color="auto"/>
              <w:right w:val="single" w:sz="4" w:space="0" w:color="auto"/>
            </w:tcBorders>
            <w:noWrap/>
            <w:vAlign w:val="center"/>
            <w:hideMark/>
          </w:tcPr>
          <w:p w14:paraId="020C7B8E" w14:textId="77777777" w:rsidR="00811559" w:rsidRDefault="00811559">
            <w:pPr>
              <w:spacing w:after="0"/>
              <w:rPr>
                <w:rFonts w:cs="Times New Roman"/>
              </w:rPr>
            </w:pP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33ECB53A" w14:textId="77777777" w:rsidR="00811559" w:rsidRDefault="00811559">
            <w:pPr>
              <w:spacing w:after="0"/>
              <w:rPr>
                <w:rFonts w:cs="Times New Roman"/>
              </w:rPr>
            </w:pPr>
          </w:p>
        </w:tc>
        <w:tc>
          <w:tcPr>
            <w:tcW w:w="1560" w:type="dxa"/>
            <w:tcBorders>
              <w:top w:val="single" w:sz="4" w:space="0" w:color="auto"/>
              <w:left w:val="single" w:sz="4" w:space="0" w:color="auto"/>
              <w:bottom w:val="single" w:sz="4" w:space="0" w:color="auto"/>
              <w:right w:val="single" w:sz="4" w:space="0" w:color="auto"/>
            </w:tcBorders>
            <w:noWrap/>
            <w:vAlign w:val="center"/>
            <w:hideMark/>
          </w:tcPr>
          <w:p w14:paraId="1AF14638"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116,32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351F9C26"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9,06</w:t>
            </w:r>
          </w:p>
        </w:tc>
        <w:tc>
          <w:tcPr>
            <w:tcW w:w="2155" w:type="dxa"/>
            <w:tcBorders>
              <w:top w:val="single" w:sz="4" w:space="0" w:color="auto"/>
              <w:left w:val="single" w:sz="4" w:space="0" w:color="auto"/>
              <w:bottom w:val="single" w:sz="4" w:space="0" w:color="auto"/>
              <w:right w:val="single" w:sz="4" w:space="0" w:color="auto"/>
            </w:tcBorders>
            <w:noWrap/>
            <w:vAlign w:val="center"/>
            <w:hideMark/>
          </w:tcPr>
          <w:p w14:paraId="18B6346D" w14:textId="77777777" w:rsidR="00811559" w:rsidRDefault="00811559">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-116,32</w:t>
            </w:r>
          </w:p>
        </w:tc>
      </w:tr>
    </w:tbl>
    <w:p w14:paraId="7B42451F" w14:textId="77777777" w:rsidR="00093FE3" w:rsidRDefault="00093FE3">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3862C11B" w14:textId="77777777" w:rsidR="00093FE3" w:rsidRPr="00093FE3" w:rsidRDefault="00093FE3" w:rsidP="00093FE3">
      <w:pPr>
        <w:spacing w:after="0" w:line="240" w:lineRule="auto"/>
        <w:jc w:val="both"/>
        <w:rPr>
          <w:rFonts w:ascii="Times New Roman" w:hAnsi="Times New Roman" w:cs="Times New Roman"/>
          <w:sz w:val="24"/>
          <w:szCs w:val="24"/>
          <w:lang w:val="en-US"/>
        </w:rPr>
      </w:pPr>
      <w:r w:rsidRPr="00093FE3">
        <w:rPr>
          <w:rFonts w:ascii="Times New Roman" w:hAnsi="Times New Roman" w:cs="Times New Roman"/>
          <w:sz w:val="24"/>
          <w:szCs w:val="24"/>
          <w:lang w:val="en-US"/>
        </w:rPr>
        <w:lastRenderedPageBreak/>
        <w:t>Table 2 – Indicators of hematological blood tests of workers after 37 days of consumption of specialized products</w:t>
      </w:r>
    </w:p>
    <w:p w14:paraId="3F96F29D" w14:textId="77777777" w:rsidR="00811559" w:rsidRPr="00093FE3" w:rsidRDefault="00811559" w:rsidP="00811559">
      <w:pPr>
        <w:spacing w:after="0" w:line="240" w:lineRule="auto"/>
        <w:ind w:firstLine="709"/>
        <w:jc w:val="center"/>
        <w:rPr>
          <w:rFonts w:ascii="Times New Roman" w:hAnsi="Times New Roman" w:cs="Times New Roman"/>
          <w:sz w:val="24"/>
          <w:szCs w:val="24"/>
          <w:lang w:val="en-US"/>
        </w:rPr>
      </w:pPr>
    </w:p>
    <w:tbl>
      <w:tblPr>
        <w:tblW w:w="1521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8"/>
        <w:gridCol w:w="1003"/>
        <w:gridCol w:w="876"/>
        <w:gridCol w:w="780"/>
        <w:gridCol w:w="756"/>
        <w:gridCol w:w="945"/>
        <w:gridCol w:w="756"/>
        <w:gridCol w:w="756"/>
        <w:gridCol w:w="876"/>
        <w:gridCol w:w="996"/>
        <w:gridCol w:w="996"/>
        <w:gridCol w:w="876"/>
        <w:gridCol w:w="756"/>
        <w:gridCol w:w="907"/>
        <w:gridCol w:w="820"/>
        <w:gridCol w:w="794"/>
      </w:tblGrid>
      <w:tr w:rsidR="00811559" w14:paraId="40BA8B9C" w14:textId="77777777" w:rsidTr="00811559">
        <w:trPr>
          <w:trHeight w:val="1278"/>
        </w:trPr>
        <w:tc>
          <w:tcPr>
            <w:tcW w:w="2318" w:type="dxa"/>
            <w:vMerge w:val="restart"/>
            <w:tcBorders>
              <w:top w:val="single" w:sz="4" w:space="0" w:color="auto"/>
              <w:left w:val="single" w:sz="4" w:space="0" w:color="auto"/>
              <w:bottom w:val="single" w:sz="4" w:space="0" w:color="auto"/>
              <w:right w:val="single" w:sz="4" w:space="0" w:color="auto"/>
            </w:tcBorders>
            <w:noWrap/>
            <w:vAlign w:val="center"/>
            <w:hideMark/>
          </w:tcPr>
          <w:p w14:paraId="1CE647A8"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Показатели</w:t>
            </w:r>
          </w:p>
        </w:tc>
        <w:tc>
          <w:tcPr>
            <w:tcW w:w="1003" w:type="dxa"/>
            <w:vMerge w:val="restart"/>
            <w:tcBorders>
              <w:top w:val="single" w:sz="4" w:space="0" w:color="auto"/>
              <w:left w:val="single" w:sz="4" w:space="0" w:color="auto"/>
              <w:bottom w:val="single" w:sz="4" w:space="0" w:color="auto"/>
              <w:right w:val="single" w:sz="4" w:space="0" w:color="auto"/>
            </w:tcBorders>
            <w:noWrap/>
            <w:vAlign w:val="center"/>
            <w:hideMark/>
          </w:tcPr>
          <w:p w14:paraId="4957AA9C"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Нормы</w:t>
            </w:r>
          </w:p>
        </w:tc>
        <w:tc>
          <w:tcPr>
            <w:tcW w:w="2412" w:type="dxa"/>
            <w:gridSpan w:val="3"/>
            <w:tcBorders>
              <w:top w:val="single" w:sz="4" w:space="0" w:color="auto"/>
              <w:left w:val="single" w:sz="4" w:space="0" w:color="auto"/>
              <w:bottom w:val="single" w:sz="4" w:space="0" w:color="auto"/>
              <w:right w:val="single" w:sz="4" w:space="0" w:color="auto"/>
            </w:tcBorders>
            <w:noWrap/>
            <w:vAlign w:val="center"/>
            <w:hideMark/>
          </w:tcPr>
          <w:p w14:paraId="4338ED73"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ТОО «Кайнар» до кормления </w:t>
            </w:r>
            <w:r>
              <w:rPr>
                <w:rFonts w:ascii="Times New Roman" w:hAnsi="Times New Roman" w:cs="Times New Roman"/>
                <w:sz w:val="24"/>
                <w:szCs w:val="24"/>
                <w:lang w:val="en-US"/>
              </w:rPr>
              <w:t>n</w:t>
            </w:r>
            <w:r>
              <w:rPr>
                <w:rFonts w:ascii="Times New Roman" w:hAnsi="Times New Roman" w:cs="Times New Roman"/>
                <w:sz w:val="24"/>
                <w:szCs w:val="24"/>
              </w:rPr>
              <w:t>=50</w:t>
            </w:r>
          </w:p>
        </w:tc>
        <w:tc>
          <w:tcPr>
            <w:tcW w:w="2457" w:type="dxa"/>
            <w:gridSpan w:val="3"/>
            <w:tcBorders>
              <w:top w:val="single" w:sz="4" w:space="0" w:color="auto"/>
              <w:left w:val="single" w:sz="4" w:space="0" w:color="auto"/>
              <w:bottom w:val="single" w:sz="4" w:space="0" w:color="auto"/>
              <w:right w:val="single" w:sz="4" w:space="0" w:color="auto"/>
            </w:tcBorders>
            <w:noWrap/>
            <w:vAlign w:val="center"/>
            <w:hideMark/>
          </w:tcPr>
          <w:p w14:paraId="79FA3941"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БМЗ до кормления</w:t>
            </w:r>
            <w:r>
              <w:rPr>
                <w:rFonts w:ascii="Times New Roman" w:hAnsi="Times New Roman" w:cs="Times New Roman"/>
                <w:sz w:val="24"/>
                <w:szCs w:val="24"/>
                <w:lang w:val="en-US"/>
              </w:rPr>
              <w:t xml:space="preserve"> </w:t>
            </w:r>
            <w:r>
              <w:rPr>
                <w:rFonts w:ascii="Times New Roman" w:hAnsi="Times New Roman" w:cs="Times New Roman"/>
                <w:sz w:val="24"/>
                <w:szCs w:val="24"/>
              </w:rPr>
              <w:t>n=50</w:t>
            </w:r>
          </w:p>
        </w:tc>
        <w:tc>
          <w:tcPr>
            <w:tcW w:w="2868" w:type="dxa"/>
            <w:gridSpan w:val="3"/>
            <w:tcBorders>
              <w:top w:val="single" w:sz="4" w:space="0" w:color="auto"/>
              <w:left w:val="single" w:sz="4" w:space="0" w:color="auto"/>
              <w:bottom w:val="single" w:sz="4" w:space="0" w:color="auto"/>
              <w:right w:val="single" w:sz="4" w:space="0" w:color="auto"/>
            </w:tcBorders>
            <w:noWrap/>
            <w:vAlign w:val="center"/>
            <w:hideMark/>
          </w:tcPr>
          <w:p w14:paraId="0F7362B6"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ТОО «Кайнар» после кормления n=50</w:t>
            </w:r>
          </w:p>
        </w:tc>
        <w:tc>
          <w:tcPr>
            <w:tcW w:w="2539" w:type="dxa"/>
            <w:gridSpan w:val="3"/>
            <w:tcBorders>
              <w:top w:val="single" w:sz="4" w:space="0" w:color="auto"/>
              <w:left w:val="single" w:sz="4" w:space="0" w:color="auto"/>
              <w:bottom w:val="single" w:sz="4" w:space="0" w:color="auto"/>
              <w:right w:val="single" w:sz="4" w:space="0" w:color="auto"/>
            </w:tcBorders>
            <w:noWrap/>
            <w:vAlign w:val="center"/>
            <w:hideMark/>
          </w:tcPr>
          <w:p w14:paraId="589E8967"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БМЗ после кормления</w:t>
            </w:r>
            <w:r>
              <w:rPr>
                <w:rFonts w:ascii="Times New Roman" w:hAnsi="Times New Roman" w:cs="Times New Roman"/>
                <w:sz w:val="24"/>
                <w:szCs w:val="24"/>
                <w:lang w:val="en-US"/>
              </w:rPr>
              <w:t xml:space="preserve"> </w:t>
            </w:r>
            <w:r>
              <w:rPr>
                <w:rFonts w:ascii="Times New Roman" w:hAnsi="Times New Roman" w:cs="Times New Roman"/>
                <w:sz w:val="24"/>
                <w:szCs w:val="24"/>
              </w:rPr>
              <w:t>n=50</w:t>
            </w:r>
          </w:p>
        </w:tc>
        <w:tc>
          <w:tcPr>
            <w:tcW w:w="820" w:type="dxa"/>
            <w:tcBorders>
              <w:top w:val="single" w:sz="4" w:space="0" w:color="auto"/>
              <w:left w:val="single" w:sz="4" w:space="0" w:color="auto"/>
              <w:bottom w:val="single" w:sz="4" w:space="0" w:color="auto"/>
              <w:right w:val="single" w:sz="4" w:space="0" w:color="auto"/>
            </w:tcBorders>
            <w:noWrap/>
            <w:vAlign w:val="center"/>
            <w:hideMark/>
          </w:tcPr>
          <w:p w14:paraId="550A117A"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Разл. сред. знач. ТОО «Кай-нар»</w:t>
            </w:r>
          </w:p>
        </w:tc>
        <w:tc>
          <w:tcPr>
            <w:tcW w:w="794" w:type="dxa"/>
            <w:tcBorders>
              <w:top w:val="single" w:sz="4" w:space="0" w:color="auto"/>
              <w:left w:val="single" w:sz="4" w:space="0" w:color="auto"/>
              <w:bottom w:val="single" w:sz="4" w:space="0" w:color="auto"/>
              <w:right w:val="single" w:sz="4" w:space="0" w:color="auto"/>
            </w:tcBorders>
            <w:noWrap/>
            <w:vAlign w:val="center"/>
          </w:tcPr>
          <w:p w14:paraId="7E4D6615"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Разл. сред. знач. БМЗ</w:t>
            </w:r>
          </w:p>
          <w:p w14:paraId="7A5241FD" w14:textId="77777777" w:rsidR="00811559" w:rsidRDefault="00811559">
            <w:pPr>
              <w:spacing w:after="0" w:line="240" w:lineRule="auto"/>
              <w:jc w:val="center"/>
              <w:rPr>
                <w:rFonts w:ascii="Times New Roman" w:hAnsi="Times New Roman" w:cs="Times New Roman"/>
                <w:sz w:val="24"/>
                <w:szCs w:val="24"/>
              </w:rPr>
            </w:pPr>
          </w:p>
        </w:tc>
      </w:tr>
      <w:tr w:rsidR="00811559" w14:paraId="1F51332B" w14:textId="77777777" w:rsidTr="00811559">
        <w:trPr>
          <w:trHeight w:val="2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F8AAD86" w14:textId="77777777" w:rsidR="00811559" w:rsidRDefault="00811559">
            <w:pPr>
              <w:spacing w:after="0" w:line="240" w:lineRule="auto"/>
              <w:rPr>
                <w:rFonts w:ascii="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2FBCF5" w14:textId="77777777" w:rsidR="00811559" w:rsidRDefault="00811559">
            <w:pPr>
              <w:spacing w:after="0" w:line="240" w:lineRule="auto"/>
              <w:rPr>
                <w:rFonts w:ascii="Times New Roman" w:hAnsi="Times New Roman" w:cs="Times New Roman"/>
                <w:sz w:val="24"/>
                <w:szCs w:val="24"/>
              </w:rPr>
            </w:pP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4070BD39"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М</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401812B7"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δ</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692DC9B"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м</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7B261640"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М</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F307D79"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δ</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024A7E47"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м</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7EDB0BE2"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М</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3463CFBF"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δ</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7425997E"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м</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17E5F12"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М</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48122FBF"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Δ</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7CBE960A"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м</w:t>
            </w:r>
          </w:p>
        </w:tc>
        <w:tc>
          <w:tcPr>
            <w:tcW w:w="820" w:type="dxa"/>
            <w:tcBorders>
              <w:top w:val="single" w:sz="4" w:space="0" w:color="auto"/>
              <w:left w:val="single" w:sz="4" w:space="0" w:color="auto"/>
              <w:bottom w:val="single" w:sz="4" w:space="0" w:color="auto"/>
              <w:right w:val="single" w:sz="4" w:space="0" w:color="auto"/>
            </w:tcBorders>
            <w:noWrap/>
            <w:vAlign w:val="bottom"/>
          </w:tcPr>
          <w:p w14:paraId="368EEDCD" w14:textId="77777777" w:rsidR="00811559" w:rsidRDefault="00811559">
            <w:pPr>
              <w:spacing w:after="0" w:line="240" w:lineRule="auto"/>
              <w:rPr>
                <w:rFonts w:ascii="Times New Roman" w:hAnsi="Times New Roman" w:cs="Times New Roman"/>
                <w:sz w:val="24"/>
                <w:szCs w:val="24"/>
              </w:rPr>
            </w:pPr>
          </w:p>
        </w:tc>
        <w:tc>
          <w:tcPr>
            <w:tcW w:w="794" w:type="dxa"/>
            <w:tcBorders>
              <w:top w:val="single" w:sz="4" w:space="0" w:color="auto"/>
              <w:left w:val="single" w:sz="4" w:space="0" w:color="auto"/>
              <w:bottom w:val="single" w:sz="4" w:space="0" w:color="auto"/>
              <w:right w:val="single" w:sz="4" w:space="0" w:color="auto"/>
            </w:tcBorders>
            <w:noWrap/>
            <w:vAlign w:val="bottom"/>
          </w:tcPr>
          <w:p w14:paraId="2445A82B" w14:textId="77777777" w:rsidR="00811559" w:rsidRDefault="00811559">
            <w:pPr>
              <w:spacing w:after="0" w:line="240" w:lineRule="auto"/>
              <w:rPr>
                <w:rFonts w:ascii="Times New Roman" w:hAnsi="Times New Roman" w:cs="Times New Roman"/>
                <w:sz w:val="24"/>
                <w:szCs w:val="24"/>
              </w:rPr>
            </w:pPr>
          </w:p>
        </w:tc>
      </w:tr>
      <w:tr w:rsidR="00811559" w14:paraId="0D579E08"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0924BF48"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61CAEBA5"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40BF0583"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7B4353FE"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60FA3C92"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7AF28C45"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45FC2E19"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68158CF"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5B38F455"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330259E4"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7C3F40B6"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21A291DC"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4C2759E"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6327204A"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6F0E9451"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1D5CD4AC"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811559" w14:paraId="4AA4046E"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755660A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Общий белок, г/л</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0DC81A3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64 - 83</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50A2F84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64,37</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171B105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3,35</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044E7F9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0,45</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5281C79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62,54</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57D25F0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3,39</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C95008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0,54</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3B41816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76,58</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5B0EF24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8,66</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6771C37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0,34**</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1265A4F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77,85</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6076A30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16,80</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4258EA5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0,25</w:t>
            </w:r>
            <w:r>
              <w:rPr>
                <w:rFonts w:ascii="Times New Roman" w:hAnsi="Times New Roman" w:cs="Times New Roman"/>
                <w:sz w:val="24"/>
                <w:szCs w:val="24"/>
                <w:vertAlign w:val="superscript"/>
              </w:rPr>
              <w:t>˅˅</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6823825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-12,21</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354C494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-15,31</w:t>
            </w:r>
          </w:p>
        </w:tc>
      </w:tr>
      <w:tr w:rsidR="00811559" w14:paraId="0FAE76C9"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114ACF6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Альбумин, г/л</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7E04257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35,00 - 52,00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001D5DA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46,21</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019DD3D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2,37</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1ED3A2B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0,39</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3816FC2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46,38</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64D4018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2,38</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44BECC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0,24</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5FC6E8A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51,42</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6CD92E0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1,68</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62C6D18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0,61***</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0061EB5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51,69</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478EF9C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1,79</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5311C4A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0,85</w:t>
            </w:r>
            <w:r>
              <w:rPr>
                <w:rFonts w:ascii="Times New Roman" w:hAnsi="Times New Roman" w:cs="Times New Roman"/>
                <w:sz w:val="24"/>
                <w:szCs w:val="24"/>
                <w:vertAlign w:val="superscript"/>
              </w:rPr>
              <w:t>˅˅</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6BB11B3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-5,21</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046E1F2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-5,31</w:t>
            </w:r>
          </w:p>
        </w:tc>
      </w:tr>
      <w:tr w:rsidR="00811559" w14:paraId="4AC17C44"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330FBF6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Глюкоза, ммоль/л</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7E2ED01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3,89 - 5,83</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4F133D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4,73</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145E3E6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0,79</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E8DE9C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0,09</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254FA0F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4,89</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ADED37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0,79</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5163246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0,09</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377F7F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5,44</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0C702D8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1,10</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468E438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0,27</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5AC10BB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5,21</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AEC94B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1,20</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2111699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0,51</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340CF2D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-0,71</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6FCDF1C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-0,31</w:t>
            </w:r>
          </w:p>
        </w:tc>
      </w:tr>
      <w:tr w:rsidR="00811559" w14:paraId="68BBE26A"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7BC92B3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АЛТ, Ед/л</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6F8C007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0,00 - 41,00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8FB08F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21,54</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01947C1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14,63</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86988A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2,80</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43AD142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21,70</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61EB60D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18,13</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1DEF83F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2,55</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08A7068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23,22</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0AB25AC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4,94</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7751A08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1,82</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1187DD7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25,49</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24470AB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8,54</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547235E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1,26</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3C8B376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-1,68</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43D8A19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-3,79</w:t>
            </w:r>
          </w:p>
        </w:tc>
      </w:tr>
      <w:tr w:rsidR="00811559" w14:paraId="6C59B73D"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0AE9DE1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АСТ, Ед/л</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48F8F8A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0,00 - 37,00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1269287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20,26</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6743383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7,56</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18D0C35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1,22</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1BE3ACC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20,43</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086796D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9,53</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0912CCC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1,57</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31471F9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22,94</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10931B1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4,87</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76837FF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0,54</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2DD150E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21,21</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5219282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9,94</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2A26142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0,78</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11E091B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-2,68</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6F42AFA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-0,79</w:t>
            </w:r>
          </w:p>
        </w:tc>
      </w:tr>
      <w:tr w:rsidR="00811559" w14:paraId="5FABD29B"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48D79F1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Гликозилированный гемоглобин, %</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12FE050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4,80 - 5,90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36148E3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5,41</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4DA0297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0,51</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1464C75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0,08</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794095D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5,58</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DC16A9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0,56</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4023FFA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0,23</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40134B6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5,19</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3F3FE4C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0,82</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1137F7D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0,80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2B2BB54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4,86</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46D5DA7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1,97</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152A6B6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0,94</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17684C4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0,22</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174225A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0,71</w:t>
            </w:r>
          </w:p>
        </w:tc>
      </w:tr>
      <w:tr w:rsidR="00811559" w14:paraId="7E15A5EC"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5DBB7B1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Холестерин, ммоль/л</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7C6D378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3,63 - 5,20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04F9308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4,58</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66C6B0A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0,91</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6F75120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0,18</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794151F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4,74</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59F225D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0,93</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9A3142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0,13</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404914F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4,74</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4EB5A6F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0,92</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29D4034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458EFD6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4,96</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199B67B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0,64</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79E71D3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0,34</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3258AE3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-0,16</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0F20F2F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-0,21</w:t>
            </w:r>
          </w:p>
        </w:tc>
      </w:tr>
      <w:tr w:rsidR="00811559" w14:paraId="2C92B887"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1F8B57C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Холестерин ЛПВП, ммоль/л</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3FB34FA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0,78 - 1,81</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5D04664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1,32</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0CD4A81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0,43</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5541E66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0,07</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5C2FF78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1,27</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73792D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0,50</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6A082C2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0,05</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5693826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1,76</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73FF85C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0,84</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2CBB4E7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0,19**</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28BE607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1,78</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2A88376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0,91</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46C3749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0,43 </w:t>
            </w:r>
            <w:r>
              <w:rPr>
                <w:rFonts w:ascii="Times New Roman" w:hAnsi="Times New Roman" w:cs="Times New Roman"/>
                <w:sz w:val="24"/>
                <w:szCs w:val="24"/>
                <w:vertAlign w:val="superscript"/>
              </w:rPr>
              <w:t>˅˅</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535D9C5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-0,45</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49430E9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-0,51</w:t>
            </w:r>
          </w:p>
        </w:tc>
      </w:tr>
      <w:tr w:rsidR="00811559" w14:paraId="60636FEF"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13BDE37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Холестерин ЛПНП, ммоль/л</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76CB3C1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2,33 - 5,31</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DCC461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3,04</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50A9F28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0,92</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22CA80A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0,18</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4DB695C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3,21</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09CF0F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0,91</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4FD4653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223B6E4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2,39</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5D038E2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0,83</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6C7297D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0337C2C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2,49</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0D377A6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1,32</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245F607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0,54 </w:t>
            </w:r>
            <w:r>
              <w:rPr>
                <w:rFonts w:ascii="Times New Roman" w:hAnsi="Times New Roman" w:cs="Times New Roman"/>
                <w:sz w:val="24"/>
                <w:szCs w:val="24"/>
                <w:vertAlign w:val="superscript"/>
              </w:rPr>
              <w:t>˅˅</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7A03A12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0,65</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784A95D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0,71</w:t>
            </w:r>
          </w:p>
        </w:tc>
      </w:tr>
      <w:tr w:rsidR="00811559" w14:paraId="001C89AD"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61CA166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Триглицериды, ммоль/л</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20C9C9C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0,00 - 2,30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784DB94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1,23</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58C962D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0,91</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40E16C6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0,17</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2308A24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1,40</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1D45749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0,95</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0C96FB6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0,12</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1736A45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0,91</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264C3B6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1,22</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558EEFE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0,29</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796277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1,18</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0674E31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1,36</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4D37A6B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0,53</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6B02B1E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0,32</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616F264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0,21</w:t>
            </w:r>
          </w:p>
        </w:tc>
      </w:tr>
      <w:tr w:rsidR="00811559" w14:paraId="1DC51D4E"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61DA6C7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Коэффициент атерогенности</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137F068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0,0 - 3,0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0B2ABC0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2,57</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017CB8A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1,02</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28C4C38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0,19</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1F8DB1E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2,62</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19EE3E6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1,10</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63DBB01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0,14</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7DFF684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1,13</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4A50BFB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1,33</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16D6B6D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0,31***</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4631A2F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1,40</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945821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1,51</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7A9BCA0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0,85</w:t>
            </w:r>
            <w:r>
              <w:rPr>
                <w:rFonts w:ascii="Times New Roman" w:hAnsi="Times New Roman" w:cs="Times New Roman"/>
                <w:sz w:val="24"/>
                <w:szCs w:val="24"/>
                <w:vertAlign w:val="superscript"/>
              </w:rPr>
              <w:t>˅˅˅</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45A3229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1,44</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1E7230C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1,21</w:t>
            </w:r>
          </w:p>
        </w:tc>
      </w:tr>
      <w:tr w:rsidR="00811559" w14:paraId="3252D4E1"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2E01EDD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C3</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1B0EF76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0,1-0,4</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2836D6A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0,25</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5AD5BE8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0,21</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54FA1BA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0,02</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1A049A4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0,28</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D9EAAB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0,26</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0B083F6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0,08</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5674C46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0,15</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589FA4E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0,52</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7F85BA3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0,05*</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48466FD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0,13</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513DF94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0,07</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5191E98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0,09</w:t>
            </w:r>
            <w:r>
              <w:rPr>
                <w:rFonts w:ascii="Times New Roman" w:hAnsi="Times New Roman" w:cs="Times New Roman"/>
                <w:sz w:val="24"/>
                <w:szCs w:val="24"/>
                <w:vertAlign w:val="superscript"/>
              </w:rPr>
              <w:t>˅˅</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65B8786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0,10</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70EF95C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0,15</w:t>
            </w:r>
          </w:p>
        </w:tc>
      </w:tr>
      <w:tr w:rsidR="00811559" w14:paraId="3DC10C1F"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2EBD9BD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C4</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3B11959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0,9-1,8</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2CA400E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1,21</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2AC3188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0,27</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1990A38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0,05</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5CDE132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1,37</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4E91F0A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0,34</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4FCADC1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346A1D8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1,02</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65FB55E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0,18</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761A550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0,17*</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B3DDC6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1,00</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F3CCE2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0,22</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1ABDA8A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0,41</w:t>
            </w:r>
            <w:r>
              <w:rPr>
                <w:rFonts w:ascii="Times New Roman" w:hAnsi="Times New Roman" w:cs="Times New Roman"/>
                <w:sz w:val="24"/>
                <w:szCs w:val="24"/>
                <w:vertAlign w:val="superscript"/>
              </w:rPr>
              <w:t>˅˅</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78FCCE0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0,19</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157828C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0,38</w:t>
            </w:r>
          </w:p>
        </w:tc>
      </w:tr>
    </w:tbl>
    <w:p w14:paraId="31FAD316" w14:textId="77777777" w:rsidR="00093FE3" w:rsidRDefault="00093FE3">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7E80B3F4" w14:textId="77777777" w:rsidR="00811559" w:rsidRDefault="00093FE3" w:rsidP="00811559">
      <w:pPr>
        <w:spacing w:after="0"/>
        <w:rPr>
          <w:rFonts w:ascii="Times New Roman" w:hAnsi="Times New Roman" w:cs="Times New Roman"/>
          <w:sz w:val="24"/>
          <w:szCs w:val="24"/>
        </w:rPr>
      </w:pPr>
      <w:r>
        <w:rPr>
          <w:rFonts w:ascii="Times New Roman" w:hAnsi="Times New Roman" w:cs="Times New Roman"/>
          <w:sz w:val="24"/>
          <w:szCs w:val="24"/>
          <w:lang w:val="en-US"/>
        </w:rPr>
        <w:lastRenderedPageBreak/>
        <w:t>Continuation of table 2</w:t>
      </w:r>
    </w:p>
    <w:p w14:paraId="2A8483FD" w14:textId="77777777" w:rsidR="00811559" w:rsidRDefault="00811559" w:rsidP="00811559">
      <w:pPr>
        <w:spacing w:after="0"/>
        <w:rPr>
          <w:rFonts w:ascii="Times New Roman" w:hAnsi="Times New Roman" w:cs="Times New Roman"/>
          <w:sz w:val="24"/>
          <w:szCs w:val="24"/>
        </w:rPr>
      </w:pPr>
    </w:p>
    <w:tbl>
      <w:tblPr>
        <w:tblW w:w="1521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8"/>
        <w:gridCol w:w="1003"/>
        <w:gridCol w:w="876"/>
        <w:gridCol w:w="780"/>
        <w:gridCol w:w="756"/>
        <w:gridCol w:w="945"/>
        <w:gridCol w:w="756"/>
        <w:gridCol w:w="756"/>
        <w:gridCol w:w="876"/>
        <w:gridCol w:w="996"/>
        <w:gridCol w:w="996"/>
        <w:gridCol w:w="876"/>
        <w:gridCol w:w="756"/>
        <w:gridCol w:w="907"/>
        <w:gridCol w:w="820"/>
        <w:gridCol w:w="794"/>
      </w:tblGrid>
      <w:tr w:rsidR="00811559" w14:paraId="78DD47FB"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38C84D90"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7754602E"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7AFAC0DD"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00C5DDBE"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41D87473"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27F842FC"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A2E8F5E"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673EF079"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749C3E60"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2911E2B6"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2E332115"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7A88E89C"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1509B89"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3C6BC224"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0D03C429"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64890DA4"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811559" w14:paraId="7E84F0B0"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5C1F6E9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Иммуноглобулин А, г/л</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3CE3050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0,70 - 4,00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C45AE4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2,56</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483B722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1,02</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2B96D0A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0,19</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53CE8C8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2,72</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5F0E67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1,12</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5C52BA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0,34</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2828A51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2,77</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3A536F0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1,33</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2DD828E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0,31</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58A6F8D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3,04</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18A4594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1,53</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740182C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0,55</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79022C6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-0,21</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636D989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-0,31</w:t>
            </w:r>
          </w:p>
        </w:tc>
      </w:tr>
      <w:tr w:rsidR="00811559" w14:paraId="5D73D7AC"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4D12837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Иммуноглобулин M, г/л</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5A4ABCC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0,40 - 2,30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0038255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1,17</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04FE0DD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0,62</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2164EB2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0,11</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379D684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1,33</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2CB564A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0,64</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45E37DD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0,26</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4360524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1,38</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6141B3E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0,93</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309F88A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0,23</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734A191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1,65</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CB0E6C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1,05</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2991A03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0,47</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52BCC5B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-0,21</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2EFA900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-0,31</w:t>
            </w:r>
          </w:p>
        </w:tc>
      </w:tr>
      <w:tr w:rsidR="00811559" w14:paraId="193892C3"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4025C2B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Иммуноглобулин G, г/л</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03ACC40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7,00 - 16,00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15E8DB3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13,51</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212EC04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2,21</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1993EBF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0,46</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5AD1349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13,67</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26DB12A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2,22</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D67079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0,61</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349B799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13,72</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4B95274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2,52</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3410547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0,58</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718611C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13,99</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F640AD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2,63</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7C01433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0,82</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577C255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-0,21</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50B05EF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-0,31</w:t>
            </w:r>
          </w:p>
        </w:tc>
      </w:tr>
      <w:tr w:rsidR="00811559" w14:paraId="7ED8AADA"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2A62F29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Гемоглобин, г/л</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3100999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130 - 160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7F1010E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131,55</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2666A90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12,23</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4B6FED8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2,54</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1FF8286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131,72</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0E33323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12,85</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5D1A3B4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2,69</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5261D23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131,76</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0DCA484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12,54</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2443531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2,66</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45D6580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132,03</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4AFC5F8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13,26</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4EEAC85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2,90</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20139D5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-0,21</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2B87411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-0,31</w:t>
            </w:r>
          </w:p>
        </w:tc>
      </w:tr>
      <w:tr w:rsidR="00811559" w14:paraId="51FDCFF9"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591F606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Эритроциты, 10^12/л</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23C36A4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4,00 - 5,00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1ACFF09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4,92</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364EAF4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0,59</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03A7BE8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0,10</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55459C5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5,09</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6A8C424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0,65</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21D8456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0,25</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00EAB06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4,13</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467DECD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0,90</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67F36E8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0,22*</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00E55EB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4,40</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A6E274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0,76</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6EE5C87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0,46˅</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0048D51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0,79</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052405C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0,69</w:t>
            </w:r>
          </w:p>
        </w:tc>
      </w:tr>
      <w:tr w:rsidR="00811559" w14:paraId="1E5FEE36"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11206C4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Цветной показатель</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23E65A7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0,85 - 1,05</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5729B1C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0,85</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759595E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0,41</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06A58A4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0,08</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17B59B7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1,02</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2D1A9C8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0,34</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0F458A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0,23</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8FB29C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1,03</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067DDEC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0,72</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25D94AD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1C1826C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1,03</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6594FEA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0,15</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1FFB374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0,04</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0383442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-0,18</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5DDA64F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-0,01</w:t>
            </w:r>
          </w:p>
        </w:tc>
      </w:tr>
      <w:tr w:rsidR="00811559" w14:paraId="61EBAF67"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614253F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Гематокрит, %</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489C66C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37,5 - 49,5</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33209D2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42,83</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053A342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3,71</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24F01C4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0,75</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2A79B4A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43,00</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1A140A8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4,01</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0DE4250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0,90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046C299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43,04</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4483A53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4,02</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0965633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0,87</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119C8FC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43,31</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E44616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4,42</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6059179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1,11</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54EAC2A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-0,21</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4D3AC02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-0,31</w:t>
            </w:r>
          </w:p>
        </w:tc>
      </w:tr>
      <w:tr w:rsidR="00811559" w14:paraId="5B8ABF44"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29B4E49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Средний объем эритроцита, фл</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1BB1B34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81,0 - 100,0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0B38209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87,31</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0345DF6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5,63</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2A98108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1,26</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26BF58B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87,48</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15BB92D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4,75</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57FD0F9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1,41</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224B99E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95,52</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495CE7E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2,94</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0C3A25E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1,38*</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2DCBAD6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98,79</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9C76C7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5,16</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7299896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1,62˅</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0738B1F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-8,21</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250F6B0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-11,31</w:t>
            </w:r>
          </w:p>
        </w:tc>
      </w:tr>
      <w:tr w:rsidR="00811559" w14:paraId="161A5576"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74D882F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Среднее содержание Hb в эритроците, пг</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31255A2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27,5 - 34,0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01017AB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27,83</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30CE914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2,18</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FA945B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0,17</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1BE43D6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27,99</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1E15932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1,89</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CBC2CF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0,24</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1A15F71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32,04</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57B514C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4,49</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58EA236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0,59*</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295DFB5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31,31</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1580244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2,30</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6FFC924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0,83</w:t>
            </w:r>
            <w:r>
              <w:rPr>
                <w:rFonts w:ascii="Times New Roman" w:hAnsi="Times New Roman" w:cs="Times New Roman"/>
                <w:sz w:val="24"/>
                <w:szCs w:val="24"/>
                <w:vertAlign w:val="superscript"/>
              </w:rPr>
              <w:t>˅</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4785A45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-4,21</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6CFF382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-3,31</w:t>
            </w:r>
          </w:p>
        </w:tc>
      </w:tr>
      <w:tr w:rsidR="00811559" w14:paraId="77478DE5"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0B4D5E5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Средняя концентрация Hb в эритроците, г/л</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32282A1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290 - 370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49E34D9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318,52</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3025155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7,93</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19AF8E6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1,25</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7EF603C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321,68</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EFC537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7,14</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11A080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1,20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0EB265D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358,73</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6CFA6BA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8,24</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5E01EC5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1,87**</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0AD4C8C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349,00</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202862B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7,55</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485F3B0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2,11</w:t>
            </w:r>
            <w:r>
              <w:rPr>
                <w:rFonts w:ascii="Times New Roman" w:hAnsi="Times New Roman" w:cs="Times New Roman"/>
                <w:sz w:val="24"/>
                <w:szCs w:val="24"/>
                <w:vertAlign w:val="superscript"/>
              </w:rPr>
              <w:t>˅</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086858C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-40,21</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2621BC7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-27,31</w:t>
            </w:r>
          </w:p>
        </w:tc>
      </w:tr>
      <w:tr w:rsidR="00811559" w14:paraId="727B25E1"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0F1B8FA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Распределение эритроцитов по объему, %</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2F624D6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11,5 - 14,5</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93F9B6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12,82</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48392FA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1,35</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54E6223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0,26</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1BBA635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12,98</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588169D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1,44</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7C5BB7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0,41</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77B588B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13,03</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0A4AAF3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1,66</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6E30CFF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0,38</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1A7CBD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13,30</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D42DFA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1,85</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098BC60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0,62</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52385D1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-0,21</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5758532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-0,31</w:t>
            </w:r>
          </w:p>
        </w:tc>
      </w:tr>
      <w:tr w:rsidR="00811559" w14:paraId="33CDC1A1"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79692EB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Тромбоциты, 10^9/л</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5331CD4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180 - 320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389C78C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263,91</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65D14FC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63,64</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29EEE3C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13,22</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4CA4481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264,08</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556F7B0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67,63</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0D02E2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13,37</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3D87BA9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264,12</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1B0D97E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63,95</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738883F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13,34</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573B131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264,39</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10581F1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68,04</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1FAE797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13,58</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0377CE7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-0,21</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2637553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-0,31</w:t>
            </w:r>
          </w:p>
        </w:tc>
      </w:tr>
      <w:tr w:rsidR="00811559" w14:paraId="6B7ADBD4"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778A075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Тромбокрит, %</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05497EB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0,150 - 0,400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F8FC73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0,22</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79D974E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0,17</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26675E9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0,01</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66A3E2F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0,39</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84765C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0,23</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2618CF7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0,16</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20DC2DA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0,43</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39D0FBB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0,48</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2155B2B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0,13</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FB4D28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0,70</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06FDF8B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0,64</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583B2C4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0,37</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711E17D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-0,21</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2A85D64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-0,31</w:t>
            </w:r>
          </w:p>
        </w:tc>
      </w:tr>
    </w:tbl>
    <w:p w14:paraId="63503306" w14:textId="77777777" w:rsidR="00811559" w:rsidRDefault="00811559" w:rsidP="00811559"/>
    <w:p w14:paraId="16C2534F" w14:textId="77777777" w:rsidR="00811559" w:rsidRDefault="00811559" w:rsidP="00811559">
      <w:r>
        <w:br w:type="page"/>
      </w:r>
    </w:p>
    <w:p w14:paraId="3802C748" w14:textId="77777777" w:rsidR="00811559" w:rsidRDefault="00093FE3" w:rsidP="00811559">
      <w:pPr>
        <w:spacing w:after="0"/>
        <w:rPr>
          <w:rFonts w:ascii="Times New Roman" w:hAnsi="Times New Roman" w:cs="Times New Roman"/>
          <w:sz w:val="24"/>
          <w:szCs w:val="24"/>
        </w:rPr>
      </w:pPr>
      <w:r>
        <w:rPr>
          <w:rFonts w:ascii="Times New Roman" w:hAnsi="Times New Roman" w:cs="Times New Roman"/>
          <w:sz w:val="24"/>
          <w:szCs w:val="24"/>
          <w:lang w:val="en-US"/>
        </w:rPr>
        <w:lastRenderedPageBreak/>
        <w:t>Continuation of table 2</w:t>
      </w:r>
    </w:p>
    <w:p w14:paraId="5DA3D6DE" w14:textId="77777777" w:rsidR="00811559" w:rsidRDefault="00811559" w:rsidP="00811559">
      <w:pPr>
        <w:spacing w:after="0"/>
        <w:rPr>
          <w:rFonts w:ascii="Times New Roman" w:hAnsi="Times New Roman" w:cs="Times New Roman"/>
          <w:sz w:val="24"/>
          <w:szCs w:val="24"/>
        </w:rPr>
      </w:pPr>
    </w:p>
    <w:tbl>
      <w:tblPr>
        <w:tblW w:w="1521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8"/>
        <w:gridCol w:w="1003"/>
        <w:gridCol w:w="876"/>
        <w:gridCol w:w="780"/>
        <w:gridCol w:w="756"/>
        <w:gridCol w:w="945"/>
        <w:gridCol w:w="756"/>
        <w:gridCol w:w="756"/>
        <w:gridCol w:w="876"/>
        <w:gridCol w:w="996"/>
        <w:gridCol w:w="996"/>
        <w:gridCol w:w="876"/>
        <w:gridCol w:w="756"/>
        <w:gridCol w:w="907"/>
        <w:gridCol w:w="820"/>
        <w:gridCol w:w="794"/>
      </w:tblGrid>
      <w:tr w:rsidR="00811559" w14:paraId="3F4B2C53"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7176E7F3"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79AD454B"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07483D5E"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79670102"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F9E9CF6"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02F897A9"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15DEDF7A"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222FFDD4"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26296278"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1CB34EC4"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25E17F62"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56E0A5B2"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0341885E"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04192471"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5397AF8F"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7D36EDBB"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811559" w14:paraId="15EFE7EE"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41F03CB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Средний объем тромбоцита, фл</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385582F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7,4 - 10,4</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438EBCD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8,37</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55F0306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0,92</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A7E534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0,17</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5B4EE0C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8,53</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C112B0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0,97</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9AD4A8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0,12</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48109E2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9,58</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4090A6E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0,93</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085F7FC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0,29*</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52B5ADF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9,85</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1EDEB65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0,38</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61050B0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0,03</w:t>
            </w:r>
            <w:r>
              <w:rPr>
                <w:rFonts w:ascii="Times New Roman" w:hAnsi="Times New Roman" w:cs="Times New Roman"/>
                <w:sz w:val="24"/>
                <w:szCs w:val="24"/>
                <w:vertAlign w:val="superscript"/>
              </w:rPr>
              <w:t>˅</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19840D7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-1,21</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7A0466F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-1,31</w:t>
            </w:r>
          </w:p>
        </w:tc>
      </w:tr>
      <w:tr w:rsidR="00811559" w14:paraId="2DE3FB29"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2FA15E3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Распределение тромбоцитов по объему</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5CA84C2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10,0 - 20,0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3F7D7A4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15,32</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4BC821D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1,68</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57C8576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0,29</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3BCEF49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15,49</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0D8B538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2,27</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5110F4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0,44</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A8311F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15,53</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415448E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1,99</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597CC30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0,41</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2252642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15,80</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4DD8A44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2,68</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0B23F50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0,65</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7D7C5D0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-0,21</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2709613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-0,31</w:t>
            </w:r>
          </w:p>
        </w:tc>
      </w:tr>
      <w:tr w:rsidR="00811559" w14:paraId="3F2EB327"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1E272ED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Лейкоциты, 10^9/л</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603D750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4,00 - 9,00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30BF75D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6,72</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3C18B35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2,00</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1AA3E7B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0,38</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1CFD47A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6,89</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BB281E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2,36</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4A2F13A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0,53</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0B129EA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6,93</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645C449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2,31</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42C0B80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0,50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7661274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7,20</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082CD23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2,77</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3A8978E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0,74</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46EFDF2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-0,21</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7B4FCB1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-0,31</w:t>
            </w:r>
          </w:p>
        </w:tc>
      </w:tr>
      <w:tr w:rsidR="00811559" w14:paraId="23A230C3"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7D9BC6C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Нейтрофилы</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5C263B9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47,0 - 72,0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41C9657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57,21</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6646CDB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9,61</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454DC70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1,88</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53D86B0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57,38</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08F849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11,32</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0CDEC83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2,03</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59B479C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57,42</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7BB12BF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9,92</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56F0D76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2,00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7083A20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57,69</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04EC58D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11,73</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7A19DA3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2,24</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4CD6730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-0,21</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5A08EE1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-0,31</w:t>
            </w:r>
          </w:p>
        </w:tc>
      </w:tr>
      <w:tr w:rsidR="00811559" w14:paraId="379A6AF4"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203564D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Нейтрофилы (абс. кол-во), 10^9/л</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3B6B125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2,00 - 5,50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15ABFD0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4,00</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0216084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1,61</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22492BE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0,30</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6C25B35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4,17</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D5D84C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1,91</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07BB38B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0,45</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347C3C9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4,21</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1D2C705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1,92</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4CDDFE5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0,42</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7B730F7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4,48</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082458F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2,32</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7575B96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0,66</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4056445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-0,21</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48887FC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-0,31</w:t>
            </w:r>
          </w:p>
        </w:tc>
      </w:tr>
      <w:tr w:rsidR="00811559" w14:paraId="378F9566"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3A05E9E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Эозинофилы</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0FEC40C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0,5 - 5,0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757CF82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2,12</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56494B1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1,35</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54D341B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0,27</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478D13C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2,28</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0A3D5EC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1,37</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6F6A318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0,42</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57FA6F6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1,33</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3D90327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0,66</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5FEC984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0,39**</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1299E91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1,60</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58F7A9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1,08</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5C5E898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0,63</w:t>
            </w:r>
            <w:r>
              <w:rPr>
                <w:rFonts w:ascii="Times New Roman" w:hAnsi="Times New Roman" w:cs="Times New Roman"/>
                <w:sz w:val="24"/>
                <w:szCs w:val="24"/>
                <w:vertAlign w:val="superscript"/>
              </w:rPr>
              <w:t>˅</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31D00E3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0,79</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15BE109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0,69</w:t>
            </w:r>
          </w:p>
        </w:tc>
      </w:tr>
      <w:tr w:rsidR="00811559" w14:paraId="276BDD44"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1A633F6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Эозинофилы (абс. кол-во), 10^9/л</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6C84019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0,02 - 0,30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1F3F1B3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0,14</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5304AAF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0,21</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520456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0,02</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7212B78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0,21</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5317009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0,27</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47F9A1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0,07</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1E48603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0,09</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59A1013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0,01</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10B87AE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104F437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0,06</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4BDCD0E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0,02</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7146F42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0,00</w:t>
            </w:r>
            <w:r>
              <w:rPr>
                <w:rFonts w:ascii="Times New Roman" w:hAnsi="Times New Roman" w:cs="Times New Roman"/>
                <w:sz w:val="24"/>
                <w:szCs w:val="24"/>
                <w:vertAlign w:val="superscript"/>
              </w:rPr>
              <w:t>˅˅˅</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4A10510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0,05</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6F017ED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0,15</w:t>
            </w:r>
          </w:p>
        </w:tc>
      </w:tr>
      <w:tr w:rsidR="00811559" w14:paraId="7BDFEDB4"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7014478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Базофилы</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5509E1D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0,00 - 1,00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772A95A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0,28</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37BC149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0,25</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456FA91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0,03</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67B5EFC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0,35</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49BD8AA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0,30</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077BFF5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0,18</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3AFF263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0,49</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696ABB2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0,56</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3E9A2AC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0,15*</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3B67A77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0,76</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1290B9F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0,71</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553B90A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0,39</w:t>
            </w:r>
            <w:r>
              <w:rPr>
                <w:rFonts w:ascii="Times New Roman" w:hAnsi="Times New Roman" w:cs="Times New Roman"/>
                <w:sz w:val="24"/>
                <w:szCs w:val="24"/>
                <w:vertAlign w:val="superscript"/>
              </w:rPr>
              <w:t>˅˅</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692A030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-0,21</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0BC4117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-0,41</w:t>
            </w:r>
          </w:p>
        </w:tc>
      </w:tr>
      <w:tr w:rsidR="00811559" w14:paraId="14CF030B"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58AF17E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Базофилы (абс. кол-во), 10^9/л</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503539D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0,000 - 0,065</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24F97C3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0,02</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121E6AC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0,13</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3F2006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0,00</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660608D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0,19</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108D29D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0,18</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128C11B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0,15</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2290CB8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0,23</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27DC2A3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0,44</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444D7B9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0,12***</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B8A4AD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0,50</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366A3F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0,59</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03AC8CC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0,36</w:t>
            </w:r>
            <w:r>
              <w:rPr>
                <w:rFonts w:ascii="Times New Roman" w:hAnsi="Times New Roman" w:cs="Times New Roman"/>
                <w:sz w:val="24"/>
                <w:szCs w:val="24"/>
                <w:vertAlign w:val="superscript"/>
              </w:rPr>
              <w:t>˅˅</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0DA2610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-0,21</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2971FBA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-0,31</w:t>
            </w:r>
          </w:p>
        </w:tc>
      </w:tr>
      <w:tr w:rsidR="00811559" w14:paraId="74E862C6"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64B46F4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Моноциты</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791DA5B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2,0 - 9,0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016A92A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6,40</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7087F2C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2,15</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2A7A3A7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0,43</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2E2137F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6,57</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4B6C4DE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2,26</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14F47A1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0,58</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01FCBDE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4,61</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580D9F2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2,46</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1D9EA3E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0,55**</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A01FF5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4,88</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69ADE8E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2,67</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4FCCAB2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0,79</w:t>
            </w:r>
            <w:r>
              <w:rPr>
                <w:rFonts w:ascii="Times New Roman" w:hAnsi="Times New Roman" w:cs="Times New Roman"/>
                <w:sz w:val="24"/>
                <w:szCs w:val="24"/>
                <w:vertAlign w:val="superscript"/>
              </w:rPr>
              <w:t>˅</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79CECAB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1,79</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0D43964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1,69</w:t>
            </w:r>
          </w:p>
        </w:tc>
      </w:tr>
      <w:tr w:rsidR="00811559" w14:paraId="3ECE0864"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12224F5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Моноциты (абс. кол-во), 10^9/л</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494AE84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0,09 - 0,60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59BD57D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0,51</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4FE086F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0,27</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3A7593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0,03</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7617AEB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0,68</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05965A7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0,33</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418E1F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0,18</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79A29C8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0,72</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6E5C879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0,58</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6ECA98E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0,15</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D57AE4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0,99</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57C6B39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0,74</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7CE465D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0,39</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61230B7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-0,21</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187AEC7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-0,31</w:t>
            </w:r>
          </w:p>
        </w:tc>
      </w:tr>
      <w:tr w:rsidR="00811559" w14:paraId="7EFB2137"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0124AD8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Лимфоциты</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7722260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18,0 - 40,0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7418C7E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32,09</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75BA090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7,67</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CF9A4E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1,54</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10388E9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32,25</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64C2C16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8,54</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1E83172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1,69</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261C725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32,30</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2C5A288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7,98</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19D279A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1,66</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3A909EC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32,57</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5928263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8,95</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744ED15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1,90</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0EC2BE4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-0,21</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600A1CA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-0,31</w:t>
            </w:r>
          </w:p>
        </w:tc>
      </w:tr>
      <w:tr w:rsidR="00811559" w14:paraId="67A560B2"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03362B4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Лимфоциты (абс. кол-во), 10^9/л</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5027E73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1,20 - 3,00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25DEE6D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2,11</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734A316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0,61</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0056F75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0,10</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235BAF3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2,28</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0F5E301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0,76</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2B68D44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0,25</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FA4786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2,32</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13AC656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0,92</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57BC0E9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0,22</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488AAB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2,59</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6A09417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1,17</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00211AB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0,46</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1109D57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-0,21</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414DFB1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-0,31</w:t>
            </w:r>
          </w:p>
        </w:tc>
      </w:tr>
      <w:tr w:rsidR="00811559" w14:paraId="68AA3552"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4E7B6E7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СОЭ, мм/час</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7048E6D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2-15</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37CC1D9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9,75</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2C9739B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3,82</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408CF20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1,54</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7A2CB46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9,91</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2011BB6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2,70</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634FD63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1,09</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08D97D0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5,96</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1A9E643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1,13***</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4977505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0,66</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0151386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5,23</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23EE70E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1,11</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0D6D6C4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0,90 </w:t>
            </w:r>
            <w:r>
              <w:rPr>
                <w:rFonts w:ascii="Times New Roman" w:hAnsi="Times New Roman" w:cs="Times New Roman"/>
                <w:sz w:val="24"/>
                <w:szCs w:val="24"/>
                <w:vertAlign w:val="superscript"/>
              </w:rPr>
              <w:t>˅˅˅</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39E01E3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3,79</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65F44FE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4,69</w:t>
            </w:r>
          </w:p>
        </w:tc>
      </w:tr>
      <w:tr w:rsidR="00811559" w14:paraId="19C3B446" w14:textId="77777777" w:rsidTr="00811559">
        <w:trPr>
          <w:trHeight w:val="288"/>
        </w:trPr>
        <w:tc>
          <w:tcPr>
            <w:tcW w:w="2318" w:type="dxa"/>
            <w:tcBorders>
              <w:top w:val="single" w:sz="4" w:space="0" w:color="auto"/>
              <w:left w:val="single" w:sz="4" w:space="0" w:color="auto"/>
              <w:bottom w:val="single" w:sz="4" w:space="0" w:color="auto"/>
              <w:right w:val="single" w:sz="4" w:space="0" w:color="auto"/>
            </w:tcBorders>
            <w:noWrap/>
            <w:vAlign w:val="bottom"/>
            <w:hideMark/>
          </w:tcPr>
          <w:p w14:paraId="64CC73E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Иммуноглобулин Е, МЕ/мл</w:t>
            </w:r>
          </w:p>
        </w:tc>
        <w:tc>
          <w:tcPr>
            <w:tcW w:w="1003" w:type="dxa"/>
            <w:tcBorders>
              <w:top w:val="single" w:sz="4" w:space="0" w:color="auto"/>
              <w:left w:val="single" w:sz="4" w:space="0" w:color="auto"/>
              <w:bottom w:val="single" w:sz="4" w:space="0" w:color="auto"/>
              <w:right w:val="single" w:sz="4" w:space="0" w:color="auto"/>
            </w:tcBorders>
            <w:noWrap/>
            <w:vAlign w:val="bottom"/>
            <w:hideMark/>
          </w:tcPr>
          <w:p w14:paraId="1287ABC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0,00 - 100,00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79D5CDF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78,60</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1A4BE41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28,01</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6C7ADC6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12,54</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4066AAF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79,76</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DB9CBA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28,30</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1BC5A9A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14,69</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090AD83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64,81</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0015A0A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1,32*</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58C1FFD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0,26</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2581942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65,08</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71DA5F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7,71</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4774A9A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0,90 </w:t>
            </w:r>
            <w:r>
              <w:rPr>
                <w:rFonts w:ascii="Times New Roman" w:hAnsi="Times New Roman" w:cs="Times New Roman"/>
                <w:sz w:val="24"/>
                <w:szCs w:val="24"/>
                <w:vertAlign w:val="superscript"/>
              </w:rPr>
              <w:t>˅</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619C689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13,79</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48665B2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14,69</w:t>
            </w:r>
          </w:p>
        </w:tc>
      </w:tr>
    </w:tbl>
    <w:p w14:paraId="03E79163" w14:textId="77777777" w:rsidR="00093FE3" w:rsidRDefault="00093FE3">
      <w:pPr>
        <w:spacing w:after="160" w:line="259" w:lineRule="auto"/>
      </w:pPr>
      <w:r>
        <w:br w:type="page"/>
      </w:r>
    </w:p>
    <w:p w14:paraId="65C14008" w14:textId="77777777" w:rsidR="00811559" w:rsidRDefault="00093FE3" w:rsidP="00093FE3">
      <w:pPr>
        <w:spacing w:after="0"/>
      </w:pPr>
      <w:r>
        <w:rPr>
          <w:rFonts w:ascii="Times New Roman" w:hAnsi="Times New Roman" w:cs="Times New Roman"/>
          <w:sz w:val="24"/>
          <w:szCs w:val="24"/>
          <w:lang w:val="en-US"/>
        </w:rPr>
        <w:lastRenderedPageBreak/>
        <w:t>Continuation of table 2</w:t>
      </w:r>
    </w:p>
    <w:p w14:paraId="41C24E2B" w14:textId="77777777" w:rsidR="00811559" w:rsidRDefault="00811559" w:rsidP="00811559">
      <w:pPr>
        <w:spacing w:after="0"/>
        <w:rPr>
          <w:rFonts w:ascii="Times New Roman" w:hAnsi="Times New Roman" w:cs="Times New Roman"/>
          <w:sz w:val="24"/>
          <w:szCs w:val="24"/>
        </w:rPr>
      </w:pPr>
    </w:p>
    <w:tbl>
      <w:tblPr>
        <w:tblW w:w="1521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5"/>
        <w:gridCol w:w="896"/>
        <w:gridCol w:w="876"/>
        <w:gridCol w:w="780"/>
        <w:gridCol w:w="756"/>
        <w:gridCol w:w="945"/>
        <w:gridCol w:w="756"/>
        <w:gridCol w:w="756"/>
        <w:gridCol w:w="876"/>
        <w:gridCol w:w="996"/>
        <w:gridCol w:w="996"/>
        <w:gridCol w:w="876"/>
        <w:gridCol w:w="756"/>
        <w:gridCol w:w="907"/>
        <w:gridCol w:w="820"/>
        <w:gridCol w:w="794"/>
      </w:tblGrid>
      <w:tr w:rsidR="00811559" w14:paraId="6B105C3F" w14:textId="77777777" w:rsidTr="00093FE3">
        <w:trPr>
          <w:trHeight w:val="288"/>
        </w:trPr>
        <w:tc>
          <w:tcPr>
            <w:tcW w:w="2425" w:type="dxa"/>
            <w:tcBorders>
              <w:top w:val="single" w:sz="4" w:space="0" w:color="auto"/>
              <w:left w:val="single" w:sz="4" w:space="0" w:color="auto"/>
              <w:bottom w:val="single" w:sz="4" w:space="0" w:color="auto"/>
              <w:right w:val="single" w:sz="4" w:space="0" w:color="auto"/>
            </w:tcBorders>
            <w:noWrap/>
            <w:vAlign w:val="bottom"/>
            <w:hideMark/>
          </w:tcPr>
          <w:p w14:paraId="563DAA9A"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96" w:type="dxa"/>
            <w:tcBorders>
              <w:top w:val="single" w:sz="4" w:space="0" w:color="auto"/>
              <w:left w:val="single" w:sz="4" w:space="0" w:color="auto"/>
              <w:bottom w:val="single" w:sz="4" w:space="0" w:color="auto"/>
              <w:right w:val="single" w:sz="4" w:space="0" w:color="auto"/>
            </w:tcBorders>
            <w:noWrap/>
            <w:vAlign w:val="bottom"/>
            <w:hideMark/>
          </w:tcPr>
          <w:p w14:paraId="16C6ADC4"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5F04E72E"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5A25CBA4"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7023D0C"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2BECF9D6"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D393F9D"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584A3EB4"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335462F9"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4765AD4B"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22B5F0FD"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38EACC1D"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22A542D6"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3901DE77"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17C04317"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45DA8440" w14:textId="77777777" w:rsidR="00811559" w:rsidRDefault="008115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811559" w14:paraId="6D91F724" w14:textId="77777777" w:rsidTr="00093FE3">
        <w:trPr>
          <w:trHeight w:val="288"/>
        </w:trPr>
        <w:tc>
          <w:tcPr>
            <w:tcW w:w="2425" w:type="dxa"/>
            <w:tcBorders>
              <w:top w:val="single" w:sz="4" w:space="0" w:color="auto"/>
              <w:left w:val="single" w:sz="4" w:space="0" w:color="auto"/>
              <w:bottom w:val="single" w:sz="4" w:space="0" w:color="auto"/>
              <w:right w:val="single" w:sz="4" w:space="0" w:color="auto"/>
            </w:tcBorders>
            <w:noWrap/>
            <w:vAlign w:val="bottom"/>
            <w:hideMark/>
          </w:tcPr>
          <w:p w14:paraId="6DAFC44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Т-лимфоциты (CD3+CD19-), %</w:t>
            </w:r>
          </w:p>
        </w:tc>
        <w:tc>
          <w:tcPr>
            <w:tcW w:w="896" w:type="dxa"/>
            <w:tcBorders>
              <w:top w:val="single" w:sz="4" w:space="0" w:color="auto"/>
              <w:left w:val="single" w:sz="4" w:space="0" w:color="auto"/>
              <w:bottom w:val="single" w:sz="4" w:space="0" w:color="auto"/>
              <w:right w:val="single" w:sz="4" w:space="0" w:color="auto"/>
            </w:tcBorders>
            <w:noWrap/>
            <w:vAlign w:val="bottom"/>
            <w:hideMark/>
          </w:tcPr>
          <w:p w14:paraId="0B0A17D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61 - 85</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1D41353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71,75</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69A2B1C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6,78</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218C023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1,89</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133E557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71,91</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5961B3B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7,30</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143916A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2,04</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D26D8F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60,96</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065E3C7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7,09**</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68429F0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2,01</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5EDBF52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62,23</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758038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7,71</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468C144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2,25</w:t>
            </w:r>
            <w:r>
              <w:rPr>
                <w:rFonts w:ascii="Times New Roman" w:hAnsi="Times New Roman" w:cs="Times New Roman"/>
                <w:sz w:val="24"/>
                <w:szCs w:val="24"/>
                <w:vertAlign w:val="superscript"/>
              </w:rPr>
              <w:t>˅</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06F2D78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10,79</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2D428FC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9,69</w:t>
            </w:r>
          </w:p>
        </w:tc>
      </w:tr>
      <w:tr w:rsidR="00811559" w14:paraId="4A686E78" w14:textId="77777777" w:rsidTr="00093FE3">
        <w:trPr>
          <w:trHeight w:val="288"/>
        </w:trPr>
        <w:tc>
          <w:tcPr>
            <w:tcW w:w="2425" w:type="dxa"/>
            <w:tcBorders>
              <w:top w:val="single" w:sz="4" w:space="0" w:color="auto"/>
              <w:left w:val="single" w:sz="4" w:space="0" w:color="auto"/>
              <w:bottom w:val="single" w:sz="4" w:space="0" w:color="auto"/>
              <w:right w:val="single" w:sz="4" w:space="0" w:color="auto"/>
            </w:tcBorders>
            <w:noWrap/>
            <w:vAlign w:val="bottom"/>
            <w:hideMark/>
          </w:tcPr>
          <w:p w14:paraId="13C30EF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В-лимфоциты (CD19+CD3-), %</w:t>
            </w:r>
          </w:p>
        </w:tc>
        <w:tc>
          <w:tcPr>
            <w:tcW w:w="896" w:type="dxa"/>
            <w:tcBorders>
              <w:top w:val="single" w:sz="4" w:space="0" w:color="auto"/>
              <w:left w:val="single" w:sz="4" w:space="0" w:color="auto"/>
              <w:bottom w:val="single" w:sz="4" w:space="0" w:color="auto"/>
              <w:right w:val="single" w:sz="4" w:space="0" w:color="auto"/>
            </w:tcBorders>
            <w:noWrap/>
            <w:vAlign w:val="bottom"/>
            <w:hideMark/>
          </w:tcPr>
          <w:p w14:paraId="3D2239B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7-17</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50C80A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9,90</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2BB0BE2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3,64</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67C4B3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1,04</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595F584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9,06</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9CA4B9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3,19</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20C3021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1,19</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7433766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7,11</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7552560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3,95**</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72BA900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1,16</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7A34156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7,38</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B26584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1,60</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491479D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0,40</w:t>
            </w:r>
            <w:r>
              <w:rPr>
                <w:rFonts w:ascii="Times New Roman" w:hAnsi="Times New Roman" w:cs="Times New Roman"/>
                <w:sz w:val="24"/>
                <w:szCs w:val="24"/>
                <w:vertAlign w:val="superscript"/>
              </w:rPr>
              <w:t>˅</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31944C0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2,79</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2136B27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1,69</w:t>
            </w:r>
          </w:p>
        </w:tc>
      </w:tr>
      <w:tr w:rsidR="00811559" w14:paraId="5E0A2948" w14:textId="77777777" w:rsidTr="00093FE3">
        <w:trPr>
          <w:trHeight w:val="288"/>
        </w:trPr>
        <w:tc>
          <w:tcPr>
            <w:tcW w:w="2425" w:type="dxa"/>
            <w:tcBorders>
              <w:top w:val="single" w:sz="4" w:space="0" w:color="auto"/>
              <w:left w:val="single" w:sz="4" w:space="0" w:color="auto"/>
              <w:bottom w:val="single" w:sz="4" w:space="0" w:color="auto"/>
              <w:right w:val="single" w:sz="4" w:space="0" w:color="auto"/>
            </w:tcBorders>
            <w:noWrap/>
            <w:vAlign w:val="bottom"/>
            <w:hideMark/>
          </w:tcPr>
          <w:p w14:paraId="2362CE2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Истинные натуральные киллеры (NK-клетки) (CD3-CD56+), %</w:t>
            </w:r>
          </w:p>
        </w:tc>
        <w:tc>
          <w:tcPr>
            <w:tcW w:w="896" w:type="dxa"/>
            <w:tcBorders>
              <w:top w:val="single" w:sz="4" w:space="0" w:color="auto"/>
              <w:left w:val="single" w:sz="4" w:space="0" w:color="auto"/>
              <w:bottom w:val="single" w:sz="4" w:space="0" w:color="auto"/>
              <w:right w:val="single" w:sz="4" w:space="0" w:color="auto"/>
            </w:tcBorders>
            <w:noWrap/>
            <w:vAlign w:val="bottom"/>
            <w:hideMark/>
          </w:tcPr>
          <w:p w14:paraId="208AAE5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9-21</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034F1E1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14,41</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0D42341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6,50</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FD4569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1,79</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500B4E6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14,58</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5CCB37E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7,22</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B2D8AF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1,94</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1D39EA7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10,62</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51E4E06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3,81**</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54827F7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0,91</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2D6148E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10,89</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0836C11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2,63</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379ACD9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0,15</w:t>
            </w:r>
            <w:r>
              <w:rPr>
                <w:rFonts w:ascii="Times New Roman" w:hAnsi="Times New Roman" w:cs="Times New Roman"/>
                <w:sz w:val="24"/>
                <w:szCs w:val="24"/>
                <w:vertAlign w:val="superscript"/>
              </w:rPr>
              <w:t>˅˅</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48CE478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3,79</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2C9B549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3,69</w:t>
            </w:r>
          </w:p>
        </w:tc>
      </w:tr>
      <w:tr w:rsidR="00811559" w14:paraId="510A3A41" w14:textId="77777777" w:rsidTr="00093FE3">
        <w:trPr>
          <w:trHeight w:val="288"/>
        </w:trPr>
        <w:tc>
          <w:tcPr>
            <w:tcW w:w="2425" w:type="dxa"/>
            <w:tcBorders>
              <w:top w:val="single" w:sz="4" w:space="0" w:color="auto"/>
              <w:left w:val="single" w:sz="4" w:space="0" w:color="auto"/>
              <w:bottom w:val="single" w:sz="4" w:space="0" w:color="auto"/>
              <w:right w:val="single" w:sz="4" w:space="0" w:color="auto"/>
            </w:tcBorders>
            <w:noWrap/>
            <w:vAlign w:val="bottom"/>
            <w:hideMark/>
          </w:tcPr>
          <w:p w14:paraId="46DEA0F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Т-лимфоциты, экспрессирующие маркеры NK-клеток (Т-NK-клетки) (CD3+CD56+), %</w:t>
            </w:r>
          </w:p>
        </w:tc>
        <w:tc>
          <w:tcPr>
            <w:tcW w:w="896" w:type="dxa"/>
            <w:tcBorders>
              <w:top w:val="single" w:sz="4" w:space="0" w:color="auto"/>
              <w:left w:val="single" w:sz="4" w:space="0" w:color="auto"/>
              <w:bottom w:val="single" w:sz="4" w:space="0" w:color="auto"/>
              <w:right w:val="single" w:sz="4" w:space="0" w:color="auto"/>
            </w:tcBorders>
            <w:noWrap/>
            <w:vAlign w:val="bottom"/>
            <w:hideMark/>
          </w:tcPr>
          <w:p w14:paraId="65D246E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1-6</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4EF7BD1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5,94</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111E617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3,85</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558DF5F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1,06</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4221AF2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6,10</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2148CA9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4,17</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009042B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1,21</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395C541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3,15</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2613395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4,16**</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4A8AD5D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1,18</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4B3B0EF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3,42</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3B9325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4,58</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62CCA73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1,42</w:t>
            </w:r>
            <w:r>
              <w:rPr>
                <w:rFonts w:ascii="Times New Roman" w:hAnsi="Times New Roman" w:cs="Times New Roman"/>
                <w:sz w:val="24"/>
                <w:szCs w:val="24"/>
                <w:vertAlign w:val="superscript"/>
              </w:rPr>
              <w:t>˅˅</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6038D07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2,79</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7EA3128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2,69</w:t>
            </w:r>
          </w:p>
        </w:tc>
      </w:tr>
      <w:tr w:rsidR="00811559" w14:paraId="4116A298" w14:textId="77777777" w:rsidTr="00093FE3">
        <w:trPr>
          <w:trHeight w:val="288"/>
        </w:trPr>
        <w:tc>
          <w:tcPr>
            <w:tcW w:w="2425" w:type="dxa"/>
            <w:tcBorders>
              <w:top w:val="single" w:sz="4" w:space="0" w:color="auto"/>
              <w:left w:val="single" w:sz="4" w:space="0" w:color="auto"/>
              <w:bottom w:val="single" w:sz="4" w:space="0" w:color="auto"/>
              <w:right w:val="single" w:sz="4" w:space="0" w:color="auto"/>
            </w:tcBorders>
            <w:noWrap/>
            <w:vAlign w:val="bottom"/>
            <w:hideMark/>
          </w:tcPr>
          <w:p w14:paraId="1069A37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Т-хелперы/индукторы (CD3+CD4+), %</w:t>
            </w:r>
          </w:p>
        </w:tc>
        <w:tc>
          <w:tcPr>
            <w:tcW w:w="896" w:type="dxa"/>
            <w:tcBorders>
              <w:top w:val="single" w:sz="4" w:space="0" w:color="auto"/>
              <w:left w:val="single" w:sz="4" w:space="0" w:color="auto"/>
              <w:bottom w:val="single" w:sz="4" w:space="0" w:color="auto"/>
              <w:right w:val="single" w:sz="4" w:space="0" w:color="auto"/>
            </w:tcBorders>
            <w:noWrap/>
            <w:vAlign w:val="bottom"/>
            <w:hideMark/>
          </w:tcPr>
          <w:p w14:paraId="3FB0A32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35-55</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767025B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48,01</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47631AA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6,86</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400204E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1,92</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28821CE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49,18</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229AC83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7,20</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26FFD61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2,07</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3FC4668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39,22</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6C9F0C4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7,17**</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2CA716E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2,04</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212743D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38,49</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A61418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7,61</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001ABB8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2,28</w:t>
            </w:r>
            <w:r>
              <w:rPr>
                <w:rFonts w:ascii="Times New Roman" w:hAnsi="Times New Roman" w:cs="Times New Roman"/>
                <w:sz w:val="24"/>
                <w:szCs w:val="24"/>
                <w:vertAlign w:val="superscript"/>
              </w:rPr>
              <w:t>˅˅</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1C98A61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8,79</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2727E8B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10,69</w:t>
            </w:r>
          </w:p>
        </w:tc>
      </w:tr>
      <w:tr w:rsidR="00811559" w14:paraId="09F4EB85" w14:textId="77777777" w:rsidTr="00093FE3">
        <w:trPr>
          <w:trHeight w:val="288"/>
        </w:trPr>
        <w:tc>
          <w:tcPr>
            <w:tcW w:w="2425" w:type="dxa"/>
            <w:tcBorders>
              <w:top w:val="single" w:sz="4" w:space="0" w:color="auto"/>
              <w:left w:val="single" w:sz="4" w:space="0" w:color="auto"/>
              <w:bottom w:val="single" w:sz="4" w:space="0" w:color="auto"/>
              <w:right w:val="single" w:sz="4" w:space="0" w:color="auto"/>
            </w:tcBorders>
            <w:noWrap/>
            <w:vAlign w:val="bottom"/>
            <w:hideMark/>
          </w:tcPr>
          <w:p w14:paraId="1C68885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Т-цитотоксические лимфоциты (Т-ЦТЛ) (CD3+CD8+), %</w:t>
            </w:r>
          </w:p>
        </w:tc>
        <w:tc>
          <w:tcPr>
            <w:tcW w:w="896" w:type="dxa"/>
            <w:tcBorders>
              <w:top w:val="single" w:sz="4" w:space="0" w:color="auto"/>
              <w:left w:val="single" w:sz="4" w:space="0" w:color="auto"/>
              <w:bottom w:val="single" w:sz="4" w:space="0" w:color="auto"/>
              <w:right w:val="single" w:sz="4" w:space="0" w:color="auto"/>
            </w:tcBorders>
            <w:noWrap/>
            <w:vAlign w:val="bottom"/>
            <w:hideMark/>
          </w:tcPr>
          <w:p w14:paraId="7142893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19-35</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2097754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26,95</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6D7BCEE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6,55</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41BE76F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1,85</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42E7FC4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27,11</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58C5783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6,67</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2AA0F88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2,00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7C6BD94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33,16</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507BE23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6,86*</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3BA16AD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1,97</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3A8B6E7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33,43</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1219172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7,08</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679A2A2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2,21</w:t>
            </w:r>
            <w:r>
              <w:rPr>
                <w:rFonts w:ascii="Times New Roman" w:hAnsi="Times New Roman" w:cs="Times New Roman"/>
                <w:sz w:val="24"/>
                <w:szCs w:val="24"/>
                <w:vertAlign w:val="superscript"/>
              </w:rPr>
              <w:t>˅</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2050051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-6,21</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38E024E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-6,31</w:t>
            </w:r>
          </w:p>
        </w:tc>
      </w:tr>
      <w:tr w:rsidR="00811559" w14:paraId="0CDB3CDB" w14:textId="77777777" w:rsidTr="00093FE3">
        <w:trPr>
          <w:trHeight w:val="288"/>
        </w:trPr>
        <w:tc>
          <w:tcPr>
            <w:tcW w:w="2425" w:type="dxa"/>
            <w:tcBorders>
              <w:top w:val="single" w:sz="4" w:space="0" w:color="auto"/>
              <w:left w:val="single" w:sz="4" w:space="0" w:color="auto"/>
              <w:bottom w:val="single" w:sz="4" w:space="0" w:color="auto"/>
              <w:right w:val="single" w:sz="4" w:space="0" w:color="auto"/>
            </w:tcBorders>
            <w:noWrap/>
            <w:vAlign w:val="bottom"/>
            <w:hideMark/>
          </w:tcPr>
          <w:p w14:paraId="13FBFDD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CD4+/ CD8+, %</w:t>
            </w:r>
          </w:p>
        </w:tc>
        <w:tc>
          <w:tcPr>
            <w:tcW w:w="896" w:type="dxa"/>
            <w:tcBorders>
              <w:top w:val="single" w:sz="4" w:space="0" w:color="auto"/>
              <w:left w:val="single" w:sz="4" w:space="0" w:color="auto"/>
              <w:bottom w:val="single" w:sz="4" w:space="0" w:color="auto"/>
              <w:right w:val="single" w:sz="4" w:space="0" w:color="auto"/>
            </w:tcBorders>
            <w:noWrap/>
            <w:vAlign w:val="bottom"/>
            <w:hideMark/>
          </w:tcPr>
          <w:p w14:paraId="4547227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0 - 2</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5501E98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1,73</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45689FA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0,29</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59C1D20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0,05</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7BA3939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1,69</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4D61C60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0,36</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AF78B3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45A449B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0,94</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4AACED0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0,20***</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670E604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0,02</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2D8FDD0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0,68</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03203F7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0,37</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072EDEB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0,04</w:t>
            </w:r>
            <w:r>
              <w:rPr>
                <w:rFonts w:ascii="Times New Roman" w:hAnsi="Times New Roman" w:cs="Times New Roman"/>
                <w:sz w:val="24"/>
                <w:szCs w:val="24"/>
                <w:vertAlign w:val="superscript"/>
              </w:rPr>
              <w:t>˅˅˅</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2C2203D2"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0,79</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2FF95FC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1,02</w:t>
            </w:r>
          </w:p>
        </w:tc>
      </w:tr>
      <w:tr w:rsidR="00811559" w14:paraId="3169CF6F" w14:textId="77777777" w:rsidTr="00093FE3">
        <w:trPr>
          <w:trHeight w:val="288"/>
        </w:trPr>
        <w:tc>
          <w:tcPr>
            <w:tcW w:w="2425" w:type="dxa"/>
            <w:tcBorders>
              <w:top w:val="single" w:sz="4" w:space="0" w:color="auto"/>
              <w:left w:val="single" w:sz="4" w:space="0" w:color="auto"/>
              <w:bottom w:val="single" w:sz="4" w:space="0" w:color="auto"/>
              <w:right w:val="single" w:sz="4" w:space="0" w:color="auto"/>
            </w:tcBorders>
            <w:noWrap/>
            <w:vAlign w:val="bottom"/>
            <w:hideMark/>
          </w:tcPr>
          <w:p w14:paraId="51BA4F3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Ratio CD4/CD8</w:t>
            </w:r>
          </w:p>
        </w:tc>
        <w:tc>
          <w:tcPr>
            <w:tcW w:w="896" w:type="dxa"/>
            <w:tcBorders>
              <w:top w:val="single" w:sz="4" w:space="0" w:color="auto"/>
              <w:left w:val="single" w:sz="4" w:space="0" w:color="auto"/>
              <w:bottom w:val="single" w:sz="4" w:space="0" w:color="auto"/>
              <w:right w:val="single" w:sz="4" w:space="0" w:color="auto"/>
            </w:tcBorders>
            <w:noWrap/>
            <w:vAlign w:val="bottom"/>
            <w:hideMark/>
          </w:tcPr>
          <w:p w14:paraId="737D2B1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1,8-2,2</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23EBAF95"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1,68</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23BBBBE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0,74</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423448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0,18</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080A070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1,85</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03BC72B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0,78</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6F8A4BF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0,33</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27905ED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1,89</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6893A63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1,05</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035D523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2E2802F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2,16</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50058DC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1,19</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001DB86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0,54</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0F392E5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-0,21</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1FB3023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-0,31</w:t>
            </w:r>
          </w:p>
        </w:tc>
      </w:tr>
      <w:tr w:rsidR="00811559" w14:paraId="20BA934F" w14:textId="77777777" w:rsidTr="00093FE3">
        <w:trPr>
          <w:trHeight w:val="288"/>
        </w:trPr>
        <w:tc>
          <w:tcPr>
            <w:tcW w:w="2425" w:type="dxa"/>
            <w:tcBorders>
              <w:top w:val="single" w:sz="4" w:space="0" w:color="auto"/>
              <w:left w:val="single" w:sz="4" w:space="0" w:color="auto"/>
              <w:bottom w:val="single" w:sz="4" w:space="0" w:color="auto"/>
              <w:right w:val="single" w:sz="4" w:space="0" w:color="auto"/>
            </w:tcBorders>
            <w:noWrap/>
            <w:vAlign w:val="bottom"/>
            <w:hideMark/>
          </w:tcPr>
          <w:p w14:paraId="4347A93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Активированные Т-лимфоциты (CD3+HLA-DR+), %</w:t>
            </w:r>
          </w:p>
        </w:tc>
        <w:tc>
          <w:tcPr>
            <w:tcW w:w="896" w:type="dxa"/>
            <w:tcBorders>
              <w:top w:val="single" w:sz="4" w:space="0" w:color="auto"/>
              <w:left w:val="single" w:sz="4" w:space="0" w:color="auto"/>
              <w:bottom w:val="single" w:sz="4" w:space="0" w:color="auto"/>
              <w:right w:val="single" w:sz="4" w:space="0" w:color="auto"/>
            </w:tcBorders>
            <w:noWrap/>
            <w:vAlign w:val="bottom"/>
            <w:hideMark/>
          </w:tcPr>
          <w:p w14:paraId="2F349A2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43983</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100A697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5,43</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7A7DB76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2,20</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43F1BFD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0,61</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2C59514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5,59</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98FF72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2,13</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230924EE"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0,76</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30DA73E3"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5,64</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479C927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2,51</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5CACF37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0,73</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72051A8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5,91</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48D8C33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2,54</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3EC67BD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0,97</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5F898C9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-0,21</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3AE28FFC"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-0,31</w:t>
            </w:r>
          </w:p>
        </w:tc>
      </w:tr>
      <w:tr w:rsidR="00811559" w14:paraId="2A0BB4E9" w14:textId="77777777" w:rsidTr="00093FE3">
        <w:trPr>
          <w:trHeight w:val="288"/>
        </w:trPr>
        <w:tc>
          <w:tcPr>
            <w:tcW w:w="2425" w:type="dxa"/>
            <w:tcBorders>
              <w:top w:val="single" w:sz="4" w:space="0" w:color="auto"/>
              <w:left w:val="single" w:sz="4" w:space="0" w:color="auto"/>
              <w:bottom w:val="single" w:sz="4" w:space="0" w:color="auto"/>
              <w:right w:val="single" w:sz="4" w:space="0" w:color="auto"/>
            </w:tcBorders>
            <w:noWrap/>
            <w:vAlign w:val="bottom"/>
            <w:hideMark/>
          </w:tcPr>
          <w:p w14:paraId="30B21298"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Активированные Т-лимфоциты (CD3+CD25+), %</w:t>
            </w:r>
          </w:p>
        </w:tc>
        <w:tc>
          <w:tcPr>
            <w:tcW w:w="896" w:type="dxa"/>
            <w:tcBorders>
              <w:top w:val="single" w:sz="4" w:space="0" w:color="auto"/>
              <w:left w:val="single" w:sz="4" w:space="0" w:color="auto"/>
              <w:bottom w:val="single" w:sz="4" w:space="0" w:color="auto"/>
              <w:right w:val="single" w:sz="4" w:space="0" w:color="auto"/>
            </w:tcBorders>
            <w:noWrap/>
            <w:vAlign w:val="bottom"/>
            <w:hideMark/>
          </w:tcPr>
          <w:p w14:paraId="3A802357"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43282</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0D89D7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5,22</w:t>
            </w:r>
          </w:p>
        </w:tc>
        <w:tc>
          <w:tcPr>
            <w:tcW w:w="780" w:type="dxa"/>
            <w:tcBorders>
              <w:top w:val="single" w:sz="4" w:space="0" w:color="auto"/>
              <w:left w:val="single" w:sz="4" w:space="0" w:color="auto"/>
              <w:bottom w:val="single" w:sz="4" w:space="0" w:color="auto"/>
              <w:right w:val="single" w:sz="4" w:space="0" w:color="auto"/>
            </w:tcBorders>
            <w:noWrap/>
            <w:vAlign w:val="bottom"/>
            <w:hideMark/>
          </w:tcPr>
          <w:p w14:paraId="711CD3E9"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2,47</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9FA860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0,71</w:t>
            </w:r>
          </w:p>
        </w:tc>
        <w:tc>
          <w:tcPr>
            <w:tcW w:w="945" w:type="dxa"/>
            <w:tcBorders>
              <w:top w:val="single" w:sz="4" w:space="0" w:color="auto"/>
              <w:left w:val="single" w:sz="4" w:space="0" w:color="auto"/>
              <w:bottom w:val="single" w:sz="4" w:space="0" w:color="auto"/>
              <w:right w:val="single" w:sz="4" w:space="0" w:color="auto"/>
            </w:tcBorders>
            <w:noWrap/>
            <w:vAlign w:val="bottom"/>
            <w:hideMark/>
          </w:tcPr>
          <w:p w14:paraId="1AF3D80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5,38</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17B2CA7A"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2,03</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410E669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0,86</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60817DA6"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5,43</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62BE3340"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2,78</w:t>
            </w:r>
          </w:p>
        </w:tc>
        <w:tc>
          <w:tcPr>
            <w:tcW w:w="996" w:type="dxa"/>
            <w:tcBorders>
              <w:top w:val="single" w:sz="4" w:space="0" w:color="auto"/>
              <w:left w:val="single" w:sz="4" w:space="0" w:color="auto"/>
              <w:bottom w:val="single" w:sz="4" w:space="0" w:color="auto"/>
              <w:right w:val="single" w:sz="4" w:space="0" w:color="auto"/>
            </w:tcBorders>
            <w:noWrap/>
            <w:vAlign w:val="bottom"/>
            <w:hideMark/>
          </w:tcPr>
          <w:p w14:paraId="35C1184F"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0,83</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4BCE646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5,70</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47EF2EE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2,44</w:t>
            </w:r>
          </w:p>
        </w:tc>
        <w:tc>
          <w:tcPr>
            <w:tcW w:w="907" w:type="dxa"/>
            <w:tcBorders>
              <w:top w:val="single" w:sz="4" w:space="0" w:color="auto"/>
              <w:left w:val="single" w:sz="4" w:space="0" w:color="auto"/>
              <w:bottom w:val="single" w:sz="4" w:space="0" w:color="auto"/>
              <w:right w:val="single" w:sz="4" w:space="0" w:color="auto"/>
            </w:tcBorders>
            <w:noWrap/>
            <w:vAlign w:val="bottom"/>
            <w:hideMark/>
          </w:tcPr>
          <w:p w14:paraId="3DE7C33D"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1,07</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7F39DB24"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-0,21</w:t>
            </w:r>
          </w:p>
        </w:tc>
        <w:tc>
          <w:tcPr>
            <w:tcW w:w="794" w:type="dxa"/>
            <w:tcBorders>
              <w:top w:val="single" w:sz="4" w:space="0" w:color="auto"/>
              <w:left w:val="single" w:sz="4" w:space="0" w:color="auto"/>
              <w:bottom w:val="single" w:sz="4" w:space="0" w:color="auto"/>
              <w:right w:val="single" w:sz="4" w:space="0" w:color="auto"/>
            </w:tcBorders>
            <w:noWrap/>
            <w:vAlign w:val="bottom"/>
            <w:hideMark/>
          </w:tcPr>
          <w:p w14:paraId="6998E811"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-0,31</w:t>
            </w:r>
          </w:p>
        </w:tc>
      </w:tr>
      <w:tr w:rsidR="00811559" w14:paraId="02C32FF6" w14:textId="77777777" w:rsidTr="00811559">
        <w:trPr>
          <w:trHeight w:val="288"/>
        </w:trPr>
        <w:tc>
          <w:tcPr>
            <w:tcW w:w="15211" w:type="dxa"/>
            <w:gridSpan w:val="16"/>
            <w:tcBorders>
              <w:top w:val="single" w:sz="4" w:space="0" w:color="auto"/>
              <w:left w:val="single" w:sz="4" w:space="0" w:color="auto"/>
              <w:bottom w:val="single" w:sz="4" w:space="0" w:color="auto"/>
              <w:right w:val="single" w:sz="4" w:space="0" w:color="auto"/>
            </w:tcBorders>
            <w:noWrap/>
            <w:vAlign w:val="bottom"/>
            <w:hideMark/>
          </w:tcPr>
          <w:p w14:paraId="1E28153B" w14:textId="77777777" w:rsidR="00811559" w:rsidRDefault="00811559">
            <w:pPr>
              <w:spacing w:after="0" w:line="240" w:lineRule="auto"/>
              <w:rPr>
                <w:rFonts w:ascii="Times New Roman" w:hAnsi="Times New Roman" w:cs="Times New Roman"/>
                <w:sz w:val="24"/>
                <w:szCs w:val="24"/>
              </w:rPr>
            </w:pPr>
            <w:r>
              <w:rPr>
                <w:rFonts w:ascii="Times New Roman" w:hAnsi="Times New Roman" w:cs="Times New Roman"/>
                <w:sz w:val="24"/>
                <w:szCs w:val="24"/>
              </w:rPr>
              <w:t>Примечание: достоверность различии между работниками Кайнара до и после кормления,*- Р&lt;0,05, **- Р&lt;0,01, ***- Р&lt;0,001, ˅- достоверность различии между работниками БМЗ до и после кормления, ˅ - Р&lt;0,05, ˅˅ - Р&lt;0,01, ˅˅˅ - Р&lt;0,001</w:t>
            </w:r>
          </w:p>
        </w:tc>
      </w:tr>
    </w:tbl>
    <w:p w14:paraId="15139456" w14:textId="77777777" w:rsidR="00F16448" w:rsidRPr="00811559" w:rsidRDefault="00F16448" w:rsidP="00F16448">
      <w:pPr>
        <w:tabs>
          <w:tab w:val="left" w:pos="7740"/>
        </w:tabs>
        <w:spacing w:after="0" w:line="360" w:lineRule="auto"/>
        <w:jc w:val="both"/>
        <w:rPr>
          <w:rFonts w:ascii="Times New Roman" w:hAnsi="Times New Roman" w:cs="Times New Roman"/>
          <w:sz w:val="24"/>
        </w:rPr>
      </w:pPr>
    </w:p>
    <w:p w14:paraId="2B2E61EA" w14:textId="77777777" w:rsidR="00F16448" w:rsidRPr="00811559" w:rsidRDefault="00F16448" w:rsidP="00D368CC">
      <w:pPr>
        <w:tabs>
          <w:tab w:val="left" w:pos="7740"/>
        </w:tabs>
        <w:spacing w:after="0" w:line="360" w:lineRule="auto"/>
        <w:ind w:firstLine="708"/>
        <w:jc w:val="both"/>
        <w:rPr>
          <w:rFonts w:ascii="Times New Roman" w:hAnsi="Times New Roman" w:cs="Times New Roman"/>
          <w:sz w:val="24"/>
        </w:rPr>
        <w:sectPr w:rsidR="00F16448" w:rsidRPr="00811559" w:rsidSect="00FE3410">
          <w:pgSz w:w="16838" w:h="11906" w:orient="landscape"/>
          <w:pgMar w:top="851" w:right="1134" w:bottom="1134" w:left="1134" w:header="709" w:footer="709" w:gutter="0"/>
          <w:cols w:space="708"/>
          <w:docGrid w:linePitch="360"/>
        </w:sectPr>
      </w:pPr>
    </w:p>
    <w:p w14:paraId="2D6F211B" w14:textId="77777777" w:rsidR="00183284" w:rsidRPr="00E4527E" w:rsidRDefault="00183284" w:rsidP="00183284">
      <w:pPr>
        <w:tabs>
          <w:tab w:val="left" w:pos="7740"/>
        </w:tabs>
        <w:spacing w:after="0" w:line="360" w:lineRule="auto"/>
        <w:ind w:firstLine="708"/>
        <w:jc w:val="center"/>
        <w:rPr>
          <w:rFonts w:ascii="Times New Roman" w:hAnsi="Times New Roman"/>
          <w:b/>
          <w:sz w:val="24"/>
          <w:lang w:val="en-US"/>
        </w:rPr>
      </w:pPr>
      <w:r w:rsidRPr="00E4527E">
        <w:rPr>
          <w:rFonts w:ascii="Times New Roman" w:hAnsi="Times New Roman"/>
          <w:b/>
          <w:sz w:val="24"/>
          <w:lang w:val="en-US"/>
        </w:rPr>
        <w:lastRenderedPageBreak/>
        <w:t>APPENDIX F</w:t>
      </w:r>
    </w:p>
    <w:p w14:paraId="1B55CD25" w14:textId="77777777" w:rsidR="00183284" w:rsidRDefault="00183284" w:rsidP="00183284">
      <w:pPr>
        <w:tabs>
          <w:tab w:val="left" w:pos="7740"/>
        </w:tabs>
        <w:spacing w:after="0" w:line="360" w:lineRule="auto"/>
        <w:ind w:firstLine="708"/>
        <w:jc w:val="center"/>
        <w:rPr>
          <w:rFonts w:ascii="Times New Roman" w:hAnsi="Times New Roman"/>
          <w:sz w:val="24"/>
          <w:lang w:val="en-US"/>
        </w:rPr>
      </w:pPr>
    </w:p>
    <w:p w14:paraId="45ABD118" w14:textId="77777777" w:rsidR="00F16448" w:rsidRPr="00183284" w:rsidRDefault="00183284" w:rsidP="00183284">
      <w:pPr>
        <w:tabs>
          <w:tab w:val="left" w:pos="7740"/>
        </w:tabs>
        <w:spacing w:after="0" w:line="360" w:lineRule="auto"/>
        <w:ind w:firstLine="708"/>
        <w:jc w:val="center"/>
        <w:rPr>
          <w:rFonts w:ascii="Times New Roman" w:hAnsi="Times New Roman" w:cs="Times New Roman"/>
          <w:b/>
          <w:sz w:val="24"/>
          <w:lang w:val="en-US"/>
        </w:rPr>
      </w:pPr>
      <w:r w:rsidRPr="00183284">
        <w:rPr>
          <w:rFonts w:ascii="Times New Roman" w:hAnsi="Times New Roman"/>
          <w:b/>
          <w:sz w:val="24"/>
          <w:lang w:val="en-US"/>
        </w:rPr>
        <w:t>Recipes for powdered protein mixtures based on mare's milk</w:t>
      </w:r>
    </w:p>
    <w:p w14:paraId="6B815896" w14:textId="77777777" w:rsidR="00F16448" w:rsidRDefault="00F16448" w:rsidP="00D368CC">
      <w:pPr>
        <w:tabs>
          <w:tab w:val="left" w:pos="7740"/>
        </w:tabs>
        <w:spacing w:after="0" w:line="360" w:lineRule="auto"/>
        <w:ind w:firstLine="708"/>
        <w:jc w:val="both"/>
        <w:rPr>
          <w:rFonts w:ascii="Times New Roman" w:hAnsi="Times New Roman" w:cs="Times New Roman"/>
          <w:sz w:val="24"/>
          <w:lang w:val="en-US"/>
        </w:rPr>
      </w:pPr>
    </w:p>
    <w:p w14:paraId="5C306EA6" w14:textId="77777777" w:rsidR="00183284" w:rsidRPr="00183284" w:rsidRDefault="00183284" w:rsidP="00183284">
      <w:pPr>
        <w:spacing w:after="0" w:line="240" w:lineRule="auto"/>
        <w:jc w:val="both"/>
        <w:rPr>
          <w:rFonts w:ascii="Times New Roman" w:hAnsi="Times New Roman" w:cs="Times New Roman"/>
          <w:sz w:val="24"/>
          <w:szCs w:val="24"/>
          <w:lang w:val="en-US"/>
        </w:rPr>
      </w:pPr>
      <w:r w:rsidRPr="00183284">
        <w:rPr>
          <w:rFonts w:ascii="Times New Roman" w:hAnsi="Times New Roman" w:cs="Times New Roman"/>
          <w:sz w:val="24"/>
          <w:szCs w:val="24"/>
          <w:lang w:val="en-US"/>
        </w:rPr>
        <w:t>Table 1 – Recipes</w:t>
      </w:r>
      <w:r>
        <w:rPr>
          <w:rFonts w:ascii="Times New Roman" w:hAnsi="Times New Roman" w:cs="Times New Roman"/>
          <w:sz w:val="24"/>
          <w:szCs w:val="24"/>
          <w:lang w:val="en-US"/>
        </w:rPr>
        <w:t xml:space="preserve"> </w:t>
      </w:r>
      <w:r w:rsidRPr="00183284">
        <w:rPr>
          <w:rFonts w:ascii="Times New Roman" w:hAnsi="Times New Roman" w:cs="Times New Roman"/>
          <w:sz w:val="24"/>
          <w:szCs w:val="24"/>
          <w:lang w:val="en-US"/>
        </w:rPr>
        <w:t>for a specialized product of dietary, preventive nutrition "Dry protein mixture with the addition of mare's milk and stevia" and "Dry protein mixture with the addition of mare's milk and fucoidan"</w:t>
      </w:r>
    </w:p>
    <w:p w14:paraId="4911AF65" w14:textId="77777777" w:rsidR="00F16448" w:rsidRDefault="00F16448" w:rsidP="00D368CC">
      <w:pPr>
        <w:tabs>
          <w:tab w:val="left" w:pos="7740"/>
        </w:tabs>
        <w:spacing w:after="0" w:line="360" w:lineRule="auto"/>
        <w:ind w:firstLine="708"/>
        <w:jc w:val="both"/>
        <w:rPr>
          <w:rFonts w:ascii="Times New Roman" w:hAnsi="Times New Roman" w:cs="Times New Roman"/>
          <w:sz w:val="24"/>
          <w:lang w:val="en-US"/>
        </w:rPr>
      </w:pPr>
    </w:p>
    <w:tbl>
      <w:tblPr>
        <w:tblW w:w="10065" w:type="dxa"/>
        <w:tblInd w:w="-2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709"/>
        <w:gridCol w:w="3827"/>
        <w:gridCol w:w="1276"/>
        <w:gridCol w:w="1985"/>
        <w:gridCol w:w="2268"/>
      </w:tblGrid>
      <w:tr w:rsidR="00183284" w:rsidRPr="00183284" w14:paraId="4A3E9632" w14:textId="77777777" w:rsidTr="00173E55">
        <w:trPr>
          <w:trHeight w:val="397"/>
        </w:trPr>
        <w:tc>
          <w:tcPr>
            <w:tcW w:w="709" w:type="dxa"/>
            <w:vMerge w:val="restart"/>
            <w:shd w:val="clear" w:color="auto" w:fill="FFFFFF"/>
            <w:vAlign w:val="center"/>
          </w:tcPr>
          <w:p w14:paraId="46828E68" w14:textId="77777777" w:rsidR="00183284" w:rsidRPr="00183284" w:rsidRDefault="00183284" w:rsidP="00183284">
            <w:pPr>
              <w:shd w:val="clear" w:color="auto" w:fill="FFFFFF"/>
              <w:spacing w:after="0"/>
              <w:jc w:val="center"/>
              <w:rPr>
                <w:rFonts w:ascii="Times New Roman" w:eastAsia="SimSun" w:hAnsi="Times New Roman" w:cs="Times New Roman"/>
                <w:sz w:val="24"/>
                <w:szCs w:val="24"/>
              </w:rPr>
            </w:pPr>
            <w:r w:rsidRPr="00183284">
              <w:rPr>
                <w:rFonts w:ascii="Times New Roman" w:eastAsia="SimSun" w:hAnsi="Times New Roman" w:cs="Times New Roman"/>
                <w:sz w:val="24"/>
                <w:szCs w:val="24"/>
              </w:rPr>
              <w:t xml:space="preserve">№ </w:t>
            </w:r>
            <w:r w:rsidRPr="00183284">
              <w:rPr>
                <w:rFonts w:ascii="Times New Roman" w:eastAsia="SimSun" w:hAnsi="Times New Roman" w:cs="Times New Roman"/>
                <w:bCs/>
                <w:sz w:val="24"/>
                <w:szCs w:val="24"/>
              </w:rPr>
              <w:t>п/п</w:t>
            </w:r>
          </w:p>
        </w:tc>
        <w:tc>
          <w:tcPr>
            <w:tcW w:w="3827" w:type="dxa"/>
            <w:vMerge w:val="restart"/>
            <w:shd w:val="clear" w:color="auto" w:fill="FFFFFF"/>
            <w:vAlign w:val="center"/>
          </w:tcPr>
          <w:p w14:paraId="199E0805" w14:textId="77777777" w:rsidR="00183284" w:rsidRPr="00183284" w:rsidRDefault="00183284" w:rsidP="00183284">
            <w:pPr>
              <w:shd w:val="clear" w:color="auto" w:fill="FFFFFF"/>
              <w:spacing w:after="0"/>
              <w:ind w:firstLine="5"/>
              <w:jc w:val="center"/>
              <w:rPr>
                <w:rFonts w:ascii="Times New Roman" w:eastAsia="SimSun" w:hAnsi="Times New Roman" w:cs="Times New Roman"/>
                <w:sz w:val="24"/>
                <w:szCs w:val="24"/>
              </w:rPr>
            </w:pPr>
            <w:r w:rsidRPr="00183284">
              <w:rPr>
                <w:rFonts w:ascii="Times New Roman" w:eastAsia="SimSun" w:hAnsi="Times New Roman" w:cs="Times New Roman"/>
                <w:bCs/>
                <w:sz w:val="24"/>
                <w:szCs w:val="24"/>
              </w:rPr>
              <w:t>Ингредиенты</w:t>
            </w:r>
          </w:p>
        </w:tc>
        <w:tc>
          <w:tcPr>
            <w:tcW w:w="1276" w:type="dxa"/>
            <w:vMerge w:val="restart"/>
            <w:shd w:val="clear" w:color="auto" w:fill="FFFFFF"/>
            <w:vAlign w:val="center"/>
          </w:tcPr>
          <w:p w14:paraId="5EA6724B" w14:textId="77777777" w:rsidR="00183284" w:rsidRPr="00183284" w:rsidRDefault="00183284" w:rsidP="00183284">
            <w:pPr>
              <w:shd w:val="clear" w:color="auto" w:fill="FFFFFF"/>
              <w:spacing w:after="0"/>
              <w:jc w:val="center"/>
              <w:rPr>
                <w:rFonts w:ascii="Times New Roman" w:eastAsia="SimSun" w:hAnsi="Times New Roman" w:cs="Times New Roman"/>
                <w:sz w:val="24"/>
                <w:szCs w:val="24"/>
              </w:rPr>
            </w:pPr>
            <w:r w:rsidRPr="00183284">
              <w:rPr>
                <w:rFonts w:ascii="Times New Roman" w:eastAsia="SimSun" w:hAnsi="Times New Roman" w:cs="Times New Roman"/>
                <w:sz w:val="24"/>
                <w:szCs w:val="24"/>
              </w:rPr>
              <w:t>Ед. измерения</w:t>
            </w:r>
          </w:p>
        </w:tc>
        <w:tc>
          <w:tcPr>
            <w:tcW w:w="4253" w:type="dxa"/>
            <w:gridSpan w:val="2"/>
            <w:shd w:val="clear" w:color="auto" w:fill="FFFFFF"/>
            <w:vAlign w:val="center"/>
          </w:tcPr>
          <w:p w14:paraId="327B9637" w14:textId="77777777" w:rsidR="00183284" w:rsidRPr="00183284" w:rsidRDefault="00183284" w:rsidP="00183284">
            <w:pPr>
              <w:shd w:val="clear" w:color="auto" w:fill="FFFFFF"/>
              <w:spacing w:after="0"/>
              <w:ind w:firstLine="5"/>
              <w:jc w:val="center"/>
              <w:rPr>
                <w:rFonts w:ascii="Times New Roman" w:eastAsia="SimSun" w:hAnsi="Times New Roman" w:cs="Times New Roman"/>
                <w:bCs/>
                <w:color w:val="000000"/>
                <w:sz w:val="24"/>
                <w:szCs w:val="24"/>
              </w:rPr>
            </w:pPr>
            <w:r w:rsidRPr="00183284">
              <w:rPr>
                <w:rFonts w:ascii="Times New Roman" w:eastAsia="SimSun" w:hAnsi="Times New Roman" w:cs="Times New Roman"/>
                <w:bCs/>
                <w:color w:val="000000"/>
                <w:sz w:val="24"/>
                <w:szCs w:val="24"/>
              </w:rPr>
              <w:t>Норма расхода на 100 кг</w:t>
            </w:r>
          </w:p>
        </w:tc>
      </w:tr>
      <w:tr w:rsidR="00183284" w:rsidRPr="00183284" w14:paraId="5B2C0A86" w14:textId="77777777" w:rsidTr="00173E55">
        <w:trPr>
          <w:trHeight w:val="397"/>
        </w:trPr>
        <w:tc>
          <w:tcPr>
            <w:tcW w:w="709" w:type="dxa"/>
            <w:vMerge/>
            <w:shd w:val="clear" w:color="auto" w:fill="FFFFFF"/>
            <w:vAlign w:val="center"/>
          </w:tcPr>
          <w:p w14:paraId="5E14CA50" w14:textId="77777777" w:rsidR="00183284" w:rsidRPr="00183284" w:rsidRDefault="00183284" w:rsidP="00183284">
            <w:pPr>
              <w:spacing w:after="0"/>
              <w:jc w:val="both"/>
              <w:rPr>
                <w:rFonts w:ascii="Times New Roman" w:eastAsia="SimSun" w:hAnsi="Times New Roman" w:cs="Times New Roman"/>
                <w:sz w:val="24"/>
                <w:szCs w:val="24"/>
              </w:rPr>
            </w:pPr>
          </w:p>
        </w:tc>
        <w:tc>
          <w:tcPr>
            <w:tcW w:w="3827" w:type="dxa"/>
            <w:vMerge/>
            <w:shd w:val="clear" w:color="auto" w:fill="FFFFFF"/>
            <w:vAlign w:val="center"/>
          </w:tcPr>
          <w:p w14:paraId="5EA24A35" w14:textId="77777777" w:rsidR="00183284" w:rsidRPr="00183284" w:rsidRDefault="00183284" w:rsidP="00183284">
            <w:pPr>
              <w:spacing w:after="0"/>
              <w:ind w:firstLine="5"/>
              <w:jc w:val="both"/>
              <w:rPr>
                <w:rFonts w:ascii="Times New Roman" w:eastAsia="SimSun" w:hAnsi="Times New Roman" w:cs="Times New Roman"/>
                <w:sz w:val="24"/>
                <w:szCs w:val="24"/>
              </w:rPr>
            </w:pPr>
          </w:p>
        </w:tc>
        <w:tc>
          <w:tcPr>
            <w:tcW w:w="1276" w:type="dxa"/>
            <w:vMerge/>
            <w:shd w:val="clear" w:color="auto" w:fill="FFFFFF"/>
            <w:vAlign w:val="center"/>
          </w:tcPr>
          <w:p w14:paraId="1305C9B8" w14:textId="77777777" w:rsidR="00183284" w:rsidRPr="00183284" w:rsidRDefault="00183284" w:rsidP="00183284">
            <w:pPr>
              <w:spacing w:after="0"/>
              <w:jc w:val="both"/>
              <w:rPr>
                <w:rFonts w:ascii="Times New Roman" w:eastAsia="SimSun" w:hAnsi="Times New Roman" w:cs="Times New Roman"/>
                <w:sz w:val="24"/>
                <w:szCs w:val="24"/>
              </w:rPr>
            </w:pPr>
          </w:p>
        </w:tc>
        <w:tc>
          <w:tcPr>
            <w:tcW w:w="1985" w:type="dxa"/>
            <w:shd w:val="clear" w:color="auto" w:fill="FFFFFF"/>
            <w:vAlign w:val="center"/>
          </w:tcPr>
          <w:p w14:paraId="601851FD" w14:textId="77777777" w:rsidR="00183284" w:rsidRPr="00183284" w:rsidRDefault="00183284" w:rsidP="00183284">
            <w:pPr>
              <w:spacing w:after="0"/>
              <w:ind w:firstLine="5"/>
              <w:jc w:val="center"/>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смесь со стевией</w:t>
            </w:r>
          </w:p>
        </w:tc>
        <w:tc>
          <w:tcPr>
            <w:tcW w:w="2268" w:type="dxa"/>
            <w:shd w:val="clear" w:color="auto" w:fill="FFFFFF"/>
            <w:vAlign w:val="center"/>
          </w:tcPr>
          <w:p w14:paraId="200E2EF4" w14:textId="77777777" w:rsidR="00183284" w:rsidRPr="00183284" w:rsidRDefault="00183284" w:rsidP="00183284">
            <w:pPr>
              <w:spacing w:after="0"/>
              <w:ind w:firstLine="5"/>
              <w:jc w:val="center"/>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 xml:space="preserve">смесь с </w:t>
            </w:r>
            <w:r w:rsidRPr="00183284">
              <w:rPr>
                <w:rFonts w:ascii="Times New Roman" w:eastAsia="SimSun" w:hAnsi="Times New Roman" w:cs="Times New Roman"/>
                <w:sz w:val="24"/>
                <w:szCs w:val="24"/>
              </w:rPr>
              <w:t>фукоиданом</w:t>
            </w:r>
          </w:p>
        </w:tc>
      </w:tr>
      <w:tr w:rsidR="00183284" w:rsidRPr="00183284" w14:paraId="60F3A0E4" w14:textId="77777777" w:rsidTr="00173E55">
        <w:trPr>
          <w:trHeight w:val="397"/>
        </w:trPr>
        <w:tc>
          <w:tcPr>
            <w:tcW w:w="709" w:type="dxa"/>
            <w:shd w:val="clear" w:color="auto" w:fill="FFFFFF"/>
            <w:vAlign w:val="center"/>
          </w:tcPr>
          <w:p w14:paraId="439CA63F"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1</w:t>
            </w:r>
          </w:p>
        </w:tc>
        <w:tc>
          <w:tcPr>
            <w:tcW w:w="3827" w:type="dxa"/>
            <w:shd w:val="clear" w:color="auto" w:fill="FFFFFF"/>
            <w:vAlign w:val="center"/>
          </w:tcPr>
          <w:p w14:paraId="6BA2AA7B" w14:textId="77777777" w:rsidR="00183284" w:rsidRPr="00183284" w:rsidRDefault="00183284" w:rsidP="00183284">
            <w:pPr>
              <w:spacing w:after="0"/>
              <w:ind w:firstLine="5"/>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Молоко кобылье сухое</w:t>
            </w:r>
          </w:p>
        </w:tc>
        <w:tc>
          <w:tcPr>
            <w:tcW w:w="1276" w:type="dxa"/>
            <w:shd w:val="clear" w:color="auto" w:fill="FFFFFF"/>
            <w:vAlign w:val="center"/>
          </w:tcPr>
          <w:p w14:paraId="5A732A97"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кг</w:t>
            </w:r>
          </w:p>
        </w:tc>
        <w:tc>
          <w:tcPr>
            <w:tcW w:w="1985" w:type="dxa"/>
            <w:shd w:val="clear" w:color="auto" w:fill="FFFFFF"/>
            <w:vAlign w:val="center"/>
          </w:tcPr>
          <w:p w14:paraId="0F35D114"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21</w:t>
            </w:r>
          </w:p>
        </w:tc>
        <w:tc>
          <w:tcPr>
            <w:tcW w:w="2268" w:type="dxa"/>
            <w:shd w:val="clear" w:color="auto" w:fill="FFFFFF"/>
          </w:tcPr>
          <w:p w14:paraId="1EA2A729"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21</w:t>
            </w:r>
          </w:p>
        </w:tc>
      </w:tr>
      <w:tr w:rsidR="00183284" w:rsidRPr="00183284" w14:paraId="63EF19A8" w14:textId="77777777" w:rsidTr="00173E55">
        <w:trPr>
          <w:trHeight w:val="397"/>
        </w:trPr>
        <w:tc>
          <w:tcPr>
            <w:tcW w:w="709" w:type="dxa"/>
            <w:shd w:val="clear" w:color="auto" w:fill="FFFFFF"/>
            <w:vAlign w:val="center"/>
          </w:tcPr>
          <w:p w14:paraId="7D70323A"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2</w:t>
            </w:r>
          </w:p>
        </w:tc>
        <w:tc>
          <w:tcPr>
            <w:tcW w:w="3827" w:type="dxa"/>
            <w:shd w:val="clear" w:color="auto" w:fill="FFFFFF"/>
            <w:vAlign w:val="center"/>
          </w:tcPr>
          <w:p w14:paraId="5443CE62" w14:textId="77777777" w:rsidR="00183284" w:rsidRPr="00183284" w:rsidRDefault="00183284" w:rsidP="00183284">
            <w:pPr>
              <w:spacing w:after="0"/>
              <w:ind w:firstLine="5"/>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Сывороточные белки сухие</w:t>
            </w:r>
          </w:p>
        </w:tc>
        <w:tc>
          <w:tcPr>
            <w:tcW w:w="1276" w:type="dxa"/>
            <w:shd w:val="clear" w:color="auto" w:fill="FFFFFF"/>
            <w:vAlign w:val="center"/>
          </w:tcPr>
          <w:p w14:paraId="4851746C"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кг</w:t>
            </w:r>
          </w:p>
        </w:tc>
        <w:tc>
          <w:tcPr>
            <w:tcW w:w="1985" w:type="dxa"/>
            <w:shd w:val="clear" w:color="auto" w:fill="FFFFFF"/>
            <w:vAlign w:val="center"/>
          </w:tcPr>
          <w:p w14:paraId="77EC1F82"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19</w:t>
            </w:r>
          </w:p>
        </w:tc>
        <w:tc>
          <w:tcPr>
            <w:tcW w:w="2268" w:type="dxa"/>
            <w:shd w:val="clear" w:color="auto" w:fill="FFFFFF"/>
          </w:tcPr>
          <w:p w14:paraId="3881BAFC"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19</w:t>
            </w:r>
          </w:p>
        </w:tc>
      </w:tr>
      <w:tr w:rsidR="00183284" w:rsidRPr="00183284" w14:paraId="599C6C1F" w14:textId="77777777" w:rsidTr="00173E55">
        <w:trPr>
          <w:trHeight w:val="397"/>
        </w:trPr>
        <w:tc>
          <w:tcPr>
            <w:tcW w:w="709" w:type="dxa"/>
            <w:shd w:val="clear" w:color="auto" w:fill="FFFFFF"/>
            <w:vAlign w:val="center"/>
          </w:tcPr>
          <w:p w14:paraId="66B82024"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3</w:t>
            </w:r>
          </w:p>
        </w:tc>
        <w:tc>
          <w:tcPr>
            <w:tcW w:w="3827" w:type="dxa"/>
            <w:shd w:val="clear" w:color="auto" w:fill="FFFFFF"/>
            <w:vAlign w:val="center"/>
          </w:tcPr>
          <w:p w14:paraId="40B5E450" w14:textId="77777777" w:rsidR="00183284" w:rsidRPr="00183284" w:rsidRDefault="00183284" w:rsidP="00183284">
            <w:pPr>
              <w:spacing w:after="0"/>
              <w:ind w:firstLine="5"/>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Изолят соевого белка</w:t>
            </w:r>
          </w:p>
        </w:tc>
        <w:tc>
          <w:tcPr>
            <w:tcW w:w="1276" w:type="dxa"/>
            <w:shd w:val="clear" w:color="auto" w:fill="FFFFFF"/>
            <w:vAlign w:val="center"/>
          </w:tcPr>
          <w:p w14:paraId="1D04A5BC"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кг</w:t>
            </w:r>
          </w:p>
        </w:tc>
        <w:tc>
          <w:tcPr>
            <w:tcW w:w="1985" w:type="dxa"/>
            <w:shd w:val="clear" w:color="auto" w:fill="FFFFFF"/>
            <w:vAlign w:val="center"/>
          </w:tcPr>
          <w:p w14:paraId="5656DA83" w14:textId="77777777" w:rsidR="00183284" w:rsidRPr="00183284" w:rsidRDefault="00183284" w:rsidP="00183284">
            <w:pPr>
              <w:spacing w:after="0"/>
              <w:ind w:firstLine="5"/>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22</w:t>
            </w:r>
          </w:p>
        </w:tc>
        <w:tc>
          <w:tcPr>
            <w:tcW w:w="2268" w:type="dxa"/>
            <w:shd w:val="clear" w:color="auto" w:fill="FFFFFF"/>
          </w:tcPr>
          <w:p w14:paraId="5D09BCCA" w14:textId="77777777" w:rsidR="00183284" w:rsidRPr="00183284" w:rsidRDefault="00183284" w:rsidP="00183284">
            <w:pPr>
              <w:spacing w:after="0"/>
              <w:ind w:firstLine="5"/>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22</w:t>
            </w:r>
          </w:p>
        </w:tc>
      </w:tr>
      <w:tr w:rsidR="00183284" w:rsidRPr="00183284" w14:paraId="68D0B289" w14:textId="77777777" w:rsidTr="00173E55">
        <w:trPr>
          <w:trHeight w:val="397"/>
        </w:trPr>
        <w:tc>
          <w:tcPr>
            <w:tcW w:w="709" w:type="dxa"/>
            <w:shd w:val="clear" w:color="auto" w:fill="FFFFFF"/>
            <w:vAlign w:val="center"/>
          </w:tcPr>
          <w:p w14:paraId="60ECB9D3"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4</w:t>
            </w:r>
          </w:p>
        </w:tc>
        <w:tc>
          <w:tcPr>
            <w:tcW w:w="3827" w:type="dxa"/>
            <w:shd w:val="clear" w:color="auto" w:fill="FFFFFF"/>
            <w:vAlign w:val="center"/>
          </w:tcPr>
          <w:p w14:paraId="74A1C850" w14:textId="77777777" w:rsidR="00183284" w:rsidRPr="00183284" w:rsidRDefault="00183284" w:rsidP="00183284">
            <w:pPr>
              <w:spacing w:after="0"/>
              <w:ind w:firstLine="5"/>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Мальтодекстрин</w:t>
            </w:r>
          </w:p>
        </w:tc>
        <w:tc>
          <w:tcPr>
            <w:tcW w:w="1276" w:type="dxa"/>
            <w:shd w:val="clear" w:color="auto" w:fill="FFFFFF"/>
            <w:vAlign w:val="center"/>
          </w:tcPr>
          <w:p w14:paraId="7D8E9E25"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кг</w:t>
            </w:r>
          </w:p>
        </w:tc>
        <w:tc>
          <w:tcPr>
            <w:tcW w:w="1985" w:type="dxa"/>
            <w:shd w:val="clear" w:color="auto" w:fill="FFFFFF"/>
            <w:vAlign w:val="center"/>
          </w:tcPr>
          <w:p w14:paraId="6355DFA9" w14:textId="77777777" w:rsidR="00183284" w:rsidRPr="00183284" w:rsidRDefault="00183284" w:rsidP="00183284">
            <w:pPr>
              <w:spacing w:after="0"/>
              <w:ind w:firstLine="5"/>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30</w:t>
            </w:r>
          </w:p>
        </w:tc>
        <w:tc>
          <w:tcPr>
            <w:tcW w:w="2268" w:type="dxa"/>
            <w:shd w:val="clear" w:color="auto" w:fill="FFFFFF"/>
          </w:tcPr>
          <w:p w14:paraId="707237B9" w14:textId="77777777" w:rsidR="00183284" w:rsidRPr="00183284" w:rsidRDefault="00183284" w:rsidP="00183284">
            <w:pPr>
              <w:spacing w:after="0"/>
              <w:ind w:firstLine="5"/>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30</w:t>
            </w:r>
          </w:p>
        </w:tc>
      </w:tr>
      <w:tr w:rsidR="00183284" w:rsidRPr="00183284" w14:paraId="6D1CB873" w14:textId="77777777" w:rsidTr="00173E55">
        <w:trPr>
          <w:trHeight w:val="397"/>
        </w:trPr>
        <w:tc>
          <w:tcPr>
            <w:tcW w:w="709" w:type="dxa"/>
            <w:shd w:val="clear" w:color="auto" w:fill="FFFFFF"/>
            <w:vAlign w:val="center"/>
          </w:tcPr>
          <w:p w14:paraId="295E1533"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5</w:t>
            </w:r>
          </w:p>
        </w:tc>
        <w:tc>
          <w:tcPr>
            <w:tcW w:w="3827" w:type="dxa"/>
            <w:shd w:val="clear" w:color="auto" w:fill="FFFFFF"/>
            <w:vAlign w:val="center"/>
          </w:tcPr>
          <w:p w14:paraId="196020CB" w14:textId="77777777" w:rsidR="00183284" w:rsidRPr="00183284" w:rsidRDefault="00183284" w:rsidP="00183284">
            <w:pPr>
              <w:spacing w:after="0"/>
              <w:ind w:firstLine="5"/>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Яблочный пектин</w:t>
            </w:r>
          </w:p>
        </w:tc>
        <w:tc>
          <w:tcPr>
            <w:tcW w:w="1276" w:type="dxa"/>
            <w:shd w:val="clear" w:color="auto" w:fill="FFFFFF"/>
            <w:vAlign w:val="center"/>
          </w:tcPr>
          <w:p w14:paraId="17D6C85E"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кг</w:t>
            </w:r>
          </w:p>
        </w:tc>
        <w:tc>
          <w:tcPr>
            <w:tcW w:w="1985" w:type="dxa"/>
            <w:shd w:val="clear" w:color="auto" w:fill="FFFFFF"/>
            <w:vAlign w:val="center"/>
          </w:tcPr>
          <w:p w14:paraId="25D16F9A"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3</w:t>
            </w:r>
          </w:p>
        </w:tc>
        <w:tc>
          <w:tcPr>
            <w:tcW w:w="2268" w:type="dxa"/>
            <w:shd w:val="clear" w:color="auto" w:fill="FFFFFF"/>
          </w:tcPr>
          <w:p w14:paraId="6EB33C49"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3</w:t>
            </w:r>
          </w:p>
        </w:tc>
      </w:tr>
      <w:tr w:rsidR="00183284" w:rsidRPr="00183284" w14:paraId="13545720" w14:textId="77777777" w:rsidTr="00173E55">
        <w:trPr>
          <w:trHeight w:val="397"/>
        </w:trPr>
        <w:tc>
          <w:tcPr>
            <w:tcW w:w="709" w:type="dxa"/>
            <w:shd w:val="clear" w:color="auto" w:fill="FFFFFF"/>
            <w:vAlign w:val="center"/>
          </w:tcPr>
          <w:p w14:paraId="01DCFE68"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6</w:t>
            </w:r>
          </w:p>
        </w:tc>
        <w:tc>
          <w:tcPr>
            <w:tcW w:w="3827" w:type="dxa"/>
            <w:shd w:val="clear" w:color="auto" w:fill="FFFFFF"/>
            <w:vAlign w:val="center"/>
          </w:tcPr>
          <w:p w14:paraId="16187B2E" w14:textId="77777777" w:rsidR="00183284" w:rsidRPr="00183284" w:rsidRDefault="00183284" w:rsidP="00183284">
            <w:pPr>
              <w:spacing w:after="0"/>
              <w:ind w:firstLine="5"/>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Порошок стевии</w:t>
            </w:r>
          </w:p>
        </w:tc>
        <w:tc>
          <w:tcPr>
            <w:tcW w:w="1276" w:type="dxa"/>
            <w:shd w:val="clear" w:color="auto" w:fill="FFFFFF"/>
            <w:vAlign w:val="center"/>
          </w:tcPr>
          <w:p w14:paraId="443A4B4F"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кг</w:t>
            </w:r>
          </w:p>
        </w:tc>
        <w:tc>
          <w:tcPr>
            <w:tcW w:w="1985" w:type="dxa"/>
            <w:shd w:val="clear" w:color="auto" w:fill="FFFFFF"/>
            <w:vAlign w:val="center"/>
          </w:tcPr>
          <w:p w14:paraId="0B67FE01"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0,01</w:t>
            </w:r>
          </w:p>
        </w:tc>
        <w:tc>
          <w:tcPr>
            <w:tcW w:w="2268" w:type="dxa"/>
            <w:shd w:val="clear" w:color="auto" w:fill="FFFFFF"/>
          </w:tcPr>
          <w:p w14:paraId="2F8819D9"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w:t>
            </w:r>
          </w:p>
        </w:tc>
      </w:tr>
      <w:tr w:rsidR="00183284" w:rsidRPr="00183284" w14:paraId="27881945" w14:textId="77777777" w:rsidTr="00173E55">
        <w:trPr>
          <w:trHeight w:val="397"/>
        </w:trPr>
        <w:tc>
          <w:tcPr>
            <w:tcW w:w="709" w:type="dxa"/>
            <w:shd w:val="clear" w:color="auto" w:fill="FFFFFF"/>
            <w:vAlign w:val="center"/>
          </w:tcPr>
          <w:p w14:paraId="259F306E"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7</w:t>
            </w:r>
          </w:p>
        </w:tc>
        <w:tc>
          <w:tcPr>
            <w:tcW w:w="3827" w:type="dxa"/>
            <w:shd w:val="clear" w:color="auto" w:fill="FFFFFF"/>
            <w:vAlign w:val="center"/>
          </w:tcPr>
          <w:p w14:paraId="6711C293" w14:textId="77777777" w:rsidR="00183284" w:rsidRPr="00183284" w:rsidRDefault="00183284" w:rsidP="00183284">
            <w:pPr>
              <w:spacing w:after="0"/>
              <w:ind w:firstLine="5"/>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Порошок фукоидана</w:t>
            </w:r>
          </w:p>
        </w:tc>
        <w:tc>
          <w:tcPr>
            <w:tcW w:w="1276" w:type="dxa"/>
            <w:shd w:val="clear" w:color="auto" w:fill="FFFFFF"/>
            <w:vAlign w:val="center"/>
          </w:tcPr>
          <w:p w14:paraId="2F6280B5" w14:textId="77777777" w:rsidR="00183284" w:rsidRPr="00183284" w:rsidRDefault="00183284" w:rsidP="00183284">
            <w:pPr>
              <w:spacing w:after="0"/>
              <w:jc w:val="both"/>
              <w:rPr>
                <w:rFonts w:ascii="Times New Roman" w:eastAsia="SimSun" w:hAnsi="Times New Roman" w:cs="Times New Roman"/>
                <w:sz w:val="24"/>
                <w:szCs w:val="24"/>
              </w:rPr>
            </w:pPr>
          </w:p>
        </w:tc>
        <w:tc>
          <w:tcPr>
            <w:tcW w:w="1985" w:type="dxa"/>
            <w:shd w:val="clear" w:color="auto" w:fill="FFFFFF"/>
            <w:vAlign w:val="center"/>
          </w:tcPr>
          <w:p w14:paraId="70F06A88"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w:t>
            </w:r>
          </w:p>
        </w:tc>
        <w:tc>
          <w:tcPr>
            <w:tcW w:w="2268" w:type="dxa"/>
            <w:shd w:val="clear" w:color="auto" w:fill="FFFFFF"/>
          </w:tcPr>
          <w:p w14:paraId="5233C7E2"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0,01</w:t>
            </w:r>
          </w:p>
        </w:tc>
      </w:tr>
      <w:tr w:rsidR="00183284" w:rsidRPr="00183284" w14:paraId="63DEAFAE" w14:textId="77777777" w:rsidTr="00173E55">
        <w:trPr>
          <w:trHeight w:val="397"/>
        </w:trPr>
        <w:tc>
          <w:tcPr>
            <w:tcW w:w="709" w:type="dxa"/>
            <w:shd w:val="clear" w:color="auto" w:fill="FFFFFF"/>
            <w:vAlign w:val="center"/>
          </w:tcPr>
          <w:p w14:paraId="2B3E42AF"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8</w:t>
            </w:r>
          </w:p>
        </w:tc>
        <w:tc>
          <w:tcPr>
            <w:tcW w:w="3827" w:type="dxa"/>
            <w:shd w:val="clear" w:color="auto" w:fill="FFFFFF"/>
            <w:vAlign w:val="center"/>
          </w:tcPr>
          <w:p w14:paraId="0E910C84" w14:textId="77777777" w:rsidR="00183284" w:rsidRPr="00183284" w:rsidRDefault="00183284" w:rsidP="00183284">
            <w:pPr>
              <w:spacing w:after="0"/>
              <w:ind w:firstLine="5"/>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Витаминный премикс, в том числе:</w:t>
            </w:r>
          </w:p>
        </w:tc>
        <w:tc>
          <w:tcPr>
            <w:tcW w:w="1276" w:type="dxa"/>
            <w:shd w:val="clear" w:color="auto" w:fill="FFFFFF"/>
            <w:vAlign w:val="center"/>
          </w:tcPr>
          <w:p w14:paraId="6D99EEBB"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кг</w:t>
            </w:r>
          </w:p>
        </w:tc>
        <w:tc>
          <w:tcPr>
            <w:tcW w:w="1985" w:type="dxa"/>
            <w:shd w:val="clear" w:color="auto" w:fill="FFFFFF"/>
            <w:vAlign w:val="center"/>
          </w:tcPr>
          <w:p w14:paraId="4568606A"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0,107</w:t>
            </w:r>
          </w:p>
        </w:tc>
        <w:tc>
          <w:tcPr>
            <w:tcW w:w="2268" w:type="dxa"/>
            <w:shd w:val="clear" w:color="auto" w:fill="FFFFFF"/>
          </w:tcPr>
          <w:p w14:paraId="50478C50"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0,107</w:t>
            </w:r>
          </w:p>
        </w:tc>
      </w:tr>
      <w:tr w:rsidR="00183284" w:rsidRPr="00183284" w14:paraId="3E134A4F" w14:textId="77777777" w:rsidTr="00173E55">
        <w:trPr>
          <w:trHeight w:val="397"/>
        </w:trPr>
        <w:tc>
          <w:tcPr>
            <w:tcW w:w="709" w:type="dxa"/>
            <w:shd w:val="clear" w:color="auto" w:fill="FFFFFF"/>
            <w:vAlign w:val="center"/>
          </w:tcPr>
          <w:p w14:paraId="71067F26" w14:textId="77777777" w:rsidR="00183284" w:rsidRPr="00183284" w:rsidRDefault="00183284" w:rsidP="00183284">
            <w:pPr>
              <w:spacing w:after="0"/>
              <w:jc w:val="both"/>
              <w:rPr>
                <w:rFonts w:ascii="Times New Roman" w:eastAsia="SimSun" w:hAnsi="Times New Roman" w:cs="Times New Roman"/>
                <w:sz w:val="24"/>
                <w:szCs w:val="24"/>
              </w:rPr>
            </w:pPr>
          </w:p>
        </w:tc>
        <w:tc>
          <w:tcPr>
            <w:tcW w:w="3827" w:type="dxa"/>
            <w:shd w:val="clear" w:color="auto" w:fill="FFFFFF"/>
            <w:vAlign w:val="center"/>
          </w:tcPr>
          <w:p w14:paraId="2148C5F3" w14:textId="77777777" w:rsidR="00183284" w:rsidRPr="00183284" w:rsidRDefault="00183284" w:rsidP="00183284">
            <w:pPr>
              <w:spacing w:after="0"/>
              <w:ind w:firstLine="5"/>
              <w:jc w:val="both"/>
              <w:rPr>
                <w:rFonts w:ascii="Times New Roman" w:eastAsia="SimSun" w:hAnsi="Times New Roman" w:cs="Times New Roman"/>
                <w:sz w:val="24"/>
                <w:szCs w:val="24"/>
              </w:rPr>
            </w:pPr>
            <w:r w:rsidRPr="00183284">
              <w:rPr>
                <w:rFonts w:ascii="Times New Roman" w:hAnsi="Times New Roman" w:cs="Times New Roman"/>
                <w:sz w:val="24"/>
                <w:szCs w:val="24"/>
              </w:rPr>
              <w:t>М</w:t>
            </w:r>
            <w:r w:rsidRPr="00183284">
              <w:rPr>
                <w:rFonts w:ascii="Times New Roman" w:eastAsia="SimSun" w:hAnsi="Times New Roman" w:cs="Times New Roman"/>
                <w:sz w:val="24"/>
                <w:szCs w:val="24"/>
              </w:rPr>
              <w:t>альтодекстрин</w:t>
            </w:r>
            <w:r w:rsidRPr="00183284">
              <w:rPr>
                <w:rFonts w:ascii="Times New Roman" w:hAnsi="Times New Roman" w:cs="Times New Roman"/>
                <w:sz w:val="24"/>
                <w:szCs w:val="24"/>
              </w:rPr>
              <w:t xml:space="preserve"> </w:t>
            </w:r>
            <w:r w:rsidRPr="00183284">
              <w:rPr>
                <w:rFonts w:ascii="Times New Roman" w:eastAsia="SimSun" w:hAnsi="Times New Roman" w:cs="Times New Roman"/>
                <w:sz w:val="24"/>
                <w:szCs w:val="24"/>
              </w:rPr>
              <w:t>(носитель)</w:t>
            </w:r>
          </w:p>
        </w:tc>
        <w:tc>
          <w:tcPr>
            <w:tcW w:w="1276" w:type="dxa"/>
            <w:shd w:val="clear" w:color="auto" w:fill="FFFFFF"/>
            <w:vAlign w:val="center"/>
          </w:tcPr>
          <w:p w14:paraId="7FDEB98A"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г</w:t>
            </w:r>
          </w:p>
        </w:tc>
        <w:tc>
          <w:tcPr>
            <w:tcW w:w="1985" w:type="dxa"/>
            <w:shd w:val="clear" w:color="auto" w:fill="FFFFFF"/>
            <w:vAlign w:val="center"/>
          </w:tcPr>
          <w:p w14:paraId="1E80E12A"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0,16</w:t>
            </w:r>
          </w:p>
        </w:tc>
        <w:tc>
          <w:tcPr>
            <w:tcW w:w="2268" w:type="dxa"/>
            <w:shd w:val="clear" w:color="auto" w:fill="FFFFFF"/>
          </w:tcPr>
          <w:p w14:paraId="514ACFD0"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0,16</w:t>
            </w:r>
          </w:p>
        </w:tc>
      </w:tr>
      <w:tr w:rsidR="00183284" w:rsidRPr="00183284" w14:paraId="236F5EF6" w14:textId="77777777" w:rsidTr="00173E55">
        <w:trPr>
          <w:trHeight w:val="397"/>
        </w:trPr>
        <w:tc>
          <w:tcPr>
            <w:tcW w:w="709" w:type="dxa"/>
            <w:shd w:val="clear" w:color="auto" w:fill="FFFFFF"/>
            <w:vAlign w:val="center"/>
          </w:tcPr>
          <w:p w14:paraId="05169A2F" w14:textId="77777777" w:rsidR="00183284" w:rsidRPr="00183284" w:rsidRDefault="00183284" w:rsidP="00183284">
            <w:pPr>
              <w:spacing w:after="0"/>
              <w:jc w:val="both"/>
              <w:rPr>
                <w:rFonts w:ascii="Times New Roman" w:eastAsia="SimSun" w:hAnsi="Times New Roman" w:cs="Times New Roman"/>
                <w:sz w:val="24"/>
                <w:szCs w:val="24"/>
              </w:rPr>
            </w:pPr>
          </w:p>
        </w:tc>
        <w:tc>
          <w:tcPr>
            <w:tcW w:w="3827" w:type="dxa"/>
            <w:shd w:val="clear" w:color="auto" w:fill="FFFFFF"/>
            <w:vAlign w:val="center"/>
          </w:tcPr>
          <w:p w14:paraId="4F25BC9D" w14:textId="77777777" w:rsidR="00183284" w:rsidRPr="00183284" w:rsidRDefault="00183284" w:rsidP="00183284">
            <w:pPr>
              <w:spacing w:after="0"/>
              <w:ind w:firstLine="5"/>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витамин С</w:t>
            </w:r>
          </w:p>
        </w:tc>
        <w:tc>
          <w:tcPr>
            <w:tcW w:w="1276" w:type="dxa"/>
            <w:shd w:val="clear" w:color="auto" w:fill="FFFFFF"/>
            <w:vAlign w:val="center"/>
          </w:tcPr>
          <w:p w14:paraId="75C1AE12"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г</w:t>
            </w:r>
          </w:p>
        </w:tc>
        <w:tc>
          <w:tcPr>
            <w:tcW w:w="1985" w:type="dxa"/>
            <w:shd w:val="clear" w:color="auto" w:fill="FFFFFF"/>
            <w:vAlign w:val="center"/>
          </w:tcPr>
          <w:p w14:paraId="223FDCFB"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70,27</w:t>
            </w:r>
          </w:p>
        </w:tc>
        <w:tc>
          <w:tcPr>
            <w:tcW w:w="2268" w:type="dxa"/>
            <w:shd w:val="clear" w:color="auto" w:fill="FFFFFF"/>
          </w:tcPr>
          <w:p w14:paraId="070D4727"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70,27</w:t>
            </w:r>
          </w:p>
        </w:tc>
      </w:tr>
      <w:tr w:rsidR="00183284" w:rsidRPr="00183284" w14:paraId="26796AB9" w14:textId="77777777" w:rsidTr="00173E55">
        <w:trPr>
          <w:trHeight w:val="397"/>
        </w:trPr>
        <w:tc>
          <w:tcPr>
            <w:tcW w:w="709" w:type="dxa"/>
            <w:shd w:val="clear" w:color="auto" w:fill="FFFFFF"/>
            <w:vAlign w:val="center"/>
          </w:tcPr>
          <w:p w14:paraId="029ADB43" w14:textId="77777777" w:rsidR="00183284" w:rsidRPr="00183284" w:rsidRDefault="00183284" w:rsidP="00183284">
            <w:pPr>
              <w:spacing w:after="0"/>
              <w:jc w:val="both"/>
              <w:rPr>
                <w:rFonts w:ascii="Times New Roman" w:eastAsia="SimSun" w:hAnsi="Times New Roman" w:cs="Times New Roman"/>
                <w:sz w:val="24"/>
                <w:szCs w:val="24"/>
              </w:rPr>
            </w:pPr>
          </w:p>
        </w:tc>
        <w:tc>
          <w:tcPr>
            <w:tcW w:w="3827" w:type="dxa"/>
            <w:shd w:val="clear" w:color="auto" w:fill="FFFFFF"/>
            <w:vAlign w:val="center"/>
          </w:tcPr>
          <w:p w14:paraId="09DA4F4B" w14:textId="77777777" w:rsidR="00183284" w:rsidRPr="00183284" w:rsidRDefault="00183284" w:rsidP="00183284">
            <w:pPr>
              <w:spacing w:after="0"/>
              <w:ind w:firstLine="5"/>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витамин Е</w:t>
            </w:r>
          </w:p>
        </w:tc>
        <w:tc>
          <w:tcPr>
            <w:tcW w:w="1276" w:type="dxa"/>
            <w:shd w:val="clear" w:color="auto" w:fill="FFFFFF"/>
            <w:vAlign w:val="center"/>
          </w:tcPr>
          <w:p w14:paraId="17209B56"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г</w:t>
            </w:r>
          </w:p>
        </w:tc>
        <w:tc>
          <w:tcPr>
            <w:tcW w:w="1985" w:type="dxa"/>
            <w:shd w:val="clear" w:color="auto" w:fill="FFFFFF"/>
            <w:vAlign w:val="center"/>
          </w:tcPr>
          <w:p w14:paraId="58F3E75B"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7,38</w:t>
            </w:r>
          </w:p>
        </w:tc>
        <w:tc>
          <w:tcPr>
            <w:tcW w:w="2268" w:type="dxa"/>
            <w:shd w:val="clear" w:color="auto" w:fill="FFFFFF"/>
          </w:tcPr>
          <w:p w14:paraId="1FFF76B3"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7,38</w:t>
            </w:r>
          </w:p>
        </w:tc>
      </w:tr>
      <w:tr w:rsidR="00183284" w:rsidRPr="00183284" w14:paraId="685C5FB4" w14:textId="77777777" w:rsidTr="00173E55">
        <w:trPr>
          <w:trHeight w:val="397"/>
        </w:trPr>
        <w:tc>
          <w:tcPr>
            <w:tcW w:w="709" w:type="dxa"/>
            <w:shd w:val="clear" w:color="auto" w:fill="FFFFFF"/>
            <w:vAlign w:val="center"/>
          </w:tcPr>
          <w:p w14:paraId="1B000FCE" w14:textId="77777777" w:rsidR="00183284" w:rsidRPr="00183284" w:rsidRDefault="00183284" w:rsidP="00183284">
            <w:pPr>
              <w:spacing w:after="0"/>
              <w:jc w:val="both"/>
              <w:rPr>
                <w:rFonts w:ascii="Times New Roman" w:eastAsia="SimSun" w:hAnsi="Times New Roman" w:cs="Times New Roman"/>
                <w:sz w:val="24"/>
                <w:szCs w:val="24"/>
              </w:rPr>
            </w:pPr>
          </w:p>
        </w:tc>
        <w:tc>
          <w:tcPr>
            <w:tcW w:w="3827" w:type="dxa"/>
            <w:shd w:val="clear" w:color="auto" w:fill="FFFFFF"/>
            <w:vAlign w:val="center"/>
          </w:tcPr>
          <w:p w14:paraId="6C6B0815" w14:textId="77777777" w:rsidR="00183284" w:rsidRPr="00183284" w:rsidRDefault="00183284" w:rsidP="00183284">
            <w:pPr>
              <w:spacing w:after="0"/>
              <w:ind w:firstLine="5"/>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пантотеновая кислота (вит</w:t>
            </w:r>
            <w:r w:rsidRPr="00183284">
              <w:rPr>
                <w:rFonts w:ascii="Times New Roman" w:hAnsi="Times New Roman" w:cs="Times New Roman"/>
                <w:sz w:val="24"/>
                <w:szCs w:val="24"/>
              </w:rPr>
              <w:t>.</w:t>
            </w:r>
            <w:r w:rsidRPr="00183284">
              <w:rPr>
                <w:rFonts w:ascii="Times New Roman" w:eastAsia="SimSun" w:hAnsi="Times New Roman" w:cs="Times New Roman"/>
                <w:sz w:val="24"/>
                <w:szCs w:val="24"/>
              </w:rPr>
              <w:t xml:space="preserve"> В5)</w:t>
            </w:r>
          </w:p>
        </w:tc>
        <w:tc>
          <w:tcPr>
            <w:tcW w:w="1276" w:type="dxa"/>
            <w:shd w:val="clear" w:color="auto" w:fill="FFFFFF"/>
            <w:vAlign w:val="center"/>
          </w:tcPr>
          <w:p w14:paraId="6121FAF3"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г</w:t>
            </w:r>
          </w:p>
        </w:tc>
        <w:tc>
          <w:tcPr>
            <w:tcW w:w="1985" w:type="dxa"/>
            <w:shd w:val="clear" w:color="auto" w:fill="FFFFFF"/>
            <w:vAlign w:val="center"/>
          </w:tcPr>
          <w:p w14:paraId="6FA516B7"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12,65</w:t>
            </w:r>
          </w:p>
        </w:tc>
        <w:tc>
          <w:tcPr>
            <w:tcW w:w="2268" w:type="dxa"/>
            <w:shd w:val="clear" w:color="auto" w:fill="FFFFFF"/>
          </w:tcPr>
          <w:p w14:paraId="2B654D8A"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12,65</w:t>
            </w:r>
          </w:p>
        </w:tc>
      </w:tr>
      <w:tr w:rsidR="00183284" w:rsidRPr="00183284" w14:paraId="7B05ABFB" w14:textId="77777777" w:rsidTr="00173E55">
        <w:trPr>
          <w:trHeight w:val="397"/>
        </w:trPr>
        <w:tc>
          <w:tcPr>
            <w:tcW w:w="709" w:type="dxa"/>
            <w:shd w:val="clear" w:color="auto" w:fill="FFFFFF"/>
            <w:vAlign w:val="center"/>
          </w:tcPr>
          <w:p w14:paraId="3AD05B8D" w14:textId="77777777" w:rsidR="00183284" w:rsidRPr="00183284" w:rsidRDefault="00183284" w:rsidP="00183284">
            <w:pPr>
              <w:spacing w:after="0"/>
              <w:jc w:val="both"/>
              <w:rPr>
                <w:rFonts w:ascii="Times New Roman" w:eastAsia="SimSun" w:hAnsi="Times New Roman" w:cs="Times New Roman"/>
                <w:sz w:val="24"/>
                <w:szCs w:val="24"/>
              </w:rPr>
            </w:pPr>
          </w:p>
        </w:tc>
        <w:tc>
          <w:tcPr>
            <w:tcW w:w="3827" w:type="dxa"/>
            <w:shd w:val="clear" w:color="auto" w:fill="FFFFFF"/>
            <w:vAlign w:val="center"/>
          </w:tcPr>
          <w:p w14:paraId="6654FDEC" w14:textId="77777777" w:rsidR="00183284" w:rsidRPr="00183284" w:rsidRDefault="00183284" w:rsidP="00183284">
            <w:pPr>
              <w:spacing w:after="0"/>
              <w:ind w:firstLine="5"/>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ниацин (витамин ВЗ)</w:t>
            </w:r>
          </w:p>
        </w:tc>
        <w:tc>
          <w:tcPr>
            <w:tcW w:w="1276" w:type="dxa"/>
            <w:shd w:val="clear" w:color="auto" w:fill="FFFFFF"/>
            <w:vAlign w:val="center"/>
          </w:tcPr>
          <w:p w14:paraId="659E2E6F"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г</w:t>
            </w:r>
          </w:p>
        </w:tc>
        <w:tc>
          <w:tcPr>
            <w:tcW w:w="1985" w:type="dxa"/>
            <w:shd w:val="clear" w:color="auto" w:fill="FFFFFF"/>
            <w:vAlign w:val="center"/>
          </w:tcPr>
          <w:p w14:paraId="00684127"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9,84</w:t>
            </w:r>
          </w:p>
        </w:tc>
        <w:tc>
          <w:tcPr>
            <w:tcW w:w="2268" w:type="dxa"/>
            <w:shd w:val="clear" w:color="auto" w:fill="FFFFFF"/>
          </w:tcPr>
          <w:p w14:paraId="3A982D11"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9,84</w:t>
            </w:r>
          </w:p>
        </w:tc>
      </w:tr>
      <w:tr w:rsidR="00183284" w:rsidRPr="00183284" w14:paraId="75C57670" w14:textId="77777777" w:rsidTr="00173E55">
        <w:trPr>
          <w:trHeight w:val="397"/>
        </w:trPr>
        <w:tc>
          <w:tcPr>
            <w:tcW w:w="709" w:type="dxa"/>
            <w:shd w:val="clear" w:color="auto" w:fill="FFFFFF"/>
            <w:vAlign w:val="center"/>
          </w:tcPr>
          <w:p w14:paraId="23A3BD5D" w14:textId="77777777" w:rsidR="00183284" w:rsidRPr="00183284" w:rsidRDefault="00183284" w:rsidP="00183284">
            <w:pPr>
              <w:spacing w:after="0"/>
              <w:jc w:val="both"/>
              <w:rPr>
                <w:rFonts w:ascii="Times New Roman" w:eastAsia="SimSun" w:hAnsi="Times New Roman" w:cs="Times New Roman"/>
                <w:sz w:val="24"/>
                <w:szCs w:val="24"/>
              </w:rPr>
            </w:pPr>
          </w:p>
        </w:tc>
        <w:tc>
          <w:tcPr>
            <w:tcW w:w="3827" w:type="dxa"/>
            <w:shd w:val="clear" w:color="auto" w:fill="FFFFFF"/>
            <w:vAlign w:val="center"/>
          </w:tcPr>
          <w:p w14:paraId="5BA451F4" w14:textId="77777777" w:rsidR="00183284" w:rsidRPr="00183284" w:rsidRDefault="00183284" w:rsidP="00183284">
            <w:pPr>
              <w:spacing w:after="0"/>
              <w:ind w:firstLine="5"/>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витамин А</w:t>
            </w:r>
          </w:p>
        </w:tc>
        <w:tc>
          <w:tcPr>
            <w:tcW w:w="1276" w:type="dxa"/>
            <w:shd w:val="clear" w:color="auto" w:fill="FFFFFF"/>
            <w:vAlign w:val="center"/>
          </w:tcPr>
          <w:p w14:paraId="49E8EE2F"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г</w:t>
            </w:r>
          </w:p>
        </w:tc>
        <w:tc>
          <w:tcPr>
            <w:tcW w:w="1985" w:type="dxa"/>
            <w:shd w:val="clear" w:color="auto" w:fill="FFFFFF"/>
            <w:vAlign w:val="center"/>
          </w:tcPr>
          <w:p w14:paraId="0806542C"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1,23</w:t>
            </w:r>
          </w:p>
        </w:tc>
        <w:tc>
          <w:tcPr>
            <w:tcW w:w="2268" w:type="dxa"/>
            <w:shd w:val="clear" w:color="auto" w:fill="FFFFFF"/>
          </w:tcPr>
          <w:p w14:paraId="75D7E051"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1,23</w:t>
            </w:r>
          </w:p>
        </w:tc>
      </w:tr>
      <w:tr w:rsidR="00183284" w:rsidRPr="00183284" w14:paraId="0677B210" w14:textId="77777777" w:rsidTr="00173E55">
        <w:trPr>
          <w:trHeight w:val="397"/>
        </w:trPr>
        <w:tc>
          <w:tcPr>
            <w:tcW w:w="709" w:type="dxa"/>
            <w:shd w:val="clear" w:color="auto" w:fill="FFFFFF"/>
            <w:vAlign w:val="center"/>
          </w:tcPr>
          <w:p w14:paraId="335D9FFF" w14:textId="77777777" w:rsidR="00183284" w:rsidRPr="00183284" w:rsidRDefault="00183284" w:rsidP="00183284">
            <w:pPr>
              <w:spacing w:after="0"/>
              <w:jc w:val="both"/>
              <w:rPr>
                <w:rFonts w:ascii="Times New Roman" w:eastAsia="SimSun" w:hAnsi="Times New Roman" w:cs="Times New Roman"/>
                <w:sz w:val="24"/>
                <w:szCs w:val="24"/>
              </w:rPr>
            </w:pPr>
          </w:p>
        </w:tc>
        <w:tc>
          <w:tcPr>
            <w:tcW w:w="3827" w:type="dxa"/>
            <w:shd w:val="clear" w:color="auto" w:fill="FFFFFF"/>
            <w:vAlign w:val="center"/>
          </w:tcPr>
          <w:p w14:paraId="29CFD679" w14:textId="77777777" w:rsidR="00183284" w:rsidRPr="00183284" w:rsidRDefault="00183284" w:rsidP="00183284">
            <w:pPr>
              <w:spacing w:after="0"/>
              <w:ind w:firstLine="5"/>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рибофлавин (витамин В2)</w:t>
            </w:r>
          </w:p>
        </w:tc>
        <w:tc>
          <w:tcPr>
            <w:tcW w:w="1276" w:type="dxa"/>
            <w:shd w:val="clear" w:color="auto" w:fill="FFFFFF"/>
            <w:vAlign w:val="center"/>
          </w:tcPr>
          <w:p w14:paraId="2563BBD2"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г</w:t>
            </w:r>
          </w:p>
        </w:tc>
        <w:tc>
          <w:tcPr>
            <w:tcW w:w="1985" w:type="dxa"/>
            <w:shd w:val="clear" w:color="auto" w:fill="FFFFFF"/>
            <w:vAlign w:val="center"/>
          </w:tcPr>
          <w:p w14:paraId="7E293549"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2,32</w:t>
            </w:r>
          </w:p>
        </w:tc>
        <w:tc>
          <w:tcPr>
            <w:tcW w:w="2268" w:type="dxa"/>
            <w:shd w:val="clear" w:color="auto" w:fill="FFFFFF"/>
          </w:tcPr>
          <w:p w14:paraId="0DEE3519"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2,32</w:t>
            </w:r>
          </w:p>
        </w:tc>
      </w:tr>
      <w:tr w:rsidR="00183284" w:rsidRPr="00183284" w14:paraId="2F169DFE" w14:textId="77777777" w:rsidTr="00173E55">
        <w:trPr>
          <w:trHeight w:val="397"/>
        </w:trPr>
        <w:tc>
          <w:tcPr>
            <w:tcW w:w="709" w:type="dxa"/>
            <w:shd w:val="clear" w:color="auto" w:fill="FFFFFF"/>
            <w:vAlign w:val="center"/>
          </w:tcPr>
          <w:p w14:paraId="38F6C935" w14:textId="77777777" w:rsidR="00183284" w:rsidRPr="00183284" w:rsidRDefault="00183284" w:rsidP="00183284">
            <w:pPr>
              <w:spacing w:after="0"/>
              <w:jc w:val="both"/>
              <w:rPr>
                <w:rFonts w:ascii="Times New Roman" w:eastAsia="SimSun" w:hAnsi="Times New Roman" w:cs="Times New Roman"/>
                <w:sz w:val="24"/>
                <w:szCs w:val="24"/>
              </w:rPr>
            </w:pPr>
          </w:p>
        </w:tc>
        <w:tc>
          <w:tcPr>
            <w:tcW w:w="3827" w:type="dxa"/>
            <w:shd w:val="clear" w:color="auto" w:fill="FFFFFF"/>
            <w:vAlign w:val="center"/>
          </w:tcPr>
          <w:p w14:paraId="6E91D556" w14:textId="77777777" w:rsidR="00183284" w:rsidRPr="00183284" w:rsidRDefault="00183284" w:rsidP="00183284">
            <w:pPr>
              <w:spacing w:after="0"/>
              <w:ind w:firstLine="5"/>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тиамин (витамин В1)</w:t>
            </w:r>
          </w:p>
        </w:tc>
        <w:tc>
          <w:tcPr>
            <w:tcW w:w="1276" w:type="dxa"/>
            <w:shd w:val="clear" w:color="auto" w:fill="FFFFFF"/>
            <w:vAlign w:val="center"/>
          </w:tcPr>
          <w:p w14:paraId="6BB23156"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г</w:t>
            </w:r>
          </w:p>
        </w:tc>
        <w:tc>
          <w:tcPr>
            <w:tcW w:w="1985" w:type="dxa"/>
            <w:shd w:val="clear" w:color="auto" w:fill="FFFFFF"/>
            <w:vAlign w:val="center"/>
          </w:tcPr>
          <w:p w14:paraId="2E1B9C11"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1,97</w:t>
            </w:r>
          </w:p>
        </w:tc>
        <w:tc>
          <w:tcPr>
            <w:tcW w:w="2268" w:type="dxa"/>
            <w:shd w:val="clear" w:color="auto" w:fill="FFFFFF"/>
          </w:tcPr>
          <w:p w14:paraId="743EFA56"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1,97</w:t>
            </w:r>
          </w:p>
        </w:tc>
      </w:tr>
      <w:tr w:rsidR="00183284" w:rsidRPr="00183284" w14:paraId="691EF5D8" w14:textId="77777777" w:rsidTr="00173E55">
        <w:trPr>
          <w:trHeight w:val="397"/>
        </w:trPr>
        <w:tc>
          <w:tcPr>
            <w:tcW w:w="709" w:type="dxa"/>
            <w:shd w:val="clear" w:color="auto" w:fill="FFFFFF"/>
            <w:vAlign w:val="center"/>
          </w:tcPr>
          <w:p w14:paraId="11B7F0B8" w14:textId="77777777" w:rsidR="00183284" w:rsidRPr="00183284" w:rsidRDefault="00183284" w:rsidP="00183284">
            <w:pPr>
              <w:spacing w:after="0"/>
              <w:jc w:val="both"/>
              <w:rPr>
                <w:rFonts w:ascii="Times New Roman" w:eastAsia="SimSun" w:hAnsi="Times New Roman" w:cs="Times New Roman"/>
                <w:sz w:val="24"/>
                <w:szCs w:val="24"/>
              </w:rPr>
            </w:pPr>
          </w:p>
        </w:tc>
        <w:tc>
          <w:tcPr>
            <w:tcW w:w="3827" w:type="dxa"/>
            <w:shd w:val="clear" w:color="auto" w:fill="FFFFFF"/>
            <w:vAlign w:val="center"/>
          </w:tcPr>
          <w:p w14:paraId="589A7558" w14:textId="77777777" w:rsidR="00183284" w:rsidRPr="00183284" w:rsidRDefault="00183284" w:rsidP="00183284">
            <w:pPr>
              <w:spacing w:after="0"/>
              <w:ind w:firstLine="5"/>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витамин В6</w:t>
            </w:r>
          </w:p>
        </w:tc>
        <w:tc>
          <w:tcPr>
            <w:tcW w:w="1276" w:type="dxa"/>
            <w:shd w:val="clear" w:color="auto" w:fill="FFFFFF"/>
            <w:vAlign w:val="center"/>
          </w:tcPr>
          <w:p w14:paraId="38949B25"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г</w:t>
            </w:r>
          </w:p>
        </w:tc>
        <w:tc>
          <w:tcPr>
            <w:tcW w:w="1985" w:type="dxa"/>
            <w:shd w:val="clear" w:color="auto" w:fill="FFFFFF"/>
            <w:vAlign w:val="center"/>
          </w:tcPr>
          <w:p w14:paraId="38109CAE"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1,62</w:t>
            </w:r>
          </w:p>
        </w:tc>
        <w:tc>
          <w:tcPr>
            <w:tcW w:w="2268" w:type="dxa"/>
            <w:shd w:val="clear" w:color="auto" w:fill="FFFFFF"/>
          </w:tcPr>
          <w:p w14:paraId="70578890"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1,62</w:t>
            </w:r>
          </w:p>
        </w:tc>
      </w:tr>
      <w:tr w:rsidR="00183284" w:rsidRPr="00183284" w14:paraId="442EA934" w14:textId="77777777" w:rsidTr="00173E55">
        <w:trPr>
          <w:trHeight w:val="397"/>
        </w:trPr>
        <w:tc>
          <w:tcPr>
            <w:tcW w:w="709" w:type="dxa"/>
            <w:shd w:val="clear" w:color="auto" w:fill="FFFFFF"/>
            <w:vAlign w:val="center"/>
          </w:tcPr>
          <w:p w14:paraId="63CA5148" w14:textId="77777777" w:rsidR="00183284" w:rsidRPr="00183284" w:rsidRDefault="00183284" w:rsidP="00183284">
            <w:pPr>
              <w:spacing w:after="0"/>
              <w:jc w:val="both"/>
              <w:rPr>
                <w:rFonts w:ascii="Times New Roman" w:eastAsia="SimSun" w:hAnsi="Times New Roman" w:cs="Times New Roman"/>
                <w:sz w:val="24"/>
                <w:szCs w:val="24"/>
              </w:rPr>
            </w:pPr>
          </w:p>
        </w:tc>
        <w:tc>
          <w:tcPr>
            <w:tcW w:w="3827" w:type="dxa"/>
            <w:shd w:val="clear" w:color="auto" w:fill="FFFFFF"/>
            <w:vAlign w:val="center"/>
          </w:tcPr>
          <w:p w14:paraId="639D33FC" w14:textId="77777777" w:rsidR="00183284" w:rsidRPr="00183284" w:rsidRDefault="00183284" w:rsidP="00183284">
            <w:pPr>
              <w:spacing w:after="0"/>
              <w:ind w:firstLine="5"/>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фолацин (витамин В9)</w:t>
            </w:r>
          </w:p>
        </w:tc>
        <w:tc>
          <w:tcPr>
            <w:tcW w:w="1276" w:type="dxa"/>
            <w:shd w:val="clear" w:color="auto" w:fill="FFFFFF"/>
            <w:vAlign w:val="center"/>
          </w:tcPr>
          <w:p w14:paraId="20E03BEA"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мг</w:t>
            </w:r>
          </w:p>
        </w:tc>
        <w:tc>
          <w:tcPr>
            <w:tcW w:w="1985" w:type="dxa"/>
            <w:shd w:val="clear" w:color="auto" w:fill="FFFFFF"/>
            <w:vAlign w:val="center"/>
          </w:tcPr>
          <w:p w14:paraId="55675307"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0,21</w:t>
            </w:r>
          </w:p>
        </w:tc>
        <w:tc>
          <w:tcPr>
            <w:tcW w:w="2268" w:type="dxa"/>
            <w:shd w:val="clear" w:color="auto" w:fill="FFFFFF"/>
          </w:tcPr>
          <w:p w14:paraId="77E91745"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0,21</w:t>
            </w:r>
          </w:p>
        </w:tc>
      </w:tr>
      <w:tr w:rsidR="00183284" w:rsidRPr="00183284" w14:paraId="4311341C" w14:textId="77777777" w:rsidTr="00173E55">
        <w:trPr>
          <w:trHeight w:val="397"/>
        </w:trPr>
        <w:tc>
          <w:tcPr>
            <w:tcW w:w="709" w:type="dxa"/>
            <w:shd w:val="clear" w:color="auto" w:fill="FFFFFF"/>
            <w:vAlign w:val="center"/>
          </w:tcPr>
          <w:p w14:paraId="4D1E0289" w14:textId="77777777" w:rsidR="00183284" w:rsidRPr="00183284" w:rsidRDefault="00183284" w:rsidP="00183284">
            <w:pPr>
              <w:spacing w:after="0"/>
              <w:jc w:val="both"/>
              <w:rPr>
                <w:rFonts w:ascii="Times New Roman" w:eastAsia="SimSun" w:hAnsi="Times New Roman" w:cs="Times New Roman"/>
                <w:sz w:val="24"/>
                <w:szCs w:val="24"/>
              </w:rPr>
            </w:pPr>
          </w:p>
        </w:tc>
        <w:tc>
          <w:tcPr>
            <w:tcW w:w="3827" w:type="dxa"/>
            <w:shd w:val="clear" w:color="auto" w:fill="FFFFFF"/>
            <w:vAlign w:val="center"/>
          </w:tcPr>
          <w:p w14:paraId="13542906" w14:textId="77777777" w:rsidR="00183284" w:rsidRPr="00183284" w:rsidRDefault="00183284" w:rsidP="00183284">
            <w:pPr>
              <w:spacing w:after="0"/>
              <w:ind w:firstLine="5"/>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витамин К</w:t>
            </w:r>
          </w:p>
        </w:tc>
        <w:tc>
          <w:tcPr>
            <w:tcW w:w="1276" w:type="dxa"/>
            <w:shd w:val="clear" w:color="auto" w:fill="FFFFFF"/>
            <w:vAlign w:val="center"/>
          </w:tcPr>
          <w:p w14:paraId="1EB68A32"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мг</w:t>
            </w:r>
          </w:p>
        </w:tc>
        <w:tc>
          <w:tcPr>
            <w:tcW w:w="1985" w:type="dxa"/>
            <w:shd w:val="clear" w:color="auto" w:fill="FFFFFF"/>
            <w:vAlign w:val="center"/>
          </w:tcPr>
          <w:p w14:paraId="5BE070C9"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1,41</w:t>
            </w:r>
          </w:p>
        </w:tc>
        <w:tc>
          <w:tcPr>
            <w:tcW w:w="2268" w:type="dxa"/>
            <w:shd w:val="clear" w:color="auto" w:fill="FFFFFF"/>
          </w:tcPr>
          <w:p w14:paraId="4C53B9F1"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1,41</w:t>
            </w:r>
          </w:p>
        </w:tc>
      </w:tr>
      <w:tr w:rsidR="00183284" w:rsidRPr="00183284" w14:paraId="71DEEDEB" w14:textId="77777777" w:rsidTr="00173E55">
        <w:trPr>
          <w:trHeight w:val="397"/>
        </w:trPr>
        <w:tc>
          <w:tcPr>
            <w:tcW w:w="709" w:type="dxa"/>
            <w:shd w:val="clear" w:color="auto" w:fill="FFFFFF"/>
            <w:vAlign w:val="center"/>
          </w:tcPr>
          <w:p w14:paraId="0608DCAF" w14:textId="77777777" w:rsidR="00183284" w:rsidRPr="00183284" w:rsidRDefault="00183284" w:rsidP="00183284">
            <w:pPr>
              <w:spacing w:after="0"/>
              <w:jc w:val="both"/>
              <w:rPr>
                <w:rFonts w:ascii="Times New Roman" w:eastAsia="SimSun" w:hAnsi="Times New Roman" w:cs="Times New Roman"/>
                <w:sz w:val="24"/>
                <w:szCs w:val="24"/>
              </w:rPr>
            </w:pPr>
          </w:p>
        </w:tc>
        <w:tc>
          <w:tcPr>
            <w:tcW w:w="3827" w:type="dxa"/>
            <w:shd w:val="clear" w:color="auto" w:fill="FFFFFF"/>
            <w:vAlign w:val="center"/>
          </w:tcPr>
          <w:p w14:paraId="1D06D621" w14:textId="77777777" w:rsidR="00183284" w:rsidRPr="00183284" w:rsidRDefault="00183284" w:rsidP="00183284">
            <w:pPr>
              <w:spacing w:after="0"/>
              <w:ind w:firstLine="5"/>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биотин (витамин В7)</w:t>
            </w:r>
          </w:p>
        </w:tc>
        <w:tc>
          <w:tcPr>
            <w:tcW w:w="1276" w:type="dxa"/>
            <w:shd w:val="clear" w:color="auto" w:fill="FFFFFF"/>
            <w:vAlign w:val="center"/>
          </w:tcPr>
          <w:p w14:paraId="2A517E71"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мг</w:t>
            </w:r>
          </w:p>
        </w:tc>
        <w:tc>
          <w:tcPr>
            <w:tcW w:w="1985" w:type="dxa"/>
            <w:shd w:val="clear" w:color="auto" w:fill="FFFFFF"/>
            <w:vAlign w:val="center"/>
          </w:tcPr>
          <w:p w14:paraId="136C6F59"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0,56</w:t>
            </w:r>
          </w:p>
        </w:tc>
        <w:tc>
          <w:tcPr>
            <w:tcW w:w="2268" w:type="dxa"/>
            <w:shd w:val="clear" w:color="auto" w:fill="FFFFFF"/>
          </w:tcPr>
          <w:p w14:paraId="41F868F2"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0,56</w:t>
            </w:r>
          </w:p>
        </w:tc>
      </w:tr>
      <w:tr w:rsidR="00183284" w:rsidRPr="00183284" w14:paraId="598CC414" w14:textId="77777777" w:rsidTr="00173E55">
        <w:trPr>
          <w:trHeight w:val="397"/>
        </w:trPr>
        <w:tc>
          <w:tcPr>
            <w:tcW w:w="709" w:type="dxa"/>
            <w:shd w:val="clear" w:color="auto" w:fill="FFFFFF"/>
            <w:vAlign w:val="center"/>
          </w:tcPr>
          <w:p w14:paraId="105A40B1" w14:textId="77777777" w:rsidR="00183284" w:rsidRPr="00183284" w:rsidRDefault="00183284" w:rsidP="00183284">
            <w:pPr>
              <w:spacing w:after="0"/>
              <w:jc w:val="both"/>
              <w:rPr>
                <w:rFonts w:ascii="Times New Roman" w:eastAsia="SimSun" w:hAnsi="Times New Roman" w:cs="Times New Roman"/>
                <w:sz w:val="24"/>
                <w:szCs w:val="24"/>
              </w:rPr>
            </w:pPr>
          </w:p>
        </w:tc>
        <w:tc>
          <w:tcPr>
            <w:tcW w:w="3827" w:type="dxa"/>
            <w:shd w:val="clear" w:color="auto" w:fill="FFFFFF"/>
            <w:vAlign w:val="center"/>
          </w:tcPr>
          <w:p w14:paraId="71708490" w14:textId="77777777" w:rsidR="00183284" w:rsidRPr="00183284" w:rsidRDefault="00183284" w:rsidP="00183284">
            <w:pPr>
              <w:spacing w:after="0"/>
              <w:ind w:firstLine="5"/>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витамин D (холекальциферол)</w:t>
            </w:r>
          </w:p>
        </w:tc>
        <w:tc>
          <w:tcPr>
            <w:tcW w:w="1276" w:type="dxa"/>
            <w:shd w:val="clear" w:color="auto" w:fill="FFFFFF"/>
            <w:vAlign w:val="center"/>
          </w:tcPr>
          <w:p w14:paraId="049A8659"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мг</w:t>
            </w:r>
          </w:p>
        </w:tc>
        <w:tc>
          <w:tcPr>
            <w:tcW w:w="1985" w:type="dxa"/>
            <w:shd w:val="clear" w:color="auto" w:fill="FFFFFF"/>
            <w:vAlign w:val="center"/>
          </w:tcPr>
          <w:p w14:paraId="3720A587"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4,22</w:t>
            </w:r>
          </w:p>
        </w:tc>
        <w:tc>
          <w:tcPr>
            <w:tcW w:w="2268" w:type="dxa"/>
            <w:shd w:val="clear" w:color="auto" w:fill="FFFFFF"/>
          </w:tcPr>
          <w:p w14:paraId="7A7AF16C"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4,22</w:t>
            </w:r>
          </w:p>
        </w:tc>
      </w:tr>
      <w:tr w:rsidR="00183284" w:rsidRPr="00183284" w14:paraId="3C8741D8" w14:textId="77777777" w:rsidTr="00173E55">
        <w:trPr>
          <w:trHeight w:val="397"/>
        </w:trPr>
        <w:tc>
          <w:tcPr>
            <w:tcW w:w="709" w:type="dxa"/>
            <w:shd w:val="clear" w:color="auto" w:fill="FFFFFF"/>
            <w:vAlign w:val="center"/>
          </w:tcPr>
          <w:p w14:paraId="084B193F" w14:textId="77777777" w:rsidR="00183284" w:rsidRPr="00183284" w:rsidRDefault="00183284" w:rsidP="00183284">
            <w:pPr>
              <w:spacing w:after="0"/>
              <w:jc w:val="both"/>
              <w:rPr>
                <w:rFonts w:ascii="Times New Roman" w:eastAsia="SimSun" w:hAnsi="Times New Roman" w:cs="Times New Roman"/>
                <w:sz w:val="24"/>
                <w:szCs w:val="24"/>
              </w:rPr>
            </w:pPr>
          </w:p>
        </w:tc>
        <w:tc>
          <w:tcPr>
            <w:tcW w:w="3827" w:type="dxa"/>
            <w:shd w:val="clear" w:color="auto" w:fill="FFFFFF"/>
            <w:vAlign w:val="center"/>
          </w:tcPr>
          <w:p w14:paraId="44144188" w14:textId="77777777" w:rsidR="00183284" w:rsidRPr="00183284" w:rsidRDefault="00183284" w:rsidP="00183284">
            <w:pPr>
              <w:spacing w:after="0"/>
              <w:ind w:firstLine="5"/>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витамин В12</w:t>
            </w:r>
          </w:p>
        </w:tc>
        <w:tc>
          <w:tcPr>
            <w:tcW w:w="1276" w:type="dxa"/>
            <w:shd w:val="clear" w:color="auto" w:fill="FFFFFF"/>
            <w:vAlign w:val="center"/>
          </w:tcPr>
          <w:p w14:paraId="5822C85C"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мг</w:t>
            </w:r>
          </w:p>
        </w:tc>
        <w:tc>
          <w:tcPr>
            <w:tcW w:w="1985" w:type="dxa"/>
            <w:shd w:val="clear" w:color="auto" w:fill="FFFFFF"/>
            <w:vAlign w:val="center"/>
          </w:tcPr>
          <w:p w14:paraId="496D55FA"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2,11</w:t>
            </w:r>
          </w:p>
        </w:tc>
        <w:tc>
          <w:tcPr>
            <w:tcW w:w="2268" w:type="dxa"/>
            <w:shd w:val="clear" w:color="auto" w:fill="FFFFFF"/>
          </w:tcPr>
          <w:p w14:paraId="02882886"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2,11</w:t>
            </w:r>
          </w:p>
        </w:tc>
      </w:tr>
      <w:tr w:rsidR="00183284" w:rsidRPr="00183284" w14:paraId="295944EF" w14:textId="77777777" w:rsidTr="00173E55">
        <w:trPr>
          <w:trHeight w:val="397"/>
        </w:trPr>
        <w:tc>
          <w:tcPr>
            <w:tcW w:w="709" w:type="dxa"/>
            <w:shd w:val="clear" w:color="auto" w:fill="FFFFFF"/>
            <w:vAlign w:val="center"/>
          </w:tcPr>
          <w:p w14:paraId="2BF5D8E9"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9</w:t>
            </w:r>
          </w:p>
        </w:tc>
        <w:tc>
          <w:tcPr>
            <w:tcW w:w="3827" w:type="dxa"/>
            <w:shd w:val="clear" w:color="auto" w:fill="FFFFFF"/>
            <w:vAlign w:val="center"/>
          </w:tcPr>
          <w:p w14:paraId="118F1A2B" w14:textId="77777777" w:rsidR="00183284" w:rsidRPr="00183284" w:rsidRDefault="00183284" w:rsidP="00183284">
            <w:pPr>
              <w:spacing w:after="0"/>
              <w:ind w:firstLine="5"/>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Сухие растительные сливки</w:t>
            </w:r>
          </w:p>
        </w:tc>
        <w:tc>
          <w:tcPr>
            <w:tcW w:w="1276" w:type="dxa"/>
            <w:shd w:val="clear" w:color="auto" w:fill="FFFFFF"/>
            <w:vAlign w:val="center"/>
          </w:tcPr>
          <w:p w14:paraId="39EBADF3"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кг</w:t>
            </w:r>
          </w:p>
        </w:tc>
        <w:tc>
          <w:tcPr>
            <w:tcW w:w="1985" w:type="dxa"/>
            <w:shd w:val="clear" w:color="auto" w:fill="FFFFFF"/>
            <w:vAlign w:val="center"/>
          </w:tcPr>
          <w:p w14:paraId="217D2450"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4</w:t>
            </w:r>
          </w:p>
        </w:tc>
        <w:tc>
          <w:tcPr>
            <w:tcW w:w="2268" w:type="dxa"/>
            <w:shd w:val="clear" w:color="auto" w:fill="FFFFFF"/>
          </w:tcPr>
          <w:p w14:paraId="58E6CD27"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4</w:t>
            </w:r>
          </w:p>
        </w:tc>
      </w:tr>
      <w:tr w:rsidR="00183284" w:rsidRPr="00183284" w14:paraId="728F90E1" w14:textId="77777777" w:rsidTr="00173E55">
        <w:trPr>
          <w:trHeight w:val="397"/>
        </w:trPr>
        <w:tc>
          <w:tcPr>
            <w:tcW w:w="709" w:type="dxa"/>
            <w:shd w:val="clear" w:color="auto" w:fill="FFFFFF"/>
            <w:vAlign w:val="center"/>
          </w:tcPr>
          <w:p w14:paraId="60B650A6"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10</w:t>
            </w:r>
          </w:p>
        </w:tc>
        <w:tc>
          <w:tcPr>
            <w:tcW w:w="3827" w:type="dxa"/>
            <w:shd w:val="clear" w:color="auto" w:fill="FFFFFF"/>
            <w:vAlign w:val="center"/>
          </w:tcPr>
          <w:p w14:paraId="4D40E99D" w14:textId="77777777" w:rsidR="00183284" w:rsidRPr="00183284" w:rsidRDefault="00183284" w:rsidP="00183284">
            <w:pPr>
              <w:spacing w:after="0"/>
              <w:ind w:firstLine="5"/>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Соевые изофлавоны</w:t>
            </w:r>
          </w:p>
        </w:tc>
        <w:tc>
          <w:tcPr>
            <w:tcW w:w="1276" w:type="dxa"/>
            <w:shd w:val="clear" w:color="auto" w:fill="FFFFFF"/>
            <w:vAlign w:val="center"/>
          </w:tcPr>
          <w:p w14:paraId="4E4F08CC" w14:textId="77777777" w:rsidR="00183284" w:rsidRPr="00183284" w:rsidRDefault="00183284" w:rsidP="00183284">
            <w:pPr>
              <w:spacing w:after="0"/>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кг</w:t>
            </w:r>
          </w:p>
        </w:tc>
        <w:tc>
          <w:tcPr>
            <w:tcW w:w="1985" w:type="dxa"/>
            <w:shd w:val="clear" w:color="auto" w:fill="FFFFFF"/>
            <w:vAlign w:val="center"/>
          </w:tcPr>
          <w:p w14:paraId="49114F01"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4,88</w:t>
            </w:r>
          </w:p>
        </w:tc>
        <w:tc>
          <w:tcPr>
            <w:tcW w:w="2268" w:type="dxa"/>
            <w:shd w:val="clear" w:color="auto" w:fill="FFFFFF"/>
          </w:tcPr>
          <w:p w14:paraId="3810AB7C"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4,88</w:t>
            </w:r>
          </w:p>
        </w:tc>
      </w:tr>
      <w:tr w:rsidR="00183284" w:rsidRPr="00183284" w14:paraId="628F0854" w14:textId="77777777" w:rsidTr="00173E55">
        <w:trPr>
          <w:trHeight w:val="397"/>
        </w:trPr>
        <w:tc>
          <w:tcPr>
            <w:tcW w:w="709" w:type="dxa"/>
            <w:shd w:val="clear" w:color="auto" w:fill="FFFFFF"/>
            <w:vAlign w:val="center"/>
          </w:tcPr>
          <w:p w14:paraId="08B609F8" w14:textId="77777777" w:rsidR="00183284" w:rsidRPr="00183284" w:rsidRDefault="00183284" w:rsidP="00183284">
            <w:pPr>
              <w:spacing w:after="0"/>
              <w:jc w:val="both"/>
              <w:rPr>
                <w:rFonts w:ascii="Times New Roman" w:eastAsia="SimSun" w:hAnsi="Times New Roman" w:cs="Times New Roman"/>
                <w:sz w:val="24"/>
                <w:szCs w:val="24"/>
              </w:rPr>
            </w:pPr>
          </w:p>
        </w:tc>
        <w:tc>
          <w:tcPr>
            <w:tcW w:w="3827" w:type="dxa"/>
            <w:shd w:val="clear" w:color="auto" w:fill="FFFFFF"/>
            <w:vAlign w:val="center"/>
          </w:tcPr>
          <w:p w14:paraId="4AA916E1" w14:textId="77777777" w:rsidR="00183284" w:rsidRPr="00183284" w:rsidRDefault="00183284" w:rsidP="00183284">
            <w:pPr>
              <w:spacing w:after="0"/>
              <w:ind w:firstLine="5"/>
              <w:jc w:val="both"/>
              <w:rPr>
                <w:rFonts w:ascii="Times New Roman" w:eastAsia="SimSun" w:hAnsi="Times New Roman" w:cs="Times New Roman"/>
                <w:sz w:val="24"/>
                <w:szCs w:val="24"/>
              </w:rPr>
            </w:pPr>
            <w:r w:rsidRPr="00183284">
              <w:rPr>
                <w:rFonts w:ascii="Times New Roman" w:eastAsia="SimSun" w:hAnsi="Times New Roman" w:cs="Times New Roman"/>
                <w:sz w:val="24"/>
                <w:szCs w:val="24"/>
              </w:rPr>
              <w:t>Всего</w:t>
            </w:r>
          </w:p>
        </w:tc>
        <w:tc>
          <w:tcPr>
            <w:tcW w:w="1276" w:type="dxa"/>
            <w:shd w:val="clear" w:color="auto" w:fill="FFFFFF"/>
            <w:vAlign w:val="center"/>
          </w:tcPr>
          <w:p w14:paraId="53DFA0E3" w14:textId="77777777" w:rsidR="00183284" w:rsidRPr="00183284" w:rsidRDefault="00183284" w:rsidP="00183284">
            <w:pPr>
              <w:spacing w:after="0"/>
              <w:jc w:val="both"/>
              <w:rPr>
                <w:rFonts w:ascii="Times New Roman" w:eastAsia="SimSun" w:hAnsi="Times New Roman" w:cs="Times New Roman"/>
                <w:sz w:val="24"/>
                <w:szCs w:val="24"/>
              </w:rPr>
            </w:pPr>
          </w:p>
        </w:tc>
        <w:tc>
          <w:tcPr>
            <w:tcW w:w="1985" w:type="dxa"/>
            <w:shd w:val="clear" w:color="auto" w:fill="FFFFFF"/>
            <w:vAlign w:val="center"/>
          </w:tcPr>
          <w:p w14:paraId="452BF490"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100</w:t>
            </w:r>
          </w:p>
        </w:tc>
        <w:tc>
          <w:tcPr>
            <w:tcW w:w="2268" w:type="dxa"/>
            <w:shd w:val="clear" w:color="auto" w:fill="FFFFFF"/>
            <w:vAlign w:val="bottom"/>
          </w:tcPr>
          <w:p w14:paraId="425218D2" w14:textId="77777777" w:rsidR="00183284" w:rsidRPr="00183284" w:rsidRDefault="00183284" w:rsidP="00183284">
            <w:pPr>
              <w:spacing w:after="0"/>
              <w:ind w:firstLine="5"/>
              <w:jc w:val="both"/>
              <w:rPr>
                <w:rFonts w:ascii="Times New Roman" w:eastAsia="SimSun" w:hAnsi="Times New Roman" w:cs="Times New Roman"/>
                <w:color w:val="000000"/>
                <w:sz w:val="24"/>
                <w:szCs w:val="24"/>
              </w:rPr>
            </w:pPr>
            <w:r w:rsidRPr="00183284">
              <w:rPr>
                <w:rFonts w:ascii="Times New Roman" w:eastAsia="SimSun" w:hAnsi="Times New Roman" w:cs="Times New Roman"/>
                <w:color w:val="000000"/>
                <w:sz w:val="24"/>
                <w:szCs w:val="24"/>
              </w:rPr>
              <w:t>100</w:t>
            </w:r>
          </w:p>
        </w:tc>
      </w:tr>
    </w:tbl>
    <w:p w14:paraId="243F68C4" w14:textId="77777777" w:rsidR="00183284" w:rsidRDefault="00183284">
      <w:pPr>
        <w:spacing w:after="160" w:line="259" w:lineRule="auto"/>
        <w:rPr>
          <w:rFonts w:ascii="Times New Roman" w:hAnsi="Times New Roman" w:cs="Times New Roman"/>
          <w:sz w:val="24"/>
          <w:lang w:val="en-US"/>
        </w:rPr>
      </w:pPr>
      <w:r>
        <w:rPr>
          <w:rFonts w:ascii="Times New Roman" w:hAnsi="Times New Roman" w:cs="Times New Roman"/>
          <w:sz w:val="24"/>
          <w:lang w:val="en-US"/>
        </w:rPr>
        <w:br w:type="page"/>
      </w:r>
    </w:p>
    <w:p w14:paraId="2FA2F069" w14:textId="77777777" w:rsidR="00183284" w:rsidRPr="00183284" w:rsidRDefault="00183284" w:rsidP="00183284">
      <w:pPr>
        <w:spacing w:after="0" w:line="240" w:lineRule="auto"/>
        <w:jc w:val="both"/>
        <w:rPr>
          <w:rFonts w:ascii="Times New Roman" w:hAnsi="Times New Roman" w:cs="Times New Roman"/>
          <w:sz w:val="24"/>
          <w:lang w:val="en-US"/>
        </w:rPr>
      </w:pPr>
      <w:r w:rsidRPr="00183284">
        <w:rPr>
          <w:rFonts w:ascii="Times New Roman" w:hAnsi="Times New Roman" w:cs="Times New Roman"/>
          <w:sz w:val="24"/>
          <w:lang w:val="en-US"/>
        </w:rPr>
        <w:lastRenderedPageBreak/>
        <w:t>Table 2 – Recipes for a specialized product of dietary, preventive nutrition "Dry protein mixture with the addition of mare's milk and resveratrol" and "Dry protein mixture with the addition of mare's milk and powder of Lingzhi and Shiitaki mushrooms"</w:t>
      </w:r>
    </w:p>
    <w:p w14:paraId="18EDB162" w14:textId="77777777" w:rsidR="00183284" w:rsidRPr="00183284" w:rsidRDefault="00183284" w:rsidP="00183284">
      <w:pPr>
        <w:spacing w:after="0" w:line="360" w:lineRule="auto"/>
        <w:ind w:firstLine="709"/>
        <w:jc w:val="both"/>
        <w:rPr>
          <w:rFonts w:ascii="Times New Roman" w:eastAsia="SimSun" w:hAnsi="Times New Roman" w:cs="Times New Roman"/>
          <w:sz w:val="24"/>
          <w:szCs w:val="24"/>
          <w:lang w:val="en-US"/>
        </w:rPr>
      </w:pPr>
    </w:p>
    <w:tbl>
      <w:tblPr>
        <w:tblW w:w="10065" w:type="dxa"/>
        <w:tblInd w:w="-2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67"/>
        <w:gridCol w:w="3828"/>
        <w:gridCol w:w="1134"/>
        <w:gridCol w:w="2126"/>
        <w:gridCol w:w="2410"/>
      </w:tblGrid>
      <w:tr w:rsidR="00183284" w:rsidRPr="00490123" w14:paraId="32DC43D0" w14:textId="77777777" w:rsidTr="00173E55">
        <w:trPr>
          <w:trHeight w:val="349"/>
        </w:trPr>
        <w:tc>
          <w:tcPr>
            <w:tcW w:w="567" w:type="dxa"/>
            <w:vMerge w:val="restart"/>
            <w:shd w:val="clear" w:color="auto" w:fill="FFFFFF"/>
            <w:vAlign w:val="center"/>
          </w:tcPr>
          <w:p w14:paraId="71BAA9C8" w14:textId="77777777" w:rsidR="00183284" w:rsidRPr="00490123" w:rsidRDefault="00183284" w:rsidP="00E5622D">
            <w:pPr>
              <w:shd w:val="clear" w:color="auto" w:fill="FFFFFF"/>
              <w:spacing w:after="0" w:line="360" w:lineRule="auto"/>
              <w:jc w:val="center"/>
              <w:rPr>
                <w:rFonts w:ascii="Times New Roman" w:eastAsia="SimSun" w:hAnsi="Times New Roman" w:cs="Times New Roman"/>
                <w:sz w:val="24"/>
                <w:szCs w:val="24"/>
              </w:rPr>
            </w:pPr>
            <w:r w:rsidRPr="00490123">
              <w:rPr>
                <w:rFonts w:ascii="Times New Roman" w:eastAsia="SimSun" w:hAnsi="Times New Roman" w:cs="Times New Roman"/>
                <w:sz w:val="24"/>
                <w:szCs w:val="24"/>
              </w:rPr>
              <w:t xml:space="preserve">№ </w:t>
            </w:r>
            <w:r w:rsidRPr="00490123">
              <w:rPr>
                <w:rFonts w:ascii="Times New Roman" w:eastAsia="SimSun" w:hAnsi="Times New Roman" w:cs="Times New Roman"/>
                <w:bCs/>
                <w:sz w:val="24"/>
                <w:szCs w:val="24"/>
              </w:rPr>
              <w:t>п/п</w:t>
            </w:r>
          </w:p>
        </w:tc>
        <w:tc>
          <w:tcPr>
            <w:tcW w:w="3828" w:type="dxa"/>
            <w:vMerge w:val="restart"/>
            <w:shd w:val="clear" w:color="auto" w:fill="FFFFFF"/>
            <w:vAlign w:val="center"/>
          </w:tcPr>
          <w:p w14:paraId="21104BCE" w14:textId="77777777" w:rsidR="00183284" w:rsidRPr="00490123" w:rsidRDefault="00183284" w:rsidP="00E5622D">
            <w:pPr>
              <w:shd w:val="clear" w:color="auto" w:fill="FFFFFF"/>
              <w:spacing w:after="0" w:line="360" w:lineRule="auto"/>
              <w:ind w:firstLine="6"/>
              <w:jc w:val="center"/>
              <w:rPr>
                <w:rFonts w:ascii="Times New Roman" w:eastAsia="SimSun" w:hAnsi="Times New Roman" w:cs="Times New Roman"/>
                <w:sz w:val="24"/>
                <w:szCs w:val="24"/>
              </w:rPr>
            </w:pPr>
            <w:r w:rsidRPr="00490123">
              <w:rPr>
                <w:rFonts w:ascii="Times New Roman" w:eastAsia="SimSun" w:hAnsi="Times New Roman" w:cs="Times New Roman"/>
                <w:bCs/>
                <w:sz w:val="24"/>
                <w:szCs w:val="24"/>
              </w:rPr>
              <w:t>Ингредиенты</w:t>
            </w:r>
          </w:p>
        </w:tc>
        <w:tc>
          <w:tcPr>
            <w:tcW w:w="1134" w:type="dxa"/>
            <w:vMerge w:val="restart"/>
            <w:shd w:val="clear" w:color="auto" w:fill="FFFFFF"/>
            <w:vAlign w:val="center"/>
          </w:tcPr>
          <w:p w14:paraId="0938D1EA" w14:textId="77777777" w:rsidR="00183284" w:rsidRPr="00490123" w:rsidRDefault="00183284" w:rsidP="00E5622D">
            <w:pPr>
              <w:shd w:val="clear" w:color="auto" w:fill="FFFFFF"/>
              <w:spacing w:after="0" w:line="360" w:lineRule="auto"/>
              <w:jc w:val="center"/>
              <w:rPr>
                <w:rFonts w:ascii="Times New Roman" w:eastAsia="SimSun" w:hAnsi="Times New Roman" w:cs="Times New Roman"/>
                <w:sz w:val="24"/>
                <w:szCs w:val="24"/>
              </w:rPr>
            </w:pPr>
            <w:r w:rsidRPr="00490123">
              <w:rPr>
                <w:rFonts w:ascii="Times New Roman" w:eastAsia="SimSun" w:hAnsi="Times New Roman" w:cs="Times New Roman"/>
                <w:sz w:val="24"/>
                <w:szCs w:val="24"/>
              </w:rPr>
              <w:t>Ед. измерения</w:t>
            </w:r>
          </w:p>
        </w:tc>
        <w:tc>
          <w:tcPr>
            <w:tcW w:w="4536" w:type="dxa"/>
            <w:gridSpan w:val="2"/>
            <w:shd w:val="clear" w:color="auto" w:fill="FFFFFF"/>
            <w:vAlign w:val="center"/>
          </w:tcPr>
          <w:p w14:paraId="63D9BAB3" w14:textId="77777777" w:rsidR="00183284" w:rsidRPr="00490123" w:rsidRDefault="00183284" w:rsidP="00E5622D">
            <w:pPr>
              <w:shd w:val="clear" w:color="auto" w:fill="FFFFFF"/>
              <w:spacing w:after="0" w:line="360" w:lineRule="auto"/>
              <w:jc w:val="center"/>
              <w:rPr>
                <w:rFonts w:ascii="Times New Roman" w:eastAsia="SimSun" w:hAnsi="Times New Roman" w:cs="Times New Roman"/>
                <w:bCs/>
                <w:color w:val="000000"/>
                <w:sz w:val="24"/>
                <w:szCs w:val="24"/>
              </w:rPr>
            </w:pPr>
            <w:r w:rsidRPr="00490123">
              <w:rPr>
                <w:rFonts w:ascii="Times New Roman" w:eastAsia="SimSun" w:hAnsi="Times New Roman" w:cs="Times New Roman"/>
                <w:bCs/>
                <w:color w:val="000000"/>
                <w:sz w:val="24"/>
                <w:szCs w:val="24"/>
              </w:rPr>
              <w:t>Норма расхода на 100 кг</w:t>
            </w:r>
          </w:p>
        </w:tc>
      </w:tr>
      <w:tr w:rsidR="00183284" w:rsidRPr="00490123" w14:paraId="631BF5FD" w14:textId="77777777" w:rsidTr="00173E55">
        <w:trPr>
          <w:trHeight w:val="283"/>
        </w:trPr>
        <w:tc>
          <w:tcPr>
            <w:tcW w:w="567" w:type="dxa"/>
            <w:vMerge/>
            <w:shd w:val="clear" w:color="auto" w:fill="FFFFFF"/>
          </w:tcPr>
          <w:p w14:paraId="472253C9"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3828" w:type="dxa"/>
            <w:vMerge/>
            <w:shd w:val="clear" w:color="auto" w:fill="FFFFFF"/>
          </w:tcPr>
          <w:p w14:paraId="0AF51BF7" w14:textId="77777777" w:rsidR="00183284" w:rsidRPr="00490123" w:rsidRDefault="00183284" w:rsidP="00E5622D">
            <w:pPr>
              <w:spacing w:after="0" w:line="360" w:lineRule="auto"/>
              <w:ind w:firstLine="6"/>
              <w:jc w:val="center"/>
              <w:rPr>
                <w:rFonts w:ascii="Times New Roman" w:eastAsia="SimSun" w:hAnsi="Times New Roman" w:cs="Times New Roman"/>
                <w:sz w:val="24"/>
                <w:szCs w:val="24"/>
              </w:rPr>
            </w:pPr>
          </w:p>
        </w:tc>
        <w:tc>
          <w:tcPr>
            <w:tcW w:w="1134" w:type="dxa"/>
            <w:vMerge/>
            <w:shd w:val="clear" w:color="auto" w:fill="FFFFFF"/>
          </w:tcPr>
          <w:p w14:paraId="783E9351" w14:textId="77777777" w:rsidR="00183284" w:rsidRPr="00490123" w:rsidRDefault="00183284" w:rsidP="00E5622D">
            <w:pPr>
              <w:spacing w:after="0" w:line="360" w:lineRule="auto"/>
              <w:jc w:val="center"/>
              <w:rPr>
                <w:rFonts w:ascii="Times New Roman" w:eastAsia="SimSun" w:hAnsi="Times New Roman" w:cs="Times New Roman"/>
                <w:sz w:val="24"/>
                <w:szCs w:val="24"/>
              </w:rPr>
            </w:pPr>
          </w:p>
        </w:tc>
        <w:tc>
          <w:tcPr>
            <w:tcW w:w="2126" w:type="dxa"/>
            <w:shd w:val="clear" w:color="auto" w:fill="FFFFFF"/>
          </w:tcPr>
          <w:p w14:paraId="13A67A4C" w14:textId="77777777" w:rsidR="00183284" w:rsidRPr="00490123" w:rsidRDefault="00183284" w:rsidP="00E5622D">
            <w:pPr>
              <w:spacing w:after="0" w:line="360" w:lineRule="auto"/>
              <w:jc w:val="center"/>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смесь с ресвератролом</w:t>
            </w:r>
          </w:p>
        </w:tc>
        <w:tc>
          <w:tcPr>
            <w:tcW w:w="2410" w:type="dxa"/>
            <w:shd w:val="clear" w:color="auto" w:fill="FFFFFF"/>
            <w:vAlign w:val="center"/>
          </w:tcPr>
          <w:p w14:paraId="74AE706D" w14:textId="77777777" w:rsidR="00183284" w:rsidRPr="00490123" w:rsidRDefault="00183284" w:rsidP="00E5622D">
            <w:pPr>
              <w:spacing w:after="0" w:line="360" w:lineRule="auto"/>
              <w:jc w:val="center"/>
              <w:rPr>
                <w:rFonts w:ascii="Times New Roman" w:eastAsia="SimSun" w:hAnsi="Times New Roman" w:cs="Times New Roman"/>
                <w:color w:val="000000"/>
                <w:sz w:val="24"/>
                <w:szCs w:val="24"/>
              </w:rPr>
            </w:pPr>
            <w:r>
              <w:rPr>
                <w:rFonts w:ascii="Times New Roman" w:eastAsia="SimSun" w:hAnsi="Times New Roman" w:cs="Times New Roman"/>
                <w:color w:val="000000"/>
                <w:sz w:val="24"/>
                <w:szCs w:val="24"/>
              </w:rPr>
              <w:t xml:space="preserve">смесь с </w:t>
            </w:r>
            <w:r w:rsidRPr="00490123">
              <w:rPr>
                <w:rFonts w:ascii="Times New Roman" w:eastAsia="SimSun" w:hAnsi="Times New Roman" w:cs="Times New Roman"/>
                <w:sz w:val="24"/>
                <w:szCs w:val="24"/>
              </w:rPr>
              <w:t>порошк</w:t>
            </w:r>
            <w:r>
              <w:rPr>
                <w:rFonts w:ascii="Times New Roman" w:eastAsia="SimSun" w:hAnsi="Times New Roman" w:cs="Times New Roman"/>
                <w:sz w:val="24"/>
                <w:szCs w:val="24"/>
              </w:rPr>
              <w:t>ом</w:t>
            </w:r>
            <w:r w:rsidRPr="00490123">
              <w:rPr>
                <w:rFonts w:ascii="Times New Roman" w:eastAsia="SimSun" w:hAnsi="Times New Roman" w:cs="Times New Roman"/>
                <w:sz w:val="24"/>
                <w:szCs w:val="24"/>
              </w:rPr>
              <w:t xml:space="preserve"> грибов линчжи и шиитаки</w:t>
            </w:r>
          </w:p>
        </w:tc>
      </w:tr>
      <w:tr w:rsidR="00183284" w:rsidRPr="00490123" w14:paraId="0BACC8AE" w14:textId="77777777" w:rsidTr="00173E55">
        <w:trPr>
          <w:trHeight w:val="283"/>
        </w:trPr>
        <w:tc>
          <w:tcPr>
            <w:tcW w:w="567" w:type="dxa"/>
            <w:shd w:val="clear" w:color="auto" w:fill="FFFFFF"/>
          </w:tcPr>
          <w:p w14:paraId="42B8D66F"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1</w:t>
            </w:r>
          </w:p>
        </w:tc>
        <w:tc>
          <w:tcPr>
            <w:tcW w:w="3828" w:type="dxa"/>
            <w:shd w:val="clear" w:color="auto" w:fill="FFFFFF"/>
          </w:tcPr>
          <w:p w14:paraId="48072CE7" w14:textId="77777777" w:rsidR="00183284" w:rsidRPr="00490123" w:rsidRDefault="00183284" w:rsidP="00E5622D">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Молоко кобылье сухое</w:t>
            </w:r>
          </w:p>
        </w:tc>
        <w:tc>
          <w:tcPr>
            <w:tcW w:w="1134" w:type="dxa"/>
            <w:shd w:val="clear" w:color="auto" w:fill="FFFFFF"/>
          </w:tcPr>
          <w:p w14:paraId="565265D2"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126" w:type="dxa"/>
            <w:shd w:val="clear" w:color="auto" w:fill="FFFFFF"/>
          </w:tcPr>
          <w:p w14:paraId="32190334"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21</w:t>
            </w:r>
          </w:p>
        </w:tc>
        <w:tc>
          <w:tcPr>
            <w:tcW w:w="2410" w:type="dxa"/>
            <w:shd w:val="clear" w:color="auto" w:fill="FFFFFF"/>
            <w:vAlign w:val="center"/>
          </w:tcPr>
          <w:p w14:paraId="049CBA89"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21</w:t>
            </w:r>
          </w:p>
        </w:tc>
      </w:tr>
      <w:tr w:rsidR="00183284" w:rsidRPr="00490123" w14:paraId="383F79FA" w14:textId="77777777" w:rsidTr="00173E55">
        <w:trPr>
          <w:trHeight w:val="283"/>
        </w:trPr>
        <w:tc>
          <w:tcPr>
            <w:tcW w:w="567" w:type="dxa"/>
            <w:shd w:val="clear" w:color="auto" w:fill="FFFFFF"/>
          </w:tcPr>
          <w:p w14:paraId="7E9B6372"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2</w:t>
            </w:r>
          </w:p>
        </w:tc>
        <w:tc>
          <w:tcPr>
            <w:tcW w:w="3828" w:type="dxa"/>
            <w:shd w:val="clear" w:color="auto" w:fill="FFFFFF"/>
          </w:tcPr>
          <w:p w14:paraId="2A42FB03" w14:textId="77777777" w:rsidR="00183284" w:rsidRPr="00490123" w:rsidRDefault="00183284" w:rsidP="00E5622D">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Сывороточные белки сухие</w:t>
            </w:r>
          </w:p>
        </w:tc>
        <w:tc>
          <w:tcPr>
            <w:tcW w:w="1134" w:type="dxa"/>
            <w:shd w:val="clear" w:color="auto" w:fill="FFFFFF"/>
          </w:tcPr>
          <w:p w14:paraId="66A45976"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126" w:type="dxa"/>
            <w:shd w:val="clear" w:color="auto" w:fill="FFFFFF"/>
          </w:tcPr>
          <w:p w14:paraId="4A08E69F"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19</w:t>
            </w:r>
          </w:p>
        </w:tc>
        <w:tc>
          <w:tcPr>
            <w:tcW w:w="2410" w:type="dxa"/>
            <w:shd w:val="clear" w:color="auto" w:fill="FFFFFF"/>
            <w:vAlign w:val="center"/>
          </w:tcPr>
          <w:p w14:paraId="52844B09"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19</w:t>
            </w:r>
          </w:p>
        </w:tc>
      </w:tr>
      <w:tr w:rsidR="00183284" w:rsidRPr="00490123" w14:paraId="51635D9A" w14:textId="77777777" w:rsidTr="00173E55">
        <w:trPr>
          <w:trHeight w:val="283"/>
        </w:trPr>
        <w:tc>
          <w:tcPr>
            <w:tcW w:w="567" w:type="dxa"/>
            <w:shd w:val="clear" w:color="auto" w:fill="FFFFFF"/>
          </w:tcPr>
          <w:p w14:paraId="76374043"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3</w:t>
            </w:r>
          </w:p>
        </w:tc>
        <w:tc>
          <w:tcPr>
            <w:tcW w:w="3828" w:type="dxa"/>
            <w:shd w:val="clear" w:color="auto" w:fill="FFFFFF"/>
          </w:tcPr>
          <w:p w14:paraId="40A93F61" w14:textId="77777777" w:rsidR="00183284" w:rsidRPr="00490123" w:rsidRDefault="00183284" w:rsidP="00E5622D">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Изолят соевого белка</w:t>
            </w:r>
          </w:p>
        </w:tc>
        <w:tc>
          <w:tcPr>
            <w:tcW w:w="1134" w:type="dxa"/>
            <w:shd w:val="clear" w:color="auto" w:fill="FFFFFF"/>
          </w:tcPr>
          <w:p w14:paraId="37F13B97"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126" w:type="dxa"/>
            <w:shd w:val="clear" w:color="auto" w:fill="FFFFFF"/>
          </w:tcPr>
          <w:p w14:paraId="3C87D10B"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22</w:t>
            </w:r>
          </w:p>
        </w:tc>
        <w:tc>
          <w:tcPr>
            <w:tcW w:w="2410" w:type="dxa"/>
            <w:shd w:val="clear" w:color="auto" w:fill="FFFFFF"/>
            <w:vAlign w:val="center"/>
          </w:tcPr>
          <w:p w14:paraId="416B6DE2"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lang w:val="en-US"/>
              </w:rPr>
              <w:t>2</w:t>
            </w:r>
            <w:r w:rsidRPr="00490123">
              <w:rPr>
                <w:rFonts w:ascii="Times New Roman" w:eastAsia="SimSun" w:hAnsi="Times New Roman" w:cs="Times New Roman"/>
                <w:sz w:val="24"/>
                <w:szCs w:val="24"/>
              </w:rPr>
              <w:t>2</w:t>
            </w:r>
          </w:p>
        </w:tc>
      </w:tr>
      <w:tr w:rsidR="00183284" w:rsidRPr="00490123" w14:paraId="1F10A42F" w14:textId="77777777" w:rsidTr="00173E55">
        <w:trPr>
          <w:trHeight w:val="283"/>
        </w:trPr>
        <w:tc>
          <w:tcPr>
            <w:tcW w:w="567" w:type="dxa"/>
            <w:shd w:val="clear" w:color="auto" w:fill="FFFFFF"/>
          </w:tcPr>
          <w:p w14:paraId="6C0AC95D"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4</w:t>
            </w:r>
          </w:p>
        </w:tc>
        <w:tc>
          <w:tcPr>
            <w:tcW w:w="3828" w:type="dxa"/>
            <w:shd w:val="clear" w:color="auto" w:fill="FFFFFF"/>
            <w:vAlign w:val="bottom"/>
          </w:tcPr>
          <w:p w14:paraId="74DBEE9E" w14:textId="77777777" w:rsidR="00183284" w:rsidRPr="00490123" w:rsidRDefault="00183284" w:rsidP="00E5622D">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Мальтодекстрин</w:t>
            </w:r>
          </w:p>
        </w:tc>
        <w:tc>
          <w:tcPr>
            <w:tcW w:w="1134" w:type="dxa"/>
            <w:shd w:val="clear" w:color="auto" w:fill="FFFFFF"/>
          </w:tcPr>
          <w:p w14:paraId="345E0ABA"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126" w:type="dxa"/>
            <w:shd w:val="clear" w:color="auto" w:fill="FFFFFF"/>
          </w:tcPr>
          <w:p w14:paraId="16CE47A2"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30</w:t>
            </w:r>
          </w:p>
        </w:tc>
        <w:tc>
          <w:tcPr>
            <w:tcW w:w="2410" w:type="dxa"/>
            <w:shd w:val="clear" w:color="auto" w:fill="FFFFFF"/>
            <w:vAlign w:val="center"/>
          </w:tcPr>
          <w:p w14:paraId="029EBEF6"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30</w:t>
            </w:r>
          </w:p>
        </w:tc>
      </w:tr>
      <w:tr w:rsidR="00183284" w:rsidRPr="00490123" w14:paraId="3489251E" w14:textId="77777777" w:rsidTr="00173E55">
        <w:trPr>
          <w:trHeight w:val="283"/>
        </w:trPr>
        <w:tc>
          <w:tcPr>
            <w:tcW w:w="567" w:type="dxa"/>
            <w:tcBorders>
              <w:top w:val="single" w:sz="4" w:space="0" w:color="auto"/>
              <w:left w:val="single" w:sz="4" w:space="0" w:color="auto"/>
              <w:bottom w:val="single" w:sz="4" w:space="0" w:color="auto"/>
              <w:right w:val="single" w:sz="4" w:space="0" w:color="auto"/>
            </w:tcBorders>
            <w:shd w:val="clear" w:color="auto" w:fill="FFFFFF"/>
          </w:tcPr>
          <w:p w14:paraId="5C77571F"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5</w:t>
            </w:r>
          </w:p>
        </w:tc>
        <w:tc>
          <w:tcPr>
            <w:tcW w:w="3828" w:type="dxa"/>
            <w:tcBorders>
              <w:top w:val="single" w:sz="4" w:space="0" w:color="auto"/>
              <w:left w:val="single" w:sz="4" w:space="0" w:color="auto"/>
              <w:bottom w:val="single" w:sz="4" w:space="0" w:color="auto"/>
              <w:right w:val="single" w:sz="4" w:space="0" w:color="auto"/>
            </w:tcBorders>
            <w:shd w:val="clear" w:color="auto" w:fill="FFFFFF"/>
            <w:vAlign w:val="bottom"/>
          </w:tcPr>
          <w:p w14:paraId="69562C02" w14:textId="77777777" w:rsidR="00183284" w:rsidRPr="00490123" w:rsidRDefault="00183284" w:rsidP="00E5622D">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Яблочный пектин</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14:paraId="29E32A36"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14:paraId="0AD71929"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3</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center"/>
          </w:tcPr>
          <w:p w14:paraId="78ECEE91"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3</w:t>
            </w:r>
          </w:p>
        </w:tc>
      </w:tr>
      <w:tr w:rsidR="00183284" w:rsidRPr="00490123" w14:paraId="0AE74BC9" w14:textId="77777777" w:rsidTr="00173E55">
        <w:trPr>
          <w:trHeight w:val="283"/>
        </w:trPr>
        <w:tc>
          <w:tcPr>
            <w:tcW w:w="567" w:type="dxa"/>
            <w:tcBorders>
              <w:top w:val="single" w:sz="4" w:space="0" w:color="auto"/>
              <w:left w:val="single" w:sz="4" w:space="0" w:color="auto"/>
              <w:bottom w:val="single" w:sz="4" w:space="0" w:color="auto"/>
              <w:right w:val="single" w:sz="4" w:space="0" w:color="auto"/>
            </w:tcBorders>
            <w:shd w:val="clear" w:color="auto" w:fill="FFFFFF"/>
          </w:tcPr>
          <w:p w14:paraId="0C61ADDE"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6</w:t>
            </w:r>
          </w:p>
        </w:tc>
        <w:tc>
          <w:tcPr>
            <w:tcW w:w="3828" w:type="dxa"/>
            <w:tcBorders>
              <w:top w:val="single" w:sz="4" w:space="0" w:color="auto"/>
              <w:left w:val="single" w:sz="4" w:space="0" w:color="auto"/>
              <w:bottom w:val="single" w:sz="4" w:space="0" w:color="auto"/>
              <w:right w:val="single" w:sz="4" w:space="0" w:color="auto"/>
            </w:tcBorders>
            <w:shd w:val="clear" w:color="auto" w:fill="FFFFFF"/>
            <w:vAlign w:val="bottom"/>
          </w:tcPr>
          <w:p w14:paraId="1A57D972" w14:textId="77777777" w:rsidR="00183284" w:rsidRPr="00490123" w:rsidRDefault="00183284" w:rsidP="00E5622D">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Порошок ресвератрола</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14:paraId="373D9BF1"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14:paraId="519448DD"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0,01</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center"/>
          </w:tcPr>
          <w:p w14:paraId="40BC17BC"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w:t>
            </w:r>
          </w:p>
        </w:tc>
      </w:tr>
      <w:tr w:rsidR="00183284" w:rsidRPr="00490123" w14:paraId="106D08A6" w14:textId="77777777" w:rsidTr="00173E55">
        <w:trPr>
          <w:trHeight w:val="283"/>
        </w:trPr>
        <w:tc>
          <w:tcPr>
            <w:tcW w:w="567" w:type="dxa"/>
            <w:shd w:val="clear" w:color="auto" w:fill="FFFFFF"/>
          </w:tcPr>
          <w:p w14:paraId="6653123E"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7</w:t>
            </w:r>
          </w:p>
        </w:tc>
        <w:tc>
          <w:tcPr>
            <w:tcW w:w="3828" w:type="dxa"/>
            <w:shd w:val="clear" w:color="auto" w:fill="FFFFFF"/>
            <w:vAlign w:val="bottom"/>
          </w:tcPr>
          <w:p w14:paraId="1BEFC585" w14:textId="77777777" w:rsidR="00183284" w:rsidRPr="00490123" w:rsidRDefault="00183284" w:rsidP="00E5622D">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Порошок грибов линчжи и шиитаки</w:t>
            </w:r>
          </w:p>
        </w:tc>
        <w:tc>
          <w:tcPr>
            <w:tcW w:w="1134" w:type="dxa"/>
            <w:shd w:val="clear" w:color="auto" w:fill="FFFFFF"/>
          </w:tcPr>
          <w:p w14:paraId="58792F7E"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2126" w:type="dxa"/>
            <w:shd w:val="clear" w:color="auto" w:fill="FFFFFF"/>
          </w:tcPr>
          <w:p w14:paraId="3C1FED1C"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w:t>
            </w:r>
          </w:p>
        </w:tc>
        <w:tc>
          <w:tcPr>
            <w:tcW w:w="2410" w:type="dxa"/>
            <w:shd w:val="clear" w:color="auto" w:fill="FFFFFF"/>
          </w:tcPr>
          <w:p w14:paraId="2FD81A13"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0,01</w:t>
            </w:r>
          </w:p>
        </w:tc>
      </w:tr>
      <w:tr w:rsidR="00183284" w:rsidRPr="00490123" w14:paraId="27A684E1" w14:textId="77777777" w:rsidTr="00173E55">
        <w:trPr>
          <w:trHeight w:val="283"/>
        </w:trPr>
        <w:tc>
          <w:tcPr>
            <w:tcW w:w="567" w:type="dxa"/>
            <w:shd w:val="clear" w:color="auto" w:fill="FFFFFF"/>
          </w:tcPr>
          <w:p w14:paraId="41F16F31"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8</w:t>
            </w:r>
          </w:p>
        </w:tc>
        <w:tc>
          <w:tcPr>
            <w:tcW w:w="3828" w:type="dxa"/>
            <w:shd w:val="clear" w:color="auto" w:fill="FFFFFF"/>
          </w:tcPr>
          <w:p w14:paraId="66438F0E" w14:textId="77777777" w:rsidR="00183284" w:rsidRPr="00490123" w:rsidRDefault="00183284" w:rsidP="00E5622D">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Витаминный премикс, в том числе:</w:t>
            </w:r>
          </w:p>
        </w:tc>
        <w:tc>
          <w:tcPr>
            <w:tcW w:w="1134" w:type="dxa"/>
            <w:shd w:val="clear" w:color="auto" w:fill="FFFFFF"/>
          </w:tcPr>
          <w:p w14:paraId="48D3E746"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126" w:type="dxa"/>
            <w:shd w:val="clear" w:color="auto" w:fill="FFFFFF"/>
          </w:tcPr>
          <w:p w14:paraId="045C4472"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0,107</w:t>
            </w:r>
          </w:p>
        </w:tc>
        <w:tc>
          <w:tcPr>
            <w:tcW w:w="2410" w:type="dxa"/>
            <w:shd w:val="clear" w:color="auto" w:fill="FFFFFF"/>
            <w:vAlign w:val="center"/>
          </w:tcPr>
          <w:p w14:paraId="62BA7EFC"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0,107</w:t>
            </w:r>
          </w:p>
        </w:tc>
      </w:tr>
      <w:tr w:rsidR="00183284" w:rsidRPr="00490123" w14:paraId="19C6FBB8" w14:textId="77777777" w:rsidTr="00173E55">
        <w:trPr>
          <w:trHeight w:val="283"/>
        </w:trPr>
        <w:tc>
          <w:tcPr>
            <w:tcW w:w="567" w:type="dxa"/>
            <w:shd w:val="clear" w:color="auto" w:fill="FFFFFF"/>
          </w:tcPr>
          <w:p w14:paraId="3A4484D4"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3828" w:type="dxa"/>
            <w:shd w:val="clear" w:color="auto" w:fill="FFFFFF"/>
          </w:tcPr>
          <w:p w14:paraId="71A891BA" w14:textId="77777777" w:rsidR="00183284" w:rsidRPr="00490123" w:rsidRDefault="00183284" w:rsidP="00E5622D">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мальтодекстрин(носитель)</w:t>
            </w:r>
          </w:p>
        </w:tc>
        <w:tc>
          <w:tcPr>
            <w:tcW w:w="1134" w:type="dxa"/>
            <w:shd w:val="clear" w:color="auto" w:fill="FFFFFF"/>
          </w:tcPr>
          <w:p w14:paraId="6AEB8F2B"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126" w:type="dxa"/>
            <w:shd w:val="clear" w:color="auto" w:fill="FFFFFF"/>
          </w:tcPr>
          <w:p w14:paraId="69E05589"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0,16</w:t>
            </w:r>
          </w:p>
        </w:tc>
        <w:tc>
          <w:tcPr>
            <w:tcW w:w="2410" w:type="dxa"/>
            <w:shd w:val="clear" w:color="auto" w:fill="FFFFFF"/>
            <w:vAlign w:val="center"/>
          </w:tcPr>
          <w:p w14:paraId="5E3E5EC8"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0,16</w:t>
            </w:r>
          </w:p>
        </w:tc>
      </w:tr>
      <w:tr w:rsidR="00183284" w:rsidRPr="00490123" w14:paraId="1310BFBA" w14:textId="77777777" w:rsidTr="00173E55">
        <w:trPr>
          <w:trHeight w:val="283"/>
        </w:trPr>
        <w:tc>
          <w:tcPr>
            <w:tcW w:w="567" w:type="dxa"/>
            <w:shd w:val="clear" w:color="auto" w:fill="FFFFFF"/>
          </w:tcPr>
          <w:p w14:paraId="01B38C40"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3828" w:type="dxa"/>
            <w:shd w:val="clear" w:color="auto" w:fill="FFFFFF"/>
          </w:tcPr>
          <w:p w14:paraId="601834E3" w14:textId="77777777" w:rsidR="00183284" w:rsidRPr="00490123" w:rsidRDefault="00183284" w:rsidP="00E5622D">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С</w:t>
            </w:r>
          </w:p>
        </w:tc>
        <w:tc>
          <w:tcPr>
            <w:tcW w:w="1134" w:type="dxa"/>
            <w:shd w:val="clear" w:color="auto" w:fill="FFFFFF"/>
          </w:tcPr>
          <w:p w14:paraId="1BB1C6CE"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126" w:type="dxa"/>
            <w:shd w:val="clear" w:color="auto" w:fill="FFFFFF"/>
          </w:tcPr>
          <w:p w14:paraId="0E248B41"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70,27</w:t>
            </w:r>
          </w:p>
        </w:tc>
        <w:tc>
          <w:tcPr>
            <w:tcW w:w="2410" w:type="dxa"/>
            <w:shd w:val="clear" w:color="auto" w:fill="FFFFFF"/>
            <w:vAlign w:val="center"/>
          </w:tcPr>
          <w:p w14:paraId="2AFEFBDB"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70,27</w:t>
            </w:r>
          </w:p>
        </w:tc>
      </w:tr>
      <w:tr w:rsidR="00183284" w:rsidRPr="00490123" w14:paraId="500E0538" w14:textId="77777777" w:rsidTr="00173E55">
        <w:trPr>
          <w:trHeight w:val="283"/>
        </w:trPr>
        <w:tc>
          <w:tcPr>
            <w:tcW w:w="567" w:type="dxa"/>
            <w:shd w:val="clear" w:color="auto" w:fill="FFFFFF"/>
          </w:tcPr>
          <w:p w14:paraId="0497FAC5"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3828" w:type="dxa"/>
            <w:shd w:val="clear" w:color="auto" w:fill="FFFFFF"/>
          </w:tcPr>
          <w:p w14:paraId="557C13E2" w14:textId="77777777" w:rsidR="00183284" w:rsidRPr="00490123" w:rsidRDefault="00183284" w:rsidP="00E5622D">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Е</w:t>
            </w:r>
          </w:p>
        </w:tc>
        <w:tc>
          <w:tcPr>
            <w:tcW w:w="1134" w:type="dxa"/>
            <w:shd w:val="clear" w:color="auto" w:fill="FFFFFF"/>
          </w:tcPr>
          <w:p w14:paraId="1413A769"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126" w:type="dxa"/>
            <w:shd w:val="clear" w:color="auto" w:fill="FFFFFF"/>
          </w:tcPr>
          <w:p w14:paraId="510A269C"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7,38</w:t>
            </w:r>
          </w:p>
        </w:tc>
        <w:tc>
          <w:tcPr>
            <w:tcW w:w="2410" w:type="dxa"/>
            <w:shd w:val="clear" w:color="auto" w:fill="FFFFFF"/>
            <w:vAlign w:val="center"/>
          </w:tcPr>
          <w:p w14:paraId="0D7802BF"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7,38</w:t>
            </w:r>
          </w:p>
        </w:tc>
      </w:tr>
      <w:tr w:rsidR="00183284" w:rsidRPr="00490123" w14:paraId="28324A13" w14:textId="77777777" w:rsidTr="00173E55">
        <w:trPr>
          <w:trHeight w:val="283"/>
        </w:trPr>
        <w:tc>
          <w:tcPr>
            <w:tcW w:w="567" w:type="dxa"/>
            <w:shd w:val="clear" w:color="auto" w:fill="FFFFFF"/>
          </w:tcPr>
          <w:p w14:paraId="44EB1926"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3828" w:type="dxa"/>
            <w:shd w:val="clear" w:color="auto" w:fill="FFFFFF"/>
          </w:tcPr>
          <w:p w14:paraId="0A309E8D" w14:textId="77777777" w:rsidR="00183284" w:rsidRPr="00490123" w:rsidRDefault="00183284" w:rsidP="00E5622D">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пантотеновая кислота (вит</w:t>
            </w:r>
            <w:r w:rsidRPr="00490123">
              <w:rPr>
                <w:rFonts w:ascii="Times New Roman" w:hAnsi="Times New Roman" w:cs="Times New Roman"/>
                <w:sz w:val="24"/>
                <w:szCs w:val="24"/>
              </w:rPr>
              <w:t>.</w:t>
            </w:r>
            <w:r w:rsidRPr="00490123">
              <w:rPr>
                <w:rFonts w:ascii="Times New Roman" w:eastAsia="SimSun" w:hAnsi="Times New Roman" w:cs="Times New Roman"/>
                <w:sz w:val="24"/>
                <w:szCs w:val="24"/>
              </w:rPr>
              <w:t xml:space="preserve"> В5)</w:t>
            </w:r>
          </w:p>
        </w:tc>
        <w:tc>
          <w:tcPr>
            <w:tcW w:w="1134" w:type="dxa"/>
            <w:shd w:val="clear" w:color="auto" w:fill="FFFFFF"/>
          </w:tcPr>
          <w:p w14:paraId="063F2F3D"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126" w:type="dxa"/>
            <w:shd w:val="clear" w:color="auto" w:fill="FFFFFF"/>
          </w:tcPr>
          <w:p w14:paraId="4103EA7C"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12,65</w:t>
            </w:r>
          </w:p>
        </w:tc>
        <w:tc>
          <w:tcPr>
            <w:tcW w:w="2410" w:type="dxa"/>
            <w:shd w:val="clear" w:color="auto" w:fill="FFFFFF"/>
            <w:vAlign w:val="center"/>
          </w:tcPr>
          <w:p w14:paraId="4E478125"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12,65</w:t>
            </w:r>
          </w:p>
        </w:tc>
      </w:tr>
      <w:tr w:rsidR="00183284" w:rsidRPr="00490123" w14:paraId="3E6C1157" w14:textId="77777777" w:rsidTr="00173E55">
        <w:trPr>
          <w:trHeight w:val="283"/>
        </w:trPr>
        <w:tc>
          <w:tcPr>
            <w:tcW w:w="567" w:type="dxa"/>
            <w:shd w:val="clear" w:color="auto" w:fill="FFFFFF"/>
          </w:tcPr>
          <w:p w14:paraId="2C508861"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3828" w:type="dxa"/>
            <w:shd w:val="clear" w:color="auto" w:fill="FFFFFF"/>
          </w:tcPr>
          <w:p w14:paraId="288CC409" w14:textId="77777777" w:rsidR="00183284" w:rsidRPr="00490123" w:rsidRDefault="00183284" w:rsidP="00E5622D">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ниацин (витамин ВЗ)</w:t>
            </w:r>
          </w:p>
        </w:tc>
        <w:tc>
          <w:tcPr>
            <w:tcW w:w="1134" w:type="dxa"/>
            <w:shd w:val="clear" w:color="auto" w:fill="FFFFFF"/>
          </w:tcPr>
          <w:p w14:paraId="3B495C18"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126" w:type="dxa"/>
            <w:shd w:val="clear" w:color="auto" w:fill="FFFFFF"/>
          </w:tcPr>
          <w:p w14:paraId="085EE1DC"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9,84</w:t>
            </w:r>
          </w:p>
        </w:tc>
        <w:tc>
          <w:tcPr>
            <w:tcW w:w="2410" w:type="dxa"/>
            <w:shd w:val="clear" w:color="auto" w:fill="FFFFFF"/>
            <w:vAlign w:val="center"/>
          </w:tcPr>
          <w:p w14:paraId="3B0B5FEE"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9,84</w:t>
            </w:r>
          </w:p>
        </w:tc>
      </w:tr>
      <w:tr w:rsidR="00183284" w:rsidRPr="00490123" w14:paraId="1E2BE377" w14:textId="77777777" w:rsidTr="00173E55">
        <w:trPr>
          <w:trHeight w:val="283"/>
        </w:trPr>
        <w:tc>
          <w:tcPr>
            <w:tcW w:w="567" w:type="dxa"/>
            <w:shd w:val="clear" w:color="auto" w:fill="FFFFFF"/>
          </w:tcPr>
          <w:p w14:paraId="52E21550"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3828" w:type="dxa"/>
            <w:shd w:val="clear" w:color="auto" w:fill="FFFFFF"/>
          </w:tcPr>
          <w:p w14:paraId="46588EAE" w14:textId="77777777" w:rsidR="00183284" w:rsidRPr="00490123" w:rsidRDefault="00183284" w:rsidP="00E5622D">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А</w:t>
            </w:r>
          </w:p>
        </w:tc>
        <w:tc>
          <w:tcPr>
            <w:tcW w:w="1134" w:type="dxa"/>
            <w:shd w:val="clear" w:color="auto" w:fill="FFFFFF"/>
          </w:tcPr>
          <w:p w14:paraId="4E668346"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126" w:type="dxa"/>
            <w:shd w:val="clear" w:color="auto" w:fill="FFFFFF"/>
          </w:tcPr>
          <w:p w14:paraId="4DC6FB02"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1,23</w:t>
            </w:r>
          </w:p>
        </w:tc>
        <w:tc>
          <w:tcPr>
            <w:tcW w:w="2410" w:type="dxa"/>
            <w:shd w:val="clear" w:color="auto" w:fill="FFFFFF"/>
            <w:vAlign w:val="center"/>
          </w:tcPr>
          <w:p w14:paraId="659848C0"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1,23</w:t>
            </w:r>
          </w:p>
        </w:tc>
      </w:tr>
      <w:tr w:rsidR="00183284" w:rsidRPr="00490123" w14:paraId="0FDE7AEB" w14:textId="77777777" w:rsidTr="00173E55">
        <w:trPr>
          <w:trHeight w:val="283"/>
        </w:trPr>
        <w:tc>
          <w:tcPr>
            <w:tcW w:w="567" w:type="dxa"/>
            <w:shd w:val="clear" w:color="auto" w:fill="FFFFFF"/>
          </w:tcPr>
          <w:p w14:paraId="14C20D6C"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3828" w:type="dxa"/>
            <w:shd w:val="clear" w:color="auto" w:fill="FFFFFF"/>
          </w:tcPr>
          <w:p w14:paraId="73899CC2" w14:textId="77777777" w:rsidR="00183284" w:rsidRPr="00490123" w:rsidRDefault="00183284" w:rsidP="00E5622D">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рибофлавин (витамин В2)</w:t>
            </w:r>
          </w:p>
        </w:tc>
        <w:tc>
          <w:tcPr>
            <w:tcW w:w="1134" w:type="dxa"/>
            <w:shd w:val="clear" w:color="auto" w:fill="FFFFFF"/>
          </w:tcPr>
          <w:p w14:paraId="014FA4FC"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126" w:type="dxa"/>
            <w:shd w:val="clear" w:color="auto" w:fill="FFFFFF"/>
          </w:tcPr>
          <w:p w14:paraId="6778F73D"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2,32</w:t>
            </w:r>
          </w:p>
        </w:tc>
        <w:tc>
          <w:tcPr>
            <w:tcW w:w="2410" w:type="dxa"/>
            <w:shd w:val="clear" w:color="auto" w:fill="FFFFFF"/>
            <w:vAlign w:val="center"/>
          </w:tcPr>
          <w:p w14:paraId="26B1D8FF"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2,32</w:t>
            </w:r>
          </w:p>
        </w:tc>
      </w:tr>
      <w:tr w:rsidR="00183284" w:rsidRPr="00490123" w14:paraId="2127A035" w14:textId="77777777" w:rsidTr="00173E55">
        <w:trPr>
          <w:trHeight w:val="283"/>
        </w:trPr>
        <w:tc>
          <w:tcPr>
            <w:tcW w:w="567" w:type="dxa"/>
            <w:shd w:val="clear" w:color="auto" w:fill="FFFFFF"/>
          </w:tcPr>
          <w:p w14:paraId="651E3966"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3828" w:type="dxa"/>
            <w:shd w:val="clear" w:color="auto" w:fill="FFFFFF"/>
          </w:tcPr>
          <w:p w14:paraId="538CE874" w14:textId="77777777" w:rsidR="00183284" w:rsidRPr="00490123" w:rsidRDefault="00183284" w:rsidP="00E5622D">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тиамин (витамин В1)</w:t>
            </w:r>
          </w:p>
        </w:tc>
        <w:tc>
          <w:tcPr>
            <w:tcW w:w="1134" w:type="dxa"/>
            <w:shd w:val="clear" w:color="auto" w:fill="FFFFFF"/>
          </w:tcPr>
          <w:p w14:paraId="5FBE8148"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126" w:type="dxa"/>
            <w:shd w:val="clear" w:color="auto" w:fill="FFFFFF"/>
          </w:tcPr>
          <w:p w14:paraId="2A728A83"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1,97</w:t>
            </w:r>
          </w:p>
        </w:tc>
        <w:tc>
          <w:tcPr>
            <w:tcW w:w="2410" w:type="dxa"/>
            <w:shd w:val="clear" w:color="auto" w:fill="FFFFFF"/>
            <w:vAlign w:val="center"/>
          </w:tcPr>
          <w:p w14:paraId="073897E3"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1,97</w:t>
            </w:r>
          </w:p>
        </w:tc>
      </w:tr>
      <w:tr w:rsidR="00183284" w:rsidRPr="00490123" w14:paraId="0CA20D20" w14:textId="77777777" w:rsidTr="00173E55">
        <w:trPr>
          <w:trHeight w:val="283"/>
        </w:trPr>
        <w:tc>
          <w:tcPr>
            <w:tcW w:w="567" w:type="dxa"/>
            <w:shd w:val="clear" w:color="auto" w:fill="FFFFFF"/>
          </w:tcPr>
          <w:p w14:paraId="0839C256"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3828" w:type="dxa"/>
            <w:shd w:val="clear" w:color="auto" w:fill="FFFFFF"/>
          </w:tcPr>
          <w:p w14:paraId="2AE10FBF" w14:textId="77777777" w:rsidR="00183284" w:rsidRPr="00490123" w:rsidRDefault="00183284" w:rsidP="00E5622D">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В6</w:t>
            </w:r>
          </w:p>
        </w:tc>
        <w:tc>
          <w:tcPr>
            <w:tcW w:w="1134" w:type="dxa"/>
            <w:shd w:val="clear" w:color="auto" w:fill="FFFFFF"/>
          </w:tcPr>
          <w:p w14:paraId="1725D633"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126" w:type="dxa"/>
            <w:shd w:val="clear" w:color="auto" w:fill="FFFFFF"/>
          </w:tcPr>
          <w:p w14:paraId="219724C4"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1,62</w:t>
            </w:r>
          </w:p>
        </w:tc>
        <w:tc>
          <w:tcPr>
            <w:tcW w:w="2410" w:type="dxa"/>
            <w:shd w:val="clear" w:color="auto" w:fill="FFFFFF"/>
            <w:vAlign w:val="center"/>
          </w:tcPr>
          <w:p w14:paraId="3E6A3C8F"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1,62</w:t>
            </w:r>
          </w:p>
        </w:tc>
      </w:tr>
      <w:tr w:rsidR="00183284" w:rsidRPr="00490123" w14:paraId="0D76493B" w14:textId="77777777" w:rsidTr="00173E55">
        <w:trPr>
          <w:trHeight w:val="283"/>
        </w:trPr>
        <w:tc>
          <w:tcPr>
            <w:tcW w:w="567" w:type="dxa"/>
            <w:shd w:val="clear" w:color="auto" w:fill="FFFFFF"/>
          </w:tcPr>
          <w:p w14:paraId="3FDE2991"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3828" w:type="dxa"/>
            <w:shd w:val="clear" w:color="auto" w:fill="FFFFFF"/>
          </w:tcPr>
          <w:p w14:paraId="48ED6835" w14:textId="77777777" w:rsidR="00183284" w:rsidRPr="00490123" w:rsidRDefault="00183284" w:rsidP="00E5622D">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фолацин (витамин В9)</w:t>
            </w:r>
          </w:p>
        </w:tc>
        <w:tc>
          <w:tcPr>
            <w:tcW w:w="1134" w:type="dxa"/>
            <w:shd w:val="clear" w:color="auto" w:fill="FFFFFF"/>
          </w:tcPr>
          <w:p w14:paraId="56C38C80"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мг</w:t>
            </w:r>
          </w:p>
        </w:tc>
        <w:tc>
          <w:tcPr>
            <w:tcW w:w="2126" w:type="dxa"/>
            <w:shd w:val="clear" w:color="auto" w:fill="FFFFFF"/>
          </w:tcPr>
          <w:p w14:paraId="26F1DCC6"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0,21</w:t>
            </w:r>
          </w:p>
        </w:tc>
        <w:tc>
          <w:tcPr>
            <w:tcW w:w="2410" w:type="dxa"/>
            <w:shd w:val="clear" w:color="auto" w:fill="FFFFFF"/>
            <w:vAlign w:val="center"/>
          </w:tcPr>
          <w:p w14:paraId="27AF5C57"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0,21</w:t>
            </w:r>
          </w:p>
        </w:tc>
      </w:tr>
      <w:tr w:rsidR="00183284" w:rsidRPr="00490123" w14:paraId="41B38773" w14:textId="77777777" w:rsidTr="00173E55">
        <w:trPr>
          <w:trHeight w:val="283"/>
        </w:trPr>
        <w:tc>
          <w:tcPr>
            <w:tcW w:w="567" w:type="dxa"/>
            <w:shd w:val="clear" w:color="auto" w:fill="FFFFFF"/>
          </w:tcPr>
          <w:p w14:paraId="0DE404D3"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3828" w:type="dxa"/>
            <w:shd w:val="clear" w:color="auto" w:fill="FFFFFF"/>
          </w:tcPr>
          <w:p w14:paraId="7F99C274" w14:textId="77777777" w:rsidR="00183284" w:rsidRPr="00490123" w:rsidRDefault="00183284" w:rsidP="00E5622D">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К</w:t>
            </w:r>
          </w:p>
        </w:tc>
        <w:tc>
          <w:tcPr>
            <w:tcW w:w="1134" w:type="dxa"/>
            <w:shd w:val="clear" w:color="auto" w:fill="FFFFFF"/>
          </w:tcPr>
          <w:p w14:paraId="48C5D7FF"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мг</w:t>
            </w:r>
          </w:p>
        </w:tc>
        <w:tc>
          <w:tcPr>
            <w:tcW w:w="2126" w:type="dxa"/>
            <w:shd w:val="clear" w:color="auto" w:fill="FFFFFF"/>
          </w:tcPr>
          <w:p w14:paraId="68FC3537"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1,41</w:t>
            </w:r>
          </w:p>
        </w:tc>
        <w:tc>
          <w:tcPr>
            <w:tcW w:w="2410" w:type="dxa"/>
            <w:shd w:val="clear" w:color="auto" w:fill="FFFFFF"/>
            <w:vAlign w:val="center"/>
          </w:tcPr>
          <w:p w14:paraId="2E92682E"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1,41</w:t>
            </w:r>
          </w:p>
        </w:tc>
      </w:tr>
      <w:tr w:rsidR="00183284" w:rsidRPr="00490123" w14:paraId="7BE7BDDE" w14:textId="77777777" w:rsidTr="00173E55">
        <w:trPr>
          <w:trHeight w:val="283"/>
        </w:trPr>
        <w:tc>
          <w:tcPr>
            <w:tcW w:w="567" w:type="dxa"/>
            <w:shd w:val="clear" w:color="auto" w:fill="FFFFFF"/>
          </w:tcPr>
          <w:p w14:paraId="1F601F58"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3828" w:type="dxa"/>
            <w:shd w:val="clear" w:color="auto" w:fill="FFFFFF"/>
          </w:tcPr>
          <w:p w14:paraId="459F4145" w14:textId="77777777" w:rsidR="00183284" w:rsidRPr="00490123" w:rsidRDefault="00183284" w:rsidP="00E5622D">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биотин (витамин В7)</w:t>
            </w:r>
          </w:p>
        </w:tc>
        <w:tc>
          <w:tcPr>
            <w:tcW w:w="1134" w:type="dxa"/>
            <w:shd w:val="clear" w:color="auto" w:fill="FFFFFF"/>
          </w:tcPr>
          <w:p w14:paraId="0997C6CA"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мг</w:t>
            </w:r>
          </w:p>
        </w:tc>
        <w:tc>
          <w:tcPr>
            <w:tcW w:w="2126" w:type="dxa"/>
            <w:shd w:val="clear" w:color="auto" w:fill="FFFFFF"/>
          </w:tcPr>
          <w:p w14:paraId="1EB1FB3E"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0,56</w:t>
            </w:r>
          </w:p>
        </w:tc>
        <w:tc>
          <w:tcPr>
            <w:tcW w:w="2410" w:type="dxa"/>
            <w:shd w:val="clear" w:color="auto" w:fill="FFFFFF"/>
            <w:vAlign w:val="center"/>
          </w:tcPr>
          <w:p w14:paraId="2D00346B"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0,56</w:t>
            </w:r>
          </w:p>
        </w:tc>
      </w:tr>
      <w:tr w:rsidR="00183284" w:rsidRPr="00490123" w14:paraId="1FE6BDCC" w14:textId="77777777" w:rsidTr="00173E55">
        <w:trPr>
          <w:trHeight w:val="283"/>
        </w:trPr>
        <w:tc>
          <w:tcPr>
            <w:tcW w:w="567" w:type="dxa"/>
            <w:shd w:val="clear" w:color="auto" w:fill="FFFFFF"/>
          </w:tcPr>
          <w:p w14:paraId="046BD50E"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3828" w:type="dxa"/>
            <w:shd w:val="clear" w:color="auto" w:fill="FFFFFF"/>
          </w:tcPr>
          <w:p w14:paraId="37D920AD" w14:textId="77777777" w:rsidR="00183284" w:rsidRPr="00490123" w:rsidRDefault="00183284" w:rsidP="00E5622D">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D (холекальциферол)</w:t>
            </w:r>
          </w:p>
        </w:tc>
        <w:tc>
          <w:tcPr>
            <w:tcW w:w="1134" w:type="dxa"/>
            <w:shd w:val="clear" w:color="auto" w:fill="FFFFFF"/>
          </w:tcPr>
          <w:p w14:paraId="1FC7553B"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мг</w:t>
            </w:r>
          </w:p>
        </w:tc>
        <w:tc>
          <w:tcPr>
            <w:tcW w:w="2126" w:type="dxa"/>
            <w:shd w:val="clear" w:color="auto" w:fill="FFFFFF"/>
          </w:tcPr>
          <w:p w14:paraId="3D1D7DBE"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4,22</w:t>
            </w:r>
          </w:p>
        </w:tc>
        <w:tc>
          <w:tcPr>
            <w:tcW w:w="2410" w:type="dxa"/>
            <w:shd w:val="clear" w:color="auto" w:fill="FFFFFF"/>
            <w:vAlign w:val="center"/>
          </w:tcPr>
          <w:p w14:paraId="2F6DBC8A"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4,22</w:t>
            </w:r>
          </w:p>
        </w:tc>
      </w:tr>
      <w:tr w:rsidR="00183284" w:rsidRPr="00490123" w14:paraId="15432E0C" w14:textId="77777777" w:rsidTr="00173E55">
        <w:trPr>
          <w:trHeight w:val="283"/>
        </w:trPr>
        <w:tc>
          <w:tcPr>
            <w:tcW w:w="567" w:type="dxa"/>
            <w:shd w:val="clear" w:color="auto" w:fill="FFFFFF"/>
          </w:tcPr>
          <w:p w14:paraId="720BEF68"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3828" w:type="dxa"/>
            <w:shd w:val="clear" w:color="auto" w:fill="FFFFFF"/>
          </w:tcPr>
          <w:p w14:paraId="4EEC60BE" w14:textId="77777777" w:rsidR="00183284" w:rsidRPr="00490123" w:rsidRDefault="00183284" w:rsidP="00E5622D">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В12</w:t>
            </w:r>
          </w:p>
        </w:tc>
        <w:tc>
          <w:tcPr>
            <w:tcW w:w="1134" w:type="dxa"/>
            <w:shd w:val="clear" w:color="auto" w:fill="FFFFFF"/>
          </w:tcPr>
          <w:p w14:paraId="5D482B85"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мг</w:t>
            </w:r>
          </w:p>
        </w:tc>
        <w:tc>
          <w:tcPr>
            <w:tcW w:w="2126" w:type="dxa"/>
            <w:shd w:val="clear" w:color="auto" w:fill="FFFFFF"/>
          </w:tcPr>
          <w:p w14:paraId="34BA66A2"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2,11</w:t>
            </w:r>
          </w:p>
        </w:tc>
        <w:tc>
          <w:tcPr>
            <w:tcW w:w="2410" w:type="dxa"/>
            <w:shd w:val="clear" w:color="auto" w:fill="FFFFFF"/>
            <w:vAlign w:val="center"/>
          </w:tcPr>
          <w:p w14:paraId="6E001C1B"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2,11</w:t>
            </w:r>
          </w:p>
        </w:tc>
      </w:tr>
      <w:tr w:rsidR="00183284" w:rsidRPr="00490123" w14:paraId="7979A1CE" w14:textId="77777777" w:rsidTr="00173E55">
        <w:trPr>
          <w:trHeight w:val="283"/>
        </w:trPr>
        <w:tc>
          <w:tcPr>
            <w:tcW w:w="567" w:type="dxa"/>
            <w:shd w:val="clear" w:color="auto" w:fill="FFFFFF"/>
          </w:tcPr>
          <w:p w14:paraId="4D4A4E1D"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9</w:t>
            </w:r>
          </w:p>
        </w:tc>
        <w:tc>
          <w:tcPr>
            <w:tcW w:w="3828" w:type="dxa"/>
            <w:shd w:val="clear" w:color="auto" w:fill="FFFFFF"/>
          </w:tcPr>
          <w:p w14:paraId="36A37A83" w14:textId="77777777" w:rsidR="00183284" w:rsidRPr="00490123" w:rsidRDefault="00183284" w:rsidP="00E5622D">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Сухие растительные сливки</w:t>
            </w:r>
          </w:p>
        </w:tc>
        <w:tc>
          <w:tcPr>
            <w:tcW w:w="1134" w:type="dxa"/>
            <w:shd w:val="clear" w:color="auto" w:fill="FFFFFF"/>
          </w:tcPr>
          <w:p w14:paraId="389FD479"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126" w:type="dxa"/>
            <w:shd w:val="clear" w:color="auto" w:fill="FFFFFF"/>
          </w:tcPr>
          <w:p w14:paraId="66A6FA79"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4</w:t>
            </w:r>
          </w:p>
        </w:tc>
        <w:tc>
          <w:tcPr>
            <w:tcW w:w="2410" w:type="dxa"/>
            <w:shd w:val="clear" w:color="auto" w:fill="FFFFFF"/>
            <w:vAlign w:val="center"/>
          </w:tcPr>
          <w:p w14:paraId="2EE3EFF7"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4</w:t>
            </w:r>
          </w:p>
        </w:tc>
      </w:tr>
      <w:tr w:rsidR="00183284" w:rsidRPr="00490123" w14:paraId="4BAEDF72" w14:textId="77777777" w:rsidTr="00173E55">
        <w:trPr>
          <w:trHeight w:val="283"/>
        </w:trPr>
        <w:tc>
          <w:tcPr>
            <w:tcW w:w="567" w:type="dxa"/>
            <w:shd w:val="clear" w:color="auto" w:fill="FFFFFF"/>
          </w:tcPr>
          <w:p w14:paraId="4A415C30"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10</w:t>
            </w:r>
          </w:p>
        </w:tc>
        <w:tc>
          <w:tcPr>
            <w:tcW w:w="3828" w:type="dxa"/>
            <w:shd w:val="clear" w:color="auto" w:fill="FFFFFF"/>
          </w:tcPr>
          <w:p w14:paraId="487A7D1F" w14:textId="77777777" w:rsidR="00183284" w:rsidRPr="00490123" w:rsidRDefault="00183284" w:rsidP="00E5622D">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Соевые изофлавоны</w:t>
            </w:r>
          </w:p>
        </w:tc>
        <w:tc>
          <w:tcPr>
            <w:tcW w:w="1134" w:type="dxa"/>
            <w:shd w:val="clear" w:color="auto" w:fill="FFFFFF"/>
          </w:tcPr>
          <w:p w14:paraId="1E1EE661"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126" w:type="dxa"/>
            <w:shd w:val="clear" w:color="auto" w:fill="FFFFFF"/>
          </w:tcPr>
          <w:p w14:paraId="2278E218"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4,88</w:t>
            </w:r>
          </w:p>
        </w:tc>
        <w:tc>
          <w:tcPr>
            <w:tcW w:w="2410" w:type="dxa"/>
            <w:shd w:val="clear" w:color="auto" w:fill="FFFFFF"/>
            <w:vAlign w:val="center"/>
          </w:tcPr>
          <w:p w14:paraId="128677CE"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4,88</w:t>
            </w:r>
          </w:p>
        </w:tc>
      </w:tr>
      <w:tr w:rsidR="00183284" w:rsidRPr="00490123" w14:paraId="5AE69A4E" w14:textId="77777777" w:rsidTr="00173E55">
        <w:trPr>
          <w:trHeight w:val="283"/>
        </w:trPr>
        <w:tc>
          <w:tcPr>
            <w:tcW w:w="567" w:type="dxa"/>
            <w:shd w:val="clear" w:color="auto" w:fill="FFFFFF"/>
          </w:tcPr>
          <w:p w14:paraId="0EBEE871"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3828" w:type="dxa"/>
            <w:shd w:val="clear" w:color="auto" w:fill="FFFFFF"/>
          </w:tcPr>
          <w:p w14:paraId="4CE7EA3A" w14:textId="77777777" w:rsidR="00183284" w:rsidRPr="00490123" w:rsidRDefault="00183284" w:rsidP="00E5622D">
            <w:pPr>
              <w:spacing w:after="0" w:line="360" w:lineRule="auto"/>
              <w:ind w:firstLine="6"/>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Всего</w:t>
            </w:r>
          </w:p>
        </w:tc>
        <w:tc>
          <w:tcPr>
            <w:tcW w:w="1134" w:type="dxa"/>
            <w:shd w:val="clear" w:color="auto" w:fill="FFFFFF"/>
            <w:vAlign w:val="bottom"/>
          </w:tcPr>
          <w:p w14:paraId="78118F3B"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2126" w:type="dxa"/>
            <w:shd w:val="clear" w:color="auto" w:fill="FFFFFF"/>
            <w:vAlign w:val="bottom"/>
          </w:tcPr>
          <w:p w14:paraId="54B0B44E"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100</w:t>
            </w:r>
          </w:p>
        </w:tc>
        <w:tc>
          <w:tcPr>
            <w:tcW w:w="2410" w:type="dxa"/>
            <w:shd w:val="clear" w:color="auto" w:fill="FFFFFF"/>
            <w:vAlign w:val="center"/>
          </w:tcPr>
          <w:p w14:paraId="1A020781"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100</w:t>
            </w:r>
          </w:p>
        </w:tc>
      </w:tr>
    </w:tbl>
    <w:p w14:paraId="5BBA9640" w14:textId="77777777" w:rsidR="00183284" w:rsidRDefault="00183284" w:rsidP="00183284">
      <w:pPr>
        <w:spacing w:after="0" w:line="360" w:lineRule="auto"/>
        <w:ind w:firstLine="709"/>
        <w:jc w:val="both"/>
        <w:rPr>
          <w:rFonts w:ascii="Times New Roman" w:hAnsi="Times New Roman" w:cs="Times New Roman"/>
          <w:sz w:val="24"/>
          <w:szCs w:val="24"/>
        </w:rPr>
      </w:pPr>
    </w:p>
    <w:p w14:paraId="2022EF04" w14:textId="77777777" w:rsidR="00183284" w:rsidRDefault="00183284" w:rsidP="00183284">
      <w:pPr>
        <w:rPr>
          <w:rFonts w:ascii="Times New Roman" w:hAnsi="Times New Roman" w:cs="Times New Roman"/>
          <w:sz w:val="24"/>
          <w:szCs w:val="24"/>
        </w:rPr>
      </w:pPr>
      <w:r>
        <w:rPr>
          <w:rFonts w:ascii="Times New Roman" w:hAnsi="Times New Roman" w:cs="Times New Roman"/>
          <w:sz w:val="24"/>
          <w:szCs w:val="24"/>
        </w:rPr>
        <w:br w:type="page"/>
      </w:r>
    </w:p>
    <w:p w14:paraId="77383727" w14:textId="77777777" w:rsidR="00E5622D" w:rsidRPr="00A76127" w:rsidRDefault="00E5622D" w:rsidP="00E5622D">
      <w:pPr>
        <w:spacing w:after="0" w:line="240" w:lineRule="auto"/>
        <w:jc w:val="both"/>
        <w:rPr>
          <w:rFonts w:ascii="Times New Roman" w:hAnsi="Times New Roman" w:cs="Times New Roman"/>
          <w:sz w:val="24"/>
          <w:lang w:val="en-US"/>
        </w:rPr>
      </w:pPr>
      <w:r w:rsidRPr="00A76127">
        <w:rPr>
          <w:rFonts w:ascii="Times New Roman" w:hAnsi="Times New Roman" w:cs="Times New Roman"/>
          <w:sz w:val="24"/>
          <w:lang w:val="en-US"/>
        </w:rPr>
        <w:lastRenderedPageBreak/>
        <w:t>Table 3 - Recipe for a specialized product of dietary, preventive nutrition "Dry protein mixture with the addition of mare's milk and lacto- and bifidobacteria"</w:t>
      </w:r>
    </w:p>
    <w:p w14:paraId="42A8D70B" w14:textId="77777777" w:rsidR="00183284" w:rsidRPr="00E5622D" w:rsidRDefault="00183284" w:rsidP="00183284">
      <w:pPr>
        <w:spacing w:after="0" w:line="360" w:lineRule="auto"/>
        <w:ind w:firstLine="709"/>
        <w:jc w:val="both"/>
        <w:rPr>
          <w:rFonts w:ascii="Times New Roman" w:eastAsia="SimSun" w:hAnsi="Times New Roman" w:cs="Times New Roman"/>
          <w:sz w:val="24"/>
          <w:szCs w:val="24"/>
          <w:lang w:val="en-US"/>
        </w:rPr>
      </w:pPr>
    </w:p>
    <w:tbl>
      <w:tblPr>
        <w:tblW w:w="9923" w:type="dxa"/>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709"/>
        <w:gridCol w:w="4491"/>
        <w:gridCol w:w="1746"/>
        <w:gridCol w:w="2977"/>
      </w:tblGrid>
      <w:tr w:rsidR="00183284" w:rsidRPr="00490123" w14:paraId="3409163E" w14:textId="77777777" w:rsidTr="00173E55">
        <w:trPr>
          <w:trHeight w:val="349"/>
        </w:trPr>
        <w:tc>
          <w:tcPr>
            <w:tcW w:w="709" w:type="dxa"/>
            <w:shd w:val="clear" w:color="auto" w:fill="FFFFFF"/>
            <w:vAlign w:val="center"/>
          </w:tcPr>
          <w:p w14:paraId="624E8ED8" w14:textId="77777777" w:rsidR="00183284" w:rsidRPr="00490123" w:rsidRDefault="00183284" w:rsidP="00E5622D">
            <w:pPr>
              <w:shd w:val="clear" w:color="auto" w:fill="FFFFFF"/>
              <w:spacing w:after="0" w:line="360" w:lineRule="auto"/>
              <w:jc w:val="center"/>
              <w:rPr>
                <w:rFonts w:ascii="Times New Roman" w:eastAsia="SimSun" w:hAnsi="Times New Roman" w:cs="Times New Roman"/>
                <w:sz w:val="24"/>
                <w:szCs w:val="24"/>
              </w:rPr>
            </w:pPr>
            <w:r w:rsidRPr="00490123">
              <w:rPr>
                <w:rFonts w:ascii="Times New Roman" w:eastAsia="SimSun" w:hAnsi="Times New Roman" w:cs="Times New Roman"/>
                <w:sz w:val="24"/>
                <w:szCs w:val="24"/>
              </w:rPr>
              <w:t xml:space="preserve">№ </w:t>
            </w:r>
            <w:r w:rsidRPr="00490123">
              <w:rPr>
                <w:rFonts w:ascii="Times New Roman" w:eastAsia="SimSun" w:hAnsi="Times New Roman" w:cs="Times New Roman"/>
                <w:bCs/>
                <w:sz w:val="24"/>
                <w:szCs w:val="24"/>
              </w:rPr>
              <w:t>п/п</w:t>
            </w:r>
          </w:p>
        </w:tc>
        <w:tc>
          <w:tcPr>
            <w:tcW w:w="4491" w:type="dxa"/>
            <w:shd w:val="clear" w:color="auto" w:fill="FFFFFF"/>
            <w:vAlign w:val="center"/>
          </w:tcPr>
          <w:p w14:paraId="7ACAEA1A" w14:textId="77777777" w:rsidR="00183284" w:rsidRPr="00490123" w:rsidRDefault="00183284" w:rsidP="00E5622D">
            <w:pPr>
              <w:shd w:val="clear" w:color="auto" w:fill="FFFFFF"/>
              <w:spacing w:after="0" w:line="360" w:lineRule="auto"/>
              <w:jc w:val="center"/>
              <w:rPr>
                <w:rFonts w:ascii="Times New Roman" w:eastAsia="SimSun" w:hAnsi="Times New Roman" w:cs="Times New Roman"/>
                <w:sz w:val="24"/>
                <w:szCs w:val="24"/>
              </w:rPr>
            </w:pPr>
            <w:r w:rsidRPr="00490123">
              <w:rPr>
                <w:rFonts w:ascii="Times New Roman" w:eastAsia="SimSun" w:hAnsi="Times New Roman" w:cs="Times New Roman"/>
                <w:bCs/>
                <w:sz w:val="24"/>
                <w:szCs w:val="24"/>
              </w:rPr>
              <w:t>Ингредиенты</w:t>
            </w:r>
          </w:p>
        </w:tc>
        <w:tc>
          <w:tcPr>
            <w:tcW w:w="1746" w:type="dxa"/>
            <w:shd w:val="clear" w:color="auto" w:fill="FFFFFF"/>
            <w:vAlign w:val="center"/>
          </w:tcPr>
          <w:p w14:paraId="5583EE64" w14:textId="77777777" w:rsidR="00183284" w:rsidRPr="00490123" w:rsidRDefault="00183284" w:rsidP="00E5622D">
            <w:pPr>
              <w:shd w:val="clear" w:color="auto" w:fill="FFFFFF"/>
              <w:spacing w:after="0" w:line="360" w:lineRule="auto"/>
              <w:jc w:val="center"/>
              <w:rPr>
                <w:rFonts w:ascii="Times New Roman" w:eastAsia="SimSun" w:hAnsi="Times New Roman" w:cs="Times New Roman"/>
                <w:sz w:val="24"/>
                <w:szCs w:val="24"/>
              </w:rPr>
            </w:pPr>
            <w:r w:rsidRPr="00490123">
              <w:rPr>
                <w:rFonts w:ascii="Times New Roman" w:eastAsia="SimSun" w:hAnsi="Times New Roman" w:cs="Times New Roman"/>
                <w:sz w:val="24"/>
                <w:szCs w:val="24"/>
              </w:rPr>
              <w:t>Ед. измерения</w:t>
            </w:r>
          </w:p>
        </w:tc>
        <w:tc>
          <w:tcPr>
            <w:tcW w:w="2977" w:type="dxa"/>
            <w:shd w:val="clear" w:color="auto" w:fill="FFFFFF"/>
            <w:vAlign w:val="center"/>
          </w:tcPr>
          <w:p w14:paraId="415D516A" w14:textId="77777777" w:rsidR="00183284" w:rsidRPr="00490123" w:rsidRDefault="00183284" w:rsidP="00E5622D">
            <w:pPr>
              <w:shd w:val="clear" w:color="auto" w:fill="FFFFFF"/>
              <w:spacing w:after="0" w:line="360" w:lineRule="auto"/>
              <w:jc w:val="center"/>
              <w:rPr>
                <w:rFonts w:ascii="Times New Roman" w:eastAsia="SimSun" w:hAnsi="Times New Roman" w:cs="Times New Roman"/>
                <w:bCs/>
                <w:color w:val="000000"/>
                <w:sz w:val="24"/>
                <w:szCs w:val="24"/>
              </w:rPr>
            </w:pPr>
            <w:r w:rsidRPr="00490123">
              <w:rPr>
                <w:rFonts w:ascii="Times New Roman" w:eastAsia="SimSun" w:hAnsi="Times New Roman" w:cs="Times New Roman"/>
                <w:bCs/>
                <w:color w:val="000000"/>
                <w:sz w:val="24"/>
                <w:szCs w:val="24"/>
              </w:rPr>
              <w:t>Норма расхода на 100 кг</w:t>
            </w:r>
          </w:p>
        </w:tc>
      </w:tr>
      <w:tr w:rsidR="00183284" w:rsidRPr="00490123" w14:paraId="59D5F341" w14:textId="77777777" w:rsidTr="00173E55">
        <w:trPr>
          <w:trHeight w:val="20"/>
        </w:trPr>
        <w:tc>
          <w:tcPr>
            <w:tcW w:w="709" w:type="dxa"/>
            <w:shd w:val="clear" w:color="auto" w:fill="FFFFFF"/>
            <w:vAlign w:val="center"/>
          </w:tcPr>
          <w:p w14:paraId="5BA70DFB"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1</w:t>
            </w:r>
          </w:p>
        </w:tc>
        <w:tc>
          <w:tcPr>
            <w:tcW w:w="4491" w:type="dxa"/>
            <w:shd w:val="clear" w:color="auto" w:fill="FFFFFF"/>
            <w:vAlign w:val="center"/>
          </w:tcPr>
          <w:p w14:paraId="32D03EA2"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Молоко кобылье сухое</w:t>
            </w:r>
          </w:p>
        </w:tc>
        <w:tc>
          <w:tcPr>
            <w:tcW w:w="1746" w:type="dxa"/>
            <w:shd w:val="clear" w:color="auto" w:fill="FFFFFF"/>
            <w:vAlign w:val="center"/>
          </w:tcPr>
          <w:p w14:paraId="79FFAEA1"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977" w:type="dxa"/>
            <w:shd w:val="clear" w:color="auto" w:fill="FFFFFF"/>
            <w:vAlign w:val="center"/>
          </w:tcPr>
          <w:p w14:paraId="60DB5843"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21</w:t>
            </w:r>
          </w:p>
        </w:tc>
      </w:tr>
      <w:tr w:rsidR="00183284" w:rsidRPr="00490123" w14:paraId="749D7CA9" w14:textId="77777777" w:rsidTr="00173E55">
        <w:trPr>
          <w:trHeight w:val="20"/>
        </w:trPr>
        <w:tc>
          <w:tcPr>
            <w:tcW w:w="709" w:type="dxa"/>
            <w:shd w:val="clear" w:color="auto" w:fill="FFFFFF"/>
            <w:vAlign w:val="center"/>
          </w:tcPr>
          <w:p w14:paraId="7FE1FA8C"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2</w:t>
            </w:r>
          </w:p>
        </w:tc>
        <w:tc>
          <w:tcPr>
            <w:tcW w:w="4491" w:type="dxa"/>
            <w:shd w:val="clear" w:color="auto" w:fill="FFFFFF"/>
            <w:vAlign w:val="center"/>
          </w:tcPr>
          <w:p w14:paraId="1B55C951"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Сывороточные белки сухие</w:t>
            </w:r>
          </w:p>
        </w:tc>
        <w:tc>
          <w:tcPr>
            <w:tcW w:w="1746" w:type="dxa"/>
            <w:shd w:val="clear" w:color="auto" w:fill="FFFFFF"/>
            <w:vAlign w:val="center"/>
          </w:tcPr>
          <w:p w14:paraId="4518F707"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977" w:type="dxa"/>
            <w:shd w:val="clear" w:color="auto" w:fill="FFFFFF"/>
            <w:vAlign w:val="center"/>
          </w:tcPr>
          <w:p w14:paraId="69C98FC6"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19</w:t>
            </w:r>
          </w:p>
        </w:tc>
      </w:tr>
      <w:tr w:rsidR="00183284" w:rsidRPr="00490123" w14:paraId="4E19BDED" w14:textId="77777777" w:rsidTr="00173E55">
        <w:trPr>
          <w:trHeight w:val="20"/>
        </w:trPr>
        <w:tc>
          <w:tcPr>
            <w:tcW w:w="709" w:type="dxa"/>
            <w:shd w:val="clear" w:color="auto" w:fill="FFFFFF"/>
            <w:vAlign w:val="center"/>
          </w:tcPr>
          <w:p w14:paraId="58C46883"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3</w:t>
            </w:r>
          </w:p>
        </w:tc>
        <w:tc>
          <w:tcPr>
            <w:tcW w:w="4491" w:type="dxa"/>
            <w:shd w:val="clear" w:color="auto" w:fill="FFFFFF"/>
            <w:vAlign w:val="center"/>
          </w:tcPr>
          <w:p w14:paraId="01EA5305"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Изолят соевого белка</w:t>
            </w:r>
          </w:p>
        </w:tc>
        <w:tc>
          <w:tcPr>
            <w:tcW w:w="1746" w:type="dxa"/>
            <w:shd w:val="clear" w:color="auto" w:fill="FFFFFF"/>
            <w:vAlign w:val="center"/>
          </w:tcPr>
          <w:p w14:paraId="157F89BC"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977" w:type="dxa"/>
            <w:shd w:val="clear" w:color="auto" w:fill="FFFFFF"/>
            <w:vAlign w:val="center"/>
          </w:tcPr>
          <w:p w14:paraId="58D3BD80"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lang w:val="en-US"/>
              </w:rPr>
              <w:t>2</w:t>
            </w:r>
            <w:r w:rsidRPr="00490123">
              <w:rPr>
                <w:rFonts w:ascii="Times New Roman" w:eastAsia="SimSun" w:hAnsi="Times New Roman" w:cs="Times New Roman"/>
                <w:sz w:val="24"/>
                <w:szCs w:val="24"/>
              </w:rPr>
              <w:t>2</w:t>
            </w:r>
          </w:p>
        </w:tc>
      </w:tr>
      <w:tr w:rsidR="00183284" w:rsidRPr="00490123" w14:paraId="2C9EFA4C" w14:textId="77777777" w:rsidTr="00173E55">
        <w:trPr>
          <w:trHeight w:val="20"/>
        </w:trPr>
        <w:tc>
          <w:tcPr>
            <w:tcW w:w="709" w:type="dxa"/>
            <w:shd w:val="clear" w:color="auto" w:fill="FFFFFF"/>
            <w:vAlign w:val="center"/>
          </w:tcPr>
          <w:p w14:paraId="4C98128D"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4</w:t>
            </w:r>
          </w:p>
        </w:tc>
        <w:tc>
          <w:tcPr>
            <w:tcW w:w="4491" w:type="dxa"/>
            <w:shd w:val="clear" w:color="auto" w:fill="FFFFFF"/>
            <w:vAlign w:val="center"/>
          </w:tcPr>
          <w:p w14:paraId="010C82D1"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Мальтодекстрин</w:t>
            </w:r>
          </w:p>
        </w:tc>
        <w:tc>
          <w:tcPr>
            <w:tcW w:w="1746" w:type="dxa"/>
            <w:shd w:val="clear" w:color="auto" w:fill="FFFFFF"/>
            <w:vAlign w:val="center"/>
          </w:tcPr>
          <w:p w14:paraId="58034C5D"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977" w:type="dxa"/>
            <w:shd w:val="clear" w:color="auto" w:fill="FFFFFF"/>
            <w:vAlign w:val="center"/>
          </w:tcPr>
          <w:p w14:paraId="11956DB9"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30</w:t>
            </w:r>
          </w:p>
        </w:tc>
      </w:tr>
      <w:tr w:rsidR="00183284" w:rsidRPr="00490123" w14:paraId="43FB023D" w14:textId="77777777" w:rsidTr="00173E55">
        <w:trPr>
          <w:trHeight w:val="20"/>
        </w:trPr>
        <w:tc>
          <w:tcPr>
            <w:tcW w:w="709" w:type="dxa"/>
            <w:shd w:val="clear" w:color="auto" w:fill="FFFFFF"/>
            <w:vAlign w:val="center"/>
          </w:tcPr>
          <w:p w14:paraId="69F4EFE7"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5</w:t>
            </w:r>
          </w:p>
        </w:tc>
        <w:tc>
          <w:tcPr>
            <w:tcW w:w="4491" w:type="dxa"/>
            <w:shd w:val="clear" w:color="auto" w:fill="FFFFFF"/>
            <w:vAlign w:val="center"/>
          </w:tcPr>
          <w:p w14:paraId="74A456E4"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Яблочный пектин</w:t>
            </w:r>
          </w:p>
        </w:tc>
        <w:tc>
          <w:tcPr>
            <w:tcW w:w="1746" w:type="dxa"/>
            <w:shd w:val="clear" w:color="auto" w:fill="FFFFFF"/>
            <w:vAlign w:val="center"/>
          </w:tcPr>
          <w:p w14:paraId="5FA67132"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977" w:type="dxa"/>
            <w:shd w:val="clear" w:color="auto" w:fill="FFFFFF"/>
            <w:vAlign w:val="center"/>
          </w:tcPr>
          <w:p w14:paraId="0F517B7C"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3</w:t>
            </w:r>
          </w:p>
        </w:tc>
      </w:tr>
      <w:tr w:rsidR="00183284" w:rsidRPr="00490123" w14:paraId="4EACE3AE" w14:textId="77777777" w:rsidTr="00173E55">
        <w:trPr>
          <w:trHeight w:val="20"/>
        </w:trPr>
        <w:tc>
          <w:tcPr>
            <w:tcW w:w="709" w:type="dxa"/>
            <w:shd w:val="clear" w:color="auto" w:fill="FFFFFF"/>
            <w:vAlign w:val="center"/>
          </w:tcPr>
          <w:p w14:paraId="0F91AEDC"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6</w:t>
            </w:r>
          </w:p>
        </w:tc>
        <w:tc>
          <w:tcPr>
            <w:tcW w:w="4491" w:type="dxa"/>
            <w:shd w:val="clear" w:color="auto" w:fill="FFFFFF"/>
            <w:vAlign w:val="center"/>
          </w:tcPr>
          <w:p w14:paraId="62EDF973"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Сухие штаммы лакто- и бифидобактерий</w:t>
            </w:r>
          </w:p>
        </w:tc>
        <w:tc>
          <w:tcPr>
            <w:tcW w:w="1746" w:type="dxa"/>
            <w:shd w:val="clear" w:color="auto" w:fill="FFFFFF"/>
            <w:vAlign w:val="center"/>
          </w:tcPr>
          <w:p w14:paraId="5E878E36"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977" w:type="dxa"/>
            <w:shd w:val="clear" w:color="auto" w:fill="FFFFFF"/>
            <w:vAlign w:val="center"/>
          </w:tcPr>
          <w:p w14:paraId="11679ADE"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0,01</w:t>
            </w:r>
          </w:p>
        </w:tc>
      </w:tr>
      <w:tr w:rsidR="00183284" w:rsidRPr="00490123" w14:paraId="1EC5BAAE" w14:textId="77777777" w:rsidTr="00173E55">
        <w:trPr>
          <w:trHeight w:val="20"/>
        </w:trPr>
        <w:tc>
          <w:tcPr>
            <w:tcW w:w="709" w:type="dxa"/>
            <w:shd w:val="clear" w:color="auto" w:fill="FFFFFF"/>
            <w:vAlign w:val="center"/>
          </w:tcPr>
          <w:p w14:paraId="59A76A6B"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7</w:t>
            </w:r>
          </w:p>
        </w:tc>
        <w:tc>
          <w:tcPr>
            <w:tcW w:w="4491" w:type="dxa"/>
            <w:shd w:val="clear" w:color="auto" w:fill="FFFFFF"/>
            <w:vAlign w:val="center"/>
          </w:tcPr>
          <w:p w14:paraId="06AA6D68"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Витаминный премикс, в том числе:</w:t>
            </w:r>
          </w:p>
        </w:tc>
        <w:tc>
          <w:tcPr>
            <w:tcW w:w="1746" w:type="dxa"/>
            <w:shd w:val="clear" w:color="auto" w:fill="FFFFFF"/>
            <w:vAlign w:val="center"/>
          </w:tcPr>
          <w:p w14:paraId="5333DCC9"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977" w:type="dxa"/>
            <w:shd w:val="clear" w:color="auto" w:fill="FFFFFF"/>
            <w:vAlign w:val="center"/>
          </w:tcPr>
          <w:p w14:paraId="07A9F918"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0,107</w:t>
            </w:r>
          </w:p>
        </w:tc>
      </w:tr>
      <w:tr w:rsidR="00183284" w:rsidRPr="00490123" w14:paraId="7B8BCB6E" w14:textId="77777777" w:rsidTr="00173E55">
        <w:trPr>
          <w:trHeight w:val="20"/>
        </w:trPr>
        <w:tc>
          <w:tcPr>
            <w:tcW w:w="709" w:type="dxa"/>
            <w:shd w:val="clear" w:color="auto" w:fill="FFFFFF"/>
            <w:vAlign w:val="center"/>
          </w:tcPr>
          <w:p w14:paraId="22975817"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4491" w:type="dxa"/>
            <w:shd w:val="clear" w:color="auto" w:fill="FFFFFF"/>
            <w:vAlign w:val="center"/>
          </w:tcPr>
          <w:p w14:paraId="231B2AA5"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мальтодекстрин(носитель)</w:t>
            </w:r>
          </w:p>
        </w:tc>
        <w:tc>
          <w:tcPr>
            <w:tcW w:w="1746" w:type="dxa"/>
            <w:shd w:val="clear" w:color="auto" w:fill="FFFFFF"/>
            <w:vAlign w:val="center"/>
          </w:tcPr>
          <w:p w14:paraId="643FCFEF"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977" w:type="dxa"/>
            <w:shd w:val="clear" w:color="auto" w:fill="FFFFFF"/>
            <w:vAlign w:val="center"/>
          </w:tcPr>
          <w:p w14:paraId="7F18F569"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0,16</w:t>
            </w:r>
          </w:p>
        </w:tc>
      </w:tr>
      <w:tr w:rsidR="00183284" w:rsidRPr="00490123" w14:paraId="5D51A620" w14:textId="77777777" w:rsidTr="00173E55">
        <w:trPr>
          <w:trHeight w:val="20"/>
        </w:trPr>
        <w:tc>
          <w:tcPr>
            <w:tcW w:w="709" w:type="dxa"/>
            <w:shd w:val="clear" w:color="auto" w:fill="FFFFFF"/>
            <w:vAlign w:val="center"/>
          </w:tcPr>
          <w:p w14:paraId="3D0838C4"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4491" w:type="dxa"/>
            <w:shd w:val="clear" w:color="auto" w:fill="FFFFFF"/>
            <w:vAlign w:val="center"/>
          </w:tcPr>
          <w:p w14:paraId="7F769024"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С</w:t>
            </w:r>
          </w:p>
        </w:tc>
        <w:tc>
          <w:tcPr>
            <w:tcW w:w="1746" w:type="dxa"/>
            <w:shd w:val="clear" w:color="auto" w:fill="FFFFFF"/>
            <w:vAlign w:val="center"/>
          </w:tcPr>
          <w:p w14:paraId="0284A639"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977" w:type="dxa"/>
            <w:shd w:val="clear" w:color="auto" w:fill="FFFFFF"/>
            <w:vAlign w:val="center"/>
          </w:tcPr>
          <w:p w14:paraId="35E996F9"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70,27</w:t>
            </w:r>
          </w:p>
        </w:tc>
      </w:tr>
      <w:tr w:rsidR="00183284" w:rsidRPr="00490123" w14:paraId="2887051A" w14:textId="77777777" w:rsidTr="00173E55">
        <w:trPr>
          <w:trHeight w:val="20"/>
        </w:trPr>
        <w:tc>
          <w:tcPr>
            <w:tcW w:w="709" w:type="dxa"/>
            <w:shd w:val="clear" w:color="auto" w:fill="FFFFFF"/>
            <w:vAlign w:val="center"/>
          </w:tcPr>
          <w:p w14:paraId="205EF809"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4491" w:type="dxa"/>
            <w:shd w:val="clear" w:color="auto" w:fill="FFFFFF"/>
            <w:vAlign w:val="center"/>
          </w:tcPr>
          <w:p w14:paraId="765E4603"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Е</w:t>
            </w:r>
          </w:p>
        </w:tc>
        <w:tc>
          <w:tcPr>
            <w:tcW w:w="1746" w:type="dxa"/>
            <w:shd w:val="clear" w:color="auto" w:fill="FFFFFF"/>
            <w:vAlign w:val="center"/>
          </w:tcPr>
          <w:p w14:paraId="19B0CBA4"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977" w:type="dxa"/>
            <w:shd w:val="clear" w:color="auto" w:fill="FFFFFF"/>
            <w:vAlign w:val="center"/>
          </w:tcPr>
          <w:p w14:paraId="2E811172"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7,38</w:t>
            </w:r>
          </w:p>
        </w:tc>
      </w:tr>
      <w:tr w:rsidR="00183284" w:rsidRPr="00490123" w14:paraId="6CF01716" w14:textId="77777777" w:rsidTr="00173E55">
        <w:trPr>
          <w:trHeight w:val="20"/>
        </w:trPr>
        <w:tc>
          <w:tcPr>
            <w:tcW w:w="709" w:type="dxa"/>
            <w:shd w:val="clear" w:color="auto" w:fill="FFFFFF"/>
            <w:vAlign w:val="center"/>
          </w:tcPr>
          <w:p w14:paraId="5EDB833F"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4491" w:type="dxa"/>
            <w:shd w:val="clear" w:color="auto" w:fill="FFFFFF"/>
            <w:vAlign w:val="center"/>
          </w:tcPr>
          <w:p w14:paraId="2646E8B2"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пантотеновая кислота (вит</w:t>
            </w:r>
            <w:r w:rsidRPr="00490123">
              <w:rPr>
                <w:rFonts w:ascii="Times New Roman" w:hAnsi="Times New Roman" w:cs="Times New Roman"/>
                <w:sz w:val="24"/>
                <w:szCs w:val="24"/>
              </w:rPr>
              <w:t>.</w:t>
            </w:r>
            <w:r w:rsidRPr="00490123">
              <w:rPr>
                <w:rFonts w:ascii="Times New Roman" w:eastAsia="SimSun" w:hAnsi="Times New Roman" w:cs="Times New Roman"/>
                <w:sz w:val="24"/>
                <w:szCs w:val="24"/>
              </w:rPr>
              <w:t xml:space="preserve"> В5)</w:t>
            </w:r>
          </w:p>
        </w:tc>
        <w:tc>
          <w:tcPr>
            <w:tcW w:w="1746" w:type="dxa"/>
            <w:shd w:val="clear" w:color="auto" w:fill="FFFFFF"/>
            <w:vAlign w:val="center"/>
          </w:tcPr>
          <w:p w14:paraId="0959C238"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977" w:type="dxa"/>
            <w:shd w:val="clear" w:color="auto" w:fill="FFFFFF"/>
            <w:vAlign w:val="center"/>
          </w:tcPr>
          <w:p w14:paraId="537C91BE"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12,65</w:t>
            </w:r>
          </w:p>
        </w:tc>
      </w:tr>
      <w:tr w:rsidR="00183284" w:rsidRPr="00490123" w14:paraId="287D259A" w14:textId="77777777" w:rsidTr="00173E55">
        <w:trPr>
          <w:trHeight w:val="20"/>
        </w:trPr>
        <w:tc>
          <w:tcPr>
            <w:tcW w:w="709" w:type="dxa"/>
            <w:shd w:val="clear" w:color="auto" w:fill="FFFFFF"/>
            <w:vAlign w:val="center"/>
          </w:tcPr>
          <w:p w14:paraId="51B2AADD"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4491" w:type="dxa"/>
            <w:shd w:val="clear" w:color="auto" w:fill="FFFFFF"/>
            <w:vAlign w:val="center"/>
          </w:tcPr>
          <w:p w14:paraId="4E51D480"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ниацин (витамин ВЗ)</w:t>
            </w:r>
          </w:p>
        </w:tc>
        <w:tc>
          <w:tcPr>
            <w:tcW w:w="1746" w:type="dxa"/>
            <w:shd w:val="clear" w:color="auto" w:fill="FFFFFF"/>
            <w:vAlign w:val="center"/>
          </w:tcPr>
          <w:p w14:paraId="345201C6"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977" w:type="dxa"/>
            <w:shd w:val="clear" w:color="auto" w:fill="FFFFFF"/>
            <w:vAlign w:val="center"/>
          </w:tcPr>
          <w:p w14:paraId="491AE983"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9,84</w:t>
            </w:r>
          </w:p>
        </w:tc>
      </w:tr>
      <w:tr w:rsidR="00183284" w:rsidRPr="00490123" w14:paraId="3957CB63" w14:textId="77777777" w:rsidTr="00173E55">
        <w:trPr>
          <w:trHeight w:val="20"/>
        </w:trPr>
        <w:tc>
          <w:tcPr>
            <w:tcW w:w="709" w:type="dxa"/>
            <w:shd w:val="clear" w:color="auto" w:fill="FFFFFF"/>
            <w:vAlign w:val="center"/>
          </w:tcPr>
          <w:p w14:paraId="641844B5"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4491" w:type="dxa"/>
            <w:shd w:val="clear" w:color="auto" w:fill="FFFFFF"/>
            <w:vAlign w:val="center"/>
          </w:tcPr>
          <w:p w14:paraId="1210C3B3"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А</w:t>
            </w:r>
          </w:p>
        </w:tc>
        <w:tc>
          <w:tcPr>
            <w:tcW w:w="1746" w:type="dxa"/>
            <w:shd w:val="clear" w:color="auto" w:fill="FFFFFF"/>
            <w:vAlign w:val="center"/>
          </w:tcPr>
          <w:p w14:paraId="28306BBE"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977" w:type="dxa"/>
            <w:shd w:val="clear" w:color="auto" w:fill="FFFFFF"/>
            <w:vAlign w:val="center"/>
          </w:tcPr>
          <w:p w14:paraId="64A216F6"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1,23</w:t>
            </w:r>
          </w:p>
        </w:tc>
      </w:tr>
      <w:tr w:rsidR="00183284" w:rsidRPr="00490123" w14:paraId="202B6945" w14:textId="77777777" w:rsidTr="00173E55">
        <w:trPr>
          <w:trHeight w:val="20"/>
        </w:trPr>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14:paraId="78225DA4"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4491" w:type="dxa"/>
            <w:tcBorders>
              <w:top w:val="single" w:sz="4" w:space="0" w:color="auto"/>
              <w:left w:val="single" w:sz="4" w:space="0" w:color="auto"/>
              <w:bottom w:val="single" w:sz="4" w:space="0" w:color="auto"/>
              <w:right w:val="single" w:sz="4" w:space="0" w:color="auto"/>
            </w:tcBorders>
            <w:shd w:val="clear" w:color="auto" w:fill="FFFFFF"/>
            <w:vAlign w:val="center"/>
          </w:tcPr>
          <w:p w14:paraId="596F641F"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рибофлавин (витамин В2)</w:t>
            </w:r>
          </w:p>
        </w:tc>
        <w:tc>
          <w:tcPr>
            <w:tcW w:w="1746" w:type="dxa"/>
            <w:tcBorders>
              <w:top w:val="single" w:sz="4" w:space="0" w:color="auto"/>
              <w:left w:val="single" w:sz="4" w:space="0" w:color="auto"/>
              <w:bottom w:val="single" w:sz="4" w:space="0" w:color="auto"/>
              <w:right w:val="single" w:sz="4" w:space="0" w:color="auto"/>
            </w:tcBorders>
            <w:shd w:val="clear" w:color="auto" w:fill="FFFFFF"/>
            <w:vAlign w:val="center"/>
          </w:tcPr>
          <w:p w14:paraId="2160E9BB"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977" w:type="dxa"/>
            <w:tcBorders>
              <w:top w:val="single" w:sz="4" w:space="0" w:color="auto"/>
              <w:left w:val="single" w:sz="4" w:space="0" w:color="auto"/>
              <w:bottom w:val="single" w:sz="4" w:space="0" w:color="auto"/>
              <w:right w:val="single" w:sz="4" w:space="0" w:color="auto"/>
            </w:tcBorders>
            <w:shd w:val="clear" w:color="auto" w:fill="FFFFFF"/>
            <w:vAlign w:val="center"/>
          </w:tcPr>
          <w:p w14:paraId="1DF37710"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2,32</w:t>
            </w:r>
          </w:p>
        </w:tc>
      </w:tr>
      <w:tr w:rsidR="00183284" w:rsidRPr="00490123" w14:paraId="3B848351" w14:textId="77777777" w:rsidTr="00173E55">
        <w:trPr>
          <w:trHeight w:val="20"/>
        </w:trPr>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14:paraId="3C724858"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4491" w:type="dxa"/>
            <w:tcBorders>
              <w:top w:val="single" w:sz="4" w:space="0" w:color="auto"/>
              <w:left w:val="single" w:sz="4" w:space="0" w:color="auto"/>
              <w:bottom w:val="single" w:sz="4" w:space="0" w:color="auto"/>
              <w:right w:val="single" w:sz="4" w:space="0" w:color="auto"/>
            </w:tcBorders>
            <w:shd w:val="clear" w:color="auto" w:fill="FFFFFF"/>
            <w:vAlign w:val="center"/>
          </w:tcPr>
          <w:p w14:paraId="074E2E5D"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тиамин (витамин В1)</w:t>
            </w:r>
          </w:p>
        </w:tc>
        <w:tc>
          <w:tcPr>
            <w:tcW w:w="1746" w:type="dxa"/>
            <w:tcBorders>
              <w:top w:val="single" w:sz="4" w:space="0" w:color="auto"/>
              <w:left w:val="single" w:sz="4" w:space="0" w:color="auto"/>
              <w:bottom w:val="single" w:sz="4" w:space="0" w:color="auto"/>
              <w:right w:val="single" w:sz="4" w:space="0" w:color="auto"/>
            </w:tcBorders>
            <w:shd w:val="clear" w:color="auto" w:fill="FFFFFF"/>
            <w:vAlign w:val="center"/>
          </w:tcPr>
          <w:p w14:paraId="5D5569D2"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977" w:type="dxa"/>
            <w:tcBorders>
              <w:top w:val="single" w:sz="4" w:space="0" w:color="auto"/>
              <w:left w:val="single" w:sz="4" w:space="0" w:color="auto"/>
              <w:bottom w:val="single" w:sz="4" w:space="0" w:color="auto"/>
              <w:right w:val="single" w:sz="4" w:space="0" w:color="auto"/>
            </w:tcBorders>
            <w:shd w:val="clear" w:color="auto" w:fill="FFFFFF"/>
            <w:vAlign w:val="center"/>
          </w:tcPr>
          <w:p w14:paraId="30C9746F"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1,97</w:t>
            </w:r>
          </w:p>
        </w:tc>
      </w:tr>
      <w:tr w:rsidR="00183284" w:rsidRPr="00490123" w14:paraId="018754C8" w14:textId="77777777" w:rsidTr="00173E55">
        <w:trPr>
          <w:trHeight w:val="20"/>
        </w:trPr>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14:paraId="65AE8EB8"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4491" w:type="dxa"/>
            <w:tcBorders>
              <w:top w:val="single" w:sz="4" w:space="0" w:color="auto"/>
              <w:left w:val="single" w:sz="4" w:space="0" w:color="auto"/>
              <w:bottom w:val="single" w:sz="4" w:space="0" w:color="auto"/>
              <w:right w:val="single" w:sz="4" w:space="0" w:color="auto"/>
            </w:tcBorders>
            <w:shd w:val="clear" w:color="auto" w:fill="FFFFFF"/>
            <w:vAlign w:val="center"/>
          </w:tcPr>
          <w:p w14:paraId="74A60FF1"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В6</w:t>
            </w:r>
          </w:p>
        </w:tc>
        <w:tc>
          <w:tcPr>
            <w:tcW w:w="1746" w:type="dxa"/>
            <w:tcBorders>
              <w:top w:val="single" w:sz="4" w:space="0" w:color="auto"/>
              <w:left w:val="single" w:sz="4" w:space="0" w:color="auto"/>
              <w:bottom w:val="single" w:sz="4" w:space="0" w:color="auto"/>
              <w:right w:val="single" w:sz="4" w:space="0" w:color="auto"/>
            </w:tcBorders>
            <w:shd w:val="clear" w:color="auto" w:fill="FFFFFF"/>
            <w:vAlign w:val="center"/>
          </w:tcPr>
          <w:p w14:paraId="21BE8E5C"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г</w:t>
            </w:r>
          </w:p>
        </w:tc>
        <w:tc>
          <w:tcPr>
            <w:tcW w:w="2977" w:type="dxa"/>
            <w:tcBorders>
              <w:top w:val="single" w:sz="4" w:space="0" w:color="auto"/>
              <w:left w:val="single" w:sz="4" w:space="0" w:color="auto"/>
              <w:bottom w:val="single" w:sz="4" w:space="0" w:color="auto"/>
              <w:right w:val="single" w:sz="4" w:space="0" w:color="auto"/>
            </w:tcBorders>
            <w:shd w:val="clear" w:color="auto" w:fill="FFFFFF"/>
            <w:vAlign w:val="center"/>
          </w:tcPr>
          <w:p w14:paraId="26681200"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1,62</w:t>
            </w:r>
          </w:p>
        </w:tc>
      </w:tr>
      <w:tr w:rsidR="00183284" w:rsidRPr="00490123" w14:paraId="37F20833" w14:textId="77777777" w:rsidTr="00173E55">
        <w:trPr>
          <w:trHeight w:val="20"/>
        </w:trPr>
        <w:tc>
          <w:tcPr>
            <w:tcW w:w="709" w:type="dxa"/>
            <w:shd w:val="clear" w:color="auto" w:fill="FFFFFF"/>
            <w:vAlign w:val="center"/>
          </w:tcPr>
          <w:p w14:paraId="3FCC3AC6" w14:textId="77777777" w:rsidR="00183284" w:rsidRPr="00490123" w:rsidRDefault="00183284" w:rsidP="00E5622D">
            <w:pPr>
              <w:rPr>
                <w:rFonts w:ascii="Times New Roman" w:eastAsia="SimSun" w:hAnsi="Times New Roman" w:cs="Times New Roman"/>
                <w:sz w:val="24"/>
                <w:szCs w:val="24"/>
              </w:rPr>
            </w:pPr>
          </w:p>
        </w:tc>
        <w:tc>
          <w:tcPr>
            <w:tcW w:w="4491" w:type="dxa"/>
            <w:shd w:val="clear" w:color="auto" w:fill="FFFFFF"/>
            <w:vAlign w:val="center"/>
          </w:tcPr>
          <w:p w14:paraId="18F787AA"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фолацин (витамин В9)</w:t>
            </w:r>
          </w:p>
        </w:tc>
        <w:tc>
          <w:tcPr>
            <w:tcW w:w="1746" w:type="dxa"/>
            <w:shd w:val="clear" w:color="auto" w:fill="FFFFFF"/>
            <w:vAlign w:val="center"/>
          </w:tcPr>
          <w:p w14:paraId="6B1C3981"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мг</w:t>
            </w:r>
          </w:p>
        </w:tc>
        <w:tc>
          <w:tcPr>
            <w:tcW w:w="2977" w:type="dxa"/>
            <w:shd w:val="clear" w:color="auto" w:fill="FFFFFF"/>
            <w:vAlign w:val="center"/>
          </w:tcPr>
          <w:p w14:paraId="34D70545"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0,21</w:t>
            </w:r>
          </w:p>
        </w:tc>
      </w:tr>
      <w:tr w:rsidR="00183284" w:rsidRPr="00490123" w14:paraId="570C0CED" w14:textId="77777777" w:rsidTr="00173E55">
        <w:trPr>
          <w:trHeight w:val="20"/>
        </w:trPr>
        <w:tc>
          <w:tcPr>
            <w:tcW w:w="709" w:type="dxa"/>
            <w:shd w:val="clear" w:color="auto" w:fill="FFFFFF"/>
            <w:vAlign w:val="center"/>
          </w:tcPr>
          <w:p w14:paraId="5B316817"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4491" w:type="dxa"/>
            <w:shd w:val="clear" w:color="auto" w:fill="FFFFFF"/>
            <w:vAlign w:val="center"/>
          </w:tcPr>
          <w:p w14:paraId="117312D9"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К</w:t>
            </w:r>
          </w:p>
        </w:tc>
        <w:tc>
          <w:tcPr>
            <w:tcW w:w="1746" w:type="dxa"/>
            <w:shd w:val="clear" w:color="auto" w:fill="FFFFFF"/>
            <w:vAlign w:val="center"/>
          </w:tcPr>
          <w:p w14:paraId="06A6D62B"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мг</w:t>
            </w:r>
          </w:p>
        </w:tc>
        <w:tc>
          <w:tcPr>
            <w:tcW w:w="2977" w:type="dxa"/>
            <w:shd w:val="clear" w:color="auto" w:fill="FFFFFF"/>
            <w:vAlign w:val="center"/>
          </w:tcPr>
          <w:p w14:paraId="4972E019"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1,41</w:t>
            </w:r>
          </w:p>
        </w:tc>
      </w:tr>
      <w:tr w:rsidR="00183284" w:rsidRPr="00490123" w14:paraId="5D4E7F82" w14:textId="77777777" w:rsidTr="00173E55">
        <w:trPr>
          <w:trHeight w:val="20"/>
        </w:trPr>
        <w:tc>
          <w:tcPr>
            <w:tcW w:w="709" w:type="dxa"/>
            <w:shd w:val="clear" w:color="auto" w:fill="FFFFFF"/>
            <w:vAlign w:val="center"/>
          </w:tcPr>
          <w:p w14:paraId="0458C4E1"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4491" w:type="dxa"/>
            <w:shd w:val="clear" w:color="auto" w:fill="FFFFFF"/>
            <w:vAlign w:val="center"/>
          </w:tcPr>
          <w:p w14:paraId="5C85AAFA"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биотин (витамин В7)</w:t>
            </w:r>
          </w:p>
        </w:tc>
        <w:tc>
          <w:tcPr>
            <w:tcW w:w="1746" w:type="dxa"/>
            <w:shd w:val="clear" w:color="auto" w:fill="FFFFFF"/>
            <w:vAlign w:val="center"/>
          </w:tcPr>
          <w:p w14:paraId="0EFD1E5A"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мг</w:t>
            </w:r>
          </w:p>
        </w:tc>
        <w:tc>
          <w:tcPr>
            <w:tcW w:w="2977" w:type="dxa"/>
            <w:shd w:val="clear" w:color="auto" w:fill="FFFFFF"/>
            <w:vAlign w:val="center"/>
          </w:tcPr>
          <w:p w14:paraId="1F821AE5"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0,56</w:t>
            </w:r>
          </w:p>
        </w:tc>
      </w:tr>
      <w:tr w:rsidR="00183284" w:rsidRPr="00490123" w14:paraId="50823C46" w14:textId="77777777" w:rsidTr="00173E55">
        <w:trPr>
          <w:trHeight w:val="20"/>
        </w:trPr>
        <w:tc>
          <w:tcPr>
            <w:tcW w:w="709" w:type="dxa"/>
            <w:shd w:val="clear" w:color="auto" w:fill="FFFFFF"/>
            <w:vAlign w:val="center"/>
          </w:tcPr>
          <w:p w14:paraId="277E8089"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4491" w:type="dxa"/>
            <w:shd w:val="clear" w:color="auto" w:fill="FFFFFF"/>
            <w:vAlign w:val="center"/>
          </w:tcPr>
          <w:p w14:paraId="3B15C73C"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D (холекальциферол)</w:t>
            </w:r>
          </w:p>
        </w:tc>
        <w:tc>
          <w:tcPr>
            <w:tcW w:w="1746" w:type="dxa"/>
            <w:shd w:val="clear" w:color="auto" w:fill="FFFFFF"/>
            <w:vAlign w:val="center"/>
          </w:tcPr>
          <w:p w14:paraId="4D891CDE"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мг</w:t>
            </w:r>
          </w:p>
        </w:tc>
        <w:tc>
          <w:tcPr>
            <w:tcW w:w="2977" w:type="dxa"/>
            <w:shd w:val="clear" w:color="auto" w:fill="FFFFFF"/>
            <w:vAlign w:val="center"/>
          </w:tcPr>
          <w:p w14:paraId="202542D9"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4,22</w:t>
            </w:r>
          </w:p>
        </w:tc>
      </w:tr>
      <w:tr w:rsidR="00183284" w:rsidRPr="00490123" w14:paraId="60A94EB3" w14:textId="77777777" w:rsidTr="00173E55">
        <w:trPr>
          <w:trHeight w:val="20"/>
        </w:trPr>
        <w:tc>
          <w:tcPr>
            <w:tcW w:w="709" w:type="dxa"/>
            <w:shd w:val="clear" w:color="auto" w:fill="FFFFFF"/>
            <w:vAlign w:val="center"/>
          </w:tcPr>
          <w:p w14:paraId="2F4F212C"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4491" w:type="dxa"/>
            <w:shd w:val="clear" w:color="auto" w:fill="FFFFFF"/>
            <w:vAlign w:val="center"/>
          </w:tcPr>
          <w:p w14:paraId="09B8635D"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витамин В12</w:t>
            </w:r>
          </w:p>
        </w:tc>
        <w:tc>
          <w:tcPr>
            <w:tcW w:w="1746" w:type="dxa"/>
            <w:shd w:val="clear" w:color="auto" w:fill="FFFFFF"/>
            <w:vAlign w:val="center"/>
          </w:tcPr>
          <w:p w14:paraId="01C89A1D"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мг</w:t>
            </w:r>
          </w:p>
        </w:tc>
        <w:tc>
          <w:tcPr>
            <w:tcW w:w="2977" w:type="dxa"/>
            <w:shd w:val="clear" w:color="auto" w:fill="FFFFFF"/>
            <w:vAlign w:val="center"/>
          </w:tcPr>
          <w:p w14:paraId="07CD0E46"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2,11</w:t>
            </w:r>
          </w:p>
        </w:tc>
      </w:tr>
      <w:tr w:rsidR="00183284" w:rsidRPr="00490123" w14:paraId="4E349536" w14:textId="77777777" w:rsidTr="00173E55">
        <w:trPr>
          <w:trHeight w:val="20"/>
        </w:trPr>
        <w:tc>
          <w:tcPr>
            <w:tcW w:w="709" w:type="dxa"/>
            <w:shd w:val="clear" w:color="auto" w:fill="FFFFFF"/>
            <w:vAlign w:val="center"/>
          </w:tcPr>
          <w:p w14:paraId="5A3D0D7F"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8</w:t>
            </w:r>
          </w:p>
        </w:tc>
        <w:tc>
          <w:tcPr>
            <w:tcW w:w="4491" w:type="dxa"/>
            <w:shd w:val="clear" w:color="auto" w:fill="FFFFFF"/>
            <w:vAlign w:val="center"/>
          </w:tcPr>
          <w:p w14:paraId="733BA1F1"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Сухие растительные сливки</w:t>
            </w:r>
          </w:p>
        </w:tc>
        <w:tc>
          <w:tcPr>
            <w:tcW w:w="1746" w:type="dxa"/>
            <w:shd w:val="clear" w:color="auto" w:fill="FFFFFF"/>
            <w:vAlign w:val="center"/>
          </w:tcPr>
          <w:p w14:paraId="51C08E77"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977" w:type="dxa"/>
            <w:shd w:val="clear" w:color="auto" w:fill="FFFFFF"/>
            <w:vAlign w:val="center"/>
          </w:tcPr>
          <w:p w14:paraId="63264511"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4</w:t>
            </w:r>
          </w:p>
        </w:tc>
      </w:tr>
      <w:tr w:rsidR="00183284" w:rsidRPr="00490123" w14:paraId="2D0B46E0" w14:textId="77777777" w:rsidTr="00173E55">
        <w:trPr>
          <w:trHeight w:val="20"/>
        </w:trPr>
        <w:tc>
          <w:tcPr>
            <w:tcW w:w="709" w:type="dxa"/>
            <w:shd w:val="clear" w:color="auto" w:fill="FFFFFF"/>
            <w:vAlign w:val="center"/>
          </w:tcPr>
          <w:p w14:paraId="524D1201"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9</w:t>
            </w:r>
          </w:p>
        </w:tc>
        <w:tc>
          <w:tcPr>
            <w:tcW w:w="4491" w:type="dxa"/>
            <w:shd w:val="clear" w:color="auto" w:fill="FFFFFF"/>
            <w:vAlign w:val="center"/>
          </w:tcPr>
          <w:p w14:paraId="71B8A4F3"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Соевые изофлавоны</w:t>
            </w:r>
          </w:p>
        </w:tc>
        <w:tc>
          <w:tcPr>
            <w:tcW w:w="1746" w:type="dxa"/>
            <w:shd w:val="clear" w:color="auto" w:fill="FFFFFF"/>
            <w:vAlign w:val="center"/>
          </w:tcPr>
          <w:p w14:paraId="539CF064"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кг</w:t>
            </w:r>
          </w:p>
        </w:tc>
        <w:tc>
          <w:tcPr>
            <w:tcW w:w="2977" w:type="dxa"/>
            <w:shd w:val="clear" w:color="auto" w:fill="FFFFFF"/>
            <w:vAlign w:val="center"/>
          </w:tcPr>
          <w:p w14:paraId="46BF1EBE"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4,88</w:t>
            </w:r>
          </w:p>
        </w:tc>
      </w:tr>
      <w:tr w:rsidR="00183284" w:rsidRPr="00490123" w14:paraId="746AC51B" w14:textId="77777777" w:rsidTr="00173E55">
        <w:trPr>
          <w:trHeight w:val="20"/>
        </w:trPr>
        <w:tc>
          <w:tcPr>
            <w:tcW w:w="709" w:type="dxa"/>
            <w:shd w:val="clear" w:color="auto" w:fill="FFFFFF"/>
            <w:vAlign w:val="center"/>
          </w:tcPr>
          <w:p w14:paraId="24AACFC6"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4491" w:type="dxa"/>
            <w:shd w:val="clear" w:color="auto" w:fill="FFFFFF"/>
            <w:vAlign w:val="center"/>
          </w:tcPr>
          <w:p w14:paraId="47F1B4F2" w14:textId="77777777" w:rsidR="00183284" w:rsidRPr="00490123" w:rsidRDefault="00183284" w:rsidP="00E5622D">
            <w:pPr>
              <w:spacing w:after="0" w:line="360" w:lineRule="auto"/>
              <w:jc w:val="both"/>
              <w:rPr>
                <w:rFonts w:ascii="Times New Roman" w:eastAsia="SimSun" w:hAnsi="Times New Roman" w:cs="Times New Roman"/>
                <w:sz w:val="24"/>
                <w:szCs w:val="24"/>
              </w:rPr>
            </w:pPr>
            <w:r w:rsidRPr="00490123">
              <w:rPr>
                <w:rFonts w:ascii="Times New Roman" w:eastAsia="SimSun" w:hAnsi="Times New Roman" w:cs="Times New Roman"/>
                <w:sz w:val="24"/>
                <w:szCs w:val="24"/>
              </w:rPr>
              <w:t>Всего</w:t>
            </w:r>
          </w:p>
        </w:tc>
        <w:tc>
          <w:tcPr>
            <w:tcW w:w="1746" w:type="dxa"/>
            <w:shd w:val="clear" w:color="auto" w:fill="FFFFFF"/>
            <w:vAlign w:val="center"/>
          </w:tcPr>
          <w:p w14:paraId="1EB795D6" w14:textId="77777777" w:rsidR="00183284" w:rsidRPr="00490123" w:rsidRDefault="00183284" w:rsidP="00E5622D">
            <w:pPr>
              <w:spacing w:after="0" w:line="360" w:lineRule="auto"/>
              <w:jc w:val="both"/>
              <w:rPr>
                <w:rFonts w:ascii="Times New Roman" w:eastAsia="SimSun" w:hAnsi="Times New Roman" w:cs="Times New Roman"/>
                <w:sz w:val="24"/>
                <w:szCs w:val="24"/>
              </w:rPr>
            </w:pPr>
          </w:p>
        </w:tc>
        <w:tc>
          <w:tcPr>
            <w:tcW w:w="2977" w:type="dxa"/>
            <w:shd w:val="clear" w:color="auto" w:fill="FFFFFF"/>
            <w:vAlign w:val="center"/>
          </w:tcPr>
          <w:p w14:paraId="03FBF821" w14:textId="77777777" w:rsidR="00183284" w:rsidRPr="00490123" w:rsidRDefault="00183284" w:rsidP="00E5622D">
            <w:pPr>
              <w:spacing w:after="0" w:line="360" w:lineRule="auto"/>
              <w:jc w:val="both"/>
              <w:rPr>
                <w:rFonts w:ascii="Times New Roman" w:eastAsia="SimSun" w:hAnsi="Times New Roman" w:cs="Times New Roman"/>
                <w:color w:val="000000"/>
                <w:sz w:val="24"/>
                <w:szCs w:val="24"/>
              </w:rPr>
            </w:pPr>
            <w:r w:rsidRPr="00490123">
              <w:rPr>
                <w:rFonts w:ascii="Times New Roman" w:eastAsia="SimSun" w:hAnsi="Times New Roman" w:cs="Times New Roman"/>
                <w:color w:val="000000"/>
                <w:sz w:val="24"/>
                <w:szCs w:val="24"/>
              </w:rPr>
              <w:t>100</w:t>
            </w:r>
          </w:p>
        </w:tc>
      </w:tr>
    </w:tbl>
    <w:p w14:paraId="3F1882B6" w14:textId="77777777" w:rsidR="00183284" w:rsidRPr="00490123" w:rsidRDefault="00183284" w:rsidP="00183284">
      <w:pPr>
        <w:spacing w:after="0" w:line="360" w:lineRule="auto"/>
        <w:ind w:firstLine="709"/>
        <w:jc w:val="both"/>
        <w:rPr>
          <w:rFonts w:ascii="Times New Roman" w:eastAsia="Times New Roman" w:hAnsi="Times New Roman" w:cs="Times New Roman"/>
          <w:color w:val="000000"/>
          <w:sz w:val="24"/>
          <w:szCs w:val="24"/>
        </w:rPr>
      </w:pPr>
    </w:p>
    <w:p w14:paraId="2A5B5B28" w14:textId="77777777" w:rsidR="00E5622D" w:rsidRDefault="00E5622D">
      <w:pPr>
        <w:spacing w:after="160" w:line="259" w:lineRule="auto"/>
        <w:rPr>
          <w:rFonts w:ascii="Times New Roman" w:hAnsi="Times New Roman" w:cs="Times New Roman"/>
          <w:sz w:val="24"/>
          <w:lang w:val="en-US"/>
        </w:rPr>
      </w:pPr>
      <w:r>
        <w:rPr>
          <w:rFonts w:ascii="Times New Roman" w:hAnsi="Times New Roman" w:cs="Times New Roman"/>
          <w:sz w:val="24"/>
          <w:lang w:val="en-US"/>
        </w:rPr>
        <w:br w:type="page"/>
      </w:r>
    </w:p>
    <w:p w14:paraId="0DC4DB9C" w14:textId="77777777" w:rsidR="00E5622D" w:rsidRPr="00855BC4" w:rsidRDefault="00E5622D" w:rsidP="00E5622D">
      <w:pPr>
        <w:tabs>
          <w:tab w:val="left" w:pos="7740"/>
        </w:tabs>
        <w:spacing w:after="0" w:line="360" w:lineRule="auto"/>
        <w:ind w:firstLine="708"/>
        <w:jc w:val="center"/>
        <w:rPr>
          <w:rFonts w:ascii="Times New Roman" w:hAnsi="Times New Roman"/>
          <w:b/>
          <w:sz w:val="24"/>
          <w:lang w:val="en-US"/>
        </w:rPr>
      </w:pPr>
      <w:r w:rsidRPr="00855BC4">
        <w:rPr>
          <w:rFonts w:ascii="Times New Roman" w:hAnsi="Times New Roman"/>
          <w:b/>
          <w:sz w:val="24"/>
          <w:lang w:val="en-US"/>
        </w:rPr>
        <w:lastRenderedPageBreak/>
        <w:t>APPENDIX G</w:t>
      </w:r>
    </w:p>
    <w:p w14:paraId="5429AD7D" w14:textId="77777777" w:rsidR="00E5622D" w:rsidRDefault="00E5622D" w:rsidP="00E5622D">
      <w:pPr>
        <w:tabs>
          <w:tab w:val="left" w:pos="7740"/>
        </w:tabs>
        <w:spacing w:after="0" w:line="360" w:lineRule="auto"/>
        <w:ind w:firstLine="708"/>
        <w:jc w:val="center"/>
        <w:rPr>
          <w:rFonts w:ascii="Times New Roman" w:hAnsi="Times New Roman"/>
          <w:sz w:val="24"/>
          <w:lang w:val="en-US"/>
        </w:rPr>
      </w:pPr>
    </w:p>
    <w:p w14:paraId="5DF168A1" w14:textId="77777777" w:rsidR="00183284" w:rsidRPr="00E5622D" w:rsidRDefault="00E5622D" w:rsidP="00E5622D">
      <w:pPr>
        <w:tabs>
          <w:tab w:val="left" w:pos="7740"/>
        </w:tabs>
        <w:spacing w:after="0" w:line="360" w:lineRule="auto"/>
        <w:ind w:firstLine="708"/>
        <w:jc w:val="center"/>
        <w:rPr>
          <w:rFonts w:ascii="Times New Roman" w:hAnsi="Times New Roman" w:cs="Times New Roman"/>
          <w:b/>
          <w:sz w:val="24"/>
          <w:lang w:val="en-US"/>
        </w:rPr>
      </w:pPr>
      <w:r w:rsidRPr="00E5622D">
        <w:rPr>
          <w:rFonts w:ascii="Times New Roman" w:hAnsi="Times New Roman"/>
          <w:b/>
          <w:sz w:val="24"/>
          <w:lang w:val="en-US"/>
        </w:rPr>
        <w:t>Organization standard for dry protein mixtures</w:t>
      </w:r>
    </w:p>
    <w:p w14:paraId="1147C8A0" w14:textId="77777777" w:rsidR="00E5622D" w:rsidRPr="00A76127" w:rsidRDefault="00E5622D" w:rsidP="00E5622D">
      <w:pPr>
        <w:spacing w:after="0" w:line="360" w:lineRule="auto"/>
        <w:ind w:firstLine="709"/>
        <w:jc w:val="center"/>
        <w:rPr>
          <w:rFonts w:ascii="Times New Roman" w:eastAsia="Times New Roman" w:hAnsi="Times New Roman" w:cs="Times New Roman"/>
          <w:sz w:val="12"/>
          <w:szCs w:val="24"/>
          <w:lang w:val="en-US"/>
        </w:rPr>
      </w:pPr>
    </w:p>
    <w:p w14:paraId="09E85754" w14:textId="77777777" w:rsidR="00E5622D" w:rsidRPr="00E5622D" w:rsidRDefault="00E5622D" w:rsidP="00E5622D">
      <w:pPr>
        <w:spacing w:after="0" w:line="360" w:lineRule="auto"/>
        <w:jc w:val="center"/>
        <w:rPr>
          <w:rFonts w:ascii="Times New Roman" w:eastAsia="Times New Roman" w:hAnsi="Times New Roman" w:cs="Times New Roman"/>
          <w:color w:val="FF0000"/>
          <w:sz w:val="24"/>
          <w:szCs w:val="24"/>
        </w:rPr>
      </w:pPr>
      <w:r w:rsidRPr="00E5622D">
        <w:rPr>
          <w:rFonts w:ascii="Times New Roman" w:eastAsia="Times New Roman" w:hAnsi="Times New Roman" w:cs="Times New Roman"/>
          <w:noProof/>
          <w:color w:val="FF0000"/>
          <w:sz w:val="24"/>
          <w:szCs w:val="24"/>
        </w:rPr>
        <w:drawing>
          <wp:inline distT="0" distB="0" distL="0" distR="0" wp14:anchorId="6FEFC6D4" wp14:editId="5CABACFF">
            <wp:extent cx="5829540" cy="8039819"/>
            <wp:effectExtent l="0" t="0" r="0" b="0"/>
            <wp:docPr id="7" name="Рисунок 7" descr="C:\Users\User\Downloads\png2jp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ownloads\png2jpg\4.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9989" b="4951"/>
                    <a:stretch/>
                  </pic:blipFill>
                  <pic:spPr bwMode="auto">
                    <a:xfrm>
                      <a:off x="0" y="0"/>
                      <a:ext cx="5832829" cy="8044355"/>
                    </a:xfrm>
                    <a:prstGeom prst="rect">
                      <a:avLst/>
                    </a:prstGeom>
                    <a:noFill/>
                    <a:ln>
                      <a:noFill/>
                    </a:ln>
                    <a:extLst>
                      <a:ext uri="{53640926-AAD7-44D8-BBD7-CCE9431645EC}">
                        <a14:shadowObscured xmlns:a14="http://schemas.microsoft.com/office/drawing/2010/main"/>
                      </a:ext>
                    </a:extLst>
                  </pic:spPr>
                </pic:pic>
              </a:graphicData>
            </a:graphic>
          </wp:inline>
        </w:drawing>
      </w:r>
    </w:p>
    <w:p w14:paraId="316AE3A5" w14:textId="77777777" w:rsidR="00E5622D" w:rsidRPr="00E5622D" w:rsidRDefault="00E5622D" w:rsidP="00E5622D">
      <w:pPr>
        <w:rPr>
          <w:rFonts w:ascii="Times New Roman" w:eastAsia="Times New Roman" w:hAnsi="Times New Roman" w:cs="Times New Roman"/>
          <w:color w:val="FF0000"/>
          <w:sz w:val="24"/>
          <w:szCs w:val="24"/>
        </w:rPr>
      </w:pPr>
      <w:r w:rsidRPr="00E5622D">
        <w:rPr>
          <w:rFonts w:ascii="Times New Roman" w:eastAsia="Times New Roman" w:hAnsi="Times New Roman" w:cs="Times New Roman"/>
          <w:color w:val="FF0000"/>
          <w:sz w:val="24"/>
          <w:szCs w:val="24"/>
        </w:rPr>
        <w:br w:type="page"/>
      </w:r>
    </w:p>
    <w:p w14:paraId="7EAF0CD8" w14:textId="77777777" w:rsidR="00855BC4" w:rsidRPr="00E971EA" w:rsidRDefault="00855BC4" w:rsidP="00855BC4">
      <w:pPr>
        <w:spacing w:line="240" w:lineRule="auto"/>
        <w:jc w:val="center"/>
        <w:rPr>
          <w:rFonts w:ascii="Times New Roman" w:hAnsi="Times New Roman" w:cs="Times New Roman"/>
          <w:sz w:val="24"/>
          <w:szCs w:val="24"/>
          <w:lang w:val="en-US"/>
        </w:rPr>
      </w:pPr>
      <w:r w:rsidRPr="00E971EA">
        <w:rPr>
          <w:rFonts w:ascii="Times New Roman" w:hAnsi="Times New Roman" w:cs="Times New Roman"/>
          <w:sz w:val="24"/>
          <w:szCs w:val="24"/>
          <w:lang w:val="en-US"/>
        </w:rPr>
        <w:lastRenderedPageBreak/>
        <w:t>ORGANIZATION STANDARD</w:t>
      </w:r>
    </w:p>
    <w:p w14:paraId="1C8CC8FC" w14:textId="77777777" w:rsidR="00855BC4" w:rsidRPr="009F247D" w:rsidRDefault="00855BC4" w:rsidP="00855BC4">
      <w:pPr>
        <w:tabs>
          <w:tab w:val="left" w:pos="851"/>
          <w:tab w:val="left" w:pos="1605"/>
          <w:tab w:val="center" w:pos="5102"/>
          <w:tab w:val="left" w:pos="7515"/>
        </w:tabs>
        <w:spacing w:after="0" w:line="240" w:lineRule="auto"/>
        <w:jc w:val="center"/>
        <w:rPr>
          <w:rFonts w:ascii="Times New Roman" w:hAnsi="Times New Roman" w:cs="Times New Roman"/>
          <w:sz w:val="24"/>
          <w:szCs w:val="24"/>
          <w:lang w:val="en-US"/>
        </w:rPr>
      </w:pPr>
      <w:r w:rsidRPr="00E971EA">
        <w:rPr>
          <w:rFonts w:ascii="Times New Roman" w:hAnsi="Times New Roman" w:cs="Times New Roman"/>
          <w:noProof/>
          <w:sz w:val="24"/>
          <w:szCs w:val="24"/>
        </w:rPr>
        <mc:AlternateContent>
          <mc:Choice Requires="wps">
            <w:drawing>
              <wp:anchor distT="4294967293" distB="4294967293" distL="114300" distR="114300" simplePos="0" relativeHeight="251715584" behindDoc="0" locked="0" layoutInCell="0" allowOverlap="1" wp14:anchorId="1B06CCA4" wp14:editId="6EE56992">
                <wp:simplePos x="0" y="0"/>
                <wp:positionH relativeFrom="column">
                  <wp:posOffset>44450</wp:posOffset>
                </wp:positionH>
                <wp:positionV relativeFrom="paragraph">
                  <wp:posOffset>53339</wp:posOffset>
                </wp:positionV>
                <wp:extent cx="5914390" cy="0"/>
                <wp:effectExtent l="0" t="0" r="0" b="0"/>
                <wp:wrapNone/>
                <wp:docPr id="37"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14390"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4ACBC09E" id="Прямая соединительная линия 3" o:spid="_x0000_s1026" style="position:absolute;z-index:25171558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3.5pt,4.2pt" to="469.2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" o:allowincell="f"/>
            </w:pict>
          </mc:Fallback>
        </mc:AlternateContent>
      </w:r>
    </w:p>
    <w:p w14:paraId="60073174" w14:textId="77777777" w:rsidR="00855BC4" w:rsidRPr="00E971EA" w:rsidRDefault="00855BC4" w:rsidP="00855BC4">
      <w:pPr>
        <w:spacing w:line="240" w:lineRule="auto"/>
        <w:jc w:val="center"/>
        <w:rPr>
          <w:rFonts w:ascii="Times New Roman" w:hAnsi="Times New Roman" w:cs="Times New Roman"/>
          <w:sz w:val="24"/>
          <w:szCs w:val="24"/>
          <w:lang w:val="en-US"/>
        </w:rPr>
      </w:pPr>
      <w:r w:rsidRPr="00E971EA">
        <w:rPr>
          <w:rFonts w:ascii="Times New Roman" w:hAnsi="Times New Roman" w:cs="Times New Roman"/>
          <w:sz w:val="24"/>
          <w:szCs w:val="24"/>
          <w:lang w:val="en-US"/>
        </w:rPr>
        <w:t>DRY PROTEIN MIXTURES</w:t>
      </w:r>
    </w:p>
    <w:p w14:paraId="0F011B0A" w14:textId="77777777" w:rsidR="00855BC4" w:rsidRPr="00E971EA"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E971EA">
        <w:rPr>
          <w:rFonts w:ascii="Times New Roman" w:hAnsi="Times New Roman" w:cs="Times New Roman"/>
          <w:sz w:val="24"/>
          <w:szCs w:val="24"/>
          <w:lang w:val="en-US"/>
        </w:rPr>
        <w:t>1. Area of ​​use</w:t>
      </w:r>
    </w:p>
    <w:p w14:paraId="387717B0" w14:textId="77777777" w:rsidR="00855BC4" w:rsidRPr="00E971EA" w:rsidRDefault="00855BC4" w:rsidP="00855BC4">
      <w:pPr>
        <w:spacing w:line="240" w:lineRule="auto"/>
        <w:ind w:right="282"/>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E971EA">
        <w:rPr>
          <w:rFonts w:ascii="Times New Roman" w:hAnsi="Times New Roman" w:cs="Times New Roman"/>
          <w:sz w:val="24"/>
          <w:szCs w:val="24"/>
          <w:lang w:val="en-US"/>
        </w:rPr>
        <w:t>This standard of the organization applies to Dry protein mixtures - specialized food products intended for preventive and dietary medical nutrition (hereinafter - products), which are dry mixtures based on milk and vegetable raw materials and / or products of its processing with or without added vegetable and  / or animal proteins, fruits, berries, vegetables, vitamins, minerals, biologically active substances, polyunsaturated fatty acids, medium-chain fatty acids, amino acids, prebiotics, probiotics, spices, spices, food additives, flavorings, processing aids, other ingredients,  which are allowed to be used in specialized food products.</w:t>
      </w:r>
    </w:p>
    <w:p w14:paraId="4BD49899" w14:textId="77777777" w:rsidR="00855BC4" w:rsidRPr="00E971EA" w:rsidRDefault="00855BC4" w:rsidP="00855BC4">
      <w:pPr>
        <w:spacing w:line="240" w:lineRule="auto"/>
        <w:contextualSpacing/>
        <w:rPr>
          <w:rFonts w:ascii="Times New Roman" w:hAnsi="Times New Roman" w:cs="Times New Roman"/>
          <w:sz w:val="24"/>
          <w:szCs w:val="24"/>
          <w:lang w:val="en-US"/>
        </w:rPr>
      </w:pPr>
      <w:r w:rsidRPr="00E971EA">
        <w:rPr>
          <w:rFonts w:ascii="Times New Roman" w:hAnsi="Times New Roman" w:cs="Times New Roman"/>
          <w:sz w:val="24"/>
          <w:szCs w:val="24"/>
          <w:lang w:val="en-US"/>
        </w:rPr>
        <w:t>Mandatory are the safety requirements for human life and health set forth in 3.2.3, 3.3, 6.3, product identification requirements set out in 3.2.1, 3.2.2, labeling requirements set out in 3.5.</w:t>
      </w:r>
    </w:p>
    <w:p w14:paraId="35EF015F" w14:textId="77777777" w:rsidR="00855BC4" w:rsidRDefault="00855BC4" w:rsidP="00855BC4">
      <w:pPr>
        <w:spacing w:line="240" w:lineRule="auto"/>
        <w:contextualSpacing/>
        <w:rPr>
          <w:rFonts w:ascii="Times New Roman" w:hAnsi="Times New Roman" w:cs="Times New Roman"/>
          <w:sz w:val="24"/>
          <w:szCs w:val="24"/>
          <w:lang w:val="en-US"/>
        </w:rPr>
      </w:pPr>
      <w:r w:rsidRPr="00E971EA">
        <w:rPr>
          <w:rFonts w:ascii="Times New Roman" w:hAnsi="Times New Roman" w:cs="Times New Roman"/>
          <w:sz w:val="24"/>
          <w:szCs w:val="24"/>
          <w:lang w:val="en-US"/>
        </w:rPr>
        <w:t>This organization standard is distributed only with the permission of OO Kazakh Academy of Nutrition LLP.</w:t>
      </w:r>
    </w:p>
    <w:p w14:paraId="2D14608C" w14:textId="77777777" w:rsidR="00855BC4" w:rsidRPr="00E971EA"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E971EA">
        <w:rPr>
          <w:rFonts w:ascii="Times New Roman" w:hAnsi="Times New Roman" w:cs="Times New Roman"/>
          <w:sz w:val="24"/>
          <w:szCs w:val="24"/>
          <w:lang w:val="en-US"/>
        </w:rPr>
        <w:t>Mandatory are the safety requirements for human life and health set forth in 3.2.3, 3.3, 6.3, product identification requirements set out in 3.2.1, 3.2.2, labeling requirements set out in 3.5.</w:t>
      </w:r>
    </w:p>
    <w:p w14:paraId="01C895D5"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E971EA">
        <w:rPr>
          <w:rFonts w:ascii="Times New Roman" w:hAnsi="Times New Roman" w:cs="Times New Roman"/>
          <w:sz w:val="24"/>
          <w:szCs w:val="24"/>
          <w:lang w:val="en-US"/>
        </w:rPr>
        <w:t>This organization standard is distributed only with the permission of OO Kazakh Academy of Nutrition LLP.</w:t>
      </w:r>
    </w:p>
    <w:p w14:paraId="0728BDFC" w14:textId="77777777" w:rsidR="00855BC4" w:rsidRDefault="00855BC4" w:rsidP="00855BC4">
      <w:pPr>
        <w:spacing w:line="240" w:lineRule="auto"/>
        <w:contextualSpacing/>
        <w:rPr>
          <w:rFonts w:ascii="Times New Roman" w:hAnsi="Times New Roman" w:cs="Times New Roman"/>
          <w:sz w:val="24"/>
          <w:szCs w:val="24"/>
          <w:lang w:val="en-US"/>
        </w:rPr>
      </w:pPr>
    </w:p>
    <w:p w14:paraId="410D2977" w14:textId="77777777" w:rsidR="00855BC4" w:rsidRPr="00E971EA"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t xml:space="preserve">2. </w:t>
      </w:r>
      <w:r w:rsidRPr="00E971EA">
        <w:rPr>
          <w:rFonts w:ascii="Times New Roman" w:hAnsi="Times New Roman" w:cs="Times New Roman"/>
          <w:sz w:val="24"/>
          <w:szCs w:val="24"/>
          <w:lang w:val="en-US"/>
        </w:rPr>
        <w:t>Normative references</w:t>
      </w:r>
    </w:p>
    <w:p w14:paraId="30FC9E8D"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E971EA">
        <w:rPr>
          <w:rFonts w:ascii="Times New Roman" w:hAnsi="Times New Roman" w:cs="Times New Roman"/>
          <w:sz w:val="24"/>
          <w:szCs w:val="24"/>
          <w:lang w:val="en-US"/>
        </w:rPr>
        <w:t>The following referenced documents are indispensable for this document:</w:t>
      </w:r>
    </w:p>
    <w:p w14:paraId="665B5A17"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E971EA">
        <w:rPr>
          <w:rFonts w:ascii="Times New Roman" w:hAnsi="Times New Roman" w:cs="Times New Roman"/>
          <w:sz w:val="24"/>
          <w:szCs w:val="24"/>
          <w:lang w:val="en-US"/>
        </w:rPr>
        <w:t>Technical Regulations of the Customs Union TR CU 005/2011 "On the safety of packaging", approved by the Decision of the Customs Union Commission of August 16, 2011 No. 769.</w:t>
      </w:r>
    </w:p>
    <w:p w14:paraId="599C2083"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E971EA">
        <w:rPr>
          <w:rFonts w:ascii="Times New Roman" w:hAnsi="Times New Roman" w:cs="Times New Roman"/>
          <w:sz w:val="24"/>
          <w:szCs w:val="24"/>
          <w:lang w:val="en-US"/>
        </w:rPr>
        <w:t>Technical Regulations of the Customs Union TR CU 021/2011 "On food safety", approved by the Decision of the Customs Union Commission dated December 09, 2011.  No. 880.</w:t>
      </w:r>
    </w:p>
    <w:p w14:paraId="55981A9B"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E971EA">
        <w:rPr>
          <w:rFonts w:ascii="Times New Roman" w:hAnsi="Times New Roman" w:cs="Times New Roman"/>
          <w:sz w:val="24"/>
          <w:szCs w:val="24"/>
          <w:lang w:val="en-US"/>
        </w:rPr>
        <w:t>Technical Regulations of the Customs Union TR CU 022/2011 "Food products in terms of their labeling", approved by the Decision of the Customs Union Commission dated December 09, 2011.  No. 881.</w:t>
      </w:r>
    </w:p>
    <w:p w14:paraId="47417E0E"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E971EA">
        <w:rPr>
          <w:rFonts w:ascii="Times New Roman" w:hAnsi="Times New Roman" w:cs="Times New Roman"/>
          <w:sz w:val="24"/>
          <w:szCs w:val="24"/>
          <w:lang w:val="en-US"/>
        </w:rPr>
        <w:t>Technical Regulations of the Customs Union TR CU 027/2012 "On the safety of certain types of specialized food products, including dietary therapeutic and dietary preventive nutrition", approved by the Decision of the European Economic Commission dated June 15, 2012.  No. 34.</w:t>
      </w:r>
    </w:p>
    <w:p w14:paraId="368DBF72"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E971EA">
        <w:rPr>
          <w:rFonts w:ascii="Times New Roman" w:hAnsi="Times New Roman" w:cs="Times New Roman"/>
          <w:sz w:val="24"/>
          <w:szCs w:val="24"/>
          <w:lang w:val="en-US"/>
        </w:rPr>
        <w:t>Technical Regulations of the Customs Union TR CU 029/2012 "Safety Requirements for Food Additives, Flavors and Technological Aids", approved by Decision of the EEC dated July 20, 2012 No. 58</w:t>
      </w:r>
      <w:r>
        <w:rPr>
          <w:rFonts w:ascii="Times New Roman" w:hAnsi="Times New Roman" w:cs="Times New Roman"/>
          <w:sz w:val="24"/>
          <w:szCs w:val="24"/>
          <w:lang w:val="en-US"/>
        </w:rPr>
        <w:t>.</w:t>
      </w:r>
    </w:p>
    <w:p w14:paraId="76F64284"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E971EA">
        <w:rPr>
          <w:rFonts w:ascii="Times New Roman" w:hAnsi="Times New Roman" w:cs="Times New Roman"/>
          <w:sz w:val="24"/>
          <w:szCs w:val="24"/>
          <w:lang w:val="en-US"/>
        </w:rPr>
        <w:t>Technical Regulations of the Customs Union TR CU 033/2013 “On the safety of milk and dairy products, approved by the Decision of the European Economic Commission dated October 09, 2013 No. 67.</w:t>
      </w:r>
    </w:p>
    <w:p w14:paraId="6062B471"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5A3F54">
        <w:rPr>
          <w:rFonts w:ascii="Times New Roman" w:hAnsi="Times New Roman" w:cs="Times New Roman"/>
          <w:sz w:val="24"/>
          <w:szCs w:val="24"/>
          <w:lang w:val="en-US"/>
        </w:rPr>
        <w:t>GOST 8.579-2002 State system for ensuring the uniformity of measurements.  Requirements for the number of prepackaged goods in packages of any kind during their production, packaging, sale and import.</w:t>
      </w:r>
    </w:p>
    <w:p w14:paraId="45B141DF"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5A3F54">
        <w:rPr>
          <w:rFonts w:ascii="Times New Roman" w:hAnsi="Times New Roman" w:cs="Times New Roman"/>
          <w:sz w:val="24"/>
          <w:szCs w:val="24"/>
          <w:lang w:val="en-US"/>
        </w:rPr>
        <w:t>GOST 1341-97 Vegetable parchment.  Technical conditions.</w:t>
      </w:r>
    </w:p>
    <w:p w14:paraId="3C38D44A"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5A3F54">
        <w:rPr>
          <w:rFonts w:ascii="Times New Roman" w:hAnsi="Times New Roman" w:cs="Times New Roman"/>
          <w:sz w:val="24"/>
          <w:szCs w:val="24"/>
          <w:lang w:val="en-US"/>
        </w:rPr>
        <w:t>GOST 1760-2014 Parchment.  Technical conditions.</w:t>
      </w:r>
    </w:p>
    <w:p w14:paraId="6B34F146"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5A3F54">
        <w:rPr>
          <w:rFonts w:ascii="Times New Roman" w:hAnsi="Times New Roman" w:cs="Times New Roman"/>
          <w:sz w:val="24"/>
          <w:szCs w:val="24"/>
          <w:lang w:val="en-US"/>
        </w:rPr>
        <w:t>GOST 2228-81 Sack paper.  Technical conditions.</w:t>
      </w:r>
    </w:p>
    <w:p w14:paraId="6918F4D3"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5A3F54">
        <w:rPr>
          <w:rFonts w:ascii="Times New Roman" w:hAnsi="Times New Roman" w:cs="Times New Roman"/>
          <w:sz w:val="24"/>
          <w:szCs w:val="24"/>
          <w:lang w:val="en-US"/>
        </w:rPr>
        <w:t>GOST 9225-84 Milk and dairy products.  Microbiological analysis methods.</w:t>
      </w:r>
    </w:p>
    <w:p w14:paraId="7D754027"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5A3F54">
        <w:rPr>
          <w:rFonts w:ascii="Times New Roman" w:hAnsi="Times New Roman" w:cs="Times New Roman"/>
          <w:sz w:val="24"/>
          <w:szCs w:val="24"/>
          <w:lang w:val="en-US"/>
        </w:rPr>
        <w:t>GOST 10444.11-2013 Microbiology of food and animal feed.  Methods for detecting and counting the number of mesophilic lactic acid microorganisms.</w:t>
      </w:r>
    </w:p>
    <w:p w14:paraId="162B21E4"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5A3F54">
        <w:rPr>
          <w:rFonts w:ascii="Times New Roman" w:hAnsi="Times New Roman" w:cs="Times New Roman"/>
          <w:sz w:val="24"/>
          <w:szCs w:val="24"/>
          <w:lang w:val="en-US"/>
        </w:rPr>
        <w:t>GOST 10444.12-2013 Microbiology of food and animal feed.  Methods for the detection and enumeration of yeast and molds</w:t>
      </w:r>
      <w:r>
        <w:rPr>
          <w:rFonts w:ascii="Times New Roman" w:hAnsi="Times New Roman" w:cs="Times New Roman"/>
          <w:sz w:val="24"/>
          <w:szCs w:val="24"/>
          <w:lang w:val="en-US"/>
        </w:rPr>
        <w:t>.</w:t>
      </w:r>
    </w:p>
    <w:p w14:paraId="0FBFD5C3"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5A3F54">
        <w:rPr>
          <w:rFonts w:ascii="Times New Roman" w:hAnsi="Times New Roman" w:cs="Times New Roman"/>
          <w:sz w:val="24"/>
          <w:szCs w:val="24"/>
          <w:lang w:val="en-US"/>
        </w:rPr>
        <w:t>GOST 12302-2013 Packages of polymer films and combined materials.  General technical conditions.</w:t>
      </w:r>
    </w:p>
    <w:p w14:paraId="4D785A94"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lastRenderedPageBreak/>
        <w:tab/>
      </w:r>
      <w:r w:rsidRPr="005A3F54">
        <w:rPr>
          <w:rFonts w:ascii="Times New Roman" w:hAnsi="Times New Roman" w:cs="Times New Roman"/>
          <w:sz w:val="24"/>
          <w:szCs w:val="24"/>
          <w:lang w:val="en-US"/>
        </w:rPr>
        <w:t>GOST 10444.15-94 Food products.  Methods for determining the number of aerobic and facultative anaerobic microorganisms.</w:t>
      </w:r>
    </w:p>
    <w:p w14:paraId="1D37B736"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5A3F54">
        <w:rPr>
          <w:rFonts w:ascii="Times New Roman" w:hAnsi="Times New Roman" w:cs="Times New Roman"/>
          <w:sz w:val="24"/>
          <w:szCs w:val="24"/>
          <w:lang w:val="en-US"/>
        </w:rPr>
        <w:t>GOST 14192-96 Marking of goods.</w:t>
      </w:r>
    </w:p>
    <w:p w14:paraId="7D7C451E"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5A3F54">
        <w:rPr>
          <w:rFonts w:ascii="Times New Roman" w:hAnsi="Times New Roman" w:cs="Times New Roman"/>
          <w:sz w:val="24"/>
          <w:szCs w:val="24"/>
          <w:lang w:val="en-US"/>
        </w:rPr>
        <w:t>GOST 23327-98 Milk and dairy products.  Method for measuring the mass fraction of total nitrogen according to Kjeldahl and determination of the mass fraction of protein.</w:t>
      </w:r>
    </w:p>
    <w:p w14:paraId="23747A13"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5A3F54">
        <w:rPr>
          <w:rFonts w:ascii="Times New Roman" w:hAnsi="Times New Roman" w:cs="Times New Roman"/>
          <w:sz w:val="24"/>
          <w:szCs w:val="24"/>
          <w:lang w:val="en-US"/>
        </w:rPr>
        <w:t>GOST 23651-79 Canned milk products.  Packaging and labeling.</w:t>
      </w:r>
    </w:p>
    <w:p w14:paraId="467BED37"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5A3F54">
        <w:rPr>
          <w:rFonts w:ascii="Times New Roman" w:hAnsi="Times New Roman" w:cs="Times New Roman"/>
          <w:sz w:val="24"/>
          <w:szCs w:val="24"/>
          <w:lang w:val="en-US"/>
        </w:rPr>
        <w:t>GOST 23452-2015 Milk and dairy products.  Methods for determination of residual amounts of organochlorine pesticides.</w:t>
      </w:r>
    </w:p>
    <w:p w14:paraId="1B48274E"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5496C">
        <w:rPr>
          <w:rFonts w:ascii="Times New Roman" w:hAnsi="Times New Roman" w:cs="Times New Roman"/>
          <w:sz w:val="24"/>
          <w:szCs w:val="24"/>
          <w:lang w:val="en-US"/>
        </w:rPr>
        <w:t>GOST 24297-2013 Verification of purchased products.  Organization and control methods.</w:t>
      </w:r>
    </w:p>
    <w:p w14:paraId="3A18AA63"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5496C">
        <w:rPr>
          <w:rFonts w:ascii="Times New Roman" w:hAnsi="Times New Roman" w:cs="Times New Roman"/>
          <w:sz w:val="24"/>
          <w:szCs w:val="24"/>
          <w:lang w:val="en-US"/>
        </w:rPr>
        <w:t>GOST 24508-80 Food concentrates.  Packaging, labeling, transportation and storage.</w:t>
      </w:r>
    </w:p>
    <w:p w14:paraId="5F4D63A4"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5496C">
        <w:rPr>
          <w:rFonts w:ascii="Times New Roman" w:hAnsi="Times New Roman" w:cs="Times New Roman"/>
          <w:sz w:val="24"/>
          <w:szCs w:val="24"/>
          <w:lang w:val="en-US"/>
        </w:rPr>
        <w:t>GOST 26809.1-2014 Milk and dairy products.  Acceptance rules, sampling methods and preparation of samples for analysis.  Part 1. Milk, dairy, milk compound and milk-containing products.</w:t>
      </w:r>
    </w:p>
    <w:p w14:paraId="36F475F4"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5496C">
        <w:rPr>
          <w:rFonts w:ascii="Times New Roman" w:hAnsi="Times New Roman" w:cs="Times New Roman"/>
          <w:sz w:val="24"/>
          <w:szCs w:val="24"/>
          <w:lang w:val="en-US"/>
        </w:rPr>
        <w:t>GOST 29245-91 Canned milk.  Methods for determining physical and organoleptic characteristics.</w:t>
      </w:r>
    </w:p>
    <w:p w14:paraId="5B5DD048"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5496C">
        <w:rPr>
          <w:rFonts w:ascii="Times New Roman" w:hAnsi="Times New Roman" w:cs="Times New Roman"/>
          <w:sz w:val="24"/>
          <w:szCs w:val="24"/>
          <w:lang w:val="en-US"/>
        </w:rPr>
        <w:t>GOST 29247-91 Canned milk.  Methods for determining fat.</w:t>
      </w:r>
    </w:p>
    <w:p w14:paraId="390C2E4D"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5496C">
        <w:rPr>
          <w:rFonts w:ascii="Times New Roman" w:hAnsi="Times New Roman" w:cs="Times New Roman"/>
          <w:sz w:val="24"/>
          <w:szCs w:val="24"/>
          <w:lang w:val="en-US"/>
        </w:rPr>
        <w:t>GOST 26927-86 Raw materials and food products.  Methods for the determination of mercury.</w:t>
      </w:r>
    </w:p>
    <w:p w14:paraId="23591924"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5496C">
        <w:rPr>
          <w:rFonts w:ascii="Times New Roman" w:hAnsi="Times New Roman" w:cs="Times New Roman"/>
          <w:sz w:val="24"/>
          <w:szCs w:val="24"/>
          <w:lang w:val="en-US"/>
        </w:rPr>
        <w:t>GOST 26930-86 Raw materials and food products.  Method for the determination of arsenic.</w:t>
      </w:r>
    </w:p>
    <w:p w14:paraId="2C263366"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5496C">
        <w:rPr>
          <w:rFonts w:ascii="Times New Roman" w:hAnsi="Times New Roman" w:cs="Times New Roman"/>
          <w:sz w:val="24"/>
          <w:szCs w:val="24"/>
          <w:lang w:val="en-US"/>
        </w:rPr>
        <w:t>GOST 26932-86 Raw materials and food products.  Methods for the determination of lead.</w:t>
      </w:r>
    </w:p>
    <w:p w14:paraId="508EA82B"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5496C">
        <w:rPr>
          <w:rFonts w:ascii="Times New Roman" w:hAnsi="Times New Roman" w:cs="Times New Roman"/>
          <w:sz w:val="24"/>
          <w:szCs w:val="24"/>
          <w:lang w:val="en-US"/>
        </w:rPr>
        <w:t>GOST 26933-86 Raw materials and food products.  Methods for the determination of cadmium.</w:t>
      </w:r>
    </w:p>
    <w:p w14:paraId="0BD66AD7"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5496C">
        <w:rPr>
          <w:rFonts w:ascii="Times New Roman" w:hAnsi="Times New Roman" w:cs="Times New Roman"/>
          <w:sz w:val="24"/>
          <w:szCs w:val="24"/>
          <w:lang w:val="en-US"/>
        </w:rPr>
        <w:t>GOST 29246-91 Dry milk canned food.  Methods for determining moisture.</w:t>
      </w:r>
    </w:p>
    <w:p w14:paraId="3BCD7F31"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5496C">
        <w:rPr>
          <w:rFonts w:ascii="Times New Roman" w:hAnsi="Times New Roman" w:cs="Times New Roman"/>
          <w:sz w:val="24"/>
          <w:szCs w:val="24"/>
          <w:lang w:val="en-US"/>
        </w:rPr>
        <w:t>GOST 30178-96 Raw materials and food products.  Atomic absorption method for the determination of toxic elements.</w:t>
      </w:r>
    </w:p>
    <w:p w14:paraId="55954068"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5496C">
        <w:rPr>
          <w:rFonts w:ascii="Times New Roman" w:hAnsi="Times New Roman" w:cs="Times New Roman"/>
          <w:sz w:val="24"/>
          <w:szCs w:val="24"/>
          <w:lang w:val="en-US"/>
        </w:rPr>
        <w:t>GOST 30305.4-95 Dry milk products.  Procedure for making measurements of the solubility index.</w:t>
      </w:r>
    </w:p>
    <w:p w14:paraId="59D4CC2B"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61110">
        <w:rPr>
          <w:rFonts w:ascii="Times New Roman" w:hAnsi="Times New Roman" w:cs="Times New Roman"/>
          <w:sz w:val="24"/>
          <w:szCs w:val="24"/>
          <w:lang w:val="en-US"/>
        </w:rPr>
        <w:t xml:space="preserve">GOST 30347-2016 Milk and dairy products.  Methods for the determination of </w:t>
      </w:r>
      <w:r w:rsidRPr="00961110">
        <w:rPr>
          <w:rFonts w:ascii="Times New Roman" w:hAnsi="Times New Roman" w:cs="Times New Roman"/>
          <w:i/>
          <w:sz w:val="24"/>
          <w:szCs w:val="24"/>
          <w:lang w:val="en-US"/>
        </w:rPr>
        <w:t>Staphylococcus aureus.</w:t>
      </w:r>
    </w:p>
    <w:p w14:paraId="53A96729"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61110">
        <w:rPr>
          <w:rFonts w:ascii="Times New Roman" w:hAnsi="Times New Roman" w:cs="Times New Roman"/>
          <w:sz w:val="24"/>
          <w:szCs w:val="24"/>
          <w:lang w:val="en-US"/>
        </w:rPr>
        <w:t>GOST 30538-97 Food products.  Methods for the determination of toxic elements by the atomic emission method.</w:t>
      </w:r>
    </w:p>
    <w:p w14:paraId="24E76C0F"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61110">
        <w:rPr>
          <w:rFonts w:ascii="Times New Roman" w:hAnsi="Times New Roman" w:cs="Times New Roman"/>
          <w:sz w:val="24"/>
          <w:szCs w:val="24"/>
          <w:lang w:val="en-US"/>
        </w:rPr>
        <w:t>GOST 30648.2-99 Milk products for baby food.  Methods for the determination of total protein.</w:t>
      </w:r>
    </w:p>
    <w:p w14:paraId="5D293EF5"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61110">
        <w:rPr>
          <w:rFonts w:ascii="Times New Roman" w:hAnsi="Times New Roman" w:cs="Times New Roman"/>
          <w:sz w:val="24"/>
          <w:szCs w:val="24"/>
          <w:lang w:val="en-US"/>
        </w:rPr>
        <w:t xml:space="preserve">GOST 30711-2001 Food products.  Methods for the detection and determination of the content of aflatoxins </w:t>
      </w:r>
      <w:r w:rsidRPr="00961110">
        <w:rPr>
          <w:rFonts w:ascii="Times New Roman" w:hAnsi="Times New Roman" w:cs="Times New Roman"/>
          <w:i/>
          <w:sz w:val="24"/>
          <w:szCs w:val="24"/>
          <w:lang w:val="en-US"/>
        </w:rPr>
        <w:t>B1</w:t>
      </w:r>
      <w:r w:rsidRPr="00961110">
        <w:rPr>
          <w:rFonts w:ascii="Times New Roman" w:hAnsi="Times New Roman" w:cs="Times New Roman"/>
          <w:sz w:val="24"/>
          <w:szCs w:val="24"/>
          <w:lang w:val="en-US"/>
        </w:rPr>
        <w:t xml:space="preserve"> and </w:t>
      </w:r>
      <w:r w:rsidRPr="00961110">
        <w:rPr>
          <w:rFonts w:ascii="Times New Roman" w:hAnsi="Times New Roman" w:cs="Times New Roman"/>
          <w:i/>
          <w:sz w:val="24"/>
          <w:szCs w:val="24"/>
          <w:lang w:val="en-US"/>
        </w:rPr>
        <w:t>M1.</w:t>
      </w:r>
    </w:p>
    <w:p w14:paraId="12613019" w14:textId="77777777" w:rsidR="00855BC4" w:rsidRDefault="00855BC4" w:rsidP="00855BC4">
      <w:pPr>
        <w:spacing w:line="240" w:lineRule="auto"/>
        <w:contextualSpacing/>
        <w:rPr>
          <w:rFonts w:ascii="Times New Roman" w:hAnsi="Times New Roman" w:cs="Times New Roman"/>
          <w:i/>
          <w:sz w:val="24"/>
          <w:szCs w:val="24"/>
          <w:lang w:val="en-US"/>
        </w:rPr>
      </w:pPr>
      <w:r>
        <w:rPr>
          <w:rFonts w:ascii="Times New Roman" w:hAnsi="Times New Roman" w:cs="Times New Roman"/>
          <w:sz w:val="24"/>
          <w:szCs w:val="24"/>
          <w:lang w:val="en-US"/>
        </w:rPr>
        <w:tab/>
      </w:r>
      <w:r w:rsidRPr="00961110">
        <w:rPr>
          <w:rFonts w:ascii="Times New Roman" w:hAnsi="Times New Roman" w:cs="Times New Roman"/>
          <w:sz w:val="24"/>
          <w:szCs w:val="24"/>
          <w:lang w:val="en-US"/>
        </w:rPr>
        <w:t xml:space="preserve">GOST 30726-2001 Food products.  Methods for detecting and determining the number of bacteria of the species </w:t>
      </w:r>
      <w:r w:rsidRPr="00961110">
        <w:rPr>
          <w:rFonts w:ascii="Times New Roman" w:hAnsi="Times New Roman" w:cs="Times New Roman"/>
          <w:i/>
          <w:sz w:val="24"/>
          <w:szCs w:val="24"/>
          <w:lang w:val="en-US"/>
        </w:rPr>
        <w:t>Escherichia coli.</w:t>
      </w:r>
    </w:p>
    <w:p w14:paraId="357EE28F" w14:textId="77777777" w:rsidR="00855BC4" w:rsidRDefault="00855BC4" w:rsidP="00855BC4">
      <w:pPr>
        <w:spacing w:line="240" w:lineRule="auto"/>
        <w:contextualSpacing/>
        <w:rPr>
          <w:rFonts w:ascii="Times New Roman" w:hAnsi="Times New Roman" w:cs="Times New Roman"/>
          <w:sz w:val="24"/>
          <w:szCs w:val="24"/>
          <w:lang w:val="en-US"/>
        </w:rPr>
      </w:pPr>
      <w:r w:rsidRPr="00961110">
        <w:rPr>
          <w:rFonts w:ascii="Times New Roman" w:hAnsi="Times New Roman" w:cs="Times New Roman"/>
          <w:sz w:val="24"/>
          <w:szCs w:val="24"/>
          <w:lang w:val="en-US"/>
        </w:rPr>
        <w:tab/>
        <w:t>GOST 31266-2004 Raw materials and food products.  Atomic absorption method for the determination of arsenic</w:t>
      </w:r>
      <w:r>
        <w:rPr>
          <w:rFonts w:ascii="Times New Roman" w:hAnsi="Times New Roman" w:cs="Times New Roman"/>
          <w:sz w:val="24"/>
          <w:szCs w:val="24"/>
          <w:lang w:val="en-US"/>
        </w:rPr>
        <w:t>.</w:t>
      </w:r>
    </w:p>
    <w:p w14:paraId="5FC6599F"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61110">
        <w:rPr>
          <w:rFonts w:ascii="Times New Roman" w:hAnsi="Times New Roman" w:cs="Times New Roman"/>
          <w:sz w:val="24"/>
          <w:szCs w:val="24"/>
          <w:lang w:val="en-US"/>
        </w:rPr>
        <w:t>GOST 31502-2012 Milk and dairy products.  Microbiological methods for determining the presence of antibiotics.</w:t>
      </w:r>
    </w:p>
    <w:p w14:paraId="57690226"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61110">
        <w:rPr>
          <w:rFonts w:ascii="Times New Roman" w:hAnsi="Times New Roman" w:cs="Times New Roman"/>
          <w:sz w:val="24"/>
          <w:szCs w:val="24"/>
          <w:lang w:val="en-US"/>
        </w:rPr>
        <w:t>GOST 31628-2012 Food products and food raw materials.  Stripping voltammetric method for determining the mass concentration of arsenic.</w:t>
      </w:r>
    </w:p>
    <w:p w14:paraId="72846064"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61110">
        <w:rPr>
          <w:rFonts w:ascii="Times New Roman" w:hAnsi="Times New Roman" w:cs="Times New Roman"/>
          <w:sz w:val="24"/>
          <w:szCs w:val="24"/>
          <w:lang w:val="en-US"/>
        </w:rPr>
        <w:t xml:space="preserve">GOST 31659-2012 Food products.  Method for detecting bacteria of the genus </w:t>
      </w:r>
      <w:r w:rsidRPr="00A93A61">
        <w:rPr>
          <w:rFonts w:ascii="Times New Roman" w:hAnsi="Times New Roman" w:cs="Times New Roman"/>
          <w:i/>
          <w:sz w:val="24"/>
          <w:szCs w:val="24"/>
          <w:lang w:val="en-US"/>
        </w:rPr>
        <w:t>Salmonella.</w:t>
      </w:r>
    </w:p>
    <w:p w14:paraId="5B72CE71" w14:textId="77777777" w:rsidR="00855BC4" w:rsidRPr="00961110"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93A61">
        <w:rPr>
          <w:rFonts w:ascii="Times New Roman" w:hAnsi="Times New Roman" w:cs="Times New Roman"/>
          <w:sz w:val="24"/>
          <w:szCs w:val="24"/>
          <w:lang w:val="en-US"/>
        </w:rPr>
        <w:t xml:space="preserve">GOST 31747-2012 Food products.  Methods for detecting and determining the number of bacteria of the group of </w:t>
      </w:r>
      <w:r w:rsidRPr="00A93A61">
        <w:rPr>
          <w:rFonts w:ascii="Times New Roman" w:hAnsi="Times New Roman" w:cs="Times New Roman"/>
          <w:i/>
          <w:sz w:val="24"/>
          <w:szCs w:val="24"/>
          <w:lang w:val="en-US"/>
        </w:rPr>
        <w:t>Escherichia coli</w:t>
      </w:r>
      <w:r w:rsidRPr="00A93A61">
        <w:rPr>
          <w:rFonts w:ascii="Times New Roman" w:hAnsi="Times New Roman" w:cs="Times New Roman"/>
          <w:sz w:val="24"/>
          <w:szCs w:val="24"/>
          <w:lang w:val="en-US"/>
        </w:rPr>
        <w:t xml:space="preserve"> (coliform bacteria).</w:t>
      </w:r>
    </w:p>
    <w:p w14:paraId="5E66B777"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93A61">
        <w:rPr>
          <w:rFonts w:ascii="Times New Roman" w:hAnsi="Times New Roman" w:cs="Times New Roman"/>
          <w:sz w:val="24"/>
          <w:szCs w:val="24"/>
          <w:lang w:val="en-US"/>
        </w:rPr>
        <w:t>GOST 31903-2012 Food products.  Rapid method for the determination of antibiotics.</w:t>
      </w:r>
    </w:p>
    <w:p w14:paraId="25993815" w14:textId="77777777" w:rsidR="00855BC4" w:rsidRPr="00A93A61"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93A61">
        <w:rPr>
          <w:rFonts w:ascii="Times New Roman" w:hAnsi="Times New Roman" w:cs="Times New Roman"/>
          <w:sz w:val="24"/>
          <w:szCs w:val="24"/>
          <w:lang w:val="en-US"/>
        </w:rPr>
        <w:t>GOST 33681-2015 Food products.  Determination of antibiotics by stripping voltammetry (chloramphenicol, tetracycline).</w:t>
      </w:r>
    </w:p>
    <w:p w14:paraId="02094E08" w14:textId="77777777" w:rsidR="00855BC4" w:rsidRPr="00A93A61"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93A61">
        <w:rPr>
          <w:rFonts w:ascii="Times New Roman" w:hAnsi="Times New Roman" w:cs="Times New Roman"/>
          <w:sz w:val="24"/>
          <w:szCs w:val="24"/>
          <w:lang w:val="en-US"/>
        </w:rPr>
        <w:t>GOST 33772-2016 Bags made of paper and combined materials.  General technical conditions.</w:t>
      </w:r>
    </w:p>
    <w:p w14:paraId="3A033890"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93A61">
        <w:rPr>
          <w:rFonts w:ascii="Times New Roman" w:hAnsi="Times New Roman" w:cs="Times New Roman"/>
          <w:sz w:val="24"/>
          <w:szCs w:val="24"/>
          <w:lang w:val="en-US"/>
        </w:rPr>
        <w:t>Note - When using this standard, it is advisable to check the validity of reference standards and classifiers against the annually published information index "Normative documents on standardization" as of the current year and the corresponding monthly published information indexes published in the current year.  If the referenced document is replaced (changed), then when using this standard should be guided by the replaced (modified) document.  If the referenced document is canceled without replacement, then the provision in which the link to it is given applies to the extent that does not affect this link.</w:t>
      </w:r>
    </w:p>
    <w:p w14:paraId="289DB3E0" w14:textId="77777777" w:rsidR="00855BC4" w:rsidRPr="00CF7B0F"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lastRenderedPageBreak/>
        <w:tab/>
      </w:r>
      <w:r w:rsidRPr="00CF7B0F">
        <w:rPr>
          <w:rFonts w:ascii="Times New Roman" w:hAnsi="Times New Roman" w:cs="Times New Roman"/>
          <w:sz w:val="24"/>
          <w:szCs w:val="24"/>
          <w:lang w:val="en-US"/>
        </w:rPr>
        <w:t>3</w:t>
      </w:r>
      <w:r>
        <w:rPr>
          <w:rFonts w:ascii="Times New Roman" w:hAnsi="Times New Roman" w:cs="Times New Roman"/>
          <w:sz w:val="24"/>
          <w:szCs w:val="24"/>
          <w:lang w:val="en-US"/>
        </w:rPr>
        <w:t>.</w:t>
      </w:r>
      <w:r w:rsidRPr="00CF7B0F">
        <w:rPr>
          <w:rFonts w:ascii="Times New Roman" w:hAnsi="Times New Roman" w:cs="Times New Roman"/>
          <w:sz w:val="24"/>
          <w:szCs w:val="24"/>
          <w:lang w:val="en-US"/>
        </w:rPr>
        <w:t xml:space="preserve"> Technical requirements</w:t>
      </w:r>
    </w:p>
    <w:p w14:paraId="450A4E66" w14:textId="77777777" w:rsidR="00855BC4" w:rsidRPr="00CF7B0F"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CF7B0F">
        <w:rPr>
          <w:rFonts w:ascii="Times New Roman" w:hAnsi="Times New Roman" w:cs="Times New Roman"/>
          <w:sz w:val="24"/>
          <w:szCs w:val="24"/>
          <w:lang w:val="en-US"/>
        </w:rPr>
        <w:t>3.1 Products must comply with the requirements of this standard and be developed according to recipes and technological instructions in compliance with the requirements of TRTS 021/2011, TR CU 027/2012, TR CU 033/2013 and sanitary norms and rules approved in the prescribed manner.</w:t>
      </w:r>
    </w:p>
    <w:p w14:paraId="376E7779" w14:textId="77777777" w:rsidR="00855BC4" w:rsidRPr="00CF7B0F"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CF7B0F">
        <w:rPr>
          <w:rFonts w:ascii="Times New Roman" w:hAnsi="Times New Roman" w:cs="Times New Roman"/>
          <w:sz w:val="24"/>
          <w:szCs w:val="24"/>
          <w:lang w:val="en-US"/>
        </w:rPr>
        <w:t>3.2 Features</w:t>
      </w:r>
    </w:p>
    <w:p w14:paraId="23EA1D53" w14:textId="77777777" w:rsidR="00855BC4" w:rsidRPr="00CF7B0F"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CF7B0F">
        <w:rPr>
          <w:rFonts w:ascii="Times New Roman" w:hAnsi="Times New Roman" w:cs="Times New Roman"/>
          <w:sz w:val="24"/>
          <w:szCs w:val="24"/>
          <w:lang w:val="en-US"/>
        </w:rPr>
        <w:t>3.2.1 In terms of organoleptic characteristics, the products must comply with the requirements specified in Table 1.</w:t>
      </w:r>
    </w:p>
    <w:p w14:paraId="6773ADC0" w14:textId="77777777" w:rsidR="00855BC4" w:rsidRPr="00CF7B0F" w:rsidRDefault="00855BC4" w:rsidP="00855BC4">
      <w:pPr>
        <w:spacing w:line="240" w:lineRule="auto"/>
        <w:contextualSpacing/>
        <w:rPr>
          <w:rFonts w:ascii="Times New Roman" w:hAnsi="Times New Roman" w:cs="Times New Roman"/>
          <w:sz w:val="24"/>
          <w:szCs w:val="24"/>
          <w:lang w:val="en-US"/>
        </w:rPr>
      </w:pPr>
    </w:p>
    <w:p w14:paraId="5BDD8C38"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CF7B0F">
        <w:rPr>
          <w:rFonts w:ascii="Times New Roman" w:hAnsi="Times New Roman" w:cs="Times New Roman"/>
          <w:sz w:val="24"/>
          <w:szCs w:val="24"/>
          <w:lang w:val="en-US"/>
        </w:rPr>
        <w:t>Table 1</w:t>
      </w:r>
    </w:p>
    <w:tbl>
      <w:tblPr>
        <w:tblStyle w:val="a9"/>
        <w:tblW w:w="0" w:type="auto"/>
        <w:tblLook w:val="04A0" w:firstRow="1" w:lastRow="0" w:firstColumn="1" w:lastColumn="0" w:noHBand="0" w:noVBand="1"/>
      </w:tblPr>
      <w:tblGrid>
        <w:gridCol w:w="3652"/>
        <w:gridCol w:w="6379"/>
      </w:tblGrid>
      <w:tr w:rsidR="00855BC4" w14:paraId="0045A3AE" w14:textId="77777777" w:rsidTr="00855BC4">
        <w:trPr>
          <w:trHeight w:val="309"/>
        </w:trPr>
        <w:tc>
          <w:tcPr>
            <w:tcW w:w="3652" w:type="dxa"/>
          </w:tcPr>
          <w:p w14:paraId="5D5928A4" w14:textId="77777777" w:rsidR="00855BC4" w:rsidRDefault="00855BC4" w:rsidP="00855BC4">
            <w:pPr>
              <w:spacing w:line="240" w:lineRule="auto"/>
              <w:contextualSpacing/>
              <w:jc w:val="center"/>
              <w:rPr>
                <w:rFonts w:ascii="Times New Roman" w:hAnsi="Times New Roman" w:cs="Times New Roman"/>
                <w:sz w:val="24"/>
                <w:szCs w:val="24"/>
                <w:lang w:val="en-US"/>
              </w:rPr>
            </w:pPr>
            <w:r w:rsidRPr="00CF7B0F">
              <w:rPr>
                <w:rFonts w:ascii="Times New Roman" w:hAnsi="Times New Roman" w:cs="Times New Roman"/>
                <w:sz w:val="24"/>
                <w:szCs w:val="24"/>
                <w:lang w:val="en-US"/>
              </w:rPr>
              <w:t>Indicator name</w:t>
            </w:r>
          </w:p>
        </w:tc>
        <w:tc>
          <w:tcPr>
            <w:tcW w:w="6379" w:type="dxa"/>
          </w:tcPr>
          <w:p w14:paraId="407915C9" w14:textId="77777777" w:rsidR="00855BC4" w:rsidRDefault="00855BC4" w:rsidP="00855BC4">
            <w:pPr>
              <w:spacing w:line="240" w:lineRule="auto"/>
              <w:contextualSpacing/>
              <w:jc w:val="center"/>
              <w:rPr>
                <w:rFonts w:ascii="Times New Roman" w:hAnsi="Times New Roman" w:cs="Times New Roman"/>
                <w:sz w:val="24"/>
                <w:szCs w:val="24"/>
                <w:lang w:val="en-US"/>
              </w:rPr>
            </w:pPr>
            <w:r w:rsidRPr="00CF7B0F">
              <w:rPr>
                <w:rFonts w:ascii="Times New Roman" w:hAnsi="Times New Roman" w:cs="Times New Roman"/>
                <w:sz w:val="24"/>
                <w:szCs w:val="24"/>
                <w:lang w:val="en-US"/>
              </w:rPr>
              <w:t>Characteristic</w:t>
            </w:r>
          </w:p>
        </w:tc>
      </w:tr>
      <w:tr w:rsidR="00855BC4" w:rsidRPr="00BE3502" w14:paraId="0A042FE2" w14:textId="77777777" w:rsidTr="00855BC4">
        <w:tc>
          <w:tcPr>
            <w:tcW w:w="3652" w:type="dxa"/>
          </w:tcPr>
          <w:p w14:paraId="0AA4EDA8" w14:textId="77777777" w:rsidR="00855BC4" w:rsidRDefault="00855BC4" w:rsidP="00855BC4">
            <w:pPr>
              <w:spacing w:line="240" w:lineRule="auto"/>
              <w:contextualSpacing/>
              <w:rPr>
                <w:rFonts w:ascii="Times New Roman" w:hAnsi="Times New Roman" w:cs="Times New Roman"/>
                <w:sz w:val="24"/>
                <w:szCs w:val="24"/>
                <w:lang w:val="en-US"/>
              </w:rPr>
            </w:pPr>
            <w:r w:rsidRPr="00CF7B0F">
              <w:rPr>
                <w:rFonts w:ascii="Times New Roman" w:hAnsi="Times New Roman" w:cs="Times New Roman"/>
                <w:sz w:val="24"/>
                <w:szCs w:val="24"/>
                <w:lang w:val="en-US"/>
              </w:rPr>
              <w:t>Appearance</w:t>
            </w:r>
          </w:p>
          <w:p w14:paraId="743DF649" w14:textId="77777777" w:rsidR="00855BC4" w:rsidRPr="00CF7B0F" w:rsidRDefault="00855BC4" w:rsidP="00855BC4">
            <w:pPr>
              <w:spacing w:line="240" w:lineRule="auto"/>
              <w:rPr>
                <w:rFonts w:ascii="Times New Roman" w:hAnsi="Times New Roman" w:cs="Times New Roman"/>
                <w:sz w:val="24"/>
                <w:szCs w:val="24"/>
                <w:lang w:val="en-US"/>
              </w:rPr>
            </w:pPr>
          </w:p>
        </w:tc>
        <w:tc>
          <w:tcPr>
            <w:tcW w:w="6379" w:type="dxa"/>
          </w:tcPr>
          <w:p w14:paraId="081E35D7" w14:textId="77777777" w:rsidR="00855BC4" w:rsidRDefault="00855BC4" w:rsidP="00855BC4">
            <w:pPr>
              <w:spacing w:line="240" w:lineRule="auto"/>
              <w:contextualSpacing/>
              <w:rPr>
                <w:rFonts w:ascii="Times New Roman" w:hAnsi="Times New Roman" w:cs="Times New Roman"/>
                <w:sz w:val="24"/>
                <w:szCs w:val="24"/>
                <w:lang w:val="en-US"/>
              </w:rPr>
            </w:pPr>
            <w:r w:rsidRPr="00CF7B0F">
              <w:rPr>
                <w:rFonts w:ascii="Times New Roman" w:hAnsi="Times New Roman" w:cs="Times New Roman"/>
                <w:sz w:val="24"/>
                <w:szCs w:val="24"/>
                <w:lang w:val="en-US"/>
              </w:rPr>
              <w:t>Powdery evenly mixed mixture of food ingredients.  The components required by the recipe must be evenly distributed throughout the mass.  The presence of lumps, crumbling under light mechanical impact, is allowed</w:t>
            </w:r>
          </w:p>
        </w:tc>
      </w:tr>
      <w:tr w:rsidR="00855BC4" w:rsidRPr="00BE3502" w14:paraId="17034B6F" w14:textId="77777777" w:rsidTr="00855BC4">
        <w:tc>
          <w:tcPr>
            <w:tcW w:w="3652" w:type="dxa"/>
          </w:tcPr>
          <w:p w14:paraId="5DAD9C1C" w14:textId="77777777" w:rsidR="00855BC4" w:rsidRDefault="00855BC4" w:rsidP="00855BC4">
            <w:pPr>
              <w:spacing w:line="240" w:lineRule="auto"/>
              <w:contextualSpacing/>
              <w:rPr>
                <w:rFonts w:ascii="Times New Roman" w:hAnsi="Times New Roman" w:cs="Times New Roman"/>
                <w:sz w:val="24"/>
                <w:szCs w:val="24"/>
                <w:lang w:val="en-US"/>
              </w:rPr>
            </w:pPr>
            <w:r w:rsidRPr="00CF7B0F">
              <w:rPr>
                <w:rFonts w:ascii="Times New Roman" w:hAnsi="Times New Roman" w:cs="Times New Roman"/>
                <w:sz w:val="24"/>
                <w:szCs w:val="24"/>
                <w:lang w:val="en-US"/>
              </w:rPr>
              <w:t>Taste and smell</w:t>
            </w:r>
          </w:p>
        </w:tc>
        <w:tc>
          <w:tcPr>
            <w:tcW w:w="6379" w:type="dxa"/>
          </w:tcPr>
          <w:p w14:paraId="684AC20D" w14:textId="77777777" w:rsidR="00855BC4" w:rsidRDefault="00855BC4" w:rsidP="00855BC4">
            <w:pPr>
              <w:spacing w:line="240" w:lineRule="auto"/>
              <w:contextualSpacing/>
              <w:rPr>
                <w:rFonts w:ascii="Times New Roman" w:hAnsi="Times New Roman" w:cs="Times New Roman"/>
                <w:sz w:val="24"/>
                <w:szCs w:val="24"/>
                <w:lang w:val="en-US"/>
              </w:rPr>
            </w:pPr>
            <w:r w:rsidRPr="00CF7B0F">
              <w:rPr>
                <w:rFonts w:ascii="Times New Roman" w:hAnsi="Times New Roman" w:cs="Times New Roman"/>
                <w:sz w:val="24"/>
                <w:szCs w:val="24"/>
                <w:lang w:val="en-US"/>
              </w:rPr>
              <w:t>Inherent in the components included in the product.  Foreign taste and smell are not allowed</w:t>
            </w:r>
          </w:p>
        </w:tc>
      </w:tr>
      <w:tr w:rsidR="00855BC4" w:rsidRPr="00BE3502" w14:paraId="176E7998" w14:textId="77777777" w:rsidTr="00855BC4">
        <w:tc>
          <w:tcPr>
            <w:tcW w:w="3652" w:type="dxa"/>
          </w:tcPr>
          <w:p w14:paraId="7471AB93" w14:textId="77777777" w:rsidR="00855BC4" w:rsidRDefault="00855BC4" w:rsidP="00855BC4">
            <w:pPr>
              <w:spacing w:line="240" w:lineRule="auto"/>
              <w:contextualSpacing/>
              <w:rPr>
                <w:rFonts w:ascii="Times New Roman" w:hAnsi="Times New Roman" w:cs="Times New Roman"/>
                <w:sz w:val="24"/>
                <w:szCs w:val="24"/>
                <w:lang w:val="en-US"/>
              </w:rPr>
            </w:pPr>
            <w:r w:rsidRPr="00CF7B0F">
              <w:rPr>
                <w:rFonts w:ascii="Times New Roman" w:hAnsi="Times New Roman" w:cs="Times New Roman"/>
                <w:sz w:val="24"/>
                <w:szCs w:val="24"/>
                <w:lang w:val="en-US"/>
              </w:rPr>
              <w:t>Colour</w:t>
            </w:r>
          </w:p>
        </w:tc>
        <w:tc>
          <w:tcPr>
            <w:tcW w:w="6379" w:type="dxa"/>
          </w:tcPr>
          <w:p w14:paraId="47D026D4" w14:textId="77777777" w:rsidR="00855BC4" w:rsidRDefault="00855BC4" w:rsidP="00855BC4">
            <w:pPr>
              <w:spacing w:line="240" w:lineRule="auto"/>
              <w:contextualSpacing/>
              <w:rPr>
                <w:rFonts w:ascii="Times New Roman" w:hAnsi="Times New Roman" w:cs="Times New Roman"/>
                <w:sz w:val="24"/>
                <w:szCs w:val="24"/>
                <w:lang w:val="en-US"/>
              </w:rPr>
            </w:pPr>
            <w:r w:rsidRPr="00CF7B0F">
              <w:rPr>
                <w:rFonts w:ascii="Times New Roman" w:hAnsi="Times New Roman" w:cs="Times New Roman"/>
                <w:sz w:val="24"/>
                <w:szCs w:val="24"/>
                <w:lang w:val="en-US"/>
              </w:rPr>
              <w:t>From white to cream with various shades</w:t>
            </w:r>
          </w:p>
        </w:tc>
      </w:tr>
    </w:tbl>
    <w:p w14:paraId="043B8940" w14:textId="77777777" w:rsidR="00855BC4" w:rsidRDefault="00855BC4" w:rsidP="00855BC4">
      <w:pPr>
        <w:spacing w:line="240" w:lineRule="auto"/>
        <w:contextualSpacing/>
        <w:rPr>
          <w:rFonts w:ascii="Times New Roman" w:hAnsi="Times New Roman" w:cs="Times New Roman"/>
          <w:sz w:val="24"/>
          <w:szCs w:val="24"/>
          <w:lang w:val="en-US"/>
        </w:rPr>
      </w:pPr>
    </w:p>
    <w:p w14:paraId="7B0D053C" w14:textId="77777777" w:rsidR="00855BC4" w:rsidRPr="00CF7B0F"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CF7B0F">
        <w:rPr>
          <w:rFonts w:ascii="Times New Roman" w:hAnsi="Times New Roman" w:cs="Times New Roman"/>
          <w:sz w:val="24"/>
          <w:szCs w:val="24"/>
          <w:lang w:val="en-US"/>
        </w:rPr>
        <w:t>3.2.2 In terms of physical and chemical parameters, the products must comply with the requirements specified in Table 2.</w:t>
      </w:r>
    </w:p>
    <w:p w14:paraId="3D8EB659" w14:textId="77777777" w:rsidR="00855BC4" w:rsidRPr="00CF7B0F" w:rsidRDefault="00855BC4" w:rsidP="00855BC4">
      <w:pPr>
        <w:spacing w:line="240" w:lineRule="auto"/>
        <w:contextualSpacing/>
        <w:rPr>
          <w:rFonts w:ascii="Times New Roman" w:hAnsi="Times New Roman" w:cs="Times New Roman"/>
          <w:sz w:val="24"/>
          <w:szCs w:val="24"/>
          <w:lang w:val="en-US"/>
        </w:rPr>
      </w:pPr>
    </w:p>
    <w:p w14:paraId="26F64F39"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t>T</w:t>
      </w:r>
      <w:r w:rsidRPr="00CF7B0F">
        <w:rPr>
          <w:rFonts w:ascii="Times New Roman" w:hAnsi="Times New Roman" w:cs="Times New Roman"/>
          <w:sz w:val="24"/>
          <w:szCs w:val="24"/>
          <w:lang w:val="en-US"/>
        </w:rPr>
        <w:t>able 2</w:t>
      </w:r>
      <w:r w:rsidRPr="00A70310">
        <w:rPr>
          <w:rFonts w:ascii="Times New Roman" w:hAnsi="Times New Roman" w:cs="Times New Roman"/>
          <w:sz w:val="24"/>
          <w:szCs w:val="24"/>
          <w:lang w:val="en-US"/>
        </w:rPr>
        <w:t xml:space="preserve"> </w:t>
      </w:r>
    </w:p>
    <w:tbl>
      <w:tblPr>
        <w:tblStyle w:val="a9"/>
        <w:tblW w:w="0" w:type="auto"/>
        <w:tblLook w:val="04A0" w:firstRow="1" w:lastRow="0" w:firstColumn="1" w:lastColumn="0" w:noHBand="0" w:noVBand="1"/>
      </w:tblPr>
      <w:tblGrid>
        <w:gridCol w:w="5070"/>
        <w:gridCol w:w="4961"/>
      </w:tblGrid>
      <w:tr w:rsidR="00855BC4" w14:paraId="327F854D" w14:textId="77777777" w:rsidTr="00855BC4">
        <w:tc>
          <w:tcPr>
            <w:tcW w:w="5070" w:type="dxa"/>
          </w:tcPr>
          <w:p w14:paraId="5249FDD8" w14:textId="77777777" w:rsidR="00855BC4" w:rsidRDefault="00855BC4" w:rsidP="00855BC4">
            <w:pPr>
              <w:spacing w:line="240" w:lineRule="auto"/>
              <w:contextualSpacing/>
              <w:jc w:val="center"/>
              <w:rPr>
                <w:rFonts w:ascii="Times New Roman" w:hAnsi="Times New Roman" w:cs="Times New Roman"/>
                <w:sz w:val="24"/>
                <w:szCs w:val="24"/>
                <w:lang w:val="en-US"/>
              </w:rPr>
            </w:pPr>
            <w:r w:rsidRPr="00A70310">
              <w:rPr>
                <w:rFonts w:ascii="Times New Roman" w:hAnsi="Times New Roman" w:cs="Times New Roman"/>
                <w:sz w:val="24"/>
                <w:szCs w:val="24"/>
                <w:lang w:val="en-US"/>
              </w:rPr>
              <w:t>Indicator name</w:t>
            </w:r>
          </w:p>
        </w:tc>
        <w:tc>
          <w:tcPr>
            <w:tcW w:w="4961" w:type="dxa"/>
          </w:tcPr>
          <w:p w14:paraId="7B9C33E3" w14:textId="77777777" w:rsidR="00855BC4" w:rsidRDefault="00855BC4" w:rsidP="00855BC4">
            <w:pPr>
              <w:spacing w:line="240" w:lineRule="auto"/>
              <w:contextualSpacing/>
              <w:jc w:val="center"/>
              <w:rPr>
                <w:rFonts w:ascii="Times New Roman" w:hAnsi="Times New Roman" w:cs="Times New Roman"/>
                <w:sz w:val="24"/>
                <w:szCs w:val="24"/>
                <w:lang w:val="en-US"/>
              </w:rPr>
            </w:pPr>
            <w:r w:rsidRPr="00A70310">
              <w:rPr>
                <w:rFonts w:ascii="Times New Roman" w:hAnsi="Times New Roman" w:cs="Times New Roman"/>
                <w:sz w:val="24"/>
                <w:szCs w:val="24"/>
                <w:lang w:val="en-US"/>
              </w:rPr>
              <w:t>Norm</w:t>
            </w:r>
          </w:p>
        </w:tc>
      </w:tr>
      <w:tr w:rsidR="00855BC4" w14:paraId="0162ECB5" w14:textId="77777777" w:rsidTr="00855BC4">
        <w:tc>
          <w:tcPr>
            <w:tcW w:w="5070" w:type="dxa"/>
          </w:tcPr>
          <w:p w14:paraId="61299BC9" w14:textId="77777777" w:rsidR="00855BC4" w:rsidRDefault="00855BC4" w:rsidP="00855BC4">
            <w:pPr>
              <w:spacing w:line="240" w:lineRule="auto"/>
              <w:contextualSpacing/>
              <w:rPr>
                <w:rFonts w:ascii="Times New Roman" w:hAnsi="Times New Roman" w:cs="Times New Roman"/>
                <w:sz w:val="24"/>
                <w:szCs w:val="24"/>
                <w:lang w:val="en-US"/>
              </w:rPr>
            </w:pPr>
            <w:r w:rsidRPr="00A70310">
              <w:rPr>
                <w:rFonts w:ascii="Times New Roman" w:hAnsi="Times New Roman" w:cs="Times New Roman"/>
                <w:sz w:val="24"/>
                <w:szCs w:val="24"/>
                <w:lang w:val="en-US"/>
              </w:rPr>
              <w:t xml:space="preserve">Mass fraction of </w:t>
            </w:r>
            <w:proofErr w:type="gramStart"/>
            <w:r w:rsidRPr="00A70310">
              <w:rPr>
                <w:rFonts w:ascii="Times New Roman" w:hAnsi="Times New Roman" w:cs="Times New Roman"/>
                <w:sz w:val="24"/>
                <w:szCs w:val="24"/>
                <w:lang w:val="en-US"/>
              </w:rPr>
              <w:t>fat,%</w:t>
            </w:r>
            <w:proofErr w:type="gramEnd"/>
          </w:p>
        </w:tc>
        <w:tc>
          <w:tcPr>
            <w:tcW w:w="4961" w:type="dxa"/>
          </w:tcPr>
          <w:p w14:paraId="144A4C6F" w14:textId="77777777" w:rsidR="00855BC4" w:rsidRDefault="00855BC4" w:rsidP="00855BC4">
            <w:pPr>
              <w:spacing w:line="240" w:lineRule="auto"/>
              <w:contextualSpacing/>
              <w:jc w:val="center"/>
              <w:rPr>
                <w:rFonts w:ascii="Times New Roman" w:hAnsi="Times New Roman" w:cs="Times New Roman"/>
                <w:sz w:val="24"/>
                <w:szCs w:val="24"/>
                <w:lang w:val="en-US"/>
              </w:rPr>
            </w:pPr>
            <w:r>
              <w:rPr>
                <w:rFonts w:ascii="Times New Roman" w:hAnsi="Times New Roman" w:cs="Times New Roman"/>
                <w:sz w:val="24"/>
                <w:szCs w:val="24"/>
                <w:lang w:val="en-US"/>
              </w:rPr>
              <w:t>1,5-20</w:t>
            </w:r>
          </w:p>
        </w:tc>
      </w:tr>
      <w:tr w:rsidR="00855BC4" w14:paraId="31B5DA48" w14:textId="77777777" w:rsidTr="00855BC4">
        <w:tc>
          <w:tcPr>
            <w:tcW w:w="5070" w:type="dxa"/>
          </w:tcPr>
          <w:p w14:paraId="4B1F9FF0" w14:textId="77777777" w:rsidR="00855BC4" w:rsidRDefault="00855BC4" w:rsidP="00855BC4">
            <w:pPr>
              <w:spacing w:line="240" w:lineRule="auto"/>
              <w:contextualSpacing/>
              <w:rPr>
                <w:rFonts w:ascii="Times New Roman" w:hAnsi="Times New Roman" w:cs="Times New Roman"/>
                <w:sz w:val="24"/>
                <w:szCs w:val="24"/>
                <w:lang w:val="en-US"/>
              </w:rPr>
            </w:pPr>
            <w:r w:rsidRPr="00A70310">
              <w:rPr>
                <w:rFonts w:ascii="Times New Roman" w:hAnsi="Times New Roman" w:cs="Times New Roman"/>
                <w:sz w:val="24"/>
                <w:szCs w:val="24"/>
                <w:lang w:val="en-US"/>
              </w:rPr>
              <w:t xml:space="preserve">Mass fraction of </w:t>
            </w:r>
            <w:proofErr w:type="gramStart"/>
            <w:r w:rsidRPr="00A70310">
              <w:rPr>
                <w:rFonts w:ascii="Times New Roman" w:hAnsi="Times New Roman" w:cs="Times New Roman"/>
                <w:sz w:val="24"/>
                <w:szCs w:val="24"/>
                <w:lang w:val="en-US"/>
              </w:rPr>
              <w:t>protein,%</w:t>
            </w:r>
            <w:proofErr w:type="gramEnd"/>
          </w:p>
        </w:tc>
        <w:tc>
          <w:tcPr>
            <w:tcW w:w="4961" w:type="dxa"/>
          </w:tcPr>
          <w:p w14:paraId="17479F45" w14:textId="77777777" w:rsidR="00855BC4" w:rsidRDefault="00855BC4" w:rsidP="00855BC4">
            <w:pPr>
              <w:spacing w:line="240" w:lineRule="auto"/>
              <w:contextualSpacing/>
              <w:jc w:val="center"/>
              <w:rPr>
                <w:rFonts w:ascii="Times New Roman" w:hAnsi="Times New Roman" w:cs="Times New Roman"/>
                <w:sz w:val="24"/>
                <w:szCs w:val="24"/>
                <w:lang w:val="en-US"/>
              </w:rPr>
            </w:pPr>
            <w:r>
              <w:rPr>
                <w:rFonts w:ascii="Times New Roman" w:hAnsi="Times New Roman" w:cs="Times New Roman"/>
                <w:sz w:val="24"/>
                <w:szCs w:val="24"/>
                <w:lang w:val="en-US"/>
              </w:rPr>
              <w:t>30,0-75,0</w:t>
            </w:r>
          </w:p>
        </w:tc>
      </w:tr>
      <w:tr w:rsidR="00855BC4" w14:paraId="758D19C8" w14:textId="77777777" w:rsidTr="00855BC4">
        <w:tc>
          <w:tcPr>
            <w:tcW w:w="5070" w:type="dxa"/>
          </w:tcPr>
          <w:p w14:paraId="2883C92F" w14:textId="77777777" w:rsidR="00855BC4" w:rsidRDefault="00855BC4" w:rsidP="00855BC4">
            <w:pPr>
              <w:spacing w:line="240" w:lineRule="auto"/>
              <w:contextualSpacing/>
              <w:rPr>
                <w:rFonts w:ascii="Times New Roman" w:hAnsi="Times New Roman" w:cs="Times New Roman"/>
                <w:sz w:val="24"/>
                <w:szCs w:val="24"/>
                <w:lang w:val="en-US"/>
              </w:rPr>
            </w:pPr>
            <w:r w:rsidRPr="00A70310">
              <w:rPr>
                <w:rFonts w:ascii="Times New Roman" w:hAnsi="Times New Roman" w:cs="Times New Roman"/>
                <w:sz w:val="24"/>
                <w:szCs w:val="24"/>
                <w:lang w:val="en-US"/>
              </w:rPr>
              <w:t>Solubility index, cm3 of crude sediment, no more</w:t>
            </w:r>
          </w:p>
        </w:tc>
        <w:tc>
          <w:tcPr>
            <w:tcW w:w="4961" w:type="dxa"/>
          </w:tcPr>
          <w:p w14:paraId="62C9DF6C" w14:textId="77777777" w:rsidR="00855BC4" w:rsidRDefault="00855BC4" w:rsidP="00855BC4">
            <w:pPr>
              <w:spacing w:line="240" w:lineRule="auto"/>
              <w:contextualSpacing/>
              <w:jc w:val="center"/>
              <w:rPr>
                <w:rFonts w:ascii="Times New Roman" w:hAnsi="Times New Roman" w:cs="Times New Roman"/>
                <w:sz w:val="24"/>
                <w:szCs w:val="24"/>
                <w:lang w:val="en-US"/>
              </w:rPr>
            </w:pPr>
            <w:r>
              <w:rPr>
                <w:rFonts w:ascii="Times New Roman" w:hAnsi="Times New Roman" w:cs="Times New Roman"/>
                <w:sz w:val="24"/>
                <w:szCs w:val="24"/>
                <w:lang w:val="en-US"/>
              </w:rPr>
              <w:t>0,2</w:t>
            </w:r>
          </w:p>
        </w:tc>
      </w:tr>
      <w:tr w:rsidR="00855BC4" w14:paraId="069684F4" w14:textId="77777777" w:rsidTr="00855BC4">
        <w:tc>
          <w:tcPr>
            <w:tcW w:w="5070" w:type="dxa"/>
          </w:tcPr>
          <w:p w14:paraId="41230EE8" w14:textId="77777777" w:rsidR="00855BC4" w:rsidRDefault="00855BC4" w:rsidP="00855BC4">
            <w:pPr>
              <w:spacing w:line="240" w:lineRule="auto"/>
              <w:contextualSpacing/>
              <w:rPr>
                <w:rFonts w:ascii="Times New Roman" w:hAnsi="Times New Roman" w:cs="Times New Roman"/>
                <w:sz w:val="24"/>
                <w:szCs w:val="24"/>
                <w:lang w:val="en-US"/>
              </w:rPr>
            </w:pPr>
            <w:r w:rsidRPr="00A70310">
              <w:rPr>
                <w:rFonts w:ascii="Times New Roman" w:hAnsi="Times New Roman" w:cs="Times New Roman"/>
                <w:sz w:val="24"/>
                <w:szCs w:val="24"/>
                <w:lang w:val="en-US"/>
              </w:rPr>
              <w:t xml:space="preserve">Mass fraction of </w:t>
            </w:r>
            <w:proofErr w:type="gramStart"/>
            <w:r w:rsidRPr="00A70310">
              <w:rPr>
                <w:rFonts w:ascii="Times New Roman" w:hAnsi="Times New Roman" w:cs="Times New Roman"/>
                <w:sz w:val="24"/>
                <w:szCs w:val="24"/>
                <w:lang w:val="en-US"/>
              </w:rPr>
              <w:t>moisture,%</w:t>
            </w:r>
            <w:proofErr w:type="gramEnd"/>
            <w:r w:rsidRPr="00A70310">
              <w:rPr>
                <w:rFonts w:ascii="Times New Roman" w:hAnsi="Times New Roman" w:cs="Times New Roman"/>
                <w:sz w:val="24"/>
                <w:szCs w:val="24"/>
                <w:lang w:val="en-US"/>
              </w:rPr>
              <w:t>, no more</w:t>
            </w:r>
          </w:p>
        </w:tc>
        <w:tc>
          <w:tcPr>
            <w:tcW w:w="4961" w:type="dxa"/>
          </w:tcPr>
          <w:p w14:paraId="78FFC0DB" w14:textId="77777777" w:rsidR="00855BC4" w:rsidRDefault="00855BC4" w:rsidP="00855BC4">
            <w:pPr>
              <w:spacing w:line="240" w:lineRule="auto"/>
              <w:contextualSpacing/>
              <w:jc w:val="center"/>
              <w:rPr>
                <w:rFonts w:ascii="Times New Roman" w:hAnsi="Times New Roman" w:cs="Times New Roman"/>
                <w:sz w:val="24"/>
                <w:szCs w:val="24"/>
                <w:lang w:val="en-US"/>
              </w:rPr>
            </w:pPr>
            <w:r>
              <w:rPr>
                <w:rFonts w:ascii="Times New Roman" w:hAnsi="Times New Roman" w:cs="Times New Roman"/>
                <w:sz w:val="24"/>
                <w:szCs w:val="24"/>
                <w:lang w:val="en-US"/>
              </w:rPr>
              <w:t>8,0</w:t>
            </w:r>
          </w:p>
        </w:tc>
      </w:tr>
    </w:tbl>
    <w:p w14:paraId="57772DA0" w14:textId="77777777" w:rsidR="00855BC4" w:rsidRDefault="00855BC4" w:rsidP="00855BC4">
      <w:pPr>
        <w:spacing w:line="240" w:lineRule="auto"/>
        <w:contextualSpacing/>
        <w:rPr>
          <w:rFonts w:ascii="Times New Roman" w:hAnsi="Times New Roman" w:cs="Times New Roman"/>
          <w:sz w:val="24"/>
          <w:szCs w:val="24"/>
          <w:lang w:val="en-US"/>
        </w:rPr>
      </w:pPr>
    </w:p>
    <w:p w14:paraId="121E3AAE" w14:textId="77777777" w:rsidR="00855BC4" w:rsidRPr="00A70310"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70310">
        <w:rPr>
          <w:rFonts w:ascii="Times New Roman" w:hAnsi="Times New Roman" w:cs="Times New Roman"/>
          <w:sz w:val="24"/>
          <w:szCs w:val="24"/>
          <w:lang w:val="en-US"/>
        </w:rPr>
        <w:t xml:space="preserve">3.2.3 Permissible levels of microorganisms (the total number of mesophilic aerobic and facultatively anaerobic microorganisms, the number of </w:t>
      </w:r>
      <w:r w:rsidRPr="00A70310">
        <w:rPr>
          <w:rFonts w:ascii="Times New Roman" w:hAnsi="Times New Roman" w:cs="Times New Roman"/>
          <w:i/>
          <w:sz w:val="24"/>
          <w:szCs w:val="24"/>
          <w:lang w:val="en-US"/>
        </w:rPr>
        <w:t>E. coli</w:t>
      </w:r>
      <w:r w:rsidRPr="00A70310">
        <w:rPr>
          <w:rFonts w:ascii="Times New Roman" w:hAnsi="Times New Roman" w:cs="Times New Roman"/>
          <w:sz w:val="24"/>
          <w:szCs w:val="24"/>
          <w:lang w:val="en-US"/>
        </w:rPr>
        <w:t xml:space="preserve"> bacteria, </w:t>
      </w:r>
      <w:r w:rsidRPr="00A70310">
        <w:rPr>
          <w:rFonts w:ascii="Times New Roman" w:hAnsi="Times New Roman" w:cs="Times New Roman"/>
          <w:i/>
          <w:sz w:val="24"/>
          <w:szCs w:val="24"/>
          <w:lang w:val="en-US"/>
        </w:rPr>
        <w:t>S. aureus E. coli</w:t>
      </w:r>
      <w:r w:rsidRPr="00A70310">
        <w:rPr>
          <w:rFonts w:ascii="Times New Roman" w:hAnsi="Times New Roman" w:cs="Times New Roman"/>
          <w:sz w:val="24"/>
          <w:szCs w:val="24"/>
          <w:lang w:val="en-US"/>
        </w:rPr>
        <w:t xml:space="preserve">, bacteria of the genus </w:t>
      </w:r>
      <w:r w:rsidRPr="00A70310">
        <w:rPr>
          <w:rFonts w:ascii="Times New Roman" w:hAnsi="Times New Roman" w:cs="Times New Roman"/>
          <w:i/>
          <w:sz w:val="24"/>
          <w:szCs w:val="24"/>
          <w:lang w:val="en-US"/>
        </w:rPr>
        <w:t>Salmonella</w:t>
      </w:r>
      <w:r w:rsidRPr="00A70310">
        <w:rPr>
          <w:rFonts w:ascii="Times New Roman" w:hAnsi="Times New Roman" w:cs="Times New Roman"/>
          <w:sz w:val="24"/>
          <w:szCs w:val="24"/>
          <w:lang w:val="en-US"/>
        </w:rPr>
        <w:t>, yeasts and molds) should not exceed the norms est</w:t>
      </w:r>
      <w:r>
        <w:rPr>
          <w:rFonts w:ascii="Times New Roman" w:hAnsi="Times New Roman" w:cs="Times New Roman"/>
          <w:sz w:val="24"/>
          <w:szCs w:val="24"/>
          <w:lang w:val="en-US"/>
        </w:rPr>
        <w:t>ablished by TR CU 021/2011.</w:t>
      </w:r>
    </w:p>
    <w:p w14:paraId="2CBDD9BD" w14:textId="77777777" w:rsidR="00855BC4" w:rsidRPr="00A70310"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70310">
        <w:rPr>
          <w:rFonts w:ascii="Times New Roman" w:hAnsi="Times New Roman" w:cs="Times New Roman"/>
          <w:sz w:val="24"/>
          <w:szCs w:val="24"/>
          <w:lang w:val="en-US"/>
        </w:rPr>
        <w:t>3.2.4 Permissible levels of potentially hazardous substances (toxic elements, mycotoxins, antibiotics, pesticides, melamine, radionuclides) should not exceed the standards established by TR CU 021/2011, TR CU 027/2012, TR CU 033/2013.</w:t>
      </w:r>
    </w:p>
    <w:p w14:paraId="0A56E7CD" w14:textId="77777777" w:rsidR="00855BC4" w:rsidRPr="00A70310"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70310">
        <w:rPr>
          <w:rFonts w:ascii="Times New Roman" w:hAnsi="Times New Roman" w:cs="Times New Roman"/>
          <w:sz w:val="24"/>
          <w:szCs w:val="24"/>
          <w:lang w:val="en-US"/>
        </w:rPr>
        <w:t>3.2.5 The content of vitamins, minerals, polyunsaturated fatty acids and other biologically active substances must comply with the requirements established by the authorized body.</w:t>
      </w:r>
    </w:p>
    <w:p w14:paraId="43076988" w14:textId="77777777" w:rsidR="00855BC4" w:rsidRPr="00A70310"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70310">
        <w:rPr>
          <w:rFonts w:ascii="Times New Roman" w:hAnsi="Times New Roman" w:cs="Times New Roman"/>
          <w:sz w:val="24"/>
          <w:szCs w:val="24"/>
          <w:lang w:val="en-US"/>
        </w:rPr>
        <w:t>3.3 Requirements for raw materials and materials</w:t>
      </w:r>
    </w:p>
    <w:p w14:paraId="0E6859E1"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70310">
        <w:rPr>
          <w:rFonts w:ascii="Times New Roman" w:hAnsi="Times New Roman" w:cs="Times New Roman"/>
          <w:sz w:val="24"/>
          <w:szCs w:val="24"/>
          <w:lang w:val="en-US"/>
        </w:rPr>
        <w:t xml:space="preserve">3.3.1 The domestic raw materials used for the preparation of products and supplied by import must comply with the requirements of TR CU 021/2011, TR CU 027/2012, TR CU 033/2013, sanitary rules, standards, other regulatory documents approved in the prescribed manner, </w:t>
      </w:r>
      <w:proofErr w:type="gramStart"/>
      <w:r w:rsidRPr="00A70310">
        <w:rPr>
          <w:rFonts w:ascii="Times New Roman" w:hAnsi="Times New Roman" w:cs="Times New Roman"/>
          <w:sz w:val="24"/>
          <w:szCs w:val="24"/>
          <w:lang w:val="en-US"/>
        </w:rPr>
        <w:t>and  also</w:t>
      </w:r>
      <w:proofErr w:type="gramEnd"/>
      <w:r w:rsidRPr="00A70310">
        <w:rPr>
          <w:rFonts w:ascii="Times New Roman" w:hAnsi="Times New Roman" w:cs="Times New Roman"/>
          <w:sz w:val="24"/>
          <w:szCs w:val="24"/>
          <w:lang w:val="en-US"/>
        </w:rPr>
        <w:t xml:space="preserve"> contracts-contracts for the supply of imported products.</w:t>
      </w:r>
    </w:p>
    <w:p w14:paraId="544CCD8D" w14:textId="77777777" w:rsidR="00855BC4" w:rsidRPr="00A70310"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70310">
        <w:rPr>
          <w:rFonts w:ascii="Times New Roman" w:hAnsi="Times New Roman" w:cs="Times New Roman"/>
          <w:sz w:val="24"/>
          <w:szCs w:val="24"/>
          <w:lang w:val="en-US"/>
        </w:rPr>
        <w:t>3.3.2 The following raw materials are used for the production of the mixture:</w:t>
      </w:r>
    </w:p>
    <w:p w14:paraId="217678A2" w14:textId="77777777" w:rsidR="00855BC4" w:rsidRPr="00A70310" w:rsidRDefault="00855BC4" w:rsidP="00855BC4">
      <w:pPr>
        <w:spacing w:line="240" w:lineRule="auto"/>
        <w:contextualSpacing/>
        <w:rPr>
          <w:rFonts w:ascii="Times New Roman" w:hAnsi="Times New Roman" w:cs="Times New Roman"/>
          <w:sz w:val="24"/>
          <w:szCs w:val="24"/>
          <w:lang w:val="en-US"/>
        </w:rPr>
      </w:pPr>
      <w:r w:rsidRPr="00A70310">
        <w:rPr>
          <w:rFonts w:ascii="Times New Roman" w:hAnsi="Times New Roman" w:cs="Times New Roman"/>
          <w:sz w:val="24"/>
          <w:szCs w:val="24"/>
          <w:lang w:val="en-US"/>
        </w:rPr>
        <w:t xml:space="preserve"> </w:t>
      </w:r>
      <w:r>
        <w:rPr>
          <w:rFonts w:ascii="Times New Roman" w:hAnsi="Times New Roman" w:cs="Times New Roman"/>
          <w:sz w:val="24"/>
          <w:szCs w:val="24"/>
          <w:lang w:val="en-US"/>
        </w:rPr>
        <w:tab/>
      </w:r>
      <w:r w:rsidRPr="00A70310">
        <w:rPr>
          <w:rFonts w:ascii="Times New Roman" w:hAnsi="Times New Roman" w:cs="Times New Roman"/>
          <w:sz w:val="24"/>
          <w:szCs w:val="24"/>
          <w:lang w:val="en-US"/>
        </w:rPr>
        <w:t>- dry mare milk;</w:t>
      </w:r>
    </w:p>
    <w:p w14:paraId="58FEB398" w14:textId="77777777" w:rsidR="00855BC4" w:rsidRPr="00A70310" w:rsidRDefault="00855BC4" w:rsidP="00855BC4">
      <w:pPr>
        <w:spacing w:line="240" w:lineRule="auto"/>
        <w:contextualSpacing/>
        <w:rPr>
          <w:rFonts w:ascii="Times New Roman" w:hAnsi="Times New Roman" w:cs="Times New Roman"/>
          <w:sz w:val="24"/>
          <w:szCs w:val="24"/>
          <w:lang w:val="en-US"/>
        </w:rPr>
      </w:pPr>
      <w:r w:rsidRPr="00A70310">
        <w:rPr>
          <w:rFonts w:ascii="Times New Roman" w:hAnsi="Times New Roman" w:cs="Times New Roman"/>
          <w:sz w:val="24"/>
          <w:szCs w:val="24"/>
          <w:lang w:val="en-US"/>
        </w:rPr>
        <w:t xml:space="preserve"> </w:t>
      </w:r>
      <w:r>
        <w:rPr>
          <w:rFonts w:ascii="Times New Roman" w:hAnsi="Times New Roman" w:cs="Times New Roman"/>
          <w:sz w:val="24"/>
          <w:szCs w:val="24"/>
          <w:lang w:val="en-US"/>
        </w:rPr>
        <w:tab/>
      </w:r>
      <w:r w:rsidRPr="00A70310">
        <w:rPr>
          <w:rFonts w:ascii="Times New Roman" w:hAnsi="Times New Roman" w:cs="Times New Roman"/>
          <w:sz w:val="24"/>
          <w:szCs w:val="24"/>
          <w:lang w:val="en-US"/>
        </w:rPr>
        <w:t>- dry goat milk;</w:t>
      </w:r>
    </w:p>
    <w:p w14:paraId="3E3CB8C4"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t>- dry cow milk;</w:t>
      </w:r>
    </w:p>
    <w:p w14:paraId="3A891C48"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t>- isolate soy protein;</w:t>
      </w:r>
    </w:p>
    <w:p w14:paraId="390ED145"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t>- plant-based cream substitute;</w:t>
      </w:r>
    </w:p>
    <w:p w14:paraId="087F191D" w14:textId="77777777" w:rsidR="00855BC4" w:rsidRPr="00A70310"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70310">
        <w:rPr>
          <w:rFonts w:ascii="Times New Roman" w:hAnsi="Times New Roman" w:cs="Times New Roman"/>
          <w:sz w:val="24"/>
          <w:szCs w:val="24"/>
          <w:lang w:val="en-US"/>
        </w:rPr>
        <w:t>- whey protein concentrate;</w:t>
      </w:r>
    </w:p>
    <w:p w14:paraId="0EF3273C" w14:textId="77777777" w:rsidR="00855BC4" w:rsidRPr="00A70310"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70310">
        <w:rPr>
          <w:rFonts w:ascii="Times New Roman" w:hAnsi="Times New Roman" w:cs="Times New Roman"/>
          <w:sz w:val="24"/>
          <w:szCs w:val="24"/>
          <w:lang w:val="en-US"/>
        </w:rPr>
        <w:t>- dried vegetables;</w:t>
      </w:r>
    </w:p>
    <w:p w14:paraId="2134D708"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t>- dried fruits and berries;</w:t>
      </w:r>
      <w:r>
        <w:rPr>
          <w:rFonts w:ascii="Times New Roman" w:hAnsi="Times New Roman" w:cs="Times New Roman"/>
          <w:sz w:val="24"/>
          <w:szCs w:val="24"/>
          <w:lang w:val="en-US"/>
        </w:rPr>
        <w:tab/>
      </w:r>
    </w:p>
    <w:p w14:paraId="032A0429" w14:textId="77777777" w:rsidR="00855BC4" w:rsidRPr="00A70310"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70310">
        <w:rPr>
          <w:rFonts w:ascii="Times New Roman" w:hAnsi="Times New Roman" w:cs="Times New Roman"/>
          <w:sz w:val="24"/>
          <w:szCs w:val="24"/>
          <w:lang w:val="en-US"/>
        </w:rPr>
        <w:t>- powdered herbal extracts;</w:t>
      </w:r>
    </w:p>
    <w:p w14:paraId="7DEE397C" w14:textId="77777777" w:rsidR="00855BC4" w:rsidRPr="00A70310"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70310">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A70310">
        <w:rPr>
          <w:rFonts w:ascii="Times New Roman" w:hAnsi="Times New Roman" w:cs="Times New Roman"/>
          <w:sz w:val="24"/>
          <w:szCs w:val="24"/>
          <w:lang w:val="en-US"/>
        </w:rPr>
        <w:t>spices;</w:t>
      </w:r>
    </w:p>
    <w:p w14:paraId="37204AC7" w14:textId="77777777" w:rsidR="00855BC4" w:rsidRPr="00A70310"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lastRenderedPageBreak/>
        <w:tab/>
      </w:r>
      <w:r w:rsidRPr="00A70310">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A70310">
        <w:rPr>
          <w:rFonts w:ascii="Times New Roman" w:hAnsi="Times New Roman" w:cs="Times New Roman"/>
          <w:sz w:val="24"/>
          <w:szCs w:val="24"/>
          <w:lang w:val="en-US"/>
        </w:rPr>
        <w:t>stabilizers;</w:t>
      </w:r>
    </w:p>
    <w:p w14:paraId="6CE180F1" w14:textId="77777777" w:rsidR="00855BC4" w:rsidRPr="00A70310"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70310">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A70310">
        <w:rPr>
          <w:rFonts w:ascii="Times New Roman" w:hAnsi="Times New Roman" w:cs="Times New Roman"/>
          <w:sz w:val="24"/>
          <w:szCs w:val="24"/>
          <w:lang w:val="en-US"/>
        </w:rPr>
        <w:t>soy lecithin;</w:t>
      </w:r>
    </w:p>
    <w:p w14:paraId="221C96C9" w14:textId="77777777" w:rsidR="00855BC4" w:rsidRPr="00A70310"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70310">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A70310">
        <w:rPr>
          <w:rFonts w:ascii="Times New Roman" w:hAnsi="Times New Roman" w:cs="Times New Roman"/>
          <w:sz w:val="24"/>
          <w:szCs w:val="24"/>
          <w:lang w:val="en-US"/>
        </w:rPr>
        <w:t>anti-tracking agents;</w:t>
      </w:r>
    </w:p>
    <w:p w14:paraId="3DD172D0" w14:textId="77777777" w:rsidR="00855BC4" w:rsidRPr="00A70310"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70310">
        <w:rPr>
          <w:rFonts w:ascii="Times New Roman" w:hAnsi="Times New Roman" w:cs="Times New Roman"/>
          <w:sz w:val="24"/>
          <w:szCs w:val="24"/>
          <w:lang w:val="en-US"/>
        </w:rPr>
        <w:t>- food flavors;</w:t>
      </w:r>
    </w:p>
    <w:p w14:paraId="272E6E94" w14:textId="77777777" w:rsidR="00855BC4" w:rsidRPr="00A70310"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70310">
        <w:rPr>
          <w:rFonts w:ascii="Times New Roman" w:hAnsi="Times New Roman" w:cs="Times New Roman"/>
          <w:sz w:val="24"/>
          <w:szCs w:val="24"/>
          <w:lang w:val="en-US"/>
        </w:rPr>
        <w:t>- dietary fibers of various origins;</w:t>
      </w:r>
    </w:p>
    <w:p w14:paraId="3B54F583" w14:textId="77777777" w:rsidR="00855BC4" w:rsidRPr="00A70310"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70310">
        <w:rPr>
          <w:rFonts w:ascii="Times New Roman" w:hAnsi="Times New Roman" w:cs="Times New Roman"/>
          <w:sz w:val="24"/>
          <w:szCs w:val="24"/>
          <w:lang w:val="en-US"/>
        </w:rPr>
        <w:t>- apple pectin;</w:t>
      </w:r>
    </w:p>
    <w:p w14:paraId="455B82F3"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t>- probiotics;</w:t>
      </w:r>
    </w:p>
    <w:p w14:paraId="62BB6E61"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t>- prebiotics;</w:t>
      </w:r>
    </w:p>
    <w:p w14:paraId="4B8671BA" w14:textId="77777777" w:rsidR="00855BC4" w:rsidRPr="00A70310"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70310">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A70310">
        <w:rPr>
          <w:rFonts w:ascii="Times New Roman" w:hAnsi="Times New Roman" w:cs="Times New Roman"/>
          <w:sz w:val="24"/>
          <w:szCs w:val="24"/>
          <w:lang w:val="en-US"/>
        </w:rPr>
        <w:t>maltodextrin;</w:t>
      </w:r>
    </w:p>
    <w:p w14:paraId="7FC5DB63" w14:textId="77777777" w:rsidR="00855BC4" w:rsidRPr="00A70310"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70310">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A70310">
        <w:rPr>
          <w:rFonts w:ascii="Times New Roman" w:hAnsi="Times New Roman" w:cs="Times New Roman"/>
          <w:sz w:val="24"/>
          <w:szCs w:val="24"/>
          <w:lang w:val="en-US"/>
        </w:rPr>
        <w:t>amino acids and / or mixtures thereof;</w:t>
      </w:r>
    </w:p>
    <w:p w14:paraId="647E579A" w14:textId="77777777" w:rsidR="00855BC4" w:rsidRPr="00A70310"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70310">
        <w:rPr>
          <w:rFonts w:ascii="Times New Roman" w:hAnsi="Times New Roman" w:cs="Times New Roman"/>
          <w:sz w:val="24"/>
          <w:szCs w:val="24"/>
          <w:lang w:val="en-US"/>
        </w:rPr>
        <w:t>- vitamins and / or mixtures thereof;</w:t>
      </w:r>
    </w:p>
    <w:p w14:paraId="5DF3ABB3" w14:textId="77777777" w:rsidR="00855BC4" w:rsidRPr="00A70310"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70310">
        <w:rPr>
          <w:rFonts w:ascii="Times New Roman" w:hAnsi="Times New Roman" w:cs="Times New Roman"/>
          <w:sz w:val="24"/>
          <w:szCs w:val="24"/>
          <w:lang w:val="en-US"/>
        </w:rPr>
        <w:t>- minerals and / or mixtures thereof;</w:t>
      </w:r>
    </w:p>
    <w:p w14:paraId="680EDC6C" w14:textId="77777777" w:rsidR="00855BC4" w:rsidRPr="00A70310"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70310">
        <w:rPr>
          <w:rFonts w:ascii="Times New Roman" w:hAnsi="Times New Roman" w:cs="Times New Roman"/>
          <w:sz w:val="24"/>
          <w:szCs w:val="24"/>
          <w:lang w:val="en-US"/>
        </w:rPr>
        <w:t>- vitamin and mineral premixes;</w:t>
      </w:r>
    </w:p>
    <w:p w14:paraId="1D2B18BE" w14:textId="77777777" w:rsidR="00855BC4" w:rsidRPr="00A70310"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70310">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A70310">
        <w:rPr>
          <w:rFonts w:ascii="Times New Roman" w:hAnsi="Times New Roman" w:cs="Times New Roman"/>
          <w:sz w:val="24"/>
          <w:szCs w:val="24"/>
          <w:lang w:val="en-US"/>
        </w:rPr>
        <w:t>medium chain triglycerides in powder form;</w:t>
      </w:r>
    </w:p>
    <w:p w14:paraId="1960EE05" w14:textId="77777777" w:rsidR="00855BC4" w:rsidRPr="00A70310"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70310">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A70310">
        <w:rPr>
          <w:rFonts w:ascii="Times New Roman" w:hAnsi="Times New Roman" w:cs="Times New Roman"/>
          <w:sz w:val="24"/>
          <w:szCs w:val="24"/>
          <w:lang w:val="en-US"/>
        </w:rPr>
        <w:t>polyunsaturated fatty acids (PUFA);</w:t>
      </w:r>
    </w:p>
    <w:p w14:paraId="3697E3C0" w14:textId="77777777" w:rsidR="00855BC4" w:rsidRPr="00A70310"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70310">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A70310">
        <w:rPr>
          <w:rFonts w:ascii="Times New Roman" w:hAnsi="Times New Roman" w:cs="Times New Roman"/>
          <w:sz w:val="24"/>
          <w:szCs w:val="24"/>
          <w:lang w:val="en-US"/>
        </w:rPr>
        <w:t>lutein;</w:t>
      </w:r>
    </w:p>
    <w:p w14:paraId="7C08FD7C" w14:textId="77777777" w:rsidR="00855BC4" w:rsidRPr="00A70310"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70310">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A70310">
        <w:rPr>
          <w:rFonts w:ascii="Times New Roman" w:hAnsi="Times New Roman" w:cs="Times New Roman"/>
          <w:sz w:val="24"/>
          <w:szCs w:val="24"/>
          <w:lang w:val="en-US"/>
        </w:rPr>
        <w:t>choline;</w:t>
      </w:r>
    </w:p>
    <w:p w14:paraId="7FF17BD9" w14:textId="77777777" w:rsidR="00855BC4" w:rsidRPr="00A70310"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70310">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A70310">
        <w:rPr>
          <w:rFonts w:ascii="Times New Roman" w:hAnsi="Times New Roman" w:cs="Times New Roman"/>
          <w:sz w:val="24"/>
          <w:szCs w:val="24"/>
          <w:lang w:val="en-US"/>
        </w:rPr>
        <w:t>nucleotides;</w:t>
      </w:r>
    </w:p>
    <w:p w14:paraId="6E293322" w14:textId="77777777" w:rsidR="00855BC4" w:rsidRPr="00A70310"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70310">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A70310">
        <w:rPr>
          <w:rFonts w:ascii="Times New Roman" w:hAnsi="Times New Roman" w:cs="Times New Roman"/>
          <w:sz w:val="24"/>
          <w:szCs w:val="24"/>
          <w:lang w:val="en-US"/>
        </w:rPr>
        <w:t>fucoidan.</w:t>
      </w:r>
    </w:p>
    <w:p w14:paraId="3D9B9092"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A70310">
        <w:rPr>
          <w:rFonts w:ascii="Times New Roman" w:hAnsi="Times New Roman" w:cs="Times New Roman"/>
          <w:sz w:val="24"/>
          <w:szCs w:val="24"/>
          <w:lang w:val="en-US"/>
        </w:rPr>
        <w:t>The use of other ingredients permitted for use in accordance with the established procedure is allowed.</w:t>
      </w:r>
    </w:p>
    <w:p w14:paraId="1405F633"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p>
    <w:p w14:paraId="43C2CF1B" w14:textId="77777777" w:rsidR="00855BC4" w:rsidRPr="00757BF2"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757BF2">
        <w:rPr>
          <w:rFonts w:ascii="Times New Roman" w:hAnsi="Times New Roman" w:cs="Times New Roman"/>
          <w:sz w:val="24"/>
          <w:szCs w:val="24"/>
          <w:lang w:val="en-US"/>
        </w:rPr>
        <w:t>3.4 Packaging</w:t>
      </w:r>
    </w:p>
    <w:p w14:paraId="23900AB7" w14:textId="77777777" w:rsidR="00855BC4" w:rsidRPr="00757BF2"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757BF2">
        <w:rPr>
          <w:rFonts w:ascii="Times New Roman" w:hAnsi="Times New Roman" w:cs="Times New Roman"/>
          <w:sz w:val="24"/>
          <w:szCs w:val="24"/>
          <w:lang w:val="en-US"/>
        </w:rPr>
        <w:t>3.4.1</w:t>
      </w:r>
      <w:r>
        <w:rPr>
          <w:rFonts w:ascii="Times New Roman" w:hAnsi="Times New Roman" w:cs="Times New Roman"/>
          <w:sz w:val="24"/>
          <w:szCs w:val="24"/>
          <w:lang w:val="en-US"/>
        </w:rPr>
        <w:t>.</w:t>
      </w:r>
      <w:r w:rsidRPr="00757BF2">
        <w:rPr>
          <w:rFonts w:ascii="Times New Roman" w:hAnsi="Times New Roman" w:cs="Times New Roman"/>
          <w:sz w:val="24"/>
          <w:szCs w:val="24"/>
          <w:lang w:val="en-US"/>
        </w:rPr>
        <w:t xml:space="preserve"> Containers and materials of domestic or foreign production used for packaging products must comply with the requirements of TR CU 005/2011, regulatory and technical documents establishing the possibility of their use for contact with food, ensure the safety and presentation of the product during transportation and </w:t>
      </w:r>
      <w:proofErr w:type="gramStart"/>
      <w:r w:rsidRPr="00757BF2">
        <w:rPr>
          <w:rFonts w:ascii="Times New Roman" w:hAnsi="Times New Roman" w:cs="Times New Roman"/>
          <w:sz w:val="24"/>
          <w:szCs w:val="24"/>
          <w:lang w:val="en-US"/>
        </w:rPr>
        <w:t>storage  ,</w:t>
      </w:r>
      <w:proofErr w:type="gramEnd"/>
      <w:r w:rsidRPr="00757BF2">
        <w:rPr>
          <w:rFonts w:ascii="Times New Roman" w:hAnsi="Times New Roman" w:cs="Times New Roman"/>
          <w:sz w:val="24"/>
          <w:szCs w:val="24"/>
          <w:lang w:val="en-US"/>
        </w:rPr>
        <w:t xml:space="preserve"> and are permitted for use by the authorized body in the prescribed manner.</w:t>
      </w:r>
    </w:p>
    <w:p w14:paraId="67F7C207"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757BF2">
        <w:rPr>
          <w:rFonts w:ascii="Times New Roman" w:hAnsi="Times New Roman" w:cs="Times New Roman"/>
          <w:sz w:val="24"/>
          <w:szCs w:val="24"/>
          <w:lang w:val="en-US"/>
        </w:rPr>
        <w:t>Products are packed in consumer and shipping containers in accordance with GOST 23651 or GOST 24508.</w:t>
      </w:r>
    </w:p>
    <w:p w14:paraId="26DB858C" w14:textId="77777777" w:rsidR="00855BC4" w:rsidRDefault="00855BC4" w:rsidP="00855BC4">
      <w:pPr>
        <w:spacing w:line="240" w:lineRule="auto"/>
        <w:contextualSpacing/>
        <w:rPr>
          <w:rFonts w:ascii="Times New Roman" w:hAnsi="Times New Roman" w:cs="Times New Roman"/>
          <w:sz w:val="24"/>
          <w:szCs w:val="24"/>
          <w:lang w:val="en-US"/>
        </w:rPr>
      </w:pPr>
    </w:p>
    <w:p w14:paraId="4E9F2121" w14:textId="77777777" w:rsidR="00855BC4" w:rsidRPr="00757BF2"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757BF2">
        <w:rPr>
          <w:rFonts w:ascii="Times New Roman" w:hAnsi="Times New Roman" w:cs="Times New Roman"/>
          <w:sz w:val="24"/>
          <w:szCs w:val="24"/>
          <w:lang w:val="en-US"/>
        </w:rPr>
        <w:t>3.4.2 Products are packed up to 1 kg:</w:t>
      </w:r>
    </w:p>
    <w:p w14:paraId="49C6BD96" w14:textId="77777777" w:rsidR="00855BC4" w:rsidRPr="00757BF2"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757BF2">
        <w:rPr>
          <w:rFonts w:ascii="Times New Roman" w:hAnsi="Times New Roman" w:cs="Times New Roman"/>
          <w:sz w:val="24"/>
          <w:szCs w:val="24"/>
          <w:lang w:val="en-US"/>
        </w:rPr>
        <w:t>- packages of paper and cardboard with an inner package of parchment, parchment, glassine;</w:t>
      </w:r>
    </w:p>
    <w:p w14:paraId="68641216" w14:textId="77777777" w:rsidR="00855BC4" w:rsidRPr="00757BF2"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757BF2">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757BF2">
        <w:rPr>
          <w:rFonts w:ascii="Times New Roman" w:hAnsi="Times New Roman" w:cs="Times New Roman"/>
          <w:sz w:val="24"/>
          <w:szCs w:val="24"/>
          <w:lang w:val="en-US"/>
        </w:rPr>
        <w:t>packages made of combined heat-sealable materials;</w:t>
      </w:r>
    </w:p>
    <w:p w14:paraId="6216B3BA" w14:textId="77777777" w:rsidR="00855BC4" w:rsidRPr="00757BF2"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757BF2">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757BF2">
        <w:rPr>
          <w:rFonts w:ascii="Times New Roman" w:hAnsi="Times New Roman" w:cs="Times New Roman"/>
          <w:sz w:val="24"/>
          <w:szCs w:val="24"/>
          <w:lang w:val="en-US"/>
        </w:rPr>
        <w:t>packages from polymeric materials;</w:t>
      </w:r>
    </w:p>
    <w:p w14:paraId="1BF9C954" w14:textId="77777777" w:rsidR="00855BC4" w:rsidRPr="00757BF2"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757BF2">
        <w:rPr>
          <w:rFonts w:ascii="Times New Roman" w:hAnsi="Times New Roman" w:cs="Times New Roman"/>
          <w:sz w:val="24"/>
          <w:szCs w:val="24"/>
          <w:lang w:val="en-US"/>
        </w:rPr>
        <w:t>- foil packages;</w:t>
      </w:r>
    </w:p>
    <w:p w14:paraId="58AD5E6D" w14:textId="77777777" w:rsidR="00855BC4" w:rsidRPr="00757BF2"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757BF2">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757BF2">
        <w:rPr>
          <w:rFonts w:ascii="Times New Roman" w:hAnsi="Times New Roman" w:cs="Times New Roman"/>
          <w:sz w:val="24"/>
          <w:szCs w:val="24"/>
          <w:lang w:val="en-US"/>
        </w:rPr>
        <w:t>packages paper-laminated for food.</w:t>
      </w:r>
    </w:p>
    <w:p w14:paraId="0E0C5D4F" w14:textId="77777777" w:rsidR="00855BC4" w:rsidRPr="00757BF2"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757BF2">
        <w:rPr>
          <w:rFonts w:ascii="Times New Roman" w:hAnsi="Times New Roman" w:cs="Times New Roman"/>
          <w:sz w:val="24"/>
          <w:szCs w:val="24"/>
          <w:lang w:val="en-US"/>
        </w:rPr>
        <w:t>- packages of paper in accordance with GOST 33772;</w:t>
      </w:r>
    </w:p>
    <w:p w14:paraId="0B644DC9" w14:textId="77777777" w:rsidR="00855BC4" w:rsidRPr="00757BF2"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757BF2">
        <w:rPr>
          <w:rFonts w:ascii="Times New Roman" w:hAnsi="Times New Roman" w:cs="Times New Roman"/>
          <w:sz w:val="24"/>
          <w:szCs w:val="24"/>
          <w:lang w:val="en-US"/>
        </w:rPr>
        <w:t>- bags of sack paper in accordance with GOST 2228 with an inner bag of parchment in accordance with GOST 1341 or parchment in accordance with GOST 1760;</w:t>
      </w:r>
    </w:p>
    <w:p w14:paraId="2208C055" w14:textId="77777777" w:rsidR="00855BC4" w:rsidRPr="00757BF2"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757BF2">
        <w:rPr>
          <w:rFonts w:ascii="Times New Roman" w:hAnsi="Times New Roman" w:cs="Times New Roman"/>
          <w:sz w:val="24"/>
          <w:szCs w:val="24"/>
          <w:lang w:val="en-US"/>
        </w:rPr>
        <w:t>- packages according to GOST 33772 from combined heat-sealable materials;</w:t>
      </w:r>
    </w:p>
    <w:p w14:paraId="44C74C14" w14:textId="77777777" w:rsidR="00855BC4" w:rsidRPr="00757BF2"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757BF2">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757BF2">
        <w:rPr>
          <w:rFonts w:ascii="Times New Roman" w:hAnsi="Times New Roman" w:cs="Times New Roman"/>
          <w:sz w:val="24"/>
          <w:szCs w:val="24"/>
          <w:lang w:val="en-US"/>
        </w:rPr>
        <w:t>packages made of polymeric materials in accordance with GOST 12302;</w:t>
      </w:r>
    </w:p>
    <w:p w14:paraId="2CBE74E2" w14:textId="77777777" w:rsidR="00855BC4" w:rsidRPr="00757BF2"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757BF2">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757BF2">
        <w:rPr>
          <w:rFonts w:ascii="Times New Roman" w:hAnsi="Times New Roman" w:cs="Times New Roman"/>
          <w:sz w:val="24"/>
          <w:szCs w:val="24"/>
          <w:lang w:val="en-US"/>
        </w:rPr>
        <w:t>carton packs with an inner liner made of polymeric, combined materials;</w:t>
      </w:r>
    </w:p>
    <w:p w14:paraId="2196BEDF"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757BF2">
        <w:rPr>
          <w:rFonts w:ascii="Times New Roman" w:hAnsi="Times New Roman" w:cs="Times New Roman"/>
          <w:sz w:val="24"/>
          <w:szCs w:val="24"/>
          <w:lang w:val="en-US"/>
        </w:rPr>
        <w:t>- cans, metal or from combined materials with a solid or removable cover.</w:t>
      </w:r>
    </w:p>
    <w:p w14:paraId="2F253067" w14:textId="77777777" w:rsidR="00855BC4" w:rsidRPr="00E10B9B"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E10B9B">
        <w:rPr>
          <w:rFonts w:ascii="Times New Roman" w:hAnsi="Times New Roman" w:cs="Times New Roman"/>
          <w:sz w:val="24"/>
          <w:szCs w:val="24"/>
          <w:lang w:val="en-US"/>
        </w:rPr>
        <w:t>3.4.3 It is allowed to put a measuring spoon intended for dosing the product inside the package, pack or jar with the product.</w:t>
      </w:r>
    </w:p>
    <w:p w14:paraId="40BEAC85" w14:textId="77777777" w:rsidR="00855BC4" w:rsidRPr="00E10B9B"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E10B9B">
        <w:rPr>
          <w:rFonts w:ascii="Times New Roman" w:hAnsi="Times New Roman" w:cs="Times New Roman"/>
          <w:sz w:val="24"/>
          <w:szCs w:val="24"/>
          <w:lang w:val="en-US"/>
        </w:rPr>
        <w:t>3.4.4 Deviations from the net weight in consumer packaging from the nominal quantity should not exceed the standards established by GOST 8.579.</w:t>
      </w:r>
    </w:p>
    <w:p w14:paraId="6DED40A2" w14:textId="77777777" w:rsidR="00855BC4" w:rsidRPr="00E10B9B"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E10B9B">
        <w:rPr>
          <w:rFonts w:ascii="Times New Roman" w:hAnsi="Times New Roman" w:cs="Times New Roman"/>
          <w:sz w:val="24"/>
          <w:szCs w:val="24"/>
          <w:lang w:val="en-US"/>
        </w:rPr>
        <w:t>3.4.5 Products in consumer packaging are released from the enterprise in shipping containers from packaging materials that ensure the preservation of the quality of the packaged products.</w:t>
      </w:r>
    </w:p>
    <w:p w14:paraId="41D56A48"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E10B9B">
        <w:rPr>
          <w:rFonts w:ascii="Times New Roman" w:hAnsi="Times New Roman" w:cs="Times New Roman"/>
          <w:sz w:val="24"/>
          <w:szCs w:val="24"/>
          <w:lang w:val="en-US"/>
        </w:rPr>
        <w:t>3.5 Marking</w:t>
      </w:r>
    </w:p>
    <w:p w14:paraId="335B277F" w14:textId="77777777" w:rsidR="00855BC4" w:rsidRPr="00E10B9B"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E10B9B">
        <w:rPr>
          <w:rFonts w:ascii="Times New Roman" w:hAnsi="Times New Roman" w:cs="Times New Roman"/>
          <w:sz w:val="24"/>
          <w:szCs w:val="24"/>
          <w:lang w:val="en-US"/>
        </w:rPr>
        <w:t>3.5.1 The consumer packaging is marked with the corresponding TR CU 022/2011, TR CU 027/2012 indicating:</w:t>
      </w:r>
    </w:p>
    <w:p w14:paraId="4B06F6B9" w14:textId="77777777" w:rsidR="00855BC4" w:rsidRPr="00E10B9B"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lastRenderedPageBreak/>
        <w:tab/>
      </w:r>
      <w:r w:rsidRPr="00E10B9B">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E10B9B">
        <w:rPr>
          <w:rFonts w:ascii="Times New Roman" w:hAnsi="Times New Roman" w:cs="Times New Roman"/>
          <w:sz w:val="24"/>
          <w:szCs w:val="24"/>
          <w:lang w:val="en-US"/>
        </w:rPr>
        <w:t>name and purpose of the product;</w:t>
      </w:r>
    </w:p>
    <w:p w14:paraId="6533EAE6" w14:textId="77777777" w:rsidR="00855BC4" w:rsidRPr="00E10B9B"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E10B9B">
        <w:rPr>
          <w:rFonts w:ascii="Times New Roman" w:hAnsi="Times New Roman" w:cs="Times New Roman"/>
          <w:sz w:val="24"/>
          <w:szCs w:val="24"/>
          <w:lang w:val="en-US"/>
        </w:rPr>
        <w:t>- the name and location of the manufacturer (legal address, including the country, and, if it does not coincide with the legal address, the address of the enterprise) and the organization in the Republic of Kazakhstan authorized by the manufacturer to accept claims from consumers on its territory (if any);</w:t>
      </w:r>
    </w:p>
    <w:p w14:paraId="13C775A4" w14:textId="77777777" w:rsidR="00855BC4" w:rsidRPr="00E10B9B"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E10B9B">
        <w:rPr>
          <w:rFonts w:ascii="Times New Roman" w:hAnsi="Times New Roman" w:cs="Times New Roman"/>
          <w:sz w:val="24"/>
          <w:szCs w:val="24"/>
          <w:lang w:val="en-US"/>
        </w:rPr>
        <w:t>- manufacturer's trademark (if any);</w:t>
      </w:r>
    </w:p>
    <w:p w14:paraId="65F8C042" w14:textId="77777777" w:rsidR="00855BC4" w:rsidRPr="00E10B9B"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E10B9B">
        <w:rPr>
          <w:rFonts w:ascii="Times New Roman" w:hAnsi="Times New Roman" w:cs="Times New Roman"/>
          <w:sz w:val="24"/>
          <w:szCs w:val="24"/>
          <w:lang w:val="en-US"/>
        </w:rPr>
        <w:t>- information about the ingredient composition in the order corresponding to their descending;</w:t>
      </w:r>
    </w:p>
    <w:p w14:paraId="12F4A036" w14:textId="77777777" w:rsidR="00855BC4" w:rsidRPr="00E10B9B"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E10B9B">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E10B9B">
        <w:rPr>
          <w:rFonts w:ascii="Times New Roman" w:hAnsi="Times New Roman" w:cs="Times New Roman"/>
          <w:sz w:val="24"/>
          <w:szCs w:val="24"/>
          <w:lang w:val="en-US"/>
        </w:rPr>
        <w:t>the method of use;</w:t>
      </w:r>
    </w:p>
    <w:p w14:paraId="4DB2F13D" w14:textId="77777777" w:rsidR="00855BC4" w:rsidRPr="00E10B9B"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E10B9B">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E10B9B">
        <w:rPr>
          <w:rFonts w:ascii="Times New Roman" w:hAnsi="Times New Roman" w:cs="Times New Roman"/>
          <w:sz w:val="24"/>
          <w:szCs w:val="24"/>
          <w:lang w:val="en-US"/>
        </w:rPr>
        <w:t>dates of production;</w:t>
      </w:r>
    </w:p>
    <w:p w14:paraId="64DD7EC9" w14:textId="77777777" w:rsidR="00855BC4" w:rsidRPr="00E10B9B"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E10B9B">
        <w:rPr>
          <w:rFonts w:ascii="Times New Roman" w:hAnsi="Times New Roman" w:cs="Times New Roman"/>
          <w:sz w:val="24"/>
          <w:szCs w:val="24"/>
          <w:lang w:val="en-US"/>
        </w:rPr>
        <w:t>- expiration date;</w:t>
      </w:r>
    </w:p>
    <w:p w14:paraId="2055C5C1" w14:textId="77777777" w:rsidR="00855BC4" w:rsidRPr="00E10B9B"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E10B9B">
        <w:rPr>
          <w:rFonts w:ascii="Times New Roman" w:hAnsi="Times New Roman" w:cs="Times New Roman"/>
          <w:sz w:val="24"/>
          <w:szCs w:val="24"/>
          <w:lang w:val="en-US"/>
        </w:rPr>
        <w:t>- mass fraction of fat;</w:t>
      </w:r>
    </w:p>
    <w:p w14:paraId="159043B3" w14:textId="77777777" w:rsidR="00855BC4" w:rsidRPr="00E10B9B"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E10B9B">
        <w:rPr>
          <w:rFonts w:ascii="Times New Roman" w:hAnsi="Times New Roman" w:cs="Times New Roman"/>
          <w:sz w:val="24"/>
          <w:szCs w:val="24"/>
          <w:lang w:val="en-US"/>
        </w:rPr>
        <w:t>- net weight, g;</w:t>
      </w:r>
    </w:p>
    <w:p w14:paraId="5A81E18C" w14:textId="77777777" w:rsidR="00855BC4" w:rsidRPr="00E10B9B"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E10B9B">
        <w:rPr>
          <w:rFonts w:ascii="Times New Roman" w:hAnsi="Times New Roman" w:cs="Times New Roman"/>
          <w:sz w:val="24"/>
          <w:szCs w:val="24"/>
          <w:lang w:val="en-US"/>
        </w:rPr>
        <w:t>- nutritional value;</w:t>
      </w:r>
    </w:p>
    <w:p w14:paraId="43B6A88D" w14:textId="77777777" w:rsidR="00855BC4" w:rsidRPr="00E10B9B"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E10B9B">
        <w:rPr>
          <w:rFonts w:ascii="Times New Roman" w:hAnsi="Times New Roman" w:cs="Times New Roman"/>
          <w:sz w:val="24"/>
          <w:szCs w:val="24"/>
          <w:lang w:val="en-US"/>
        </w:rPr>
        <w:t>- the content of vitamins, minerals and other biologically active substances and the percentage of the daily requirement (if added);</w:t>
      </w:r>
    </w:p>
    <w:p w14:paraId="516D0A41" w14:textId="77777777" w:rsidR="00855BC4" w:rsidRPr="00E10B9B"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E10B9B">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E10B9B">
        <w:rPr>
          <w:rFonts w:ascii="Times New Roman" w:hAnsi="Times New Roman" w:cs="Times New Roman"/>
          <w:sz w:val="24"/>
          <w:szCs w:val="24"/>
          <w:lang w:val="en-US"/>
        </w:rPr>
        <w:t>bar code (if any);</w:t>
      </w:r>
    </w:p>
    <w:p w14:paraId="5F2F4211" w14:textId="77777777" w:rsidR="00855BC4" w:rsidRPr="00E10B9B"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E10B9B">
        <w:rPr>
          <w:rFonts w:ascii="Times New Roman" w:hAnsi="Times New Roman" w:cs="Times New Roman"/>
          <w:sz w:val="24"/>
          <w:szCs w:val="24"/>
          <w:lang w:val="en-US"/>
        </w:rPr>
        <w:t>- designations of this standard;</w:t>
      </w:r>
    </w:p>
    <w:p w14:paraId="330679F1" w14:textId="77777777" w:rsidR="00855BC4" w:rsidRPr="00E10B9B"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E10B9B">
        <w:rPr>
          <w:rFonts w:ascii="Times New Roman" w:hAnsi="Times New Roman" w:cs="Times New Roman"/>
          <w:sz w:val="24"/>
          <w:szCs w:val="24"/>
          <w:lang w:val="en-US"/>
        </w:rPr>
        <w:t>- a single sign of product circulation on the market of the EAEU member states.</w:t>
      </w:r>
    </w:p>
    <w:p w14:paraId="1A80DE61"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E10B9B">
        <w:rPr>
          <w:rFonts w:ascii="Times New Roman" w:hAnsi="Times New Roman" w:cs="Times New Roman"/>
          <w:sz w:val="24"/>
          <w:szCs w:val="24"/>
          <w:lang w:val="en-US"/>
        </w:rPr>
        <w:t>- the conditions of storage and use of the product after opening the consumer packaging (if necessary).</w:t>
      </w:r>
    </w:p>
    <w:p w14:paraId="5CE0022F" w14:textId="77777777" w:rsidR="00855BC4" w:rsidRPr="009F247D"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F247D">
        <w:rPr>
          <w:rFonts w:ascii="Times New Roman" w:hAnsi="Times New Roman" w:cs="Times New Roman"/>
          <w:sz w:val="24"/>
          <w:szCs w:val="24"/>
          <w:lang w:val="en-US"/>
        </w:rPr>
        <w:t>3.5.2 Marking should be applied in the state, Russian and, if necessary, in other languages.  The methods and means of labeling must not affect the quality and safety of the packaged product.</w:t>
      </w:r>
    </w:p>
    <w:p w14:paraId="18C0A1D7" w14:textId="77777777" w:rsidR="00855BC4" w:rsidRPr="009F247D"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F247D">
        <w:rPr>
          <w:rFonts w:ascii="Times New Roman" w:hAnsi="Times New Roman" w:cs="Times New Roman"/>
          <w:sz w:val="24"/>
          <w:szCs w:val="24"/>
          <w:lang w:val="en-US"/>
        </w:rPr>
        <w:t>3.5.3 The label may additionally contain informational and advertising inscriptions that correspond to reality and characterize the product.</w:t>
      </w:r>
    </w:p>
    <w:p w14:paraId="310D63A3"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F247D">
        <w:rPr>
          <w:rFonts w:ascii="Times New Roman" w:hAnsi="Times New Roman" w:cs="Times New Roman"/>
          <w:sz w:val="24"/>
          <w:szCs w:val="24"/>
          <w:lang w:val="en-US"/>
        </w:rPr>
        <w:t>3.5.4 Transport marking - according to GOST 14192.</w:t>
      </w:r>
    </w:p>
    <w:p w14:paraId="69B43656"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p>
    <w:p w14:paraId="41955E14" w14:textId="77777777" w:rsidR="00855BC4" w:rsidRPr="009F247D"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F247D">
        <w:rPr>
          <w:rFonts w:ascii="Times New Roman" w:hAnsi="Times New Roman" w:cs="Times New Roman"/>
          <w:sz w:val="24"/>
          <w:szCs w:val="24"/>
          <w:lang w:val="en-US"/>
        </w:rPr>
        <w:t>4</w:t>
      </w:r>
      <w:r>
        <w:rPr>
          <w:rFonts w:ascii="Times New Roman" w:hAnsi="Times New Roman" w:cs="Times New Roman"/>
          <w:sz w:val="24"/>
          <w:szCs w:val="24"/>
          <w:lang w:val="en-US"/>
        </w:rPr>
        <w:t>.</w:t>
      </w:r>
      <w:r w:rsidRPr="009F247D">
        <w:rPr>
          <w:rFonts w:ascii="Times New Roman" w:hAnsi="Times New Roman" w:cs="Times New Roman"/>
          <w:sz w:val="24"/>
          <w:szCs w:val="24"/>
          <w:lang w:val="en-US"/>
        </w:rPr>
        <w:t xml:space="preserve"> Acceptance rules</w:t>
      </w:r>
    </w:p>
    <w:p w14:paraId="1A470121" w14:textId="77777777" w:rsidR="00855BC4" w:rsidRPr="009F247D"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F247D">
        <w:rPr>
          <w:rFonts w:ascii="Times New Roman" w:hAnsi="Times New Roman" w:cs="Times New Roman"/>
          <w:sz w:val="24"/>
          <w:szCs w:val="24"/>
          <w:lang w:val="en-US"/>
        </w:rPr>
        <w:t>4.1 Acceptance rules - according to GOST 26809.1.</w:t>
      </w:r>
    </w:p>
    <w:p w14:paraId="31031CFD" w14:textId="77777777" w:rsidR="00855BC4" w:rsidRPr="009F247D"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F247D">
        <w:rPr>
          <w:rFonts w:ascii="Times New Roman" w:hAnsi="Times New Roman" w:cs="Times New Roman"/>
          <w:sz w:val="24"/>
          <w:szCs w:val="24"/>
          <w:lang w:val="en-US"/>
        </w:rPr>
        <w:t>4.2 The raw materials and auxiliary materials used in the preparation of the mixture are controlled during the incoming inspection in accordance with GOST 24297.</w:t>
      </w:r>
    </w:p>
    <w:p w14:paraId="5F7BF31F" w14:textId="77777777" w:rsidR="00855BC4" w:rsidRPr="009F247D"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F247D">
        <w:rPr>
          <w:rFonts w:ascii="Times New Roman" w:hAnsi="Times New Roman" w:cs="Times New Roman"/>
          <w:sz w:val="24"/>
          <w:szCs w:val="24"/>
          <w:lang w:val="en-US"/>
        </w:rPr>
        <w:t>4.3 Organoleptic and physico-chemical indicators, packaging and labeling are controlled in each batch.</w:t>
      </w:r>
    </w:p>
    <w:p w14:paraId="312AC49A" w14:textId="77777777" w:rsidR="00855BC4" w:rsidRPr="009F247D"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F247D">
        <w:rPr>
          <w:rFonts w:ascii="Times New Roman" w:hAnsi="Times New Roman" w:cs="Times New Roman"/>
          <w:sz w:val="24"/>
          <w:szCs w:val="24"/>
          <w:lang w:val="en-US"/>
        </w:rPr>
        <w:t>4.4 Control of safety indicators is carried out in accordance with the procedure established by the manufacturer in agreement with the state body in the field of sanitary and epidemiological welfare and guaranteeing the safety of products.</w:t>
      </w:r>
    </w:p>
    <w:p w14:paraId="50C527B4" w14:textId="77777777" w:rsidR="00855BC4" w:rsidRPr="009F247D"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F247D">
        <w:rPr>
          <w:rFonts w:ascii="Times New Roman" w:hAnsi="Times New Roman" w:cs="Times New Roman"/>
          <w:sz w:val="24"/>
          <w:szCs w:val="24"/>
          <w:lang w:val="en-US"/>
        </w:rPr>
        <w:t>4.5 Control of the content of vitamins, minerals and other biologically active substances is carried out in accordance with the production control program approved by the manufacturer.</w:t>
      </w:r>
    </w:p>
    <w:p w14:paraId="3691037A" w14:textId="77777777" w:rsidR="00855BC4" w:rsidRPr="009F247D"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F247D">
        <w:rPr>
          <w:rFonts w:ascii="Times New Roman" w:hAnsi="Times New Roman" w:cs="Times New Roman"/>
          <w:sz w:val="24"/>
          <w:szCs w:val="24"/>
          <w:lang w:val="en-US"/>
        </w:rPr>
        <w:t>4.6 When receiving unsatisfactory test results for at least one of the indicators, select a double sample size and conduct a second study.  The latest test results are batch-wide and final.</w:t>
      </w:r>
    </w:p>
    <w:p w14:paraId="743F260D"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F247D">
        <w:rPr>
          <w:rFonts w:ascii="Times New Roman" w:hAnsi="Times New Roman" w:cs="Times New Roman"/>
          <w:sz w:val="24"/>
          <w:szCs w:val="24"/>
          <w:lang w:val="en-US"/>
        </w:rPr>
        <w:t>4.7 Arbitration analysis in case of disagreements in the assessment of quality is carried out in the centers (testing laboratories) accredited in the established order.</w:t>
      </w:r>
    </w:p>
    <w:p w14:paraId="35A3AC8C"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p>
    <w:p w14:paraId="631F3905" w14:textId="77777777" w:rsidR="00855BC4" w:rsidRPr="009F247D"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F247D">
        <w:rPr>
          <w:rFonts w:ascii="Times New Roman" w:hAnsi="Times New Roman" w:cs="Times New Roman"/>
          <w:sz w:val="24"/>
          <w:szCs w:val="24"/>
          <w:lang w:val="en-US"/>
        </w:rPr>
        <w:t>5</w:t>
      </w:r>
      <w:r>
        <w:rPr>
          <w:rFonts w:ascii="Times New Roman" w:hAnsi="Times New Roman" w:cs="Times New Roman"/>
          <w:sz w:val="24"/>
          <w:szCs w:val="24"/>
          <w:lang w:val="en-US"/>
        </w:rPr>
        <w:t>.</w:t>
      </w:r>
      <w:r w:rsidRPr="009F247D">
        <w:rPr>
          <w:rFonts w:ascii="Times New Roman" w:hAnsi="Times New Roman" w:cs="Times New Roman"/>
          <w:sz w:val="24"/>
          <w:szCs w:val="24"/>
          <w:lang w:val="en-US"/>
        </w:rPr>
        <w:t xml:space="preserve"> Control methods</w:t>
      </w:r>
    </w:p>
    <w:p w14:paraId="3FDB5D91" w14:textId="77777777" w:rsidR="00855BC4" w:rsidRPr="009F247D"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F247D">
        <w:rPr>
          <w:rFonts w:ascii="Times New Roman" w:hAnsi="Times New Roman" w:cs="Times New Roman"/>
          <w:sz w:val="24"/>
          <w:szCs w:val="24"/>
          <w:lang w:val="en-US"/>
        </w:rPr>
        <w:t>5.1 Sampling and preparing them for analysis - in accordance with GOST 26809.1.</w:t>
      </w:r>
    </w:p>
    <w:p w14:paraId="5DA15AF7" w14:textId="77777777" w:rsidR="00855BC4" w:rsidRPr="009F247D"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F247D">
        <w:rPr>
          <w:rFonts w:ascii="Times New Roman" w:hAnsi="Times New Roman" w:cs="Times New Roman"/>
          <w:sz w:val="24"/>
          <w:szCs w:val="24"/>
          <w:lang w:val="en-US"/>
        </w:rPr>
        <w:t>5.2 The appearance, color, taste and smell are determined according to GOST 29245, the quality of packaging and labeling is determined visually.</w:t>
      </w:r>
    </w:p>
    <w:p w14:paraId="122BA706" w14:textId="77777777" w:rsidR="00855BC4" w:rsidRPr="009F247D"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F247D">
        <w:rPr>
          <w:rFonts w:ascii="Times New Roman" w:hAnsi="Times New Roman" w:cs="Times New Roman"/>
          <w:sz w:val="24"/>
          <w:szCs w:val="24"/>
          <w:lang w:val="en-US"/>
        </w:rPr>
        <w:t>5.3 Determination of the mass fraction of fat according to GOST 29247.</w:t>
      </w:r>
    </w:p>
    <w:p w14:paraId="2FB35D3C" w14:textId="77777777" w:rsidR="00855BC4" w:rsidRPr="009F247D"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F247D">
        <w:rPr>
          <w:rFonts w:ascii="Times New Roman" w:hAnsi="Times New Roman" w:cs="Times New Roman"/>
          <w:sz w:val="24"/>
          <w:szCs w:val="24"/>
          <w:lang w:val="en-US"/>
        </w:rPr>
        <w:t>5.4 Determination of the protein mass fraction according to GOST 23327, GOST 30648.2.</w:t>
      </w:r>
    </w:p>
    <w:p w14:paraId="0F0C884A" w14:textId="77777777" w:rsidR="00855BC4" w:rsidRPr="009F247D"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F247D">
        <w:rPr>
          <w:rFonts w:ascii="Times New Roman" w:hAnsi="Times New Roman" w:cs="Times New Roman"/>
          <w:sz w:val="24"/>
          <w:szCs w:val="24"/>
          <w:lang w:val="en-US"/>
        </w:rPr>
        <w:t>5.5 Determination of the mass fraction of moisture - according to GOST 29246.</w:t>
      </w:r>
    </w:p>
    <w:p w14:paraId="6ED528EA"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F247D">
        <w:rPr>
          <w:rFonts w:ascii="Times New Roman" w:hAnsi="Times New Roman" w:cs="Times New Roman"/>
          <w:sz w:val="24"/>
          <w:szCs w:val="24"/>
          <w:lang w:val="en-US"/>
        </w:rPr>
        <w:t>5.6 Determination of the solubility index - according to GOST 30305.4.</w:t>
      </w:r>
    </w:p>
    <w:p w14:paraId="028F9565" w14:textId="77777777" w:rsidR="00855BC4" w:rsidRPr="009F247D"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F247D">
        <w:rPr>
          <w:rFonts w:ascii="Times New Roman" w:hAnsi="Times New Roman" w:cs="Times New Roman"/>
          <w:sz w:val="24"/>
          <w:szCs w:val="24"/>
          <w:lang w:val="en-US"/>
        </w:rPr>
        <w:t>5.7 Determination of microbiological indicators:</w:t>
      </w:r>
    </w:p>
    <w:p w14:paraId="5962E4E2" w14:textId="77777777" w:rsidR="00855BC4" w:rsidRPr="009F247D" w:rsidRDefault="00855BC4" w:rsidP="00855BC4">
      <w:pPr>
        <w:spacing w:line="240" w:lineRule="auto"/>
        <w:contextualSpacing/>
        <w:rPr>
          <w:rFonts w:ascii="Times New Roman" w:hAnsi="Times New Roman" w:cs="Times New Roman"/>
          <w:sz w:val="24"/>
          <w:szCs w:val="24"/>
          <w:lang w:val="en-US"/>
        </w:rPr>
      </w:pPr>
      <w:r w:rsidRPr="009F247D">
        <w:rPr>
          <w:rFonts w:ascii="Times New Roman" w:hAnsi="Times New Roman" w:cs="Times New Roman"/>
          <w:sz w:val="24"/>
          <w:szCs w:val="24"/>
          <w:lang w:val="en-US"/>
        </w:rPr>
        <w:t xml:space="preserve"> </w:t>
      </w:r>
      <w:r>
        <w:rPr>
          <w:rFonts w:ascii="Times New Roman" w:hAnsi="Times New Roman" w:cs="Times New Roman"/>
          <w:sz w:val="24"/>
          <w:szCs w:val="24"/>
          <w:lang w:val="en-US"/>
        </w:rPr>
        <w:tab/>
      </w:r>
      <w:r w:rsidRPr="009F247D">
        <w:rPr>
          <w:rFonts w:ascii="Times New Roman" w:hAnsi="Times New Roman" w:cs="Times New Roman"/>
          <w:sz w:val="24"/>
          <w:szCs w:val="24"/>
          <w:lang w:val="en-US"/>
        </w:rPr>
        <w:t>- the number of aerobic and facultative anaerobic microorganisms - according to GOST 10444.15, GOST 9225;</w:t>
      </w:r>
    </w:p>
    <w:p w14:paraId="41F39DDA" w14:textId="77777777" w:rsidR="00855BC4" w:rsidRPr="009F247D"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lastRenderedPageBreak/>
        <w:tab/>
      </w:r>
      <w:r w:rsidRPr="009F247D">
        <w:rPr>
          <w:rFonts w:ascii="Times New Roman" w:hAnsi="Times New Roman" w:cs="Times New Roman"/>
          <w:sz w:val="24"/>
          <w:szCs w:val="24"/>
          <w:lang w:val="en-US"/>
        </w:rPr>
        <w:t>- the number of mesophilic lactic acid microorganisms - according to GOST 10444.11;</w:t>
      </w:r>
    </w:p>
    <w:p w14:paraId="39FB8651" w14:textId="77777777" w:rsidR="00855BC4" w:rsidRPr="009F247D"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F247D">
        <w:rPr>
          <w:rFonts w:ascii="Times New Roman" w:hAnsi="Times New Roman" w:cs="Times New Roman"/>
          <w:sz w:val="24"/>
          <w:szCs w:val="24"/>
          <w:lang w:val="en-US"/>
        </w:rPr>
        <w:t xml:space="preserve">- the number of bacteria of the </w:t>
      </w:r>
      <w:r w:rsidRPr="00344FD1">
        <w:rPr>
          <w:rFonts w:ascii="Times New Roman" w:hAnsi="Times New Roman" w:cs="Times New Roman"/>
          <w:i/>
          <w:sz w:val="24"/>
          <w:szCs w:val="24"/>
          <w:lang w:val="en-US"/>
        </w:rPr>
        <w:t>Escherichia coli</w:t>
      </w:r>
      <w:r w:rsidRPr="009F247D">
        <w:rPr>
          <w:rFonts w:ascii="Times New Roman" w:hAnsi="Times New Roman" w:cs="Times New Roman"/>
          <w:sz w:val="24"/>
          <w:szCs w:val="24"/>
          <w:lang w:val="en-US"/>
        </w:rPr>
        <w:t xml:space="preserve"> group according to GOST 9225, GOST 31747;</w:t>
      </w:r>
    </w:p>
    <w:p w14:paraId="015CAE44" w14:textId="77777777" w:rsidR="00855BC4" w:rsidRPr="009F247D"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F247D">
        <w:rPr>
          <w:rFonts w:ascii="Times New Roman" w:hAnsi="Times New Roman" w:cs="Times New Roman"/>
          <w:sz w:val="24"/>
          <w:szCs w:val="24"/>
          <w:lang w:val="en-US"/>
        </w:rPr>
        <w:t>- yeast and mold fungi - according to GOST 10444.12;</w:t>
      </w:r>
    </w:p>
    <w:p w14:paraId="5B961C33" w14:textId="77777777" w:rsidR="00855BC4" w:rsidRPr="009F247D"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F247D">
        <w:rPr>
          <w:rFonts w:ascii="Times New Roman" w:hAnsi="Times New Roman" w:cs="Times New Roman"/>
          <w:sz w:val="24"/>
          <w:szCs w:val="24"/>
          <w:lang w:val="en-US"/>
        </w:rPr>
        <w:t xml:space="preserve">- bacteria of the genus </w:t>
      </w:r>
      <w:r w:rsidRPr="00344FD1">
        <w:rPr>
          <w:rFonts w:ascii="Times New Roman" w:hAnsi="Times New Roman" w:cs="Times New Roman"/>
          <w:i/>
          <w:sz w:val="24"/>
          <w:szCs w:val="24"/>
          <w:lang w:val="en-US"/>
        </w:rPr>
        <w:t>Salmonella</w:t>
      </w:r>
      <w:r w:rsidRPr="009F247D">
        <w:rPr>
          <w:rFonts w:ascii="Times New Roman" w:hAnsi="Times New Roman" w:cs="Times New Roman"/>
          <w:sz w:val="24"/>
          <w:szCs w:val="24"/>
          <w:lang w:val="en-US"/>
        </w:rPr>
        <w:t xml:space="preserve"> - according to GOST 31659;</w:t>
      </w:r>
    </w:p>
    <w:p w14:paraId="28C4C4E5" w14:textId="77777777" w:rsidR="00855BC4" w:rsidRPr="009F247D"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F247D">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344FD1">
        <w:rPr>
          <w:rFonts w:ascii="Times New Roman" w:hAnsi="Times New Roman" w:cs="Times New Roman"/>
          <w:i/>
          <w:sz w:val="24"/>
          <w:szCs w:val="24"/>
          <w:lang w:val="en-US"/>
        </w:rPr>
        <w:t xml:space="preserve">Staphylococcus Aureus </w:t>
      </w:r>
      <w:r w:rsidRPr="009F247D">
        <w:rPr>
          <w:rFonts w:ascii="Times New Roman" w:hAnsi="Times New Roman" w:cs="Times New Roman"/>
          <w:sz w:val="24"/>
          <w:szCs w:val="24"/>
          <w:lang w:val="en-US"/>
        </w:rPr>
        <w:t>- according to GOST 30347;</w:t>
      </w:r>
    </w:p>
    <w:p w14:paraId="1FC24781" w14:textId="77777777" w:rsidR="00855BC4" w:rsidRPr="009F247D"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F247D">
        <w:rPr>
          <w:rFonts w:ascii="Times New Roman" w:hAnsi="Times New Roman" w:cs="Times New Roman"/>
          <w:sz w:val="24"/>
          <w:szCs w:val="24"/>
          <w:lang w:val="en-US"/>
        </w:rPr>
        <w:t xml:space="preserve">- bacteria of the type </w:t>
      </w:r>
      <w:r w:rsidRPr="00344FD1">
        <w:rPr>
          <w:rFonts w:ascii="Times New Roman" w:hAnsi="Times New Roman" w:cs="Times New Roman"/>
          <w:i/>
          <w:sz w:val="24"/>
          <w:szCs w:val="24"/>
          <w:lang w:val="en-US"/>
        </w:rPr>
        <w:t>Escherichia coli</w:t>
      </w:r>
      <w:r w:rsidRPr="009F247D">
        <w:rPr>
          <w:rFonts w:ascii="Times New Roman" w:hAnsi="Times New Roman" w:cs="Times New Roman"/>
          <w:sz w:val="24"/>
          <w:szCs w:val="24"/>
          <w:lang w:val="en-US"/>
        </w:rPr>
        <w:t xml:space="preserve"> - according to GOST 30726.</w:t>
      </w:r>
    </w:p>
    <w:p w14:paraId="7B3DF02F" w14:textId="77777777" w:rsidR="00855BC4" w:rsidRPr="009F247D"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F247D">
        <w:rPr>
          <w:rFonts w:ascii="Times New Roman" w:hAnsi="Times New Roman" w:cs="Times New Roman"/>
          <w:sz w:val="24"/>
          <w:szCs w:val="24"/>
          <w:lang w:val="en-US"/>
        </w:rPr>
        <w:t>It is allowed to use other methods approved in the prescribed manner.</w:t>
      </w:r>
    </w:p>
    <w:p w14:paraId="1234307D" w14:textId="77777777" w:rsidR="00855BC4" w:rsidRPr="009F247D"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9F247D">
        <w:rPr>
          <w:rFonts w:ascii="Times New Roman" w:hAnsi="Times New Roman" w:cs="Times New Roman"/>
          <w:sz w:val="24"/>
          <w:szCs w:val="24"/>
          <w:lang w:val="en-US"/>
        </w:rPr>
        <w:t>5.8 Determination of toxic elements:</w:t>
      </w:r>
    </w:p>
    <w:p w14:paraId="7734F729" w14:textId="77777777" w:rsidR="00855BC4" w:rsidRPr="009F247D"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t>-</w:t>
      </w:r>
      <w:r w:rsidRPr="009F247D">
        <w:rPr>
          <w:rFonts w:ascii="Times New Roman" w:hAnsi="Times New Roman" w:cs="Times New Roman"/>
          <w:sz w:val="24"/>
          <w:szCs w:val="24"/>
          <w:lang w:val="en-US"/>
        </w:rPr>
        <w:t xml:space="preserve"> mercury in accordance with GOST 26927;</w:t>
      </w:r>
    </w:p>
    <w:p w14:paraId="45FAD23C" w14:textId="77777777" w:rsidR="00855BC4" w:rsidRPr="009F247D"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t xml:space="preserve">- </w:t>
      </w:r>
      <w:r w:rsidRPr="009F247D">
        <w:rPr>
          <w:rFonts w:ascii="Times New Roman" w:hAnsi="Times New Roman" w:cs="Times New Roman"/>
          <w:sz w:val="24"/>
          <w:szCs w:val="24"/>
          <w:lang w:val="en-US"/>
        </w:rPr>
        <w:t>arsenic - according to GOST 26930, GOST 31266, GOST 30538, GOST 31628;</w:t>
      </w:r>
    </w:p>
    <w:p w14:paraId="426028AE" w14:textId="77777777" w:rsidR="00855BC4" w:rsidRPr="009F247D"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t xml:space="preserve">- </w:t>
      </w:r>
      <w:r w:rsidRPr="009F247D">
        <w:rPr>
          <w:rFonts w:ascii="Times New Roman" w:hAnsi="Times New Roman" w:cs="Times New Roman"/>
          <w:sz w:val="24"/>
          <w:szCs w:val="24"/>
          <w:lang w:val="en-US"/>
        </w:rPr>
        <w:t>lead - according to GOST 26932, GOST 30178, GOST 30538;</w:t>
      </w:r>
    </w:p>
    <w:p w14:paraId="7E056FBA" w14:textId="77777777" w:rsidR="00855BC4" w:rsidRPr="009F247D"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t xml:space="preserve">- </w:t>
      </w:r>
      <w:r w:rsidRPr="009F247D">
        <w:rPr>
          <w:rFonts w:ascii="Times New Roman" w:hAnsi="Times New Roman" w:cs="Times New Roman"/>
          <w:sz w:val="24"/>
          <w:szCs w:val="24"/>
          <w:lang w:val="en-US"/>
        </w:rPr>
        <w:t>cadmium - according to GOST 26933, GOST 30178, GOST 30538;</w:t>
      </w:r>
    </w:p>
    <w:p w14:paraId="319C2E94" w14:textId="77777777" w:rsidR="00855BC4" w:rsidRDefault="00855BC4" w:rsidP="00855BC4">
      <w:pPr>
        <w:spacing w:line="240" w:lineRule="auto"/>
        <w:contextualSpacing/>
        <w:rPr>
          <w:rFonts w:ascii="Times New Roman" w:hAnsi="Times New Roman" w:cs="Times New Roman"/>
          <w:sz w:val="24"/>
          <w:szCs w:val="24"/>
          <w:lang w:val="en-US"/>
        </w:rPr>
      </w:pPr>
      <w:r w:rsidRPr="009F247D">
        <w:rPr>
          <w:rFonts w:ascii="Times New Roman" w:hAnsi="Times New Roman" w:cs="Times New Roman"/>
          <w:sz w:val="24"/>
          <w:szCs w:val="24"/>
          <w:lang w:val="en-US"/>
        </w:rPr>
        <w:t>or by other methods approved by the authorized body in the prescribed manner.</w:t>
      </w:r>
    </w:p>
    <w:p w14:paraId="4FB3AEEB" w14:textId="77777777" w:rsidR="00855BC4" w:rsidRPr="00344FD1"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344FD1">
        <w:rPr>
          <w:rFonts w:ascii="Times New Roman" w:hAnsi="Times New Roman" w:cs="Times New Roman"/>
          <w:sz w:val="24"/>
          <w:szCs w:val="24"/>
          <w:lang w:val="en-US"/>
        </w:rPr>
        <w:t>5.9 Determination of pesticides GOST 23452 or by other methods approved by the authorized body in the prescribed manner.</w:t>
      </w:r>
    </w:p>
    <w:p w14:paraId="3B4A4E54" w14:textId="77777777" w:rsidR="00855BC4" w:rsidRPr="00344FD1"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344FD1">
        <w:rPr>
          <w:rFonts w:ascii="Times New Roman" w:hAnsi="Times New Roman" w:cs="Times New Roman"/>
          <w:sz w:val="24"/>
          <w:szCs w:val="24"/>
          <w:lang w:val="en-US"/>
        </w:rPr>
        <w:t>5.10 Determination of antibiotics is carried out in accordance with GOST 31502, GOST 31903, GOST 33681 or by other methods approved by the authorized body in the prescribed manner.</w:t>
      </w:r>
    </w:p>
    <w:p w14:paraId="2CABC801" w14:textId="77777777" w:rsidR="00855BC4" w:rsidRPr="00344FD1"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344FD1">
        <w:rPr>
          <w:rFonts w:ascii="Times New Roman" w:hAnsi="Times New Roman" w:cs="Times New Roman"/>
          <w:sz w:val="24"/>
          <w:szCs w:val="24"/>
          <w:lang w:val="en-US"/>
        </w:rPr>
        <w:t>5.11 Determination of melamine and radionuclides - according to the methods approved by the authorized body in the prescribed manner.</w:t>
      </w:r>
    </w:p>
    <w:p w14:paraId="55249FE2" w14:textId="77777777" w:rsidR="00855BC4" w:rsidRPr="00344FD1"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344FD1">
        <w:rPr>
          <w:rFonts w:ascii="Times New Roman" w:hAnsi="Times New Roman" w:cs="Times New Roman"/>
          <w:sz w:val="24"/>
          <w:szCs w:val="24"/>
          <w:lang w:val="en-US"/>
        </w:rPr>
        <w:t>5.12 Determination of mycotoxin (aflatoxin) M1− in accordance with GOST 30711 or by other methods approved by the authorized body in the prescribed manner.</w:t>
      </w:r>
    </w:p>
    <w:p w14:paraId="791692EA" w14:textId="77777777" w:rsidR="00855BC4" w:rsidRDefault="00855BC4" w:rsidP="00855BC4">
      <w:pPr>
        <w:spacing w:line="240" w:lineRule="auto"/>
        <w:contextualSpacing/>
        <w:rPr>
          <w:rFonts w:ascii="Times New Roman" w:hAnsi="Times New Roman" w:cs="Times New Roman"/>
          <w:sz w:val="24"/>
          <w:szCs w:val="24"/>
          <w:lang w:val="en-US"/>
        </w:rPr>
      </w:pPr>
      <w:r>
        <w:rPr>
          <w:rFonts w:ascii="Times New Roman" w:hAnsi="Times New Roman" w:cs="Times New Roman"/>
          <w:sz w:val="24"/>
          <w:szCs w:val="24"/>
          <w:lang w:val="en-US"/>
        </w:rPr>
        <w:tab/>
      </w:r>
      <w:r w:rsidRPr="00344FD1">
        <w:rPr>
          <w:rFonts w:ascii="Times New Roman" w:hAnsi="Times New Roman" w:cs="Times New Roman"/>
          <w:sz w:val="24"/>
          <w:szCs w:val="24"/>
          <w:lang w:val="en-US"/>
        </w:rPr>
        <w:t>5.13 Determination of vitamins, minerals, amino acids, PUFAs is determined by methods approved in the prescribed manner</w:t>
      </w:r>
      <w:r>
        <w:rPr>
          <w:rFonts w:ascii="Times New Roman" w:hAnsi="Times New Roman" w:cs="Times New Roman"/>
          <w:sz w:val="24"/>
          <w:szCs w:val="24"/>
          <w:lang w:val="en-US"/>
        </w:rPr>
        <w:t>.</w:t>
      </w:r>
    </w:p>
    <w:p w14:paraId="720F17D6" w14:textId="77777777" w:rsidR="00855BC4" w:rsidRDefault="00855BC4" w:rsidP="00855BC4">
      <w:pPr>
        <w:spacing w:line="240" w:lineRule="auto"/>
        <w:contextualSpacing/>
        <w:rPr>
          <w:rFonts w:ascii="Times New Roman" w:hAnsi="Times New Roman" w:cs="Times New Roman"/>
          <w:sz w:val="24"/>
          <w:szCs w:val="24"/>
          <w:lang w:val="en-US"/>
        </w:rPr>
      </w:pPr>
    </w:p>
    <w:p w14:paraId="48125E1C" w14:textId="77777777" w:rsidR="00855BC4" w:rsidRPr="0086619A" w:rsidRDefault="00855BC4" w:rsidP="00855BC4">
      <w:pPr>
        <w:tabs>
          <w:tab w:val="left" w:pos="0"/>
          <w:tab w:val="left" w:pos="851"/>
        </w:tabs>
        <w:spacing w:after="0" w:line="240" w:lineRule="auto"/>
        <w:ind w:firstLine="540"/>
        <w:rPr>
          <w:rFonts w:ascii="Times New Roman" w:hAnsi="Times New Roman" w:cs="Times New Roman"/>
          <w:sz w:val="24"/>
          <w:szCs w:val="24"/>
          <w:lang w:val="en-US"/>
        </w:rPr>
      </w:pPr>
      <w:r w:rsidRPr="0086619A">
        <w:rPr>
          <w:rFonts w:ascii="Times New Roman" w:hAnsi="Times New Roman" w:cs="Times New Roman"/>
          <w:sz w:val="24"/>
          <w:szCs w:val="24"/>
          <w:lang w:val="en-US"/>
        </w:rPr>
        <w:t>6</w:t>
      </w:r>
      <w:r>
        <w:rPr>
          <w:rFonts w:ascii="Times New Roman" w:hAnsi="Times New Roman" w:cs="Times New Roman"/>
          <w:sz w:val="24"/>
          <w:szCs w:val="24"/>
          <w:lang w:val="en-US"/>
        </w:rPr>
        <w:t>.</w:t>
      </w:r>
      <w:r w:rsidRPr="0086619A">
        <w:rPr>
          <w:rFonts w:ascii="Times New Roman" w:hAnsi="Times New Roman" w:cs="Times New Roman"/>
          <w:sz w:val="24"/>
          <w:szCs w:val="24"/>
          <w:lang w:val="en-US"/>
        </w:rPr>
        <w:t xml:space="preserve"> Transportation and storage.</w:t>
      </w:r>
    </w:p>
    <w:p w14:paraId="03B12B45" w14:textId="77777777" w:rsidR="00855BC4" w:rsidRPr="0086619A" w:rsidRDefault="00855BC4" w:rsidP="00855BC4">
      <w:pPr>
        <w:tabs>
          <w:tab w:val="left" w:pos="0"/>
          <w:tab w:val="left" w:pos="851"/>
        </w:tabs>
        <w:spacing w:after="0" w:line="240" w:lineRule="auto"/>
        <w:ind w:firstLine="540"/>
        <w:rPr>
          <w:rFonts w:ascii="Times New Roman" w:hAnsi="Times New Roman" w:cs="Times New Roman"/>
          <w:sz w:val="24"/>
          <w:szCs w:val="24"/>
          <w:lang w:val="en-US"/>
        </w:rPr>
      </w:pPr>
      <w:r w:rsidRPr="0086619A">
        <w:rPr>
          <w:rFonts w:ascii="Times New Roman" w:hAnsi="Times New Roman" w:cs="Times New Roman"/>
          <w:sz w:val="24"/>
          <w:szCs w:val="24"/>
          <w:lang w:val="en-US"/>
        </w:rPr>
        <w:t>6.1 Transportation of products is carried out by all types of transport in accordance with the rules for transportation in force for this type of transport, subject to the availability of a document of the established form.</w:t>
      </w:r>
    </w:p>
    <w:p w14:paraId="3ED5BA67" w14:textId="77777777" w:rsidR="00855BC4" w:rsidRDefault="00855BC4" w:rsidP="00855BC4">
      <w:pPr>
        <w:tabs>
          <w:tab w:val="left" w:pos="0"/>
          <w:tab w:val="left" w:pos="851"/>
        </w:tabs>
        <w:spacing w:after="0" w:line="240" w:lineRule="auto"/>
        <w:ind w:firstLine="540"/>
        <w:rPr>
          <w:rFonts w:ascii="Times New Roman" w:hAnsi="Times New Roman" w:cs="Times New Roman"/>
          <w:sz w:val="24"/>
          <w:szCs w:val="24"/>
          <w:lang w:val="en-US"/>
        </w:rPr>
      </w:pPr>
      <w:r w:rsidRPr="0086619A">
        <w:rPr>
          <w:rFonts w:ascii="Times New Roman" w:hAnsi="Times New Roman" w:cs="Times New Roman"/>
          <w:sz w:val="24"/>
          <w:szCs w:val="24"/>
          <w:lang w:val="en-US"/>
        </w:rPr>
        <w:t>6.2 Products should be stored at temperatures from 00C to 250C and relative humidity no more than 75%.</w:t>
      </w:r>
    </w:p>
    <w:p w14:paraId="285CCE12" w14:textId="77777777" w:rsidR="00855BC4" w:rsidRDefault="00855BC4" w:rsidP="00855BC4">
      <w:pPr>
        <w:tabs>
          <w:tab w:val="left" w:pos="0"/>
          <w:tab w:val="left" w:pos="851"/>
        </w:tabs>
        <w:spacing w:after="0" w:line="240" w:lineRule="auto"/>
        <w:ind w:firstLine="540"/>
        <w:rPr>
          <w:rFonts w:ascii="Times New Roman" w:hAnsi="Times New Roman" w:cs="Times New Roman"/>
          <w:sz w:val="24"/>
          <w:szCs w:val="24"/>
          <w:lang w:val="en-US"/>
        </w:rPr>
      </w:pPr>
    </w:p>
    <w:p w14:paraId="0B5A5B6A" w14:textId="77777777" w:rsidR="00855BC4" w:rsidRPr="0086619A" w:rsidRDefault="00855BC4" w:rsidP="00855BC4">
      <w:pPr>
        <w:tabs>
          <w:tab w:val="left" w:pos="0"/>
          <w:tab w:val="left" w:pos="851"/>
        </w:tabs>
        <w:spacing w:after="0" w:line="240" w:lineRule="auto"/>
        <w:ind w:firstLine="540"/>
        <w:rPr>
          <w:rFonts w:ascii="Times New Roman" w:hAnsi="Times New Roman" w:cs="Times New Roman"/>
          <w:sz w:val="24"/>
          <w:szCs w:val="24"/>
          <w:lang w:val="en-US"/>
        </w:rPr>
      </w:pPr>
      <w:r w:rsidRPr="0086619A">
        <w:rPr>
          <w:rFonts w:ascii="Times New Roman" w:hAnsi="Times New Roman" w:cs="Times New Roman"/>
          <w:sz w:val="24"/>
          <w:szCs w:val="24"/>
          <w:lang w:val="en-US"/>
        </w:rPr>
        <w:t>7</w:t>
      </w:r>
      <w:r>
        <w:rPr>
          <w:rFonts w:ascii="Times New Roman" w:hAnsi="Times New Roman" w:cs="Times New Roman"/>
          <w:sz w:val="24"/>
          <w:szCs w:val="24"/>
          <w:lang w:val="en-US"/>
        </w:rPr>
        <w:t>.</w:t>
      </w:r>
      <w:r w:rsidRPr="0086619A">
        <w:rPr>
          <w:rFonts w:ascii="Times New Roman" w:hAnsi="Times New Roman" w:cs="Times New Roman"/>
          <w:sz w:val="24"/>
          <w:szCs w:val="24"/>
          <w:lang w:val="en-US"/>
        </w:rPr>
        <w:t xml:space="preserve"> Manufacturer's warranty</w:t>
      </w:r>
    </w:p>
    <w:p w14:paraId="2471A0F0" w14:textId="77777777" w:rsidR="00855BC4" w:rsidRPr="0086619A" w:rsidRDefault="00855BC4" w:rsidP="00855BC4">
      <w:pPr>
        <w:tabs>
          <w:tab w:val="left" w:pos="0"/>
          <w:tab w:val="left" w:pos="851"/>
        </w:tabs>
        <w:spacing w:after="0" w:line="240" w:lineRule="auto"/>
        <w:ind w:firstLine="540"/>
        <w:rPr>
          <w:rFonts w:ascii="Times New Roman" w:hAnsi="Times New Roman" w:cs="Times New Roman"/>
          <w:sz w:val="24"/>
          <w:szCs w:val="24"/>
          <w:lang w:val="en-US"/>
        </w:rPr>
      </w:pPr>
      <w:r w:rsidRPr="0086619A">
        <w:rPr>
          <w:rFonts w:ascii="Times New Roman" w:hAnsi="Times New Roman" w:cs="Times New Roman"/>
          <w:sz w:val="24"/>
          <w:szCs w:val="24"/>
          <w:lang w:val="en-US"/>
        </w:rPr>
        <w:t>7.1 The manufacturer must ensure that the products comply with the requirements of this standard, provided that the consumer observes the storage and transportation conditions.</w:t>
      </w:r>
    </w:p>
    <w:p w14:paraId="6B8EF2DE" w14:textId="3637F034" w:rsidR="00E5622D" w:rsidRPr="00855BC4" w:rsidRDefault="00855BC4" w:rsidP="00855BC4">
      <w:pPr>
        <w:widowControl w:val="0"/>
        <w:tabs>
          <w:tab w:val="left" w:pos="851"/>
          <w:tab w:val="left" w:pos="1418"/>
        </w:tabs>
        <w:spacing w:after="0" w:line="240" w:lineRule="auto"/>
        <w:ind w:firstLine="540"/>
        <w:jc w:val="both"/>
        <w:rPr>
          <w:rFonts w:ascii="Times New Roman" w:eastAsia="Times New Roman" w:hAnsi="Times New Roman" w:cs="Times New Roman"/>
          <w:sz w:val="24"/>
          <w:szCs w:val="24"/>
          <w:lang w:val="en-US"/>
        </w:rPr>
      </w:pPr>
      <w:r w:rsidRPr="0086619A">
        <w:rPr>
          <w:rFonts w:ascii="Times New Roman" w:hAnsi="Times New Roman" w:cs="Times New Roman"/>
          <w:sz w:val="24"/>
          <w:szCs w:val="24"/>
          <w:lang w:val="en-US"/>
        </w:rPr>
        <w:t>7.2 The shelf life of products is no more than 12 months.  from the date of manufacture.</w:t>
      </w:r>
      <w:r w:rsidR="00E5622D" w:rsidRPr="00855BC4">
        <w:rPr>
          <w:rFonts w:ascii="Times New Roman" w:eastAsia="Times New Roman" w:hAnsi="Times New Roman" w:cs="Times New Roman"/>
          <w:sz w:val="24"/>
          <w:szCs w:val="24"/>
          <w:lang w:val="en-US"/>
        </w:rPr>
        <w:br w:type="page"/>
      </w:r>
    </w:p>
    <w:p w14:paraId="660827A8" w14:textId="77777777" w:rsidR="00E5622D" w:rsidRPr="00E5622D" w:rsidRDefault="00E5622D" w:rsidP="00E5622D">
      <w:pPr>
        <w:spacing w:after="0" w:line="240" w:lineRule="auto"/>
        <w:jc w:val="center"/>
        <w:outlineLvl w:val="0"/>
        <w:rPr>
          <w:rFonts w:ascii="Times New Roman" w:eastAsia="Times New Roman" w:hAnsi="Times New Roman" w:cs="Times New Roman"/>
          <w:sz w:val="24"/>
          <w:szCs w:val="24"/>
        </w:rPr>
      </w:pPr>
      <w:r w:rsidRPr="00E5622D">
        <w:rPr>
          <w:rFonts w:ascii="Times New Roman" w:eastAsia="Times New Roman" w:hAnsi="Times New Roman" w:cs="Times New Roman"/>
          <w:noProof/>
          <w:sz w:val="24"/>
          <w:szCs w:val="24"/>
        </w:rPr>
        <w:lastRenderedPageBreak/>
        <w:drawing>
          <wp:inline distT="0" distB="0" distL="0" distR="0" wp14:anchorId="69E846EA" wp14:editId="0EF57ADE">
            <wp:extent cx="6107502" cy="8962846"/>
            <wp:effectExtent l="0" t="0" r="0" b="0"/>
            <wp:docPr id="8" name="Рисунок 8" descr="C:\Users\User\Downloads\png2jp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ownloads\png2jpg\8.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726" b="2859"/>
                    <a:stretch/>
                  </pic:blipFill>
                  <pic:spPr bwMode="auto">
                    <a:xfrm>
                      <a:off x="0" y="0"/>
                      <a:ext cx="6109139" cy="8965249"/>
                    </a:xfrm>
                    <a:prstGeom prst="rect">
                      <a:avLst/>
                    </a:prstGeom>
                    <a:noFill/>
                    <a:ln>
                      <a:noFill/>
                    </a:ln>
                    <a:extLst>
                      <a:ext uri="{53640926-AAD7-44D8-BBD7-CCE9431645EC}">
                        <a14:shadowObscured xmlns:a14="http://schemas.microsoft.com/office/drawing/2010/main"/>
                      </a:ext>
                    </a:extLst>
                  </pic:spPr>
                </pic:pic>
              </a:graphicData>
            </a:graphic>
          </wp:inline>
        </w:drawing>
      </w:r>
      <w:r w:rsidRPr="00E5622D">
        <w:rPr>
          <w:rFonts w:ascii="Times New Roman" w:eastAsia="Times New Roman" w:hAnsi="Times New Roman" w:cs="Times New Roman"/>
          <w:sz w:val="24"/>
          <w:szCs w:val="24"/>
        </w:rPr>
        <w:br w:type="page"/>
      </w:r>
    </w:p>
    <w:p w14:paraId="61E63F5B" w14:textId="77777777" w:rsidR="00E5622D" w:rsidRPr="00E5622D" w:rsidRDefault="00E5622D" w:rsidP="00E5622D">
      <w:pPr>
        <w:spacing w:after="0" w:line="240" w:lineRule="auto"/>
        <w:jc w:val="center"/>
        <w:outlineLvl w:val="0"/>
        <w:rPr>
          <w:rFonts w:ascii="Times New Roman" w:eastAsia="Times New Roman" w:hAnsi="Times New Roman" w:cs="Times New Roman"/>
          <w:sz w:val="24"/>
          <w:szCs w:val="24"/>
        </w:rPr>
      </w:pPr>
      <w:proofErr w:type="gramStart"/>
      <w:r w:rsidRPr="00E5622D">
        <w:rPr>
          <w:rFonts w:ascii="Times New Roman" w:eastAsia="Times New Roman" w:hAnsi="Times New Roman" w:cs="Times New Roman"/>
          <w:sz w:val="24"/>
          <w:szCs w:val="24"/>
        </w:rPr>
        <w:lastRenderedPageBreak/>
        <w:t>ҰЙЫМ  СТАНДАРТЫ</w:t>
      </w:r>
      <w:proofErr w:type="gramEnd"/>
    </w:p>
    <w:p w14:paraId="59197267" w14:textId="70891C2A" w:rsidR="00E5622D" w:rsidRPr="00E5622D" w:rsidRDefault="002F69DD" w:rsidP="00E5622D">
      <w:pPr>
        <w:spacing w:after="0" w:line="240" w:lineRule="auto"/>
        <w:jc w:val="center"/>
        <w:rPr>
          <w:rFonts w:ascii="Times New Roman" w:eastAsia="Times New Roman" w:hAnsi="Times New Roman" w:cs="Times New Roman"/>
          <w:sz w:val="24"/>
          <w:szCs w:val="24"/>
        </w:rPr>
      </w:pPr>
      <w:r>
        <w:rPr>
          <w:noProof/>
        </w:rPr>
        <mc:AlternateContent>
          <mc:Choice Requires="wps">
            <w:drawing>
              <wp:anchor distT="4294967293" distB="4294967293" distL="114300" distR="114300" simplePos="0" relativeHeight="251660288" behindDoc="0" locked="0" layoutInCell="0" allowOverlap="1" wp14:anchorId="7A7753C9" wp14:editId="094D2B77">
                <wp:simplePos x="0" y="0"/>
                <wp:positionH relativeFrom="column">
                  <wp:posOffset>114300</wp:posOffset>
                </wp:positionH>
                <wp:positionV relativeFrom="paragraph">
                  <wp:posOffset>114299</wp:posOffset>
                </wp:positionV>
                <wp:extent cx="5943600" cy="0"/>
                <wp:effectExtent l="0" t="0" r="0" b="0"/>
                <wp:wrapNone/>
                <wp:docPr id="35"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0CD19A2E" id="Line 28" o:spid="_x0000_s1026" style="position:absolute;z-index:25166028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9pt,9pt" to="477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" o:allowincell="f"/>
            </w:pict>
          </mc:Fallback>
        </mc:AlternateContent>
      </w:r>
    </w:p>
    <w:p w14:paraId="4046CC49" w14:textId="77777777" w:rsidR="00E5622D" w:rsidRPr="00E5622D" w:rsidRDefault="00E5622D" w:rsidP="00E5622D">
      <w:pPr>
        <w:tabs>
          <w:tab w:val="left" w:pos="851"/>
        </w:tabs>
        <w:spacing w:after="0" w:line="240" w:lineRule="auto"/>
        <w:jc w:val="center"/>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ҚҰРҒАҚ АҚУЫЗДЫ ҚОСПАЛАР</w:t>
      </w:r>
    </w:p>
    <w:p w14:paraId="7717D173" w14:textId="77777777" w:rsidR="00E5622D" w:rsidRPr="00E5622D" w:rsidRDefault="00E5622D" w:rsidP="00E5622D">
      <w:pPr>
        <w:spacing w:after="0" w:line="240" w:lineRule="auto"/>
        <w:jc w:val="center"/>
        <w:rPr>
          <w:rFonts w:ascii="Times New Roman" w:eastAsia="Times New Roman" w:hAnsi="Times New Roman" w:cs="Times New Roman"/>
          <w:sz w:val="24"/>
          <w:szCs w:val="24"/>
        </w:rPr>
      </w:pPr>
    </w:p>
    <w:p w14:paraId="67CB2D2C" w14:textId="77777777" w:rsidR="00E5622D" w:rsidRPr="00E5622D" w:rsidRDefault="00E5622D" w:rsidP="00E5622D">
      <w:pPr>
        <w:autoSpaceDE w:val="0"/>
        <w:autoSpaceDN w:val="0"/>
        <w:adjustRightInd w:val="0"/>
        <w:spacing w:after="0" w:line="240" w:lineRule="auto"/>
        <w:ind w:firstLine="540"/>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1 Қолдану саласы</w:t>
      </w:r>
    </w:p>
    <w:p w14:paraId="7890EFAF" w14:textId="77777777" w:rsidR="00E5622D" w:rsidRPr="00E5622D" w:rsidRDefault="00E5622D" w:rsidP="00E5622D">
      <w:pPr>
        <w:spacing w:after="0" w:line="240" w:lineRule="auto"/>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       </w:t>
      </w:r>
    </w:p>
    <w:p w14:paraId="6B4812B2" w14:textId="77777777" w:rsidR="00E5622D" w:rsidRPr="00E5622D" w:rsidRDefault="00E5622D" w:rsidP="00E5622D">
      <w:pPr>
        <w:spacing w:after="0" w:line="240" w:lineRule="auto"/>
        <w:ind w:firstLine="567"/>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Осы ұйым стандарты өсімдік және/немесе жануар ақуыздарын, жемістерді, жидектерді, көкөністерді, витаминдерді, минералды заттарды, биологиялық белсенді қоспаларды, полиқаныққан май қышқылдарын, орташа тізбекті май қышқылдарын, аминқышқылдарын, пребиотиктерді, пробиотиктерді, татымдылықтарды, дәмдеуіштерді, тағам қоспаларын, хош иістендіргіштерді, технологиялық қосымша заттарды, арнайы тағам өнімдерінде қолдануға рұқсат етілген басқа ингредиенттерді қосып немесе қоспай, сүт және өсімдік шикізатының және/немесе оның қайта өңдеу өнімдерінің негізіндегі құрғақ қоспалар болатын, диеталық профилактикалық және диеталық емдік тамақтануға арналған, арнайы тағам өнімдері – Құрғақ ақуызды қоспаларға (бұдан әрі - өнімдер) таралады. </w:t>
      </w:r>
    </w:p>
    <w:p w14:paraId="470215E6" w14:textId="77777777" w:rsidR="00E5622D" w:rsidRPr="00E5622D" w:rsidRDefault="00E5622D" w:rsidP="00E5622D">
      <w:pPr>
        <w:spacing w:after="0" w:line="240" w:lineRule="auto"/>
        <w:ind w:firstLine="567"/>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3.2.3, 3.3, 6.3 баяндалған адамның өмірі мен денсаулығына арналған  қауіпсіздік талаптары, 3.2.1, 3.2.2 өнімнің сәйкестік талаптары, 3.5 баяндалған таңбалауға қойылатын талаптар міндетті болып табылады.</w:t>
      </w:r>
    </w:p>
    <w:p w14:paraId="360EED4D" w14:textId="77777777" w:rsidR="00E5622D" w:rsidRPr="00E5622D" w:rsidRDefault="00E5622D" w:rsidP="00E5622D">
      <w:pPr>
        <w:spacing w:after="0" w:line="240" w:lineRule="auto"/>
        <w:ind w:firstLine="567"/>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Осы стандарт тек «Қазақ тағамтану академиясы ҚБ» ЖШС рұқсатымен ғана таралады.</w:t>
      </w:r>
    </w:p>
    <w:p w14:paraId="75B26728"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2 Нормативтік сілтемелер</w:t>
      </w:r>
    </w:p>
    <w:p w14:paraId="582C4E9C" w14:textId="77777777" w:rsidR="00E5622D" w:rsidRPr="00E5622D" w:rsidRDefault="00E5622D" w:rsidP="00E5622D">
      <w:pPr>
        <w:spacing w:after="0" w:line="240" w:lineRule="auto"/>
        <w:ind w:firstLine="567"/>
        <w:jc w:val="both"/>
        <w:rPr>
          <w:rFonts w:ascii="Times New Roman" w:eastAsia="Times New Roman" w:hAnsi="Times New Roman" w:cs="Times New Roman"/>
          <w:sz w:val="24"/>
          <w:szCs w:val="24"/>
          <w:lang w:val="kk-KZ"/>
        </w:rPr>
      </w:pPr>
    </w:p>
    <w:p w14:paraId="36D091DC" w14:textId="77777777" w:rsidR="00E5622D" w:rsidRPr="00E5622D" w:rsidRDefault="00E5622D" w:rsidP="00E5622D">
      <w:pPr>
        <w:spacing w:after="0" w:line="240" w:lineRule="auto"/>
        <w:ind w:firstLine="567"/>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Осы ұйым  стандартын қолдану үшін мынадай сілтемелік нормативтік құжаттар қажет:</w:t>
      </w:r>
    </w:p>
    <w:p w14:paraId="7A7880EE" w14:textId="77777777" w:rsidR="00E5622D" w:rsidRPr="00E5622D" w:rsidRDefault="00E5622D" w:rsidP="00E5622D">
      <w:pPr>
        <w:spacing w:after="0" w:line="240" w:lineRule="auto"/>
        <w:ind w:firstLine="567"/>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bCs/>
          <w:iCs/>
          <w:sz w:val="24"/>
          <w:szCs w:val="24"/>
          <w:lang w:val="kk-KZ"/>
        </w:rPr>
        <w:t>«Ораманың қауіпсіздігі жөнінде» 005/2011 КО ТР Кеден одағының Техникалық регламенті № 769 - 2011ж тамыздың 16 Кеден одағының Комиссия шешімімен бекітілген</w:t>
      </w:r>
    </w:p>
    <w:p w14:paraId="7BF72CC2" w14:textId="77777777" w:rsidR="00E5622D" w:rsidRPr="00E5622D" w:rsidRDefault="00E5622D" w:rsidP="00E5622D">
      <w:pPr>
        <w:spacing w:after="0" w:line="240" w:lineRule="auto"/>
        <w:ind w:firstLine="567"/>
        <w:jc w:val="both"/>
        <w:rPr>
          <w:rFonts w:ascii="Times New Roman" w:eastAsia="Times New Roman" w:hAnsi="Times New Roman" w:cs="Times New Roman"/>
          <w:bCs/>
          <w:iCs/>
          <w:sz w:val="24"/>
          <w:szCs w:val="24"/>
          <w:lang w:val="kk-KZ"/>
        </w:rPr>
      </w:pPr>
      <w:r w:rsidRPr="00E5622D">
        <w:rPr>
          <w:rFonts w:ascii="Times New Roman" w:eastAsia="Times New Roman" w:hAnsi="Times New Roman" w:cs="Times New Roman"/>
          <w:bCs/>
          <w:iCs/>
          <w:sz w:val="24"/>
          <w:szCs w:val="24"/>
          <w:lang w:val="kk-KZ"/>
        </w:rPr>
        <w:t xml:space="preserve">«Тағам өнімдерінің қауіпсіздігі жөнінде» Кеден одағының Техникалық регламенті (021/2011 КО ТР) № 880 2011ж желтоқсанның 9 Кеден одағының Комиссия шешімімен бекітілген </w:t>
      </w:r>
    </w:p>
    <w:p w14:paraId="547D09E2" w14:textId="77777777" w:rsidR="00E5622D" w:rsidRPr="00E5622D" w:rsidRDefault="00E5622D" w:rsidP="00E5622D">
      <w:pPr>
        <w:spacing w:after="0" w:line="240" w:lineRule="auto"/>
        <w:ind w:firstLine="567"/>
        <w:jc w:val="both"/>
        <w:rPr>
          <w:rFonts w:ascii="Times New Roman" w:eastAsia="Times New Roman" w:hAnsi="Times New Roman" w:cs="Times New Roman"/>
          <w:bCs/>
          <w:iCs/>
          <w:sz w:val="24"/>
          <w:szCs w:val="24"/>
          <w:lang w:val="kk-KZ"/>
        </w:rPr>
      </w:pPr>
      <w:r w:rsidRPr="00E5622D">
        <w:rPr>
          <w:rFonts w:ascii="Times New Roman" w:eastAsia="Times New Roman" w:hAnsi="Times New Roman" w:cs="Times New Roman"/>
          <w:bCs/>
          <w:iCs/>
          <w:sz w:val="24"/>
          <w:szCs w:val="24"/>
          <w:lang w:val="kk-KZ"/>
        </w:rPr>
        <w:t xml:space="preserve">«Тағам өнімдерін таңбалау бөлімінде» Кеден одағының Техникалық регламенті (022/2011 КО ТР) № 881 2011ж желтоқсанның 9 Кеден одағының Комиссия шешімімен бекітілген </w:t>
      </w:r>
    </w:p>
    <w:p w14:paraId="5BF1033C" w14:textId="77777777" w:rsidR="00E5622D" w:rsidRPr="00E5622D" w:rsidRDefault="00E5622D" w:rsidP="00E5622D">
      <w:pPr>
        <w:spacing w:after="0" w:line="240" w:lineRule="auto"/>
        <w:ind w:firstLine="567"/>
        <w:jc w:val="both"/>
        <w:rPr>
          <w:rFonts w:ascii="Times New Roman" w:eastAsia="Times New Roman" w:hAnsi="Times New Roman" w:cs="Times New Roman"/>
          <w:bCs/>
          <w:sz w:val="24"/>
          <w:szCs w:val="24"/>
          <w:lang w:val="kk-KZ"/>
        </w:rPr>
      </w:pPr>
      <w:r w:rsidRPr="00E5622D">
        <w:rPr>
          <w:rFonts w:ascii="Times New Roman" w:eastAsia="Times New Roman" w:hAnsi="Times New Roman" w:cs="Times New Roman"/>
          <w:bCs/>
          <w:sz w:val="24"/>
          <w:szCs w:val="24"/>
          <w:lang w:val="kk-KZ"/>
        </w:rPr>
        <w:t xml:space="preserve">«Арнайы тағам өнімдерінің жеке түрлері, оның ішінде диетамен емдеу және диеталық профилактика қауіпсіздігі туралы» (027/2011 КО ТР) № 34  2012 жылғы 15 маусымдағы Еуразиялық экономикалық комиссия Кеңесінің шешімімен бекітілген </w:t>
      </w:r>
    </w:p>
    <w:p w14:paraId="4815F05C" w14:textId="77777777" w:rsidR="00E5622D" w:rsidRPr="00E5622D" w:rsidRDefault="00E5622D" w:rsidP="00E5622D">
      <w:pPr>
        <w:spacing w:after="0" w:line="240" w:lineRule="auto"/>
        <w:ind w:firstLine="567"/>
        <w:jc w:val="both"/>
        <w:rPr>
          <w:rFonts w:ascii="Times New Roman" w:eastAsia="Times New Roman" w:hAnsi="Times New Roman" w:cs="Times New Roman"/>
          <w:bCs/>
          <w:sz w:val="24"/>
          <w:szCs w:val="24"/>
          <w:lang w:val="kk-KZ"/>
        </w:rPr>
      </w:pPr>
      <w:r w:rsidRPr="00E5622D">
        <w:rPr>
          <w:rFonts w:ascii="Times New Roman" w:eastAsia="Times New Roman" w:hAnsi="Times New Roman" w:cs="Times New Roman"/>
          <w:bCs/>
          <w:sz w:val="24"/>
          <w:szCs w:val="24"/>
          <w:lang w:val="kk-KZ"/>
        </w:rPr>
        <w:t>«Тағамдық қоспалар, дәмдеуіштер мен технологиялық қосалқы құралдар қауіпсіздігінің талаптары» (КО ТР 029/2012) № 58 2012 жылғы 20 шілдедегі Еуразиялық экономикалық комиссия Кеңесінің шешімімен бекітілген</w:t>
      </w:r>
    </w:p>
    <w:p w14:paraId="0CB2D1EA" w14:textId="77777777" w:rsidR="00E5622D" w:rsidRPr="00E5622D" w:rsidRDefault="00E5622D" w:rsidP="00E5622D">
      <w:pPr>
        <w:spacing w:after="0" w:line="240" w:lineRule="auto"/>
        <w:ind w:firstLine="567"/>
        <w:jc w:val="both"/>
        <w:rPr>
          <w:rFonts w:ascii="Times New Roman" w:eastAsia="Times New Roman" w:hAnsi="Times New Roman" w:cs="Times New Roman"/>
          <w:bCs/>
          <w:sz w:val="24"/>
          <w:szCs w:val="24"/>
          <w:lang w:val="kk-KZ"/>
        </w:rPr>
      </w:pPr>
      <w:r w:rsidRPr="00E5622D">
        <w:rPr>
          <w:rFonts w:ascii="Times New Roman" w:eastAsia="Times New Roman" w:hAnsi="Times New Roman" w:cs="Times New Roman"/>
          <w:bCs/>
          <w:iCs/>
          <w:sz w:val="24"/>
          <w:szCs w:val="24"/>
          <w:lang w:val="kk-KZ"/>
        </w:rPr>
        <w:t xml:space="preserve"> «Сүт және сүт өнімдерінің қауіпсіздігі жөнінде» Кеден одағының Техникалық регламенті (033/2013 КО ТР) № 67 2013ж қазанның 9 Евразия экономикалық комиссия шешімімен бекітілген</w:t>
      </w:r>
      <w:r w:rsidRPr="00E5622D">
        <w:rPr>
          <w:rFonts w:ascii="Times New Roman" w:eastAsia="Times New Roman" w:hAnsi="Times New Roman" w:cs="Times New Roman"/>
          <w:bCs/>
          <w:sz w:val="24"/>
          <w:szCs w:val="24"/>
          <w:lang w:val="kk-KZ"/>
        </w:rPr>
        <w:t xml:space="preserve"> </w:t>
      </w:r>
    </w:p>
    <w:p w14:paraId="432BC557" w14:textId="77777777" w:rsidR="00E5622D" w:rsidRPr="00E5622D" w:rsidRDefault="00E5622D" w:rsidP="00E5622D">
      <w:pPr>
        <w:spacing w:after="0" w:line="240" w:lineRule="auto"/>
        <w:ind w:firstLine="567"/>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ГОСТ 8.579</w:t>
      </w:r>
      <w:r w:rsidRPr="00E5622D">
        <w:rPr>
          <w:rFonts w:ascii="Times New Roman" w:eastAsia="Times New Roman" w:hAnsi="Times New Roman" w:cs="Times New Roman"/>
          <w:sz w:val="24"/>
          <w:szCs w:val="24"/>
        </w:rPr>
        <w:sym w:font="Symbol" w:char="F02D"/>
      </w:r>
      <w:r w:rsidRPr="00E5622D">
        <w:rPr>
          <w:rFonts w:ascii="Times New Roman" w:eastAsia="Times New Roman" w:hAnsi="Times New Roman" w:cs="Times New Roman"/>
          <w:sz w:val="24"/>
          <w:szCs w:val="24"/>
          <w:lang w:val="kk-KZ"/>
        </w:rPr>
        <w:t>2002 Мемлекеттік өлшем бірлігін қамтамасыз ету жүйесі. Өндіру, өлшеп орау, сату және импорттау кезінде кез келген қаптамадағы өлшеп  оралған тауарлар санына қойылатын талаптар</w:t>
      </w:r>
    </w:p>
    <w:p w14:paraId="013E7174" w14:textId="77777777" w:rsidR="00E5622D" w:rsidRPr="00E5622D" w:rsidRDefault="00E5622D" w:rsidP="00E5622D">
      <w:pPr>
        <w:spacing w:after="0" w:line="240" w:lineRule="auto"/>
        <w:ind w:firstLine="567"/>
        <w:jc w:val="both"/>
        <w:rPr>
          <w:rFonts w:ascii="Times New Roman" w:eastAsia="Times New Roman" w:hAnsi="Times New Roman" w:cs="Times New Roman"/>
          <w:sz w:val="24"/>
          <w:szCs w:val="24"/>
        </w:rPr>
      </w:pPr>
      <w:r w:rsidRPr="00E5622D">
        <w:rPr>
          <w:rFonts w:ascii="Times New Roman" w:eastAsia="Times New Roman" w:hAnsi="Times New Roman" w:cs="Times New Roman"/>
          <w:sz w:val="24"/>
          <w:szCs w:val="24"/>
        </w:rPr>
        <w:t xml:space="preserve">ГОСТ 1341-97 </w:t>
      </w:r>
      <w:r w:rsidRPr="00E5622D">
        <w:rPr>
          <w:rFonts w:ascii="Times New Roman" w:eastAsia="Times New Roman" w:hAnsi="Times New Roman" w:cs="Times New Roman"/>
          <w:sz w:val="24"/>
          <w:szCs w:val="24"/>
          <w:lang w:val="kk-KZ"/>
        </w:rPr>
        <w:t>Өсімдікті п</w:t>
      </w:r>
      <w:r w:rsidRPr="00E5622D">
        <w:rPr>
          <w:rFonts w:ascii="Times New Roman" w:eastAsia="Times New Roman" w:hAnsi="Times New Roman" w:cs="Times New Roman"/>
          <w:sz w:val="24"/>
          <w:szCs w:val="24"/>
        </w:rPr>
        <w:t>ергамент. Техни</w:t>
      </w:r>
      <w:r w:rsidRPr="00E5622D">
        <w:rPr>
          <w:rFonts w:ascii="Times New Roman" w:eastAsia="Times New Roman" w:hAnsi="Times New Roman" w:cs="Times New Roman"/>
          <w:sz w:val="24"/>
          <w:szCs w:val="24"/>
          <w:lang w:val="kk-KZ"/>
        </w:rPr>
        <w:t>калық шарттар</w:t>
      </w:r>
      <w:r w:rsidRPr="00E5622D">
        <w:rPr>
          <w:rFonts w:ascii="Times New Roman" w:eastAsia="Times New Roman" w:hAnsi="Times New Roman" w:cs="Times New Roman"/>
          <w:sz w:val="24"/>
          <w:szCs w:val="24"/>
        </w:rPr>
        <w:t>.</w:t>
      </w:r>
    </w:p>
    <w:p w14:paraId="53931042" w14:textId="77777777" w:rsidR="00E5622D" w:rsidRPr="00E5622D" w:rsidRDefault="00E5622D" w:rsidP="00E5622D">
      <w:pPr>
        <w:spacing w:after="0" w:line="240" w:lineRule="auto"/>
        <w:ind w:firstLine="567"/>
        <w:jc w:val="both"/>
        <w:rPr>
          <w:rFonts w:ascii="Times New Roman" w:eastAsia="Times New Roman" w:hAnsi="Times New Roman" w:cs="Times New Roman"/>
          <w:sz w:val="24"/>
          <w:szCs w:val="24"/>
        </w:rPr>
      </w:pPr>
      <w:r w:rsidRPr="00E5622D">
        <w:rPr>
          <w:rFonts w:ascii="Times New Roman" w:eastAsia="Times New Roman" w:hAnsi="Times New Roman" w:cs="Times New Roman"/>
          <w:sz w:val="24"/>
          <w:szCs w:val="24"/>
        </w:rPr>
        <w:t>ГОСТ 1760-2014 Подпергамент. Техни</w:t>
      </w:r>
      <w:r w:rsidRPr="00E5622D">
        <w:rPr>
          <w:rFonts w:ascii="Times New Roman" w:eastAsia="Times New Roman" w:hAnsi="Times New Roman" w:cs="Times New Roman"/>
          <w:sz w:val="24"/>
          <w:szCs w:val="24"/>
          <w:lang w:val="kk-KZ"/>
        </w:rPr>
        <w:t>калық шарттар</w:t>
      </w:r>
      <w:r w:rsidRPr="00E5622D">
        <w:rPr>
          <w:rFonts w:ascii="Times New Roman" w:eastAsia="Times New Roman" w:hAnsi="Times New Roman" w:cs="Times New Roman"/>
          <w:sz w:val="24"/>
          <w:szCs w:val="24"/>
        </w:rPr>
        <w:t>.</w:t>
      </w:r>
    </w:p>
    <w:p w14:paraId="4BE398C2" w14:textId="77777777" w:rsidR="00E5622D" w:rsidRPr="00E5622D" w:rsidRDefault="00E5622D" w:rsidP="00E5622D">
      <w:pPr>
        <w:spacing w:after="0" w:line="240" w:lineRule="auto"/>
        <w:ind w:firstLine="567"/>
        <w:jc w:val="both"/>
        <w:rPr>
          <w:rFonts w:ascii="Times New Roman" w:eastAsia="Times New Roman" w:hAnsi="Times New Roman" w:cs="Times New Roman"/>
          <w:sz w:val="24"/>
          <w:szCs w:val="24"/>
        </w:rPr>
      </w:pPr>
      <w:r w:rsidRPr="00E5622D">
        <w:rPr>
          <w:rFonts w:ascii="Times New Roman" w:eastAsia="Times New Roman" w:hAnsi="Times New Roman" w:cs="Times New Roman"/>
          <w:sz w:val="24"/>
          <w:szCs w:val="24"/>
        </w:rPr>
        <w:t xml:space="preserve">ГОСТ 2228-81 </w:t>
      </w:r>
      <w:r w:rsidRPr="00E5622D">
        <w:rPr>
          <w:rFonts w:ascii="Times New Roman" w:eastAsia="Times New Roman" w:hAnsi="Times New Roman" w:cs="Times New Roman"/>
          <w:sz w:val="24"/>
          <w:szCs w:val="24"/>
          <w:lang w:val="kk-KZ"/>
        </w:rPr>
        <w:t>Мөшек қағазы</w:t>
      </w:r>
      <w:r w:rsidRPr="00E5622D">
        <w:rPr>
          <w:rFonts w:ascii="Times New Roman" w:eastAsia="Times New Roman" w:hAnsi="Times New Roman" w:cs="Times New Roman"/>
          <w:sz w:val="24"/>
          <w:szCs w:val="24"/>
        </w:rPr>
        <w:t>. Техни</w:t>
      </w:r>
      <w:r w:rsidRPr="00E5622D">
        <w:rPr>
          <w:rFonts w:ascii="Times New Roman" w:eastAsia="Times New Roman" w:hAnsi="Times New Roman" w:cs="Times New Roman"/>
          <w:sz w:val="24"/>
          <w:szCs w:val="24"/>
          <w:lang w:val="kk-KZ"/>
        </w:rPr>
        <w:t>калық шарттар</w:t>
      </w:r>
      <w:r w:rsidRPr="00E5622D">
        <w:rPr>
          <w:rFonts w:ascii="Times New Roman" w:eastAsia="Times New Roman" w:hAnsi="Times New Roman" w:cs="Times New Roman"/>
          <w:sz w:val="24"/>
          <w:szCs w:val="24"/>
        </w:rPr>
        <w:t>.</w:t>
      </w:r>
    </w:p>
    <w:p w14:paraId="7568152D" w14:textId="77777777" w:rsidR="00E5622D" w:rsidRPr="00E5622D" w:rsidRDefault="00E5622D" w:rsidP="00E5622D">
      <w:pPr>
        <w:spacing w:after="0" w:line="240" w:lineRule="auto"/>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ГОСТ 9225-84 Сүт және сүт өнімдері. Микробиологиялық талдау әдістері</w:t>
      </w:r>
    </w:p>
    <w:p w14:paraId="35016339" w14:textId="77777777" w:rsidR="00E5622D" w:rsidRPr="00E5622D" w:rsidRDefault="00E5622D" w:rsidP="00E5622D">
      <w:pPr>
        <w:spacing w:after="0" w:line="240" w:lineRule="auto"/>
        <w:jc w:val="both"/>
        <w:outlineLvl w:val="0"/>
        <w:rPr>
          <w:rFonts w:ascii="Times New Roman" w:eastAsia="Times New Roman" w:hAnsi="Times New Roman" w:cs="Times New Roman"/>
          <w:bCs/>
          <w:kern w:val="36"/>
          <w:sz w:val="24"/>
          <w:szCs w:val="24"/>
          <w:lang w:val="kk-KZ"/>
        </w:rPr>
      </w:pPr>
      <w:r w:rsidRPr="00E5622D">
        <w:rPr>
          <w:rFonts w:ascii="Times New Roman" w:eastAsia="Times New Roman" w:hAnsi="Times New Roman" w:cs="Times New Roman"/>
          <w:bCs/>
          <w:kern w:val="36"/>
          <w:sz w:val="24"/>
          <w:szCs w:val="24"/>
          <w:lang w:val="kk-KZ"/>
        </w:rPr>
        <w:t xml:space="preserve">            ГОСТ 10444.11-2013 Тағам өнімдерінің микробиологиясы және жануарларға арналған жем. Мезофильді қышқыл сүтті микроағзалардың санын есептеу және анықтау әдістері</w:t>
      </w:r>
    </w:p>
    <w:p w14:paraId="11484F90"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    ГОСТ 10444.12</w:t>
      </w:r>
      <w:r w:rsidRPr="00E5622D">
        <w:rPr>
          <w:rFonts w:ascii="Times New Roman" w:eastAsia="Times New Roman" w:hAnsi="Times New Roman" w:cs="Times New Roman"/>
          <w:sz w:val="24"/>
          <w:szCs w:val="24"/>
        </w:rPr>
        <w:sym w:font="Symbol" w:char="F02D"/>
      </w:r>
      <w:r w:rsidRPr="00E5622D">
        <w:rPr>
          <w:rFonts w:ascii="Times New Roman" w:eastAsia="Times New Roman" w:hAnsi="Times New Roman" w:cs="Times New Roman"/>
          <w:sz w:val="24"/>
          <w:szCs w:val="24"/>
          <w:lang w:val="kk-KZ"/>
        </w:rPr>
        <w:t>2013 Тағам өнімдерінің және малдарға арналған жемдердің микробиологиясы. Ашытқыларды жене зең саңырауқұлақтарын анықтау әдісі.</w:t>
      </w:r>
    </w:p>
    <w:p w14:paraId="1E20F03A"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   ГОСТ 12302-2013 Полимерлі үлдірден және құрамдастырылған материалдардан жасалған пакеттер. Жалпы техникалық шарттар.</w:t>
      </w:r>
    </w:p>
    <w:p w14:paraId="70AC9B49" w14:textId="77777777" w:rsidR="00E5622D" w:rsidRPr="00E5622D" w:rsidRDefault="00E5622D" w:rsidP="00E5622D">
      <w:pPr>
        <w:spacing w:after="0" w:line="240" w:lineRule="auto"/>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         ГОСТ 10444.15-94 Тағам өнімдері. Аэробты және факультативті-анаэробты микроорганизмдердің санын анықтау әдістері.</w:t>
      </w:r>
    </w:p>
    <w:p w14:paraId="28CE44E5" w14:textId="77777777" w:rsidR="00E5622D" w:rsidRPr="00E5622D" w:rsidRDefault="00E5622D" w:rsidP="00E5622D">
      <w:pPr>
        <w:spacing w:after="0" w:line="240" w:lineRule="auto"/>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          ГОСТ 14192-96 Жүктерді таңбалау</w:t>
      </w:r>
    </w:p>
    <w:p w14:paraId="0C35C4F5" w14:textId="77777777" w:rsidR="00E5622D" w:rsidRPr="00E5622D" w:rsidRDefault="00E5622D" w:rsidP="00E5622D">
      <w:pPr>
        <w:spacing w:after="0" w:line="240" w:lineRule="auto"/>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lastRenderedPageBreak/>
        <w:t xml:space="preserve">          ГОСТ 23327-98 Сүт және сүт өнімдері. Кьельдаль бойынша жалпы азоттың салмақтық үлесін өлшеу және ақуыздың салмақтық үлесін анықтау</w:t>
      </w:r>
    </w:p>
    <w:p w14:paraId="05D1B496"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 </w:t>
      </w:r>
      <w:hyperlink r:id="rId40" w:history="1">
        <w:r w:rsidRPr="00E5622D">
          <w:rPr>
            <w:rFonts w:ascii="Times New Roman" w:eastAsia="Times New Roman" w:hAnsi="Times New Roman" w:cs="Times New Roman"/>
            <w:sz w:val="24"/>
            <w:szCs w:val="24"/>
            <w:lang w:val="kk-KZ"/>
          </w:rPr>
          <w:t>ГОСТ 23651-79 Консервленген сүт өнімдері. Буып-түю және таңбалау</w:t>
        </w:r>
      </w:hyperlink>
      <w:r w:rsidRPr="00E5622D">
        <w:rPr>
          <w:rFonts w:ascii="Times New Roman" w:eastAsia="Times New Roman" w:hAnsi="Times New Roman" w:cs="Times New Roman"/>
          <w:sz w:val="24"/>
          <w:szCs w:val="24"/>
          <w:lang w:val="kk-KZ"/>
        </w:rPr>
        <w:t>.</w:t>
      </w:r>
    </w:p>
    <w:p w14:paraId="5909A034"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 ГОСТ 23452-2015 Сүт және сүт өнімдері. Хлорорганикалық пестицидтердің қалдық санын анықтау әдістері.</w:t>
      </w:r>
    </w:p>
    <w:p w14:paraId="6153D031"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rPr>
      </w:pPr>
      <w:r w:rsidRPr="00E5622D">
        <w:rPr>
          <w:rFonts w:ascii="Times New Roman" w:eastAsia="Times New Roman" w:hAnsi="Times New Roman" w:cs="Times New Roman"/>
          <w:sz w:val="24"/>
          <w:szCs w:val="24"/>
          <w:lang w:val="kk-KZ"/>
        </w:rPr>
        <w:t xml:space="preserve"> </w:t>
      </w:r>
      <w:r w:rsidRPr="00E5622D">
        <w:rPr>
          <w:rFonts w:ascii="Times New Roman" w:eastAsia="Times New Roman" w:hAnsi="Times New Roman" w:cs="Times New Roman"/>
          <w:sz w:val="24"/>
          <w:szCs w:val="24"/>
        </w:rPr>
        <w:t>ГОСТ 24297-</w:t>
      </w:r>
      <w:r w:rsidRPr="00E5622D">
        <w:rPr>
          <w:rFonts w:ascii="Times New Roman" w:eastAsia="Times New Roman" w:hAnsi="Times New Roman" w:cs="Times New Roman"/>
          <w:sz w:val="24"/>
          <w:szCs w:val="24"/>
          <w:lang w:val="kk-KZ"/>
        </w:rPr>
        <w:t>2013</w:t>
      </w:r>
      <w:r w:rsidRPr="00E5622D">
        <w:rPr>
          <w:rFonts w:ascii="Times New Roman" w:eastAsia="Times New Roman" w:hAnsi="Times New Roman" w:cs="Times New Roman"/>
          <w:sz w:val="24"/>
          <w:szCs w:val="24"/>
        </w:rPr>
        <w:t xml:space="preserve"> </w:t>
      </w:r>
      <w:r w:rsidRPr="00E5622D">
        <w:rPr>
          <w:rFonts w:ascii="Times New Roman" w:eastAsia="Times New Roman" w:hAnsi="Times New Roman" w:cs="Times New Roman"/>
          <w:sz w:val="24"/>
          <w:szCs w:val="24"/>
          <w:lang w:val="kk-KZ"/>
        </w:rPr>
        <w:t>Сатып алынған өнімнің в</w:t>
      </w:r>
      <w:r w:rsidRPr="00E5622D">
        <w:rPr>
          <w:rFonts w:ascii="Times New Roman" w:eastAsia="Times New Roman" w:hAnsi="Times New Roman" w:cs="Times New Roman"/>
          <w:sz w:val="24"/>
          <w:szCs w:val="24"/>
        </w:rPr>
        <w:t>ерификация</w:t>
      </w:r>
      <w:r w:rsidRPr="00E5622D">
        <w:rPr>
          <w:rFonts w:ascii="Times New Roman" w:eastAsia="Times New Roman" w:hAnsi="Times New Roman" w:cs="Times New Roman"/>
          <w:sz w:val="24"/>
          <w:szCs w:val="24"/>
          <w:lang w:val="kk-KZ"/>
        </w:rPr>
        <w:t>сы</w:t>
      </w:r>
      <w:r w:rsidRPr="00E5622D">
        <w:rPr>
          <w:rFonts w:ascii="Times New Roman" w:eastAsia="Times New Roman" w:hAnsi="Times New Roman" w:cs="Times New Roman"/>
          <w:sz w:val="24"/>
          <w:szCs w:val="24"/>
        </w:rPr>
        <w:t xml:space="preserve">. </w:t>
      </w:r>
      <w:r w:rsidRPr="00E5622D">
        <w:rPr>
          <w:rFonts w:ascii="Times New Roman" w:eastAsia="Times New Roman" w:hAnsi="Times New Roman" w:cs="Times New Roman"/>
          <w:sz w:val="24"/>
          <w:szCs w:val="24"/>
          <w:lang w:val="kk-KZ"/>
        </w:rPr>
        <w:t>Өткізуді ұйымдастыру және бақылау әдістері</w:t>
      </w:r>
      <w:r w:rsidRPr="00E5622D">
        <w:rPr>
          <w:rFonts w:ascii="Times New Roman" w:eastAsia="Times New Roman" w:hAnsi="Times New Roman" w:cs="Times New Roman"/>
          <w:sz w:val="24"/>
          <w:szCs w:val="24"/>
        </w:rPr>
        <w:t>.</w:t>
      </w:r>
    </w:p>
    <w:p w14:paraId="6766D7D1"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rPr>
      </w:pPr>
      <w:r w:rsidRPr="00E5622D">
        <w:rPr>
          <w:rFonts w:ascii="Times New Roman" w:eastAsia="Times New Roman" w:hAnsi="Times New Roman" w:cs="Times New Roman"/>
          <w:sz w:val="24"/>
          <w:szCs w:val="24"/>
          <w:lang w:val="kk-KZ"/>
        </w:rPr>
        <w:t xml:space="preserve"> </w:t>
      </w:r>
      <w:hyperlink r:id="rId41" w:history="1">
        <w:r w:rsidRPr="00E5622D">
          <w:rPr>
            <w:rFonts w:ascii="Times New Roman" w:eastAsia="Times New Roman" w:hAnsi="Times New Roman" w:cs="Times New Roman"/>
            <w:sz w:val="24"/>
            <w:szCs w:val="24"/>
          </w:rPr>
          <w:t xml:space="preserve">ГОСТ 24508-80 </w:t>
        </w:r>
        <w:r w:rsidRPr="00E5622D">
          <w:rPr>
            <w:rFonts w:ascii="Times New Roman" w:eastAsia="Times New Roman" w:hAnsi="Times New Roman" w:cs="Times New Roman"/>
            <w:sz w:val="24"/>
            <w:szCs w:val="24"/>
            <w:lang w:val="kk-KZ"/>
          </w:rPr>
          <w:t>Тағам к</w:t>
        </w:r>
        <w:r w:rsidRPr="00E5622D">
          <w:rPr>
            <w:rFonts w:ascii="Times New Roman" w:eastAsia="Times New Roman" w:hAnsi="Times New Roman" w:cs="Times New Roman"/>
            <w:sz w:val="24"/>
            <w:szCs w:val="24"/>
          </w:rPr>
          <w:t xml:space="preserve">онцентраттары. </w:t>
        </w:r>
        <w:r w:rsidRPr="00E5622D">
          <w:rPr>
            <w:rFonts w:ascii="Times New Roman" w:eastAsia="Times New Roman" w:hAnsi="Times New Roman" w:cs="Times New Roman"/>
            <w:sz w:val="24"/>
            <w:szCs w:val="24"/>
            <w:lang w:val="kk-KZ"/>
          </w:rPr>
          <w:t>Орамы, таңбалау, тасымалдау және сақтау</w:t>
        </w:r>
      </w:hyperlink>
      <w:r w:rsidRPr="00E5622D">
        <w:rPr>
          <w:rFonts w:ascii="Times New Roman" w:eastAsia="Times New Roman" w:hAnsi="Times New Roman" w:cs="Times New Roman"/>
          <w:sz w:val="24"/>
          <w:szCs w:val="24"/>
        </w:rPr>
        <w:t>.</w:t>
      </w:r>
    </w:p>
    <w:p w14:paraId="6F725BF8"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 ГОСТ 26809.1-2014 Сүт және сүт өнімдері. Қабылдау ережелері, іріктеу әдістері және сынамаларды талдауға дайындау. 1 Бөлім. Сүт, сүтті, құрама сүтті және құрамында сүті бар өнімдер.</w:t>
      </w:r>
    </w:p>
    <w:p w14:paraId="113F1A47"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  </w:t>
      </w:r>
      <w:hyperlink r:id="rId42" w:history="1">
        <w:r w:rsidRPr="00E5622D">
          <w:rPr>
            <w:rFonts w:ascii="Times New Roman" w:eastAsia="Times New Roman" w:hAnsi="Times New Roman" w:cs="Times New Roman"/>
            <w:sz w:val="24"/>
            <w:szCs w:val="24"/>
            <w:lang w:val="kk-KZ"/>
          </w:rPr>
          <w:t>ГОСТ 29245-91</w:t>
        </w:r>
      </w:hyperlink>
      <w:r w:rsidRPr="00E5622D">
        <w:rPr>
          <w:rFonts w:ascii="Times New Roman" w:eastAsia="Times New Roman" w:hAnsi="Times New Roman" w:cs="Times New Roman"/>
          <w:sz w:val="24"/>
          <w:szCs w:val="24"/>
          <w:lang w:val="kk-KZ"/>
        </w:rPr>
        <w:t> Сүт консервілері. Физикалық және органолептикалық көрсеткіштерді анықтау әдістері.</w:t>
      </w:r>
    </w:p>
    <w:p w14:paraId="3CDFDFE6" w14:textId="77777777" w:rsidR="00E5622D" w:rsidRPr="00E5622D" w:rsidRDefault="00E5622D" w:rsidP="00E5622D">
      <w:pPr>
        <w:spacing w:after="0" w:line="240" w:lineRule="auto"/>
        <w:ind w:firstLine="567"/>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   </w:t>
      </w:r>
      <w:hyperlink r:id="rId43" w:history="1">
        <w:r w:rsidRPr="00E5622D">
          <w:rPr>
            <w:rFonts w:ascii="Times New Roman" w:eastAsia="Times New Roman" w:hAnsi="Times New Roman" w:cs="Times New Roman"/>
            <w:sz w:val="24"/>
            <w:szCs w:val="24"/>
            <w:lang w:val="kk-KZ"/>
          </w:rPr>
          <w:t>ГОСТ 29247-91</w:t>
        </w:r>
      </w:hyperlink>
      <w:r w:rsidRPr="00E5622D">
        <w:rPr>
          <w:rFonts w:ascii="Times New Roman" w:eastAsia="Times New Roman" w:hAnsi="Times New Roman" w:cs="Times New Roman"/>
          <w:sz w:val="24"/>
          <w:szCs w:val="24"/>
          <w:lang w:val="kk-KZ"/>
        </w:rPr>
        <w:t> Сүт консервілері. Майды анықтау әдістері.</w:t>
      </w:r>
    </w:p>
    <w:p w14:paraId="739D46AE" w14:textId="77777777" w:rsidR="00E5622D" w:rsidRPr="00E5622D" w:rsidRDefault="00E5622D" w:rsidP="00E5622D">
      <w:pPr>
        <w:spacing w:after="0" w:line="240" w:lineRule="auto"/>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        ГОСТ 26927-86 Шикізат және тамақ өнімдері. Сынапты анықтау әдістері.</w:t>
      </w:r>
    </w:p>
    <w:p w14:paraId="73AD7007" w14:textId="77777777" w:rsidR="00E5622D" w:rsidRPr="00E5622D" w:rsidRDefault="00E5622D" w:rsidP="00E5622D">
      <w:pPr>
        <w:spacing w:after="0" w:line="240" w:lineRule="auto"/>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        ГОСТ 26930-86 Шикізат және тамақ өнімдері. Күшәнді анықтау әдістері.</w:t>
      </w:r>
    </w:p>
    <w:p w14:paraId="5FAFAF42" w14:textId="77777777" w:rsidR="00E5622D" w:rsidRPr="00E5622D" w:rsidRDefault="00E5622D" w:rsidP="00E5622D">
      <w:pPr>
        <w:spacing w:after="0" w:line="240" w:lineRule="auto"/>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        ГОСТ 26932-86 Шикізат және тамақ өнімдері. Қорғасынды анықтау әдістері.</w:t>
      </w:r>
    </w:p>
    <w:p w14:paraId="71E35469" w14:textId="77777777" w:rsidR="00E5622D" w:rsidRPr="00E5622D" w:rsidRDefault="00E5622D" w:rsidP="00E5622D">
      <w:pPr>
        <w:spacing w:after="0" w:line="240" w:lineRule="auto"/>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        ГОСТ 26933-86 Шикізат және тамақ өнімдері. Кадмийді анықтау әдістері.</w:t>
      </w:r>
    </w:p>
    <w:p w14:paraId="392A2D64" w14:textId="77777777" w:rsidR="00E5622D" w:rsidRPr="00E5622D" w:rsidRDefault="00E5622D" w:rsidP="00E5622D">
      <w:pPr>
        <w:spacing w:after="0" w:line="240" w:lineRule="auto"/>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        </w:t>
      </w:r>
      <w:hyperlink r:id="rId44" w:history="1">
        <w:r w:rsidRPr="00E5622D">
          <w:rPr>
            <w:rFonts w:ascii="Times New Roman" w:eastAsia="Times New Roman" w:hAnsi="Times New Roman" w:cs="Times New Roman"/>
            <w:sz w:val="24"/>
            <w:szCs w:val="24"/>
            <w:lang w:val="kk-KZ"/>
          </w:rPr>
          <w:t>ГОСТ 29246</w:t>
        </w:r>
      </w:hyperlink>
      <w:r w:rsidRPr="00E5622D">
        <w:rPr>
          <w:rFonts w:ascii="Times New Roman" w:eastAsia="Times New Roman" w:hAnsi="Times New Roman" w:cs="Times New Roman"/>
          <w:sz w:val="24"/>
          <w:szCs w:val="24"/>
          <w:lang w:val="kk-KZ"/>
        </w:rPr>
        <w:t>-91 Құрғақ сүт консервілері. Ылғалды анықтау әдістері.</w:t>
      </w:r>
    </w:p>
    <w:p w14:paraId="221C28E0" w14:textId="77777777" w:rsidR="00E5622D" w:rsidRPr="00E5622D" w:rsidRDefault="00E5622D" w:rsidP="00E5622D">
      <w:pPr>
        <w:spacing w:after="0" w:line="240" w:lineRule="auto"/>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        ГОСТ 30178-96 Шикізат және тамақ өнімдері. Уытты элементтерді анықтаудың атомды-абсорбционды әдісі.</w:t>
      </w:r>
    </w:p>
    <w:p w14:paraId="2D58E128" w14:textId="77777777" w:rsidR="00E5622D" w:rsidRPr="00E5622D" w:rsidRDefault="00AD47CA" w:rsidP="00E5622D">
      <w:pPr>
        <w:spacing w:after="0" w:line="240" w:lineRule="auto"/>
        <w:ind w:firstLine="540"/>
        <w:jc w:val="both"/>
        <w:rPr>
          <w:rFonts w:ascii="Times New Roman" w:eastAsia="Times New Roman" w:hAnsi="Times New Roman" w:cs="Times New Roman"/>
          <w:sz w:val="24"/>
          <w:szCs w:val="24"/>
          <w:lang w:val="kk-KZ"/>
        </w:rPr>
      </w:pPr>
      <w:hyperlink r:id="rId45" w:history="1">
        <w:r w:rsidR="00E5622D" w:rsidRPr="00E5622D">
          <w:rPr>
            <w:rFonts w:ascii="Times New Roman" w:eastAsia="Times New Roman" w:hAnsi="Times New Roman" w:cs="Times New Roman"/>
            <w:sz w:val="24"/>
            <w:szCs w:val="24"/>
            <w:lang w:val="kk-KZ"/>
          </w:rPr>
          <w:t>ГОСТ 30305.4</w:t>
        </w:r>
      </w:hyperlink>
      <w:r w:rsidR="00E5622D" w:rsidRPr="00E5622D">
        <w:rPr>
          <w:rFonts w:ascii="Times New Roman" w:eastAsia="Times New Roman" w:hAnsi="Times New Roman" w:cs="Times New Roman"/>
          <w:sz w:val="24"/>
          <w:szCs w:val="24"/>
          <w:lang w:val="kk-KZ"/>
        </w:rPr>
        <w:t>-95 Құрғақ сүт өнімдері. Ерігіш индексінің өлшемін орындау әдістемесі.</w:t>
      </w:r>
    </w:p>
    <w:p w14:paraId="45C295D2"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ГОСТ 30347-2016 Сүт және сүт өнімдері. Staphylococcus Aureus анықтау әдістері.</w:t>
      </w:r>
    </w:p>
    <w:p w14:paraId="54FA6E68" w14:textId="77777777" w:rsidR="00E5622D" w:rsidRPr="00E5622D" w:rsidRDefault="00E5622D" w:rsidP="00E5622D">
      <w:pPr>
        <w:spacing w:after="0" w:line="240" w:lineRule="auto"/>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         ГОСТ 30538-97 Тағамдық өнімдер. Атомды-эмиссионды әдісімен уытты элементтерді  анықтау әдістемесі</w:t>
      </w:r>
    </w:p>
    <w:p w14:paraId="266A72CF" w14:textId="77777777" w:rsidR="00E5622D" w:rsidRPr="00E5622D" w:rsidRDefault="00E5622D" w:rsidP="00E5622D">
      <w:pPr>
        <w:spacing w:after="0" w:line="240" w:lineRule="auto"/>
        <w:ind w:firstLine="567"/>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ГОСТ 30648.2-99 Балалар тағамына арналған сүт өнімдері. Жалпы ақуызды анықтау әдістері.</w:t>
      </w:r>
    </w:p>
    <w:p w14:paraId="5CC33FAC" w14:textId="77777777" w:rsidR="00E5622D" w:rsidRPr="00E5622D" w:rsidRDefault="00E5622D" w:rsidP="00E5622D">
      <w:pPr>
        <w:spacing w:after="0" w:line="240" w:lineRule="auto"/>
        <w:ind w:firstLine="567"/>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ГОСТ 30711-2001 Тағам өнімдері. Құрамындағы В1 және М1 афлатоксиндерін табу және анықтау әдістері</w:t>
      </w:r>
    </w:p>
    <w:p w14:paraId="496E8678" w14:textId="77777777" w:rsidR="00E5622D" w:rsidRPr="00E5622D" w:rsidRDefault="00E5622D" w:rsidP="00E5622D">
      <w:pPr>
        <w:spacing w:after="0" w:line="240" w:lineRule="auto"/>
        <w:ind w:firstLine="567"/>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ГОСТ 30726-2001 Тағам өнімдері. Escherichia coli түрлі бактериялардың санын табу және анықтау әдістері.</w:t>
      </w:r>
    </w:p>
    <w:p w14:paraId="30299365" w14:textId="77777777" w:rsidR="00E5622D" w:rsidRPr="00E5622D" w:rsidRDefault="00E5622D" w:rsidP="00E5622D">
      <w:pPr>
        <w:spacing w:after="0" w:line="240" w:lineRule="auto"/>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          ГОСТ 31266-2004 Шикізатпен тағам өнімдері. Күшәнді анықтаудың атомды-абсорбционды әдісі </w:t>
      </w:r>
    </w:p>
    <w:p w14:paraId="46084F73"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ГОСТ 31502-2012 Сүт және сүт өнімдері. Құрамындағы антибиотиктерді анықтаудың микробиологиялық әдістері.</w:t>
      </w:r>
    </w:p>
    <w:p w14:paraId="47DCCCBD" w14:textId="77777777" w:rsidR="00E5622D" w:rsidRPr="00E5622D" w:rsidRDefault="00E5622D" w:rsidP="00E5622D">
      <w:pPr>
        <w:spacing w:after="0" w:line="240" w:lineRule="auto"/>
        <w:ind w:firstLine="567"/>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ГОСТ 31628-2012 Тағам өнімдері және азықтық шикізат. Күшәннің массалық концентрациясын анықтаудың инверсионды-вольтамперметриялық әдісі.</w:t>
      </w:r>
    </w:p>
    <w:p w14:paraId="7CA73FF4" w14:textId="77777777" w:rsidR="00E5622D" w:rsidRPr="00E5622D" w:rsidRDefault="00E5622D" w:rsidP="00E5622D">
      <w:pPr>
        <w:spacing w:after="0" w:line="240" w:lineRule="auto"/>
        <w:ind w:firstLine="567"/>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ГОСТ 31659-2012 Тағам өнімдері. Salmonella текті бактреияларды анықтау әдісі.</w:t>
      </w:r>
    </w:p>
    <w:p w14:paraId="374D76EA" w14:textId="77777777" w:rsidR="00E5622D" w:rsidRPr="00E5622D" w:rsidRDefault="00E5622D" w:rsidP="00E5622D">
      <w:pPr>
        <w:spacing w:after="0" w:line="240" w:lineRule="auto"/>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         ГОСТ 31747-2012 Тағам өнімдері. Ішек таяқшалар тобының бактерия санын анықау және табу әдістері (колиформды бактериялар)</w:t>
      </w:r>
    </w:p>
    <w:p w14:paraId="31D7D1D7"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ГОСТ 31903-2012 Тағам өнімдері. Антибиотиктерді анықтаудың экспресс-әдісі.</w:t>
      </w:r>
    </w:p>
    <w:p w14:paraId="3F99EEFC"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ГОСТ 33681-2015 Тағам өнімдері. Инверсионды вольтамперметриялық әдіспен антибиотиктерді анықтау (левомицетин, тетрациклин).</w:t>
      </w:r>
    </w:p>
    <w:p w14:paraId="0F721723"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ГОСТ 33772-2016 Қағаздан және құрамдастырылған материалдардан жасалған пакеттер. Жалпы техникалық шарттар.</w:t>
      </w:r>
    </w:p>
    <w:p w14:paraId="26EE482C" w14:textId="77777777" w:rsidR="00E5622D" w:rsidRPr="00E5622D" w:rsidRDefault="00E5622D" w:rsidP="00E5622D">
      <w:pPr>
        <w:shd w:val="clear" w:color="auto" w:fill="FFFFFF"/>
        <w:spacing w:after="0" w:line="240" w:lineRule="auto"/>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      ЕСКЕРТПЕ: Осы стандартты пайдалану кезінде стандарттардың және жіктегіштердің қолданысын ағымдағы жылдың жағдайы бойынша «Стандарттау жөніндегі нормативтік құжаттар» жыл сайын басылып шығарылатын ақпараттық сілтеме және ағымдағы жылда жарияланған тиісті ай сайын басылып шығарылатын ақпараттық сілтемелер бойынша сілтемелік тексерген дұрыс. Егер сілтемелік құжат ауыстырылса (өзгертілсе), онда осы стандартты пайдалану кезінде  ауыстырылған (өзгертілген) стандартты басшылыққа алуға тиіс. Егер сілтемелік құжат ауыстырылмай жойылса, онда оған сілтеме берілген ереже осы сілтемені қозғамайтын бөлікте қолданылады.</w:t>
      </w:r>
    </w:p>
    <w:p w14:paraId="1E538B24" w14:textId="77777777" w:rsidR="00E5622D" w:rsidRPr="00E5622D" w:rsidRDefault="00E5622D" w:rsidP="00E5622D">
      <w:pPr>
        <w:tabs>
          <w:tab w:val="left" w:pos="2925"/>
        </w:tabs>
        <w:spacing w:after="0" w:line="240" w:lineRule="auto"/>
        <w:ind w:firstLine="567"/>
        <w:jc w:val="both"/>
        <w:rPr>
          <w:rFonts w:ascii="Times New Roman" w:eastAsia="Times New Roman" w:hAnsi="Times New Roman" w:cs="Times New Roman"/>
          <w:sz w:val="24"/>
          <w:szCs w:val="24"/>
          <w:lang w:val="kk-KZ"/>
        </w:rPr>
      </w:pPr>
    </w:p>
    <w:p w14:paraId="060D9EAD" w14:textId="77777777" w:rsidR="00E5622D" w:rsidRPr="00E5622D" w:rsidRDefault="00E5622D" w:rsidP="00E5622D">
      <w:pPr>
        <w:spacing w:after="0" w:line="240" w:lineRule="auto"/>
        <w:ind w:firstLine="567"/>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3 Техникалық талаптар</w:t>
      </w:r>
    </w:p>
    <w:p w14:paraId="538D07F9" w14:textId="77777777" w:rsidR="00E5622D" w:rsidRPr="00E5622D" w:rsidRDefault="00E5622D" w:rsidP="00E5622D">
      <w:pPr>
        <w:spacing w:after="0" w:line="240" w:lineRule="auto"/>
        <w:ind w:firstLine="567"/>
        <w:jc w:val="both"/>
        <w:rPr>
          <w:rFonts w:ascii="Times New Roman" w:eastAsia="Times New Roman" w:hAnsi="Times New Roman" w:cs="Times New Roman"/>
          <w:sz w:val="24"/>
          <w:szCs w:val="24"/>
          <w:lang w:val="kk-KZ"/>
        </w:rPr>
      </w:pPr>
    </w:p>
    <w:p w14:paraId="6477ACFA" w14:textId="77777777" w:rsidR="00E5622D" w:rsidRPr="00E5622D" w:rsidRDefault="00E5622D" w:rsidP="00E5622D">
      <w:pPr>
        <w:widowControl w:val="0"/>
        <w:tabs>
          <w:tab w:val="left" w:pos="851"/>
        </w:tabs>
        <w:spacing w:after="0" w:line="240" w:lineRule="auto"/>
        <w:ind w:firstLine="567"/>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3.1 Өнімдер </w:t>
      </w:r>
      <w:r w:rsidRPr="00E5622D">
        <w:rPr>
          <w:rFonts w:ascii="Times New Roman" w:eastAsia="Times New Roman" w:hAnsi="Times New Roman" w:cs="Times New Roman"/>
          <w:sz w:val="24"/>
          <w:szCs w:val="24"/>
          <w:lang w:val="kk-KZ" w:eastAsia="ko-KR"/>
        </w:rPr>
        <w:t xml:space="preserve">осы ұйым стандартының  талаптарына сәйкес болуы және рецептураларға және технологиялық нұсқауларға сәйкес, </w:t>
      </w:r>
      <w:r w:rsidRPr="00E5622D">
        <w:rPr>
          <w:rFonts w:ascii="Times New Roman" w:eastAsia="Times New Roman" w:hAnsi="Times New Roman" w:cs="Times New Roman"/>
          <w:bCs/>
          <w:iCs/>
          <w:sz w:val="24"/>
          <w:szCs w:val="24"/>
          <w:lang w:val="kk-KZ"/>
        </w:rPr>
        <w:t xml:space="preserve">021/2011 КО ТР, 027/2012 КО ТР, 033/2013 КО ТР </w:t>
      </w:r>
      <w:r w:rsidRPr="00E5622D">
        <w:rPr>
          <w:rFonts w:ascii="Times New Roman" w:eastAsia="Times New Roman" w:hAnsi="Times New Roman" w:cs="Times New Roman"/>
          <w:sz w:val="24"/>
          <w:szCs w:val="24"/>
          <w:lang w:val="kk-KZ"/>
        </w:rPr>
        <w:t xml:space="preserve">талаптарын, </w:t>
      </w:r>
      <w:r w:rsidRPr="00E5622D">
        <w:rPr>
          <w:rFonts w:ascii="Times New Roman" w:eastAsia="Times New Roman" w:hAnsi="Times New Roman" w:cs="Times New Roman"/>
          <w:sz w:val="24"/>
          <w:szCs w:val="24"/>
          <w:lang w:val="kk-KZ" w:eastAsia="ko-KR"/>
        </w:rPr>
        <w:t xml:space="preserve">белгіленген тәртіпте бекітілген </w:t>
      </w:r>
      <w:r w:rsidRPr="00E5622D">
        <w:rPr>
          <w:rFonts w:ascii="Times New Roman" w:eastAsia="Times New Roman" w:hAnsi="Times New Roman" w:cs="Times New Roman"/>
          <w:sz w:val="24"/>
          <w:szCs w:val="24"/>
          <w:lang w:val="kk-KZ"/>
        </w:rPr>
        <w:t>санитарлы нормаларды және ережелерді сақтап</w:t>
      </w:r>
      <w:r w:rsidRPr="00E5622D">
        <w:rPr>
          <w:rFonts w:ascii="Times New Roman" w:eastAsia="Times New Roman" w:hAnsi="Times New Roman" w:cs="Times New Roman"/>
          <w:sz w:val="24"/>
          <w:szCs w:val="24"/>
          <w:lang w:val="kk-KZ" w:eastAsia="ko-KR"/>
        </w:rPr>
        <w:t xml:space="preserve"> өндірілуі керек</w:t>
      </w:r>
    </w:p>
    <w:p w14:paraId="5E33E4A3" w14:textId="77777777" w:rsidR="00E5622D" w:rsidRPr="00E5622D" w:rsidRDefault="00E5622D" w:rsidP="00E5622D">
      <w:pPr>
        <w:widowControl w:val="0"/>
        <w:tabs>
          <w:tab w:val="left" w:pos="851"/>
          <w:tab w:val="left" w:pos="7140"/>
        </w:tabs>
        <w:spacing w:after="0" w:line="240" w:lineRule="auto"/>
        <w:ind w:firstLine="567"/>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3.2 Сипаттамалар</w:t>
      </w:r>
      <w:r w:rsidRPr="00E5622D">
        <w:rPr>
          <w:rFonts w:ascii="Times New Roman" w:eastAsia="Times New Roman" w:hAnsi="Times New Roman" w:cs="Times New Roman"/>
          <w:sz w:val="24"/>
          <w:szCs w:val="24"/>
          <w:lang w:val="kk-KZ"/>
        </w:rPr>
        <w:tab/>
      </w:r>
    </w:p>
    <w:p w14:paraId="07D717B0" w14:textId="77777777" w:rsidR="00E5622D" w:rsidRPr="00E5622D" w:rsidRDefault="00E5622D" w:rsidP="00E5622D">
      <w:pPr>
        <w:spacing w:after="0" w:line="240" w:lineRule="auto"/>
        <w:ind w:firstLine="567"/>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3.2.1 Органолептикалық көрсеткіштері бойынша өнімдер 1-кестеде көрсетілген талаптарға сәйкес болу тиіс.</w:t>
      </w:r>
    </w:p>
    <w:p w14:paraId="61B45F93" w14:textId="77777777" w:rsidR="00E5622D" w:rsidRPr="00E5622D" w:rsidRDefault="00E5622D" w:rsidP="00E5622D">
      <w:pPr>
        <w:spacing w:after="0" w:line="240" w:lineRule="auto"/>
        <w:ind w:firstLine="567"/>
        <w:jc w:val="both"/>
        <w:rPr>
          <w:rFonts w:ascii="Times New Roman" w:eastAsia="Times New Roman" w:hAnsi="Times New Roman" w:cs="Times New Roman"/>
          <w:sz w:val="24"/>
          <w:szCs w:val="24"/>
          <w:lang w:val="kk-KZ"/>
        </w:rPr>
      </w:pPr>
    </w:p>
    <w:p w14:paraId="5FC383C9" w14:textId="77777777" w:rsidR="00E5622D" w:rsidRPr="00E5622D" w:rsidRDefault="00E5622D" w:rsidP="00E5622D">
      <w:pPr>
        <w:spacing w:after="0" w:line="240" w:lineRule="auto"/>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1-кесте</w:t>
      </w:r>
    </w:p>
    <w:tbl>
      <w:tblPr>
        <w:tblW w:w="9665" w:type="dxa"/>
        <w:tblInd w:w="22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436"/>
        <w:gridCol w:w="7229"/>
      </w:tblGrid>
      <w:tr w:rsidR="00E5622D" w:rsidRPr="00E5622D" w14:paraId="4EE8862D" w14:textId="77777777" w:rsidTr="00CB3392">
        <w:trPr>
          <w:cantSplit/>
          <w:trHeight w:val="314"/>
          <w:tblHeader/>
        </w:trPr>
        <w:tc>
          <w:tcPr>
            <w:tcW w:w="2436" w:type="dxa"/>
            <w:tcBorders>
              <w:top w:val="single" w:sz="6" w:space="0" w:color="auto"/>
              <w:bottom w:val="double" w:sz="4" w:space="0" w:color="auto"/>
            </w:tcBorders>
          </w:tcPr>
          <w:p w14:paraId="6AA399BF" w14:textId="77777777" w:rsidR="00E5622D" w:rsidRPr="00E5622D" w:rsidRDefault="00E5622D" w:rsidP="00E5622D">
            <w:pPr>
              <w:spacing w:after="0" w:line="240" w:lineRule="auto"/>
              <w:rPr>
                <w:rFonts w:ascii="Times New Roman" w:eastAsia="Times New Roman" w:hAnsi="Times New Roman" w:cs="Times New Roman"/>
                <w:sz w:val="24"/>
                <w:szCs w:val="24"/>
              </w:rPr>
            </w:pPr>
            <w:r w:rsidRPr="00E5622D">
              <w:rPr>
                <w:rFonts w:ascii="Times New Roman" w:eastAsia="Times New Roman" w:hAnsi="Times New Roman" w:cs="Times New Roman"/>
                <w:sz w:val="24"/>
                <w:szCs w:val="24"/>
                <w:lang w:val="kk-KZ"/>
              </w:rPr>
              <w:t>Көрсеткіштің атауы</w:t>
            </w:r>
            <w:r w:rsidRPr="00E5622D">
              <w:rPr>
                <w:rFonts w:ascii="Times New Roman" w:eastAsia="Times New Roman" w:hAnsi="Times New Roman" w:cs="Times New Roman"/>
                <w:sz w:val="24"/>
                <w:szCs w:val="24"/>
              </w:rPr>
              <w:t xml:space="preserve"> </w:t>
            </w:r>
          </w:p>
        </w:tc>
        <w:tc>
          <w:tcPr>
            <w:tcW w:w="7229" w:type="dxa"/>
            <w:tcBorders>
              <w:bottom w:val="double" w:sz="4" w:space="0" w:color="auto"/>
            </w:tcBorders>
          </w:tcPr>
          <w:p w14:paraId="214E2B86" w14:textId="77777777" w:rsidR="00E5622D" w:rsidRPr="00E5622D" w:rsidRDefault="00E5622D" w:rsidP="00E5622D">
            <w:pPr>
              <w:spacing w:after="0" w:line="240" w:lineRule="auto"/>
              <w:jc w:val="center"/>
              <w:rPr>
                <w:rFonts w:ascii="Times New Roman" w:eastAsia="Times New Roman" w:hAnsi="Times New Roman" w:cs="Times New Roman"/>
                <w:sz w:val="24"/>
                <w:szCs w:val="24"/>
              </w:rPr>
            </w:pPr>
            <w:r w:rsidRPr="00E5622D">
              <w:rPr>
                <w:rFonts w:ascii="Times New Roman" w:eastAsia="Times New Roman" w:hAnsi="Times New Roman" w:cs="Times New Roman"/>
                <w:sz w:val="24"/>
                <w:szCs w:val="24"/>
                <w:lang w:val="kk-KZ"/>
              </w:rPr>
              <w:t>Сипаттамасы</w:t>
            </w:r>
          </w:p>
        </w:tc>
      </w:tr>
      <w:tr w:rsidR="00E5622D" w:rsidRPr="00BE3502" w14:paraId="2CB03354" w14:textId="77777777" w:rsidTr="00CB3392">
        <w:trPr>
          <w:cantSplit/>
          <w:trHeight w:val="314"/>
          <w:tblHeader/>
        </w:trPr>
        <w:tc>
          <w:tcPr>
            <w:tcW w:w="2436" w:type="dxa"/>
            <w:tcBorders>
              <w:top w:val="double" w:sz="4" w:space="0" w:color="auto"/>
              <w:bottom w:val="nil"/>
            </w:tcBorders>
          </w:tcPr>
          <w:p w14:paraId="497045A9" w14:textId="77777777" w:rsidR="00E5622D" w:rsidRPr="00E5622D" w:rsidRDefault="00E5622D" w:rsidP="00E5622D">
            <w:pPr>
              <w:keepNext/>
              <w:keepLines/>
              <w:widowControl w:val="0"/>
              <w:autoSpaceDE w:val="0"/>
              <w:autoSpaceDN w:val="0"/>
              <w:adjustRightInd w:val="0"/>
              <w:spacing w:after="0" w:line="240" w:lineRule="auto"/>
              <w:outlineLvl w:val="3"/>
              <w:rPr>
                <w:rFonts w:ascii="Times New Roman" w:eastAsia="SimSun" w:hAnsi="Times New Roman" w:cs="Times New Roman"/>
                <w:bCs/>
                <w:iCs/>
                <w:color w:val="000000"/>
                <w:sz w:val="24"/>
                <w:szCs w:val="24"/>
              </w:rPr>
            </w:pPr>
            <w:r w:rsidRPr="00E5622D">
              <w:rPr>
                <w:rFonts w:ascii="Times New Roman" w:eastAsia="SimSun" w:hAnsi="Times New Roman" w:cs="Times New Roman"/>
                <w:bCs/>
                <w:iCs/>
                <w:color w:val="000000"/>
                <w:sz w:val="24"/>
                <w:szCs w:val="24"/>
                <w:lang w:val="kk-KZ"/>
              </w:rPr>
              <w:t>Сыртқы түрі</w:t>
            </w:r>
          </w:p>
        </w:tc>
        <w:tc>
          <w:tcPr>
            <w:tcW w:w="7229" w:type="dxa"/>
            <w:tcBorders>
              <w:top w:val="double" w:sz="4" w:space="0" w:color="auto"/>
              <w:bottom w:val="single" w:sz="6" w:space="0" w:color="auto"/>
            </w:tcBorders>
          </w:tcPr>
          <w:p w14:paraId="732D5203" w14:textId="77777777" w:rsidR="00E5622D" w:rsidRPr="00E5622D" w:rsidRDefault="00E5622D" w:rsidP="00E5622D">
            <w:pPr>
              <w:spacing w:after="0" w:line="240" w:lineRule="auto"/>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shd w:val="clear" w:color="auto" w:fill="FFFFFF"/>
                <w:lang w:val="kk-KZ"/>
              </w:rPr>
              <w:t>Біркелкі араласқан ұнтақ тәрізді тағам ингредиенттерінің қоспасы. Рецептура бойынша қарастырылған компоненттер, массасы бойынша біркелкі таратылуы керек. Жеңіл механикалық әсер еткен кезде ыдырайтын түйіршіктердің бар болуы рұқсат етіледі</w:t>
            </w:r>
          </w:p>
        </w:tc>
      </w:tr>
      <w:tr w:rsidR="00E5622D" w:rsidRPr="00E5622D" w14:paraId="14392F08" w14:textId="77777777" w:rsidTr="00CB3392">
        <w:trPr>
          <w:cantSplit/>
          <w:trHeight w:val="314"/>
          <w:tblHeader/>
        </w:trPr>
        <w:tc>
          <w:tcPr>
            <w:tcW w:w="2436" w:type="dxa"/>
            <w:tcBorders>
              <w:top w:val="single" w:sz="6" w:space="0" w:color="auto"/>
              <w:bottom w:val="single" w:sz="6" w:space="0" w:color="auto"/>
            </w:tcBorders>
          </w:tcPr>
          <w:p w14:paraId="7EADE944" w14:textId="77777777" w:rsidR="00E5622D" w:rsidRPr="00E5622D" w:rsidRDefault="00E5622D" w:rsidP="00E5622D">
            <w:pPr>
              <w:keepNext/>
              <w:keepLines/>
              <w:widowControl w:val="0"/>
              <w:autoSpaceDE w:val="0"/>
              <w:autoSpaceDN w:val="0"/>
              <w:adjustRightInd w:val="0"/>
              <w:spacing w:after="0" w:line="240" w:lineRule="auto"/>
              <w:outlineLvl w:val="3"/>
              <w:rPr>
                <w:rFonts w:ascii="Times New Roman" w:eastAsia="SimSun" w:hAnsi="Times New Roman" w:cs="Times New Roman"/>
                <w:bCs/>
                <w:iCs/>
                <w:color w:val="000000"/>
                <w:sz w:val="24"/>
                <w:szCs w:val="24"/>
              </w:rPr>
            </w:pPr>
            <w:r w:rsidRPr="00E5622D">
              <w:rPr>
                <w:rFonts w:ascii="Times New Roman" w:eastAsia="SimSun" w:hAnsi="Times New Roman" w:cs="Times New Roman"/>
                <w:bCs/>
                <w:iCs/>
                <w:color w:val="000000"/>
                <w:sz w:val="24"/>
                <w:szCs w:val="24"/>
                <w:lang w:val="kk-KZ"/>
              </w:rPr>
              <w:t>Дәмі және иісі</w:t>
            </w:r>
          </w:p>
        </w:tc>
        <w:tc>
          <w:tcPr>
            <w:tcW w:w="7229" w:type="dxa"/>
            <w:tcBorders>
              <w:bottom w:val="single" w:sz="6" w:space="0" w:color="auto"/>
            </w:tcBorders>
          </w:tcPr>
          <w:p w14:paraId="70DAC80B" w14:textId="77777777" w:rsidR="00E5622D" w:rsidRPr="00E5622D" w:rsidRDefault="00E5622D" w:rsidP="00E5622D">
            <w:pPr>
              <w:spacing w:after="0" w:line="240" w:lineRule="auto"/>
              <w:rPr>
                <w:rFonts w:ascii="Times New Roman" w:eastAsia="Times New Roman" w:hAnsi="Times New Roman" w:cs="Times New Roman"/>
                <w:sz w:val="24"/>
                <w:szCs w:val="24"/>
              </w:rPr>
            </w:pPr>
            <w:r w:rsidRPr="00E5622D">
              <w:rPr>
                <w:rFonts w:ascii="Times New Roman" w:eastAsia="Times New Roman" w:hAnsi="Times New Roman" w:cs="Times New Roman"/>
                <w:sz w:val="24"/>
                <w:szCs w:val="24"/>
                <w:shd w:val="clear" w:color="auto" w:fill="FFFFFF"/>
                <w:lang w:val="kk-KZ"/>
              </w:rPr>
              <w:t>Өнімнің құрамындағы компоненттерге сәйкес</w:t>
            </w:r>
            <w:r w:rsidRPr="00E5622D">
              <w:rPr>
                <w:rFonts w:ascii="Times New Roman" w:eastAsia="Times New Roman" w:hAnsi="Times New Roman" w:cs="Times New Roman"/>
                <w:sz w:val="24"/>
                <w:szCs w:val="24"/>
                <w:shd w:val="clear" w:color="auto" w:fill="FFFFFF"/>
              </w:rPr>
              <w:t xml:space="preserve">. </w:t>
            </w:r>
            <w:r w:rsidRPr="00E5622D">
              <w:rPr>
                <w:rFonts w:ascii="Times New Roman" w:eastAsia="Times New Roman" w:hAnsi="Times New Roman" w:cs="Times New Roman"/>
                <w:sz w:val="24"/>
                <w:szCs w:val="24"/>
                <w:shd w:val="clear" w:color="auto" w:fill="FFFFFF"/>
                <w:lang w:val="kk-KZ"/>
              </w:rPr>
              <w:t>Бөтен дәммен иіс рұқсат етілмейді</w:t>
            </w:r>
          </w:p>
        </w:tc>
      </w:tr>
      <w:tr w:rsidR="00E5622D" w:rsidRPr="00E5622D" w14:paraId="6AB0B049" w14:textId="77777777" w:rsidTr="00CB3392">
        <w:trPr>
          <w:cantSplit/>
          <w:trHeight w:val="314"/>
          <w:tblHeader/>
        </w:trPr>
        <w:tc>
          <w:tcPr>
            <w:tcW w:w="2436" w:type="dxa"/>
            <w:tcBorders>
              <w:top w:val="single" w:sz="6" w:space="0" w:color="auto"/>
              <w:bottom w:val="single" w:sz="4" w:space="0" w:color="auto"/>
            </w:tcBorders>
          </w:tcPr>
          <w:p w14:paraId="70CE0212" w14:textId="77777777" w:rsidR="00E5622D" w:rsidRPr="00E5622D" w:rsidRDefault="00E5622D" w:rsidP="00E5622D">
            <w:pPr>
              <w:keepNext/>
              <w:keepLines/>
              <w:widowControl w:val="0"/>
              <w:autoSpaceDE w:val="0"/>
              <w:autoSpaceDN w:val="0"/>
              <w:adjustRightInd w:val="0"/>
              <w:spacing w:after="0" w:line="240" w:lineRule="auto"/>
              <w:outlineLvl w:val="3"/>
              <w:rPr>
                <w:rFonts w:ascii="Times New Roman" w:eastAsia="SimSun" w:hAnsi="Times New Roman" w:cs="Times New Roman"/>
                <w:bCs/>
                <w:iCs/>
                <w:color w:val="000000"/>
                <w:sz w:val="24"/>
                <w:szCs w:val="24"/>
              </w:rPr>
            </w:pPr>
            <w:r w:rsidRPr="00E5622D">
              <w:rPr>
                <w:rFonts w:ascii="Times New Roman" w:eastAsia="SimSun" w:hAnsi="Times New Roman" w:cs="Times New Roman"/>
                <w:bCs/>
                <w:iCs/>
                <w:color w:val="000000"/>
                <w:sz w:val="24"/>
                <w:szCs w:val="24"/>
                <w:lang w:val="kk-KZ"/>
              </w:rPr>
              <w:t>Түсі</w:t>
            </w:r>
          </w:p>
        </w:tc>
        <w:tc>
          <w:tcPr>
            <w:tcW w:w="7229" w:type="dxa"/>
            <w:tcBorders>
              <w:bottom w:val="single" w:sz="6" w:space="0" w:color="auto"/>
            </w:tcBorders>
          </w:tcPr>
          <w:p w14:paraId="2A326746" w14:textId="77777777" w:rsidR="00E5622D" w:rsidRPr="00E5622D" w:rsidRDefault="00E5622D" w:rsidP="00E5622D">
            <w:pPr>
              <w:spacing w:after="0" w:line="240" w:lineRule="auto"/>
              <w:rPr>
                <w:rFonts w:ascii="Times New Roman" w:eastAsia="Times New Roman" w:hAnsi="Times New Roman" w:cs="Times New Roman"/>
                <w:sz w:val="24"/>
                <w:szCs w:val="24"/>
              </w:rPr>
            </w:pPr>
            <w:r w:rsidRPr="00E5622D">
              <w:rPr>
                <w:rFonts w:ascii="Times New Roman" w:eastAsia="Times New Roman" w:hAnsi="Times New Roman" w:cs="Times New Roman"/>
                <w:sz w:val="24"/>
                <w:szCs w:val="24"/>
                <w:shd w:val="clear" w:color="auto" w:fill="FFFFFF"/>
                <w:lang w:val="kk-KZ"/>
              </w:rPr>
              <w:t>Ақтан түрлі реңкі бар ақшыл сарыға дейін</w:t>
            </w:r>
          </w:p>
        </w:tc>
      </w:tr>
    </w:tbl>
    <w:p w14:paraId="1767C1C7"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lang w:val="kk-KZ"/>
        </w:rPr>
      </w:pPr>
    </w:p>
    <w:p w14:paraId="0281C04B"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3.2.2 Физика-химиялық көрсеткіштері бойынша өнімдер 2- кестеде көрсетілген талаптарға сәйкес болуы керек.                       </w:t>
      </w:r>
    </w:p>
    <w:p w14:paraId="46BABE49" w14:textId="77777777" w:rsidR="00E5622D" w:rsidRPr="00E5622D" w:rsidRDefault="00E5622D" w:rsidP="00E5622D">
      <w:pPr>
        <w:spacing w:after="0" w:line="240" w:lineRule="auto"/>
        <w:rPr>
          <w:rFonts w:ascii="Times New Roman" w:eastAsia="Times New Roman" w:hAnsi="Times New Roman" w:cs="Times New Roman"/>
          <w:sz w:val="24"/>
          <w:szCs w:val="24"/>
        </w:rPr>
      </w:pPr>
      <w:r w:rsidRPr="00E5622D">
        <w:rPr>
          <w:rFonts w:ascii="Times New Roman" w:eastAsia="Times New Roman" w:hAnsi="Times New Roman" w:cs="Times New Roman"/>
          <w:sz w:val="24"/>
          <w:szCs w:val="24"/>
          <w:lang w:val="kk-KZ"/>
        </w:rPr>
        <w:t>2</w:t>
      </w:r>
      <w:r w:rsidRPr="00E5622D">
        <w:rPr>
          <w:rFonts w:ascii="Times New Roman" w:eastAsia="Times New Roman" w:hAnsi="Times New Roman" w:cs="Times New Roman"/>
          <w:sz w:val="24"/>
          <w:szCs w:val="24"/>
        </w:rPr>
        <w:t>-кесте</w:t>
      </w:r>
    </w:p>
    <w:tbl>
      <w:tblPr>
        <w:tblW w:w="9781"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804"/>
        <w:gridCol w:w="2977"/>
      </w:tblGrid>
      <w:tr w:rsidR="00E5622D" w:rsidRPr="00E5622D" w14:paraId="3EC56436" w14:textId="77777777" w:rsidTr="00CB3392">
        <w:trPr>
          <w:cantSplit/>
          <w:trHeight w:val="431"/>
          <w:tblHeader/>
        </w:trPr>
        <w:tc>
          <w:tcPr>
            <w:tcW w:w="6804" w:type="dxa"/>
            <w:tcBorders>
              <w:top w:val="single" w:sz="6" w:space="0" w:color="auto"/>
              <w:left w:val="single" w:sz="6" w:space="0" w:color="auto"/>
              <w:bottom w:val="double" w:sz="4" w:space="0" w:color="auto"/>
              <w:right w:val="single" w:sz="6" w:space="0" w:color="auto"/>
            </w:tcBorders>
          </w:tcPr>
          <w:p w14:paraId="0522C37A" w14:textId="77777777" w:rsidR="00E5622D" w:rsidRPr="00E5622D" w:rsidRDefault="00E5622D" w:rsidP="00E5622D">
            <w:pPr>
              <w:keepNext/>
              <w:keepLines/>
              <w:widowControl w:val="0"/>
              <w:autoSpaceDE w:val="0"/>
              <w:autoSpaceDN w:val="0"/>
              <w:adjustRightInd w:val="0"/>
              <w:spacing w:after="0" w:line="240" w:lineRule="auto"/>
              <w:ind w:firstLine="34"/>
              <w:jc w:val="center"/>
              <w:outlineLvl w:val="3"/>
              <w:rPr>
                <w:rFonts w:ascii="Times New Roman" w:eastAsia="SimSun" w:hAnsi="Times New Roman" w:cs="Times New Roman"/>
                <w:bCs/>
                <w:iCs/>
                <w:color w:val="000000"/>
                <w:sz w:val="24"/>
                <w:szCs w:val="24"/>
              </w:rPr>
            </w:pPr>
            <w:r w:rsidRPr="00E5622D">
              <w:rPr>
                <w:rFonts w:ascii="Times New Roman" w:eastAsia="SimSun" w:hAnsi="Times New Roman" w:cs="Times New Roman"/>
                <w:bCs/>
                <w:iCs/>
                <w:color w:val="000000"/>
                <w:sz w:val="24"/>
                <w:szCs w:val="24"/>
                <w:lang w:val="kk-KZ"/>
              </w:rPr>
              <w:t>Көрсеткіштің атауы</w:t>
            </w:r>
          </w:p>
        </w:tc>
        <w:tc>
          <w:tcPr>
            <w:tcW w:w="2977" w:type="dxa"/>
            <w:tcBorders>
              <w:top w:val="single" w:sz="6" w:space="0" w:color="auto"/>
              <w:left w:val="single" w:sz="6" w:space="0" w:color="auto"/>
              <w:bottom w:val="double" w:sz="4" w:space="0" w:color="auto"/>
              <w:right w:val="single" w:sz="6" w:space="0" w:color="auto"/>
            </w:tcBorders>
          </w:tcPr>
          <w:p w14:paraId="21B1D858" w14:textId="77777777" w:rsidR="00E5622D" w:rsidRPr="00E5622D" w:rsidRDefault="00E5622D" w:rsidP="00E5622D">
            <w:pPr>
              <w:spacing w:after="0" w:line="240" w:lineRule="auto"/>
              <w:ind w:firstLine="34"/>
              <w:jc w:val="center"/>
              <w:rPr>
                <w:rFonts w:ascii="Times New Roman" w:eastAsia="Times New Roman" w:hAnsi="Times New Roman" w:cs="Times New Roman"/>
                <w:color w:val="000000"/>
                <w:sz w:val="24"/>
                <w:szCs w:val="24"/>
                <w:lang w:val="kk-KZ"/>
              </w:rPr>
            </w:pPr>
            <w:r w:rsidRPr="00E5622D">
              <w:rPr>
                <w:rFonts w:ascii="Times New Roman" w:eastAsia="Times New Roman" w:hAnsi="Times New Roman" w:cs="Times New Roman"/>
                <w:color w:val="000000"/>
                <w:sz w:val="24"/>
                <w:szCs w:val="24"/>
              </w:rPr>
              <w:t>Норма</w:t>
            </w:r>
            <w:r w:rsidRPr="00E5622D">
              <w:rPr>
                <w:rFonts w:ascii="Times New Roman" w:eastAsia="Times New Roman" w:hAnsi="Times New Roman" w:cs="Times New Roman"/>
                <w:color w:val="000000"/>
                <w:sz w:val="24"/>
                <w:szCs w:val="24"/>
                <w:lang w:val="kk-KZ"/>
              </w:rPr>
              <w:t>сы</w:t>
            </w:r>
          </w:p>
        </w:tc>
      </w:tr>
      <w:tr w:rsidR="00E5622D" w:rsidRPr="00E5622D" w14:paraId="784FBC8C" w14:textId="77777777" w:rsidTr="00CB3392">
        <w:trPr>
          <w:cantSplit/>
          <w:trHeight w:val="431"/>
          <w:tblHeader/>
        </w:trPr>
        <w:tc>
          <w:tcPr>
            <w:tcW w:w="6804" w:type="dxa"/>
            <w:tcBorders>
              <w:top w:val="double" w:sz="4" w:space="0" w:color="auto"/>
              <w:left w:val="single" w:sz="6" w:space="0" w:color="auto"/>
              <w:bottom w:val="single" w:sz="4" w:space="0" w:color="auto"/>
              <w:right w:val="single" w:sz="6" w:space="0" w:color="auto"/>
            </w:tcBorders>
          </w:tcPr>
          <w:p w14:paraId="35A246F5" w14:textId="77777777" w:rsidR="00E5622D" w:rsidRPr="00E5622D" w:rsidRDefault="00E5622D" w:rsidP="00E5622D">
            <w:pPr>
              <w:keepNext/>
              <w:keepLines/>
              <w:widowControl w:val="0"/>
              <w:autoSpaceDE w:val="0"/>
              <w:autoSpaceDN w:val="0"/>
              <w:adjustRightInd w:val="0"/>
              <w:spacing w:after="0" w:line="240" w:lineRule="auto"/>
              <w:ind w:firstLine="34"/>
              <w:outlineLvl w:val="3"/>
              <w:rPr>
                <w:rFonts w:ascii="Times New Roman" w:eastAsia="SimSun" w:hAnsi="Times New Roman" w:cs="Times New Roman"/>
                <w:bCs/>
                <w:iCs/>
                <w:color w:val="000000"/>
                <w:sz w:val="24"/>
                <w:szCs w:val="24"/>
              </w:rPr>
            </w:pPr>
            <w:r w:rsidRPr="00E5622D">
              <w:rPr>
                <w:rFonts w:ascii="Times New Roman" w:eastAsia="SimSun" w:hAnsi="Times New Roman" w:cs="Times New Roman"/>
                <w:bCs/>
                <w:iCs/>
                <w:color w:val="000000"/>
                <w:sz w:val="24"/>
                <w:szCs w:val="24"/>
              </w:rPr>
              <w:t>М</w:t>
            </w:r>
            <w:r w:rsidRPr="00E5622D">
              <w:rPr>
                <w:rFonts w:ascii="Times New Roman" w:eastAsia="SimSun" w:hAnsi="Times New Roman" w:cs="Times New Roman"/>
                <w:bCs/>
                <w:iCs/>
                <w:color w:val="000000"/>
                <w:sz w:val="24"/>
                <w:szCs w:val="24"/>
                <w:lang w:val="kk-KZ"/>
              </w:rPr>
              <w:t>айдың салмақтық үлесі</w:t>
            </w:r>
            <w:r w:rsidRPr="00E5622D">
              <w:rPr>
                <w:rFonts w:ascii="Times New Roman" w:eastAsia="SimSun" w:hAnsi="Times New Roman" w:cs="Times New Roman"/>
                <w:bCs/>
                <w:iCs/>
                <w:color w:val="000000"/>
                <w:sz w:val="24"/>
                <w:szCs w:val="24"/>
              </w:rPr>
              <w:t>, %</w:t>
            </w:r>
          </w:p>
        </w:tc>
        <w:tc>
          <w:tcPr>
            <w:tcW w:w="2977" w:type="dxa"/>
            <w:tcBorders>
              <w:top w:val="double" w:sz="4" w:space="0" w:color="auto"/>
              <w:left w:val="single" w:sz="6" w:space="0" w:color="auto"/>
              <w:bottom w:val="single" w:sz="4" w:space="0" w:color="auto"/>
              <w:right w:val="single" w:sz="6" w:space="0" w:color="auto"/>
            </w:tcBorders>
          </w:tcPr>
          <w:p w14:paraId="2D88E897" w14:textId="77777777" w:rsidR="00E5622D" w:rsidRPr="00E5622D" w:rsidRDefault="00E5622D" w:rsidP="00E5622D">
            <w:pPr>
              <w:spacing w:after="0" w:line="240" w:lineRule="auto"/>
              <w:ind w:firstLine="34"/>
              <w:jc w:val="center"/>
              <w:rPr>
                <w:rFonts w:ascii="Times New Roman" w:eastAsia="Times New Roman" w:hAnsi="Times New Roman" w:cs="Times New Roman"/>
                <w:color w:val="000000"/>
                <w:sz w:val="24"/>
                <w:szCs w:val="24"/>
              </w:rPr>
            </w:pPr>
            <w:r w:rsidRPr="00E5622D">
              <w:rPr>
                <w:rFonts w:ascii="Times New Roman" w:eastAsia="Times New Roman" w:hAnsi="Times New Roman" w:cs="Times New Roman"/>
                <w:color w:val="000000"/>
                <w:sz w:val="24"/>
                <w:szCs w:val="24"/>
              </w:rPr>
              <w:t>1,5-20</w:t>
            </w:r>
          </w:p>
        </w:tc>
      </w:tr>
      <w:tr w:rsidR="00E5622D" w:rsidRPr="00E5622D" w14:paraId="421B6873" w14:textId="77777777" w:rsidTr="00CB3392">
        <w:trPr>
          <w:cantSplit/>
          <w:trHeight w:val="431"/>
          <w:tblHeader/>
        </w:trPr>
        <w:tc>
          <w:tcPr>
            <w:tcW w:w="6804" w:type="dxa"/>
            <w:tcBorders>
              <w:top w:val="single" w:sz="4" w:space="0" w:color="auto"/>
              <w:left w:val="single" w:sz="6" w:space="0" w:color="auto"/>
              <w:bottom w:val="single" w:sz="4" w:space="0" w:color="auto"/>
              <w:right w:val="single" w:sz="6" w:space="0" w:color="auto"/>
            </w:tcBorders>
          </w:tcPr>
          <w:p w14:paraId="260142F1" w14:textId="77777777" w:rsidR="00E5622D" w:rsidRPr="00E5622D" w:rsidRDefault="00E5622D" w:rsidP="00E5622D">
            <w:pPr>
              <w:keepNext/>
              <w:keepLines/>
              <w:widowControl w:val="0"/>
              <w:autoSpaceDE w:val="0"/>
              <w:autoSpaceDN w:val="0"/>
              <w:adjustRightInd w:val="0"/>
              <w:spacing w:after="0" w:line="240" w:lineRule="auto"/>
              <w:ind w:firstLine="34"/>
              <w:outlineLvl w:val="3"/>
              <w:rPr>
                <w:rFonts w:ascii="Times New Roman" w:eastAsia="SimSun" w:hAnsi="Times New Roman" w:cs="Times New Roman"/>
                <w:bCs/>
                <w:iCs/>
                <w:color w:val="000000"/>
                <w:sz w:val="24"/>
                <w:szCs w:val="24"/>
              </w:rPr>
            </w:pPr>
            <w:r w:rsidRPr="00E5622D">
              <w:rPr>
                <w:rFonts w:ascii="Times New Roman" w:eastAsia="SimSun" w:hAnsi="Times New Roman" w:cs="Times New Roman"/>
                <w:bCs/>
                <w:iCs/>
                <w:color w:val="000000"/>
                <w:sz w:val="24"/>
                <w:szCs w:val="24"/>
                <w:lang w:val="kk-KZ"/>
              </w:rPr>
              <w:t>Ақуыздың салмақтық үлесі</w:t>
            </w:r>
            <w:r w:rsidRPr="00E5622D">
              <w:rPr>
                <w:rFonts w:ascii="Times New Roman" w:eastAsia="SimSun" w:hAnsi="Times New Roman" w:cs="Times New Roman"/>
                <w:bCs/>
                <w:iCs/>
                <w:color w:val="000000"/>
                <w:sz w:val="24"/>
                <w:szCs w:val="24"/>
              </w:rPr>
              <w:t xml:space="preserve">, % </w:t>
            </w:r>
          </w:p>
        </w:tc>
        <w:tc>
          <w:tcPr>
            <w:tcW w:w="2977" w:type="dxa"/>
            <w:tcBorders>
              <w:top w:val="single" w:sz="4" w:space="0" w:color="auto"/>
              <w:left w:val="single" w:sz="6" w:space="0" w:color="auto"/>
              <w:bottom w:val="single" w:sz="4" w:space="0" w:color="auto"/>
              <w:right w:val="single" w:sz="6" w:space="0" w:color="auto"/>
            </w:tcBorders>
          </w:tcPr>
          <w:p w14:paraId="1971E99A" w14:textId="77777777" w:rsidR="00E5622D" w:rsidRPr="00E5622D" w:rsidRDefault="00E5622D" w:rsidP="00E5622D">
            <w:pPr>
              <w:spacing w:after="0" w:line="240" w:lineRule="auto"/>
              <w:ind w:firstLine="34"/>
              <w:jc w:val="center"/>
              <w:rPr>
                <w:rFonts w:ascii="Times New Roman" w:eastAsia="Times New Roman" w:hAnsi="Times New Roman" w:cs="Times New Roman"/>
                <w:color w:val="000000"/>
                <w:sz w:val="24"/>
                <w:szCs w:val="24"/>
              </w:rPr>
            </w:pPr>
            <w:r w:rsidRPr="00E5622D">
              <w:rPr>
                <w:rFonts w:ascii="Times New Roman" w:eastAsia="Times New Roman" w:hAnsi="Times New Roman" w:cs="Times New Roman"/>
                <w:color w:val="000000"/>
                <w:sz w:val="24"/>
                <w:szCs w:val="24"/>
              </w:rPr>
              <w:t>30,0-75,0</w:t>
            </w:r>
          </w:p>
        </w:tc>
      </w:tr>
      <w:tr w:rsidR="00E5622D" w:rsidRPr="00E5622D" w14:paraId="4BA21EF6" w14:textId="77777777" w:rsidTr="00CB3392">
        <w:trPr>
          <w:cantSplit/>
          <w:trHeight w:val="431"/>
          <w:tblHeader/>
        </w:trPr>
        <w:tc>
          <w:tcPr>
            <w:tcW w:w="6804" w:type="dxa"/>
            <w:tcBorders>
              <w:top w:val="single" w:sz="4" w:space="0" w:color="auto"/>
              <w:left w:val="single" w:sz="6" w:space="0" w:color="auto"/>
              <w:bottom w:val="single" w:sz="4" w:space="0" w:color="auto"/>
              <w:right w:val="single" w:sz="6" w:space="0" w:color="auto"/>
            </w:tcBorders>
          </w:tcPr>
          <w:p w14:paraId="3082E3C3" w14:textId="77777777" w:rsidR="00E5622D" w:rsidRPr="00E5622D" w:rsidRDefault="00E5622D" w:rsidP="00E5622D">
            <w:pPr>
              <w:keepNext/>
              <w:keepLines/>
              <w:widowControl w:val="0"/>
              <w:autoSpaceDE w:val="0"/>
              <w:autoSpaceDN w:val="0"/>
              <w:adjustRightInd w:val="0"/>
              <w:spacing w:after="0" w:line="240" w:lineRule="auto"/>
              <w:ind w:firstLine="34"/>
              <w:outlineLvl w:val="3"/>
              <w:rPr>
                <w:rFonts w:ascii="Times New Roman" w:eastAsia="SimSun" w:hAnsi="Times New Roman" w:cs="Times New Roman"/>
                <w:bCs/>
                <w:iCs/>
                <w:color w:val="000000"/>
                <w:sz w:val="24"/>
                <w:szCs w:val="24"/>
              </w:rPr>
            </w:pPr>
            <w:r w:rsidRPr="00E5622D">
              <w:rPr>
                <w:rFonts w:ascii="Times New Roman" w:eastAsia="SimSun" w:hAnsi="Times New Roman" w:cs="Times New Roman"/>
                <w:bCs/>
                <w:iCs/>
                <w:color w:val="000000"/>
                <w:sz w:val="24"/>
                <w:szCs w:val="24"/>
                <w:lang w:val="kk-KZ"/>
              </w:rPr>
              <w:t>Ерігіш и</w:t>
            </w:r>
            <w:r w:rsidRPr="00E5622D">
              <w:rPr>
                <w:rFonts w:ascii="Times New Roman" w:eastAsia="SimSun" w:hAnsi="Times New Roman" w:cs="Times New Roman"/>
                <w:bCs/>
                <w:iCs/>
                <w:color w:val="000000"/>
                <w:sz w:val="24"/>
                <w:szCs w:val="24"/>
              </w:rPr>
              <w:t>ндекс</w:t>
            </w:r>
            <w:r w:rsidRPr="00E5622D">
              <w:rPr>
                <w:rFonts w:ascii="Times New Roman" w:eastAsia="SimSun" w:hAnsi="Times New Roman" w:cs="Times New Roman"/>
                <w:bCs/>
                <w:iCs/>
                <w:color w:val="000000"/>
                <w:sz w:val="24"/>
                <w:szCs w:val="24"/>
                <w:lang w:val="kk-KZ"/>
              </w:rPr>
              <w:t>і</w:t>
            </w:r>
            <w:r w:rsidRPr="00E5622D">
              <w:rPr>
                <w:rFonts w:ascii="Times New Roman" w:eastAsia="SimSun" w:hAnsi="Times New Roman" w:cs="Times New Roman"/>
                <w:bCs/>
                <w:iCs/>
                <w:color w:val="000000"/>
                <w:sz w:val="24"/>
                <w:szCs w:val="24"/>
              </w:rPr>
              <w:t xml:space="preserve">, см3 </w:t>
            </w:r>
            <w:r w:rsidRPr="00E5622D">
              <w:rPr>
                <w:rFonts w:ascii="Times New Roman" w:eastAsia="SimSun" w:hAnsi="Times New Roman" w:cs="Times New Roman"/>
                <w:bCs/>
                <w:iCs/>
                <w:color w:val="000000"/>
                <w:sz w:val="24"/>
                <w:szCs w:val="24"/>
                <w:lang w:val="kk-KZ"/>
              </w:rPr>
              <w:t>шикі тұнба</w:t>
            </w:r>
            <w:r w:rsidRPr="00E5622D">
              <w:rPr>
                <w:rFonts w:ascii="Times New Roman" w:eastAsia="SimSun" w:hAnsi="Times New Roman" w:cs="Times New Roman"/>
                <w:bCs/>
                <w:iCs/>
                <w:color w:val="000000"/>
                <w:sz w:val="24"/>
                <w:szCs w:val="24"/>
              </w:rPr>
              <w:t xml:space="preserve">, </w:t>
            </w:r>
            <w:r w:rsidRPr="00E5622D">
              <w:rPr>
                <w:rFonts w:ascii="Times New Roman" w:eastAsia="SimSun" w:hAnsi="Times New Roman" w:cs="Times New Roman"/>
                <w:bCs/>
                <w:iCs/>
                <w:color w:val="000000"/>
                <w:sz w:val="24"/>
                <w:szCs w:val="24"/>
                <w:lang w:val="kk-KZ"/>
              </w:rPr>
              <w:t>көп емес</w:t>
            </w:r>
          </w:p>
        </w:tc>
        <w:tc>
          <w:tcPr>
            <w:tcW w:w="2977" w:type="dxa"/>
            <w:tcBorders>
              <w:top w:val="single" w:sz="4" w:space="0" w:color="auto"/>
              <w:left w:val="single" w:sz="6" w:space="0" w:color="auto"/>
              <w:bottom w:val="single" w:sz="4" w:space="0" w:color="auto"/>
              <w:right w:val="single" w:sz="6" w:space="0" w:color="auto"/>
            </w:tcBorders>
          </w:tcPr>
          <w:p w14:paraId="28687D78" w14:textId="77777777" w:rsidR="00E5622D" w:rsidRPr="00E5622D" w:rsidRDefault="00E5622D" w:rsidP="00E5622D">
            <w:pPr>
              <w:spacing w:after="0" w:line="240" w:lineRule="auto"/>
              <w:ind w:firstLine="34"/>
              <w:jc w:val="center"/>
              <w:rPr>
                <w:rFonts w:ascii="Times New Roman" w:eastAsia="Times New Roman" w:hAnsi="Times New Roman" w:cs="Times New Roman"/>
                <w:color w:val="000000"/>
                <w:sz w:val="24"/>
                <w:szCs w:val="24"/>
              </w:rPr>
            </w:pPr>
            <w:r w:rsidRPr="00E5622D">
              <w:rPr>
                <w:rFonts w:ascii="Times New Roman" w:eastAsia="Times New Roman" w:hAnsi="Times New Roman" w:cs="Times New Roman"/>
                <w:color w:val="000000"/>
                <w:sz w:val="24"/>
                <w:szCs w:val="24"/>
              </w:rPr>
              <w:t>0,2</w:t>
            </w:r>
          </w:p>
        </w:tc>
      </w:tr>
      <w:tr w:rsidR="00E5622D" w:rsidRPr="00E5622D" w14:paraId="5168969B" w14:textId="77777777" w:rsidTr="00CB3392">
        <w:trPr>
          <w:cantSplit/>
          <w:trHeight w:val="431"/>
          <w:tblHeader/>
        </w:trPr>
        <w:tc>
          <w:tcPr>
            <w:tcW w:w="6804" w:type="dxa"/>
            <w:tcBorders>
              <w:top w:val="single" w:sz="4" w:space="0" w:color="auto"/>
              <w:left w:val="single" w:sz="6" w:space="0" w:color="auto"/>
              <w:bottom w:val="single" w:sz="4" w:space="0" w:color="auto"/>
              <w:right w:val="single" w:sz="6" w:space="0" w:color="auto"/>
            </w:tcBorders>
          </w:tcPr>
          <w:p w14:paraId="258AB051" w14:textId="77777777" w:rsidR="00E5622D" w:rsidRPr="00E5622D" w:rsidRDefault="00E5622D" w:rsidP="00E5622D">
            <w:pPr>
              <w:keepNext/>
              <w:keepLines/>
              <w:widowControl w:val="0"/>
              <w:autoSpaceDE w:val="0"/>
              <w:autoSpaceDN w:val="0"/>
              <w:adjustRightInd w:val="0"/>
              <w:spacing w:after="0" w:line="240" w:lineRule="auto"/>
              <w:ind w:firstLine="34"/>
              <w:outlineLvl w:val="3"/>
              <w:rPr>
                <w:rFonts w:ascii="Times New Roman" w:eastAsia="SimSun" w:hAnsi="Times New Roman" w:cs="Times New Roman"/>
                <w:bCs/>
                <w:iCs/>
                <w:color w:val="000000"/>
                <w:sz w:val="24"/>
                <w:szCs w:val="24"/>
              </w:rPr>
            </w:pPr>
            <w:r w:rsidRPr="00E5622D">
              <w:rPr>
                <w:rFonts w:ascii="Times New Roman" w:eastAsia="SimSun" w:hAnsi="Times New Roman" w:cs="Times New Roman"/>
                <w:bCs/>
                <w:iCs/>
                <w:color w:val="000000"/>
                <w:sz w:val="24"/>
                <w:szCs w:val="24"/>
                <w:lang w:val="kk-KZ"/>
              </w:rPr>
              <w:t>Ылғалдың салмақтық үлесі</w:t>
            </w:r>
            <w:r w:rsidRPr="00E5622D">
              <w:rPr>
                <w:rFonts w:ascii="Times New Roman" w:eastAsia="SimSun" w:hAnsi="Times New Roman" w:cs="Times New Roman"/>
                <w:bCs/>
                <w:iCs/>
                <w:color w:val="000000"/>
                <w:sz w:val="24"/>
                <w:szCs w:val="24"/>
              </w:rPr>
              <w:t xml:space="preserve">, %, </w:t>
            </w:r>
            <w:r w:rsidRPr="00E5622D">
              <w:rPr>
                <w:rFonts w:ascii="Times New Roman" w:eastAsia="SimSun" w:hAnsi="Times New Roman" w:cs="Times New Roman"/>
                <w:bCs/>
                <w:iCs/>
                <w:color w:val="000000"/>
                <w:sz w:val="24"/>
                <w:szCs w:val="24"/>
                <w:lang w:val="kk-KZ"/>
              </w:rPr>
              <w:t>көп емес</w:t>
            </w:r>
          </w:p>
        </w:tc>
        <w:tc>
          <w:tcPr>
            <w:tcW w:w="2977" w:type="dxa"/>
            <w:tcBorders>
              <w:top w:val="single" w:sz="4" w:space="0" w:color="auto"/>
              <w:left w:val="single" w:sz="6" w:space="0" w:color="auto"/>
              <w:bottom w:val="single" w:sz="4" w:space="0" w:color="auto"/>
              <w:right w:val="single" w:sz="6" w:space="0" w:color="auto"/>
            </w:tcBorders>
          </w:tcPr>
          <w:p w14:paraId="549ACAF2" w14:textId="77777777" w:rsidR="00E5622D" w:rsidRPr="00E5622D" w:rsidRDefault="00E5622D" w:rsidP="00E5622D">
            <w:pPr>
              <w:spacing w:after="0" w:line="240" w:lineRule="auto"/>
              <w:ind w:firstLine="34"/>
              <w:jc w:val="center"/>
              <w:rPr>
                <w:rFonts w:ascii="Times New Roman" w:eastAsia="Times New Roman" w:hAnsi="Times New Roman" w:cs="Times New Roman"/>
                <w:color w:val="000000"/>
                <w:sz w:val="24"/>
                <w:szCs w:val="24"/>
              </w:rPr>
            </w:pPr>
            <w:r w:rsidRPr="00E5622D">
              <w:rPr>
                <w:rFonts w:ascii="Times New Roman" w:eastAsia="Times New Roman" w:hAnsi="Times New Roman" w:cs="Times New Roman"/>
                <w:color w:val="000000"/>
                <w:sz w:val="24"/>
                <w:szCs w:val="24"/>
              </w:rPr>
              <w:t>8,0</w:t>
            </w:r>
          </w:p>
        </w:tc>
      </w:tr>
    </w:tbl>
    <w:p w14:paraId="34669957" w14:textId="77777777" w:rsidR="00E5622D" w:rsidRPr="00E5622D" w:rsidRDefault="00E5622D" w:rsidP="00E5622D">
      <w:pPr>
        <w:tabs>
          <w:tab w:val="left" w:pos="851"/>
        </w:tabs>
        <w:spacing w:after="0" w:line="240" w:lineRule="auto"/>
        <w:ind w:firstLine="540"/>
        <w:jc w:val="both"/>
        <w:outlineLvl w:val="0"/>
        <w:rPr>
          <w:rFonts w:ascii="Times New Roman" w:eastAsia="Times New Roman" w:hAnsi="Times New Roman" w:cs="Times New Roman"/>
          <w:sz w:val="24"/>
          <w:szCs w:val="24"/>
          <w:lang w:val="kk-KZ"/>
        </w:rPr>
      </w:pPr>
    </w:p>
    <w:p w14:paraId="5F15810F" w14:textId="77777777" w:rsidR="00E5622D" w:rsidRPr="00E5622D" w:rsidRDefault="00E5622D" w:rsidP="00E5622D">
      <w:pPr>
        <w:widowControl w:val="0"/>
        <w:spacing w:after="0" w:line="240" w:lineRule="auto"/>
        <w:ind w:firstLine="567"/>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3.2.3 Құрамындағы рұқсат етілген микроорганизмдердің деңгейі (мезофильді аэробты және факультативті анаэробты микроорганизмдердің жалпы саны, ішек таяқшалар тобының бактерия саны, S.aureus</w:t>
      </w:r>
      <w:r w:rsidRPr="00E5622D">
        <w:rPr>
          <w:rFonts w:ascii="Times New Roman" w:eastAsia="Times New Roman" w:hAnsi="Times New Roman" w:cs="Times New Roman"/>
          <w:color w:val="000000"/>
          <w:sz w:val="24"/>
          <w:szCs w:val="24"/>
          <w:lang w:val="kk-KZ"/>
        </w:rPr>
        <w:t xml:space="preserve"> E.coli, </w:t>
      </w:r>
      <w:r w:rsidRPr="00E5622D">
        <w:rPr>
          <w:rFonts w:ascii="Times New Roman" w:eastAsia="Times New Roman" w:hAnsi="Times New Roman" w:cs="Times New Roman"/>
          <w:sz w:val="24"/>
          <w:szCs w:val="24"/>
          <w:lang w:val="kk-KZ"/>
        </w:rPr>
        <w:t>Salmonella текті бактериялар, ашытқылар және зең саңырауқұлақтар) 021/2011 КО ТР бекітілген нормалардан аспау керек.</w:t>
      </w:r>
    </w:p>
    <w:p w14:paraId="57051036" w14:textId="77777777" w:rsidR="00E5622D" w:rsidRPr="00E5622D" w:rsidRDefault="00E5622D" w:rsidP="00E5622D">
      <w:pPr>
        <w:widowControl w:val="0"/>
        <w:tabs>
          <w:tab w:val="left" w:pos="851"/>
        </w:tabs>
        <w:spacing w:after="0" w:line="240" w:lineRule="auto"/>
        <w:ind w:firstLine="567"/>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3.2.4 Құрамындағы аса қауіпті заттардың рұқсат етілген деңгейі (уытты элементтер, микотоксиндер, антибиотиктер, пестицидтер, меламин, радионуклидтер) 021/2011 КО ТР, </w:t>
      </w:r>
      <w:r w:rsidRPr="00E5622D">
        <w:rPr>
          <w:rFonts w:ascii="Times New Roman" w:eastAsia="Times New Roman" w:hAnsi="Times New Roman" w:cs="Times New Roman"/>
          <w:bCs/>
          <w:iCs/>
          <w:sz w:val="24"/>
          <w:szCs w:val="24"/>
          <w:lang w:val="kk-KZ"/>
        </w:rPr>
        <w:t>027/2012 КО ТР, 033/2013 КО ТР бекітілген нормалардан аспау керек</w:t>
      </w:r>
      <w:r w:rsidRPr="00E5622D">
        <w:rPr>
          <w:rFonts w:ascii="Times New Roman" w:eastAsia="Times New Roman" w:hAnsi="Times New Roman" w:cs="Times New Roman"/>
          <w:sz w:val="24"/>
          <w:szCs w:val="24"/>
          <w:lang w:val="kk-KZ"/>
        </w:rPr>
        <w:t>.</w:t>
      </w:r>
    </w:p>
    <w:p w14:paraId="784BD9CE"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3.2.5 </w:t>
      </w:r>
      <w:r w:rsidRPr="00E5622D">
        <w:rPr>
          <w:rFonts w:ascii="Times New Roman" w:eastAsia="Times New Roman" w:hAnsi="Times New Roman" w:cs="Times New Roman"/>
          <w:bCs/>
          <w:iCs/>
          <w:sz w:val="24"/>
          <w:szCs w:val="24"/>
          <w:lang w:val="kk-KZ"/>
        </w:rPr>
        <w:t>Құрамындағы в</w:t>
      </w:r>
      <w:r w:rsidRPr="00E5622D">
        <w:rPr>
          <w:rFonts w:ascii="Times New Roman" w:eastAsia="Times New Roman" w:hAnsi="Times New Roman" w:cs="Times New Roman"/>
          <w:sz w:val="24"/>
          <w:szCs w:val="24"/>
          <w:lang w:val="kk-KZ"/>
        </w:rPr>
        <w:t>итаминдер, минералды заттар, полиқаныққан май қышқылдары және басқа биологиялық белсенді заттар, уәкілетті ұйыммен бекітілген талаптарға сәйкес болу керек.</w:t>
      </w:r>
    </w:p>
    <w:p w14:paraId="10EFAD26" w14:textId="77777777" w:rsidR="00E5622D" w:rsidRPr="00E5622D" w:rsidRDefault="00E5622D" w:rsidP="00E5622D">
      <w:pPr>
        <w:tabs>
          <w:tab w:val="left" w:pos="851"/>
          <w:tab w:val="left" w:pos="1346"/>
        </w:tabs>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3.3 Шикізатқа және материалдарға қойылатын талаптар</w:t>
      </w:r>
    </w:p>
    <w:p w14:paraId="55D24147" w14:textId="77777777" w:rsidR="00E5622D" w:rsidRPr="00E5622D" w:rsidRDefault="00E5622D" w:rsidP="00E5622D">
      <w:pPr>
        <w:tabs>
          <w:tab w:val="left" w:pos="0"/>
          <w:tab w:val="left" w:pos="851"/>
        </w:tabs>
        <w:spacing w:after="0" w:line="240" w:lineRule="auto"/>
        <w:ind w:firstLine="540"/>
        <w:contextualSpacing/>
        <w:jc w:val="both"/>
        <w:rPr>
          <w:rFonts w:ascii="Times New Roman" w:eastAsia="Times New Roman" w:hAnsi="Times New Roman" w:cs="Times New Roman"/>
          <w:color w:val="000000"/>
          <w:sz w:val="24"/>
          <w:szCs w:val="24"/>
          <w:lang w:val="kk-KZ" w:eastAsia="en-US"/>
        </w:rPr>
      </w:pPr>
      <w:r w:rsidRPr="00E5622D">
        <w:rPr>
          <w:rFonts w:ascii="Times New Roman" w:eastAsia="Times New Roman" w:hAnsi="Times New Roman" w:cs="Times New Roman"/>
          <w:color w:val="000000"/>
          <w:sz w:val="24"/>
          <w:szCs w:val="24"/>
          <w:lang w:val="kk-KZ" w:eastAsia="en-US"/>
        </w:rPr>
        <w:t xml:space="preserve">3.3.1 Өнімдерді дайындау үшін қолданылатын шетелдік және отандық өндірісінің   шикізаты 021/2011 КО ТР, </w:t>
      </w:r>
      <w:r w:rsidRPr="00E5622D">
        <w:rPr>
          <w:rFonts w:ascii="Times New Roman" w:eastAsia="Times New Roman" w:hAnsi="Times New Roman" w:cs="Times New Roman"/>
          <w:bCs/>
          <w:iCs/>
          <w:color w:val="000000"/>
          <w:sz w:val="24"/>
          <w:szCs w:val="24"/>
          <w:lang w:val="kk-KZ" w:eastAsia="en-US"/>
        </w:rPr>
        <w:t xml:space="preserve">027/2012 КО ТР, 033/2013 КО ТР, санитарлы ережелерге, </w:t>
      </w:r>
      <w:r w:rsidRPr="00E5622D">
        <w:rPr>
          <w:rFonts w:ascii="Times New Roman" w:eastAsia="Times New Roman" w:hAnsi="Times New Roman" w:cs="Times New Roman"/>
          <w:color w:val="000000"/>
          <w:sz w:val="24"/>
          <w:szCs w:val="24"/>
          <w:lang w:val="kk-KZ" w:eastAsia="en-US"/>
        </w:rPr>
        <w:t xml:space="preserve">стандарттарға, белгіленген тәртіпте бекітілген басқа  нормативтік құжаттар талаптарына, сондай-ақ шетелдік өндірісі өнімдерінің келісім шарттарына  сәйкес болу керек </w:t>
      </w:r>
    </w:p>
    <w:p w14:paraId="7E1F1CA7" w14:textId="77777777" w:rsidR="00E5622D" w:rsidRPr="00E5622D" w:rsidRDefault="00E5622D" w:rsidP="00E5622D">
      <w:pPr>
        <w:tabs>
          <w:tab w:val="left" w:pos="0"/>
          <w:tab w:val="left" w:pos="851"/>
        </w:tabs>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3.3.2 Қоспаларды өндіру үшін келесі шикізаттар қолданылады:</w:t>
      </w:r>
    </w:p>
    <w:p w14:paraId="0A9B2709" w14:textId="77777777" w:rsidR="00E5622D" w:rsidRPr="00E5622D" w:rsidRDefault="00E5622D" w:rsidP="00E5622D">
      <w:pPr>
        <w:tabs>
          <w:tab w:val="left" w:pos="0"/>
          <w:tab w:val="left" w:pos="993"/>
        </w:tabs>
        <w:spacing w:after="0" w:line="240" w:lineRule="auto"/>
        <w:ind w:firstLine="540"/>
        <w:contextualSpacing/>
        <w:rPr>
          <w:rFonts w:ascii="Times New Roman" w:eastAsia="Times New Roman" w:hAnsi="Times New Roman" w:cs="Times New Roman"/>
          <w:color w:val="000000"/>
          <w:sz w:val="24"/>
          <w:szCs w:val="24"/>
          <w:lang w:val="kk-KZ" w:eastAsia="en-US"/>
        </w:rPr>
      </w:pPr>
      <w:r w:rsidRPr="00E5622D">
        <w:rPr>
          <w:rFonts w:ascii="Times New Roman" w:eastAsia="Times New Roman" w:hAnsi="Times New Roman" w:cs="Times New Roman"/>
          <w:color w:val="000000"/>
          <w:sz w:val="24"/>
          <w:szCs w:val="24"/>
          <w:lang w:val="kk-KZ" w:eastAsia="en-US"/>
        </w:rPr>
        <w:t>-құрғақ бие сүті;</w:t>
      </w:r>
    </w:p>
    <w:p w14:paraId="7D353B30" w14:textId="77777777" w:rsidR="00E5622D" w:rsidRPr="00E5622D" w:rsidRDefault="00E5622D" w:rsidP="00E5622D">
      <w:pPr>
        <w:tabs>
          <w:tab w:val="left" w:pos="0"/>
          <w:tab w:val="left" w:pos="993"/>
        </w:tabs>
        <w:spacing w:after="0" w:line="240" w:lineRule="auto"/>
        <w:ind w:firstLine="540"/>
        <w:contextualSpacing/>
        <w:rPr>
          <w:rFonts w:ascii="Times New Roman" w:eastAsia="Times New Roman" w:hAnsi="Times New Roman" w:cs="Times New Roman"/>
          <w:color w:val="000000"/>
          <w:sz w:val="24"/>
          <w:szCs w:val="24"/>
          <w:lang w:val="kk-KZ" w:eastAsia="en-US"/>
        </w:rPr>
      </w:pPr>
      <w:r w:rsidRPr="00E5622D">
        <w:rPr>
          <w:rFonts w:ascii="Times New Roman" w:eastAsia="Times New Roman" w:hAnsi="Times New Roman" w:cs="Times New Roman"/>
          <w:color w:val="000000"/>
          <w:sz w:val="24"/>
          <w:szCs w:val="24"/>
          <w:lang w:val="kk-KZ" w:eastAsia="en-US"/>
        </w:rPr>
        <w:t>-құрғақ ешкі сүті;</w:t>
      </w:r>
    </w:p>
    <w:p w14:paraId="7E2CA61B" w14:textId="77777777" w:rsidR="00E5622D" w:rsidRPr="00E5622D" w:rsidRDefault="00E5622D" w:rsidP="00E5622D">
      <w:pPr>
        <w:tabs>
          <w:tab w:val="left" w:pos="0"/>
          <w:tab w:val="left" w:pos="993"/>
        </w:tabs>
        <w:spacing w:after="0" w:line="240" w:lineRule="auto"/>
        <w:ind w:firstLine="540"/>
        <w:contextualSpacing/>
        <w:rPr>
          <w:rFonts w:ascii="Times New Roman" w:eastAsia="Times New Roman" w:hAnsi="Times New Roman" w:cs="Times New Roman"/>
          <w:color w:val="000000"/>
          <w:sz w:val="24"/>
          <w:szCs w:val="24"/>
          <w:lang w:val="kk-KZ" w:eastAsia="en-US"/>
        </w:rPr>
      </w:pPr>
      <w:r w:rsidRPr="00E5622D">
        <w:rPr>
          <w:rFonts w:ascii="Times New Roman" w:eastAsia="Times New Roman" w:hAnsi="Times New Roman" w:cs="Times New Roman"/>
          <w:color w:val="000000"/>
          <w:sz w:val="24"/>
          <w:szCs w:val="24"/>
          <w:lang w:val="kk-KZ" w:eastAsia="en-US"/>
        </w:rPr>
        <w:t>-құрғақ сиыр сүті;</w:t>
      </w:r>
    </w:p>
    <w:p w14:paraId="11ED5BD0" w14:textId="77777777" w:rsidR="00E5622D" w:rsidRPr="00E5622D" w:rsidRDefault="00E5622D" w:rsidP="00E5622D">
      <w:pPr>
        <w:tabs>
          <w:tab w:val="left" w:pos="0"/>
          <w:tab w:val="left" w:pos="993"/>
        </w:tabs>
        <w:spacing w:after="0" w:line="240" w:lineRule="auto"/>
        <w:ind w:firstLine="540"/>
        <w:contextualSpacing/>
        <w:rPr>
          <w:rFonts w:ascii="Times New Roman" w:eastAsia="Times New Roman" w:hAnsi="Times New Roman" w:cs="Times New Roman"/>
          <w:color w:val="000000"/>
          <w:sz w:val="24"/>
          <w:szCs w:val="24"/>
          <w:lang w:val="kk-KZ" w:eastAsia="en-US"/>
        </w:rPr>
      </w:pPr>
      <w:r w:rsidRPr="00E5622D">
        <w:rPr>
          <w:rFonts w:ascii="Times New Roman" w:eastAsia="Times New Roman" w:hAnsi="Times New Roman" w:cs="Times New Roman"/>
          <w:color w:val="000000"/>
          <w:sz w:val="24"/>
          <w:szCs w:val="24"/>
          <w:lang w:val="kk-KZ" w:eastAsia="en-US"/>
        </w:rPr>
        <w:t>-соя ақуызының изоляты;</w:t>
      </w:r>
    </w:p>
    <w:p w14:paraId="59E7F3BB" w14:textId="77777777" w:rsidR="00E5622D" w:rsidRPr="00E5622D" w:rsidRDefault="00E5622D" w:rsidP="00E5622D">
      <w:pPr>
        <w:tabs>
          <w:tab w:val="left" w:pos="0"/>
          <w:tab w:val="left" w:pos="993"/>
        </w:tabs>
        <w:spacing w:after="0" w:line="240" w:lineRule="auto"/>
        <w:ind w:firstLine="540"/>
        <w:contextualSpacing/>
        <w:rPr>
          <w:rFonts w:ascii="Times New Roman" w:eastAsia="Times New Roman" w:hAnsi="Times New Roman" w:cs="Times New Roman"/>
          <w:color w:val="000000"/>
          <w:sz w:val="24"/>
          <w:szCs w:val="24"/>
          <w:lang w:val="kk-KZ" w:eastAsia="en-US"/>
        </w:rPr>
      </w:pPr>
      <w:r w:rsidRPr="00E5622D">
        <w:rPr>
          <w:rFonts w:ascii="Times New Roman" w:eastAsia="Times New Roman" w:hAnsi="Times New Roman" w:cs="Times New Roman"/>
          <w:color w:val="000000"/>
          <w:sz w:val="24"/>
          <w:szCs w:val="24"/>
          <w:lang w:val="kk-KZ" w:eastAsia="en-US"/>
        </w:rPr>
        <w:t>-өсімдік негізіндегі кілегей алмастырғышы;</w:t>
      </w:r>
    </w:p>
    <w:p w14:paraId="327E3D7A" w14:textId="77777777" w:rsidR="00E5622D" w:rsidRPr="00E5622D" w:rsidRDefault="00E5622D" w:rsidP="00E5622D">
      <w:pPr>
        <w:tabs>
          <w:tab w:val="left" w:pos="0"/>
          <w:tab w:val="left" w:pos="993"/>
        </w:tabs>
        <w:spacing w:after="0" w:line="240" w:lineRule="auto"/>
        <w:ind w:firstLine="540"/>
        <w:contextualSpacing/>
        <w:rPr>
          <w:rFonts w:ascii="Times New Roman" w:eastAsia="Times New Roman" w:hAnsi="Times New Roman" w:cs="Times New Roman"/>
          <w:color w:val="000000"/>
          <w:sz w:val="24"/>
          <w:szCs w:val="24"/>
          <w:lang w:val="kk-KZ" w:eastAsia="en-US"/>
        </w:rPr>
      </w:pPr>
      <w:r w:rsidRPr="00E5622D">
        <w:rPr>
          <w:rFonts w:ascii="Times New Roman" w:eastAsia="Times New Roman" w:hAnsi="Times New Roman" w:cs="Times New Roman"/>
          <w:color w:val="000000"/>
          <w:sz w:val="24"/>
          <w:szCs w:val="24"/>
          <w:lang w:val="kk-KZ" w:eastAsia="en-US"/>
        </w:rPr>
        <w:t>-сырысу ақуызының концентраты;</w:t>
      </w:r>
    </w:p>
    <w:p w14:paraId="3009446B" w14:textId="77777777" w:rsidR="00E5622D" w:rsidRPr="00E5622D" w:rsidRDefault="00E5622D" w:rsidP="00E5622D">
      <w:pPr>
        <w:tabs>
          <w:tab w:val="left" w:pos="0"/>
          <w:tab w:val="left" w:pos="993"/>
        </w:tabs>
        <w:spacing w:after="0" w:line="240" w:lineRule="auto"/>
        <w:ind w:firstLine="540"/>
        <w:contextualSpacing/>
        <w:rPr>
          <w:rFonts w:ascii="Times New Roman" w:eastAsia="Times New Roman" w:hAnsi="Times New Roman" w:cs="Times New Roman"/>
          <w:color w:val="000000"/>
          <w:sz w:val="24"/>
          <w:szCs w:val="24"/>
          <w:lang w:val="kk-KZ" w:eastAsia="en-US"/>
        </w:rPr>
      </w:pPr>
      <w:r w:rsidRPr="00E5622D">
        <w:rPr>
          <w:rFonts w:ascii="Times New Roman" w:eastAsia="Times New Roman" w:hAnsi="Times New Roman" w:cs="Times New Roman"/>
          <w:color w:val="000000"/>
          <w:sz w:val="24"/>
          <w:szCs w:val="24"/>
          <w:lang w:val="kk-KZ" w:eastAsia="en-US"/>
        </w:rPr>
        <w:t>-кептірілген көкөністер;</w:t>
      </w:r>
    </w:p>
    <w:p w14:paraId="6E928134" w14:textId="77777777" w:rsidR="00E5622D" w:rsidRPr="00E5622D" w:rsidRDefault="00E5622D" w:rsidP="00E5622D">
      <w:pPr>
        <w:tabs>
          <w:tab w:val="left" w:pos="0"/>
          <w:tab w:val="left" w:pos="993"/>
        </w:tabs>
        <w:spacing w:after="0" w:line="240" w:lineRule="auto"/>
        <w:ind w:firstLine="540"/>
        <w:contextualSpacing/>
        <w:rPr>
          <w:rFonts w:ascii="Times New Roman" w:eastAsia="Times New Roman" w:hAnsi="Times New Roman" w:cs="Times New Roman"/>
          <w:color w:val="000000"/>
          <w:sz w:val="24"/>
          <w:szCs w:val="24"/>
          <w:lang w:val="kk-KZ" w:eastAsia="en-US"/>
        </w:rPr>
      </w:pPr>
      <w:r w:rsidRPr="00E5622D">
        <w:rPr>
          <w:rFonts w:ascii="Times New Roman" w:eastAsia="Times New Roman" w:hAnsi="Times New Roman" w:cs="Times New Roman"/>
          <w:color w:val="000000"/>
          <w:sz w:val="24"/>
          <w:szCs w:val="24"/>
          <w:lang w:val="kk-KZ" w:eastAsia="en-US"/>
        </w:rPr>
        <w:lastRenderedPageBreak/>
        <w:t>-кептірілген жемістер мен жидектер;</w:t>
      </w:r>
    </w:p>
    <w:p w14:paraId="05739AE9" w14:textId="77777777" w:rsidR="00E5622D" w:rsidRPr="00E5622D" w:rsidRDefault="00E5622D" w:rsidP="00E5622D">
      <w:pPr>
        <w:tabs>
          <w:tab w:val="left" w:pos="0"/>
          <w:tab w:val="left" w:pos="993"/>
        </w:tabs>
        <w:spacing w:after="0" w:line="240" w:lineRule="auto"/>
        <w:ind w:firstLine="540"/>
        <w:contextualSpacing/>
        <w:rPr>
          <w:rFonts w:ascii="Times New Roman" w:eastAsia="Times New Roman" w:hAnsi="Times New Roman" w:cs="Times New Roman"/>
          <w:color w:val="000000"/>
          <w:sz w:val="24"/>
          <w:szCs w:val="24"/>
          <w:lang w:val="kk-KZ" w:eastAsia="en-US"/>
        </w:rPr>
      </w:pPr>
      <w:r w:rsidRPr="00E5622D">
        <w:rPr>
          <w:rFonts w:ascii="Times New Roman" w:eastAsia="Times New Roman" w:hAnsi="Times New Roman" w:cs="Times New Roman"/>
          <w:color w:val="000000"/>
          <w:sz w:val="24"/>
          <w:szCs w:val="24"/>
          <w:lang w:val="kk-KZ" w:eastAsia="en-US"/>
        </w:rPr>
        <w:t>-ұнтақ тәрізді өсімдік сығындылары;</w:t>
      </w:r>
    </w:p>
    <w:p w14:paraId="3F0A893A" w14:textId="77777777" w:rsidR="00E5622D" w:rsidRPr="00E5622D" w:rsidRDefault="00E5622D" w:rsidP="00E5622D">
      <w:pPr>
        <w:tabs>
          <w:tab w:val="left" w:pos="0"/>
          <w:tab w:val="left" w:pos="993"/>
        </w:tabs>
        <w:spacing w:after="0" w:line="240" w:lineRule="auto"/>
        <w:ind w:firstLine="540"/>
        <w:contextualSpacing/>
        <w:rPr>
          <w:rFonts w:ascii="Times New Roman" w:eastAsia="Times New Roman" w:hAnsi="Times New Roman" w:cs="Times New Roman"/>
          <w:color w:val="000000"/>
          <w:sz w:val="24"/>
          <w:szCs w:val="24"/>
          <w:lang w:val="kk-KZ" w:eastAsia="en-US"/>
        </w:rPr>
      </w:pPr>
      <w:r w:rsidRPr="00E5622D">
        <w:rPr>
          <w:rFonts w:ascii="Times New Roman" w:eastAsia="Times New Roman" w:hAnsi="Times New Roman" w:cs="Times New Roman"/>
          <w:color w:val="000000"/>
          <w:sz w:val="24"/>
          <w:szCs w:val="24"/>
          <w:lang w:val="kk-KZ" w:eastAsia="en-US"/>
        </w:rPr>
        <w:t>-дәмдеуіштер мен татымдылықтар;</w:t>
      </w:r>
    </w:p>
    <w:p w14:paraId="123F52D6" w14:textId="77777777" w:rsidR="00E5622D" w:rsidRPr="00E5622D" w:rsidRDefault="00E5622D" w:rsidP="00E5622D">
      <w:pPr>
        <w:tabs>
          <w:tab w:val="left" w:pos="0"/>
          <w:tab w:val="left" w:pos="993"/>
        </w:tabs>
        <w:spacing w:after="0" w:line="240" w:lineRule="auto"/>
        <w:ind w:firstLine="540"/>
        <w:contextualSpacing/>
        <w:rPr>
          <w:rFonts w:ascii="Times New Roman" w:eastAsia="Times New Roman" w:hAnsi="Times New Roman" w:cs="Times New Roman"/>
          <w:color w:val="000000"/>
          <w:sz w:val="24"/>
          <w:szCs w:val="24"/>
          <w:lang w:val="kk-KZ" w:eastAsia="en-US"/>
        </w:rPr>
      </w:pPr>
      <w:r w:rsidRPr="00E5622D">
        <w:rPr>
          <w:rFonts w:ascii="Times New Roman" w:eastAsia="Times New Roman" w:hAnsi="Times New Roman" w:cs="Times New Roman"/>
          <w:color w:val="000000"/>
          <w:sz w:val="24"/>
          <w:szCs w:val="24"/>
          <w:lang w:val="kk-KZ" w:eastAsia="en-US"/>
        </w:rPr>
        <w:t>-тұрақтандырғыштар;</w:t>
      </w:r>
    </w:p>
    <w:p w14:paraId="22598A46" w14:textId="77777777" w:rsidR="00E5622D" w:rsidRPr="00E5622D" w:rsidRDefault="00E5622D" w:rsidP="00E5622D">
      <w:pPr>
        <w:tabs>
          <w:tab w:val="left" w:pos="0"/>
          <w:tab w:val="left" w:pos="993"/>
        </w:tabs>
        <w:spacing w:after="0" w:line="240" w:lineRule="auto"/>
        <w:ind w:firstLine="540"/>
        <w:contextualSpacing/>
        <w:rPr>
          <w:rFonts w:ascii="Times New Roman" w:eastAsia="Times New Roman" w:hAnsi="Times New Roman" w:cs="Times New Roman"/>
          <w:color w:val="000000"/>
          <w:sz w:val="24"/>
          <w:szCs w:val="24"/>
          <w:lang w:val="kk-KZ" w:eastAsia="en-US"/>
        </w:rPr>
      </w:pPr>
      <w:r w:rsidRPr="00E5622D">
        <w:rPr>
          <w:rFonts w:ascii="Times New Roman" w:eastAsia="Times New Roman" w:hAnsi="Times New Roman" w:cs="Times New Roman"/>
          <w:color w:val="000000"/>
          <w:sz w:val="24"/>
          <w:szCs w:val="24"/>
          <w:lang w:val="kk-KZ" w:eastAsia="en-US"/>
        </w:rPr>
        <w:t>-соя лецитині;</w:t>
      </w:r>
    </w:p>
    <w:p w14:paraId="601A718D" w14:textId="77777777" w:rsidR="00E5622D" w:rsidRPr="00E5622D" w:rsidRDefault="00E5622D" w:rsidP="00E5622D">
      <w:pPr>
        <w:tabs>
          <w:tab w:val="left" w:pos="0"/>
          <w:tab w:val="left" w:pos="993"/>
        </w:tabs>
        <w:spacing w:after="0" w:line="240" w:lineRule="auto"/>
        <w:ind w:firstLine="540"/>
        <w:contextualSpacing/>
        <w:rPr>
          <w:rFonts w:ascii="Times New Roman" w:eastAsia="Times New Roman" w:hAnsi="Times New Roman" w:cs="Times New Roman"/>
          <w:color w:val="000000"/>
          <w:sz w:val="24"/>
          <w:szCs w:val="24"/>
          <w:lang w:val="kk-KZ" w:eastAsia="en-US"/>
        </w:rPr>
      </w:pPr>
      <w:r w:rsidRPr="00E5622D">
        <w:rPr>
          <w:rFonts w:ascii="Times New Roman" w:eastAsia="Times New Roman" w:hAnsi="Times New Roman" w:cs="Times New Roman"/>
          <w:color w:val="000000"/>
          <w:sz w:val="24"/>
          <w:szCs w:val="24"/>
          <w:lang w:val="kk-KZ" w:eastAsia="en-US"/>
        </w:rPr>
        <w:t>-басылуға қарсы агенттер;</w:t>
      </w:r>
    </w:p>
    <w:p w14:paraId="71830B0E" w14:textId="77777777" w:rsidR="00E5622D" w:rsidRPr="00E5622D" w:rsidRDefault="00E5622D" w:rsidP="00E5622D">
      <w:pPr>
        <w:tabs>
          <w:tab w:val="left" w:pos="0"/>
          <w:tab w:val="left" w:pos="993"/>
        </w:tabs>
        <w:spacing w:after="0" w:line="240" w:lineRule="auto"/>
        <w:ind w:firstLine="540"/>
        <w:contextualSpacing/>
        <w:rPr>
          <w:rFonts w:ascii="Times New Roman" w:eastAsia="Times New Roman" w:hAnsi="Times New Roman" w:cs="Times New Roman"/>
          <w:color w:val="000000"/>
          <w:sz w:val="24"/>
          <w:szCs w:val="24"/>
          <w:lang w:val="kk-KZ" w:eastAsia="en-US"/>
        </w:rPr>
      </w:pPr>
      <w:r w:rsidRPr="00E5622D">
        <w:rPr>
          <w:rFonts w:ascii="Times New Roman" w:eastAsia="Times New Roman" w:hAnsi="Times New Roman" w:cs="Times New Roman"/>
          <w:color w:val="000000"/>
          <w:sz w:val="24"/>
          <w:szCs w:val="24"/>
          <w:lang w:val="kk-KZ" w:eastAsia="en-US"/>
        </w:rPr>
        <w:t>-тағам хош иістендіргіштері;</w:t>
      </w:r>
    </w:p>
    <w:p w14:paraId="4B4C1A50" w14:textId="77777777" w:rsidR="00E5622D" w:rsidRPr="00E5622D" w:rsidRDefault="00E5622D" w:rsidP="00E5622D">
      <w:pPr>
        <w:tabs>
          <w:tab w:val="left" w:pos="0"/>
          <w:tab w:val="left" w:pos="993"/>
        </w:tabs>
        <w:spacing w:after="0" w:line="240" w:lineRule="auto"/>
        <w:ind w:firstLine="540"/>
        <w:contextualSpacing/>
        <w:rPr>
          <w:rFonts w:ascii="Times New Roman" w:eastAsia="Times New Roman" w:hAnsi="Times New Roman" w:cs="Times New Roman"/>
          <w:color w:val="000000"/>
          <w:sz w:val="24"/>
          <w:szCs w:val="24"/>
          <w:lang w:val="kk-KZ" w:eastAsia="en-US"/>
        </w:rPr>
      </w:pPr>
      <w:r w:rsidRPr="00E5622D">
        <w:rPr>
          <w:rFonts w:ascii="Times New Roman" w:eastAsia="Times New Roman" w:hAnsi="Times New Roman" w:cs="Times New Roman"/>
          <w:color w:val="000000"/>
          <w:sz w:val="24"/>
          <w:szCs w:val="24"/>
          <w:lang w:val="kk-KZ" w:eastAsia="en-US"/>
        </w:rPr>
        <w:t>-түрлі текті тағам талшықтары;</w:t>
      </w:r>
    </w:p>
    <w:p w14:paraId="419A3D37" w14:textId="77777777" w:rsidR="00E5622D" w:rsidRPr="00E5622D" w:rsidRDefault="00E5622D" w:rsidP="00E5622D">
      <w:pPr>
        <w:tabs>
          <w:tab w:val="left" w:pos="0"/>
          <w:tab w:val="left" w:pos="993"/>
        </w:tabs>
        <w:spacing w:after="0" w:line="240" w:lineRule="auto"/>
        <w:ind w:firstLine="540"/>
        <w:contextualSpacing/>
        <w:rPr>
          <w:rFonts w:ascii="Times New Roman" w:eastAsia="Times New Roman" w:hAnsi="Times New Roman" w:cs="Times New Roman"/>
          <w:color w:val="000000"/>
          <w:sz w:val="24"/>
          <w:szCs w:val="24"/>
          <w:lang w:val="kk-KZ" w:eastAsia="en-US"/>
        </w:rPr>
      </w:pPr>
      <w:r w:rsidRPr="00E5622D">
        <w:rPr>
          <w:rFonts w:ascii="Times New Roman" w:eastAsia="Times New Roman" w:hAnsi="Times New Roman" w:cs="Times New Roman"/>
          <w:color w:val="000000"/>
          <w:sz w:val="24"/>
          <w:szCs w:val="24"/>
          <w:lang w:val="kk-KZ" w:eastAsia="en-US"/>
        </w:rPr>
        <w:t>-алма пектині;</w:t>
      </w:r>
    </w:p>
    <w:p w14:paraId="552B2BC4" w14:textId="77777777" w:rsidR="00E5622D" w:rsidRPr="00E5622D" w:rsidRDefault="00E5622D" w:rsidP="00E5622D">
      <w:pPr>
        <w:tabs>
          <w:tab w:val="left" w:pos="0"/>
          <w:tab w:val="left" w:pos="993"/>
        </w:tabs>
        <w:spacing w:after="0" w:line="240" w:lineRule="auto"/>
        <w:ind w:firstLine="540"/>
        <w:contextualSpacing/>
        <w:rPr>
          <w:rFonts w:ascii="Times New Roman" w:eastAsia="Times New Roman" w:hAnsi="Times New Roman" w:cs="Times New Roman"/>
          <w:color w:val="000000"/>
          <w:sz w:val="24"/>
          <w:szCs w:val="24"/>
          <w:lang w:eastAsia="en-US"/>
        </w:rPr>
      </w:pPr>
      <w:r w:rsidRPr="00E5622D">
        <w:rPr>
          <w:rFonts w:ascii="Times New Roman" w:eastAsia="Times New Roman" w:hAnsi="Times New Roman" w:cs="Times New Roman"/>
          <w:color w:val="000000"/>
          <w:sz w:val="24"/>
          <w:szCs w:val="24"/>
          <w:lang w:eastAsia="en-US"/>
        </w:rPr>
        <w:t>-пробиотик</w:t>
      </w:r>
      <w:r w:rsidRPr="00E5622D">
        <w:rPr>
          <w:rFonts w:ascii="Times New Roman" w:eastAsia="Times New Roman" w:hAnsi="Times New Roman" w:cs="Times New Roman"/>
          <w:color w:val="000000"/>
          <w:sz w:val="24"/>
          <w:szCs w:val="24"/>
          <w:lang w:val="kk-KZ" w:eastAsia="en-US"/>
        </w:rPr>
        <w:t>тер</w:t>
      </w:r>
      <w:r w:rsidRPr="00E5622D">
        <w:rPr>
          <w:rFonts w:ascii="Times New Roman" w:eastAsia="Times New Roman" w:hAnsi="Times New Roman" w:cs="Times New Roman"/>
          <w:color w:val="000000"/>
          <w:sz w:val="24"/>
          <w:szCs w:val="24"/>
          <w:lang w:eastAsia="en-US"/>
        </w:rPr>
        <w:t>;</w:t>
      </w:r>
    </w:p>
    <w:p w14:paraId="743ACE4C" w14:textId="77777777" w:rsidR="00E5622D" w:rsidRPr="00E5622D" w:rsidRDefault="00E5622D" w:rsidP="00E5622D">
      <w:pPr>
        <w:tabs>
          <w:tab w:val="left" w:pos="0"/>
          <w:tab w:val="left" w:pos="993"/>
        </w:tabs>
        <w:spacing w:after="0" w:line="240" w:lineRule="auto"/>
        <w:ind w:firstLine="540"/>
        <w:contextualSpacing/>
        <w:rPr>
          <w:rFonts w:ascii="Times New Roman" w:eastAsia="Times New Roman" w:hAnsi="Times New Roman" w:cs="Times New Roman"/>
          <w:color w:val="000000"/>
          <w:sz w:val="24"/>
          <w:szCs w:val="24"/>
          <w:lang w:eastAsia="en-US"/>
        </w:rPr>
      </w:pPr>
      <w:r w:rsidRPr="00E5622D">
        <w:rPr>
          <w:rFonts w:ascii="Times New Roman" w:eastAsia="Times New Roman" w:hAnsi="Times New Roman" w:cs="Times New Roman"/>
          <w:color w:val="000000"/>
          <w:sz w:val="24"/>
          <w:szCs w:val="24"/>
          <w:lang w:eastAsia="en-US"/>
        </w:rPr>
        <w:t>-пребиотик</w:t>
      </w:r>
      <w:r w:rsidRPr="00E5622D">
        <w:rPr>
          <w:rFonts w:ascii="Times New Roman" w:eastAsia="Times New Roman" w:hAnsi="Times New Roman" w:cs="Times New Roman"/>
          <w:color w:val="000000"/>
          <w:sz w:val="24"/>
          <w:szCs w:val="24"/>
          <w:lang w:val="kk-KZ" w:eastAsia="en-US"/>
        </w:rPr>
        <w:t>тер</w:t>
      </w:r>
      <w:r w:rsidRPr="00E5622D">
        <w:rPr>
          <w:rFonts w:ascii="Times New Roman" w:eastAsia="Times New Roman" w:hAnsi="Times New Roman" w:cs="Times New Roman"/>
          <w:color w:val="000000"/>
          <w:sz w:val="24"/>
          <w:szCs w:val="24"/>
          <w:lang w:eastAsia="en-US"/>
        </w:rPr>
        <w:t>;</w:t>
      </w:r>
    </w:p>
    <w:p w14:paraId="0F09407C" w14:textId="77777777" w:rsidR="00E5622D" w:rsidRPr="00E5622D" w:rsidRDefault="00E5622D" w:rsidP="00E5622D">
      <w:pPr>
        <w:tabs>
          <w:tab w:val="left" w:pos="0"/>
          <w:tab w:val="left" w:pos="993"/>
        </w:tabs>
        <w:spacing w:after="0" w:line="240" w:lineRule="auto"/>
        <w:ind w:firstLine="540"/>
        <w:contextualSpacing/>
        <w:rPr>
          <w:rFonts w:ascii="Times New Roman" w:eastAsia="Times New Roman" w:hAnsi="Times New Roman" w:cs="Times New Roman"/>
          <w:color w:val="000000"/>
          <w:sz w:val="24"/>
          <w:szCs w:val="24"/>
          <w:lang w:eastAsia="en-US"/>
        </w:rPr>
      </w:pPr>
      <w:r w:rsidRPr="00E5622D">
        <w:rPr>
          <w:rFonts w:ascii="Times New Roman" w:eastAsia="Times New Roman" w:hAnsi="Times New Roman" w:cs="Times New Roman"/>
          <w:color w:val="000000"/>
          <w:sz w:val="24"/>
          <w:szCs w:val="24"/>
          <w:lang w:eastAsia="en-US"/>
        </w:rPr>
        <w:t>-мальтодекстрин;</w:t>
      </w:r>
    </w:p>
    <w:p w14:paraId="70FB86B9" w14:textId="77777777" w:rsidR="00E5622D" w:rsidRPr="00E5622D" w:rsidRDefault="00E5622D" w:rsidP="00E5622D">
      <w:pPr>
        <w:tabs>
          <w:tab w:val="left" w:pos="0"/>
          <w:tab w:val="left" w:pos="993"/>
        </w:tabs>
        <w:spacing w:after="0" w:line="240" w:lineRule="auto"/>
        <w:ind w:firstLine="540"/>
        <w:contextualSpacing/>
        <w:rPr>
          <w:rFonts w:ascii="Times New Roman" w:eastAsia="Times New Roman" w:hAnsi="Times New Roman" w:cs="Times New Roman"/>
          <w:color w:val="000000"/>
          <w:sz w:val="24"/>
          <w:szCs w:val="24"/>
          <w:lang w:eastAsia="en-US"/>
        </w:rPr>
      </w:pPr>
      <w:r w:rsidRPr="00E5622D">
        <w:rPr>
          <w:rFonts w:ascii="Times New Roman" w:eastAsia="Times New Roman" w:hAnsi="Times New Roman" w:cs="Times New Roman"/>
          <w:color w:val="000000"/>
          <w:sz w:val="24"/>
          <w:szCs w:val="24"/>
          <w:lang w:eastAsia="en-US"/>
        </w:rPr>
        <w:t>-</w:t>
      </w:r>
      <w:r w:rsidRPr="00E5622D">
        <w:rPr>
          <w:rFonts w:ascii="Times New Roman" w:eastAsia="Times New Roman" w:hAnsi="Times New Roman" w:cs="Times New Roman"/>
          <w:color w:val="000000"/>
          <w:sz w:val="24"/>
          <w:szCs w:val="24"/>
          <w:lang w:val="kk-KZ" w:eastAsia="en-US"/>
        </w:rPr>
        <w:t>амин қышқылдары және/немесе олардың қоспалары</w:t>
      </w:r>
      <w:r w:rsidRPr="00E5622D">
        <w:rPr>
          <w:rFonts w:ascii="Times New Roman" w:eastAsia="Times New Roman" w:hAnsi="Times New Roman" w:cs="Times New Roman"/>
          <w:color w:val="000000"/>
          <w:sz w:val="24"/>
          <w:szCs w:val="24"/>
          <w:lang w:eastAsia="en-US"/>
        </w:rPr>
        <w:t>;</w:t>
      </w:r>
    </w:p>
    <w:p w14:paraId="7C6C5174" w14:textId="77777777" w:rsidR="00E5622D" w:rsidRPr="00E5622D" w:rsidRDefault="00E5622D" w:rsidP="00E5622D">
      <w:pPr>
        <w:tabs>
          <w:tab w:val="left" w:pos="0"/>
          <w:tab w:val="left" w:pos="993"/>
        </w:tabs>
        <w:spacing w:after="0" w:line="240" w:lineRule="auto"/>
        <w:ind w:firstLine="540"/>
        <w:contextualSpacing/>
        <w:rPr>
          <w:rFonts w:ascii="Times New Roman" w:eastAsia="Times New Roman" w:hAnsi="Times New Roman" w:cs="Times New Roman"/>
          <w:color w:val="000000"/>
          <w:sz w:val="24"/>
          <w:szCs w:val="24"/>
          <w:lang w:eastAsia="en-US"/>
        </w:rPr>
      </w:pPr>
      <w:r w:rsidRPr="00E5622D">
        <w:rPr>
          <w:rFonts w:ascii="Times New Roman" w:eastAsia="Times New Roman" w:hAnsi="Times New Roman" w:cs="Times New Roman"/>
          <w:color w:val="000000"/>
          <w:sz w:val="24"/>
          <w:szCs w:val="24"/>
          <w:lang w:eastAsia="en-US"/>
        </w:rPr>
        <w:t>-</w:t>
      </w:r>
      <w:r w:rsidRPr="00E5622D">
        <w:rPr>
          <w:rFonts w:ascii="Times New Roman" w:eastAsia="Times New Roman" w:hAnsi="Times New Roman" w:cs="Times New Roman"/>
          <w:color w:val="000000"/>
          <w:sz w:val="24"/>
          <w:szCs w:val="24"/>
          <w:lang w:val="kk-KZ" w:eastAsia="en-US"/>
        </w:rPr>
        <w:t>витаминдер және/немесе олардың қоспалары</w:t>
      </w:r>
      <w:r w:rsidRPr="00E5622D">
        <w:rPr>
          <w:rFonts w:ascii="Times New Roman" w:eastAsia="Times New Roman" w:hAnsi="Times New Roman" w:cs="Times New Roman"/>
          <w:color w:val="000000"/>
          <w:sz w:val="24"/>
          <w:szCs w:val="24"/>
          <w:lang w:eastAsia="en-US"/>
        </w:rPr>
        <w:t>;</w:t>
      </w:r>
    </w:p>
    <w:p w14:paraId="627DBEDB" w14:textId="77777777" w:rsidR="00E5622D" w:rsidRPr="00E5622D" w:rsidRDefault="00E5622D" w:rsidP="00E5622D">
      <w:pPr>
        <w:tabs>
          <w:tab w:val="left" w:pos="0"/>
          <w:tab w:val="left" w:pos="993"/>
        </w:tabs>
        <w:spacing w:after="0" w:line="240" w:lineRule="auto"/>
        <w:ind w:firstLine="540"/>
        <w:contextualSpacing/>
        <w:rPr>
          <w:rFonts w:ascii="Times New Roman" w:eastAsia="Times New Roman" w:hAnsi="Times New Roman" w:cs="Times New Roman"/>
          <w:color w:val="000000"/>
          <w:sz w:val="24"/>
          <w:szCs w:val="24"/>
          <w:lang w:eastAsia="en-US"/>
        </w:rPr>
      </w:pPr>
      <w:r w:rsidRPr="00E5622D">
        <w:rPr>
          <w:rFonts w:ascii="Times New Roman" w:eastAsia="Times New Roman" w:hAnsi="Times New Roman" w:cs="Times New Roman"/>
          <w:color w:val="000000"/>
          <w:sz w:val="24"/>
          <w:szCs w:val="24"/>
          <w:lang w:eastAsia="en-US"/>
        </w:rPr>
        <w:t>-</w:t>
      </w:r>
      <w:r w:rsidRPr="00E5622D">
        <w:rPr>
          <w:rFonts w:ascii="Times New Roman" w:eastAsia="Times New Roman" w:hAnsi="Times New Roman" w:cs="Times New Roman"/>
          <w:color w:val="000000"/>
          <w:sz w:val="24"/>
          <w:szCs w:val="24"/>
          <w:lang w:val="kk-KZ" w:eastAsia="en-US"/>
        </w:rPr>
        <w:t>минералды заттар және/немесе олардың қоспалары</w:t>
      </w:r>
      <w:r w:rsidRPr="00E5622D">
        <w:rPr>
          <w:rFonts w:ascii="Times New Roman" w:eastAsia="Times New Roman" w:hAnsi="Times New Roman" w:cs="Times New Roman"/>
          <w:color w:val="000000"/>
          <w:sz w:val="24"/>
          <w:szCs w:val="24"/>
          <w:lang w:eastAsia="en-US"/>
        </w:rPr>
        <w:t>;</w:t>
      </w:r>
    </w:p>
    <w:p w14:paraId="0D0FD12C" w14:textId="77777777" w:rsidR="00E5622D" w:rsidRPr="00E5622D" w:rsidRDefault="00E5622D" w:rsidP="00E5622D">
      <w:pPr>
        <w:tabs>
          <w:tab w:val="left" w:pos="0"/>
          <w:tab w:val="left" w:pos="993"/>
        </w:tabs>
        <w:spacing w:after="0" w:line="240" w:lineRule="auto"/>
        <w:ind w:firstLine="540"/>
        <w:contextualSpacing/>
        <w:rPr>
          <w:rFonts w:ascii="Times New Roman" w:eastAsia="Times New Roman" w:hAnsi="Times New Roman" w:cs="Times New Roman"/>
          <w:color w:val="000000"/>
          <w:sz w:val="24"/>
          <w:szCs w:val="24"/>
          <w:lang w:eastAsia="en-US"/>
        </w:rPr>
      </w:pPr>
      <w:r w:rsidRPr="00E5622D">
        <w:rPr>
          <w:rFonts w:ascii="Times New Roman" w:eastAsia="Times New Roman" w:hAnsi="Times New Roman" w:cs="Times New Roman"/>
          <w:color w:val="000000"/>
          <w:sz w:val="24"/>
          <w:szCs w:val="24"/>
          <w:lang w:eastAsia="en-US"/>
        </w:rPr>
        <w:t>-</w:t>
      </w:r>
      <w:r w:rsidRPr="00E5622D">
        <w:rPr>
          <w:rFonts w:ascii="Times New Roman" w:eastAsia="Times New Roman" w:hAnsi="Times New Roman" w:cs="Times New Roman"/>
          <w:color w:val="000000"/>
          <w:sz w:val="24"/>
          <w:szCs w:val="24"/>
          <w:lang w:val="kk-KZ" w:eastAsia="en-US"/>
        </w:rPr>
        <w:t>витаминді</w:t>
      </w:r>
      <w:r w:rsidRPr="00E5622D">
        <w:rPr>
          <w:rFonts w:ascii="Times New Roman" w:eastAsia="Times New Roman" w:hAnsi="Times New Roman" w:cs="Times New Roman"/>
          <w:color w:val="000000"/>
          <w:sz w:val="24"/>
          <w:szCs w:val="24"/>
          <w:lang w:eastAsia="en-US"/>
        </w:rPr>
        <w:t>-минерал</w:t>
      </w:r>
      <w:r w:rsidRPr="00E5622D">
        <w:rPr>
          <w:rFonts w:ascii="Times New Roman" w:eastAsia="Times New Roman" w:hAnsi="Times New Roman" w:cs="Times New Roman"/>
          <w:color w:val="000000"/>
          <w:sz w:val="24"/>
          <w:szCs w:val="24"/>
          <w:lang w:val="kk-KZ" w:eastAsia="en-US"/>
        </w:rPr>
        <w:t>ды премикстер</w:t>
      </w:r>
      <w:r w:rsidRPr="00E5622D">
        <w:rPr>
          <w:rFonts w:ascii="Times New Roman" w:eastAsia="Times New Roman" w:hAnsi="Times New Roman" w:cs="Times New Roman"/>
          <w:color w:val="000000"/>
          <w:sz w:val="24"/>
          <w:szCs w:val="24"/>
          <w:lang w:eastAsia="en-US"/>
        </w:rPr>
        <w:t>;</w:t>
      </w:r>
    </w:p>
    <w:p w14:paraId="32D830E5" w14:textId="77777777" w:rsidR="00E5622D" w:rsidRPr="00E5622D" w:rsidRDefault="00E5622D" w:rsidP="00E5622D">
      <w:pPr>
        <w:tabs>
          <w:tab w:val="left" w:pos="0"/>
          <w:tab w:val="left" w:pos="993"/>
        </w:tabs>
        <w:spacing w:after="0" w:line="240" w:lineRule="auto"/>
        <w:ind w:firstLine="540"/>
        <w:contextualSpacing/>
        <w:rPr>
          <w:rFonts w:ascii="Times New Roman" w:eastAsia="Times New Roman" w:hAnsi="Times New Roman" w:cs="Times New Roman"/>
          <w:color w:val="000000"/>
          <w:sz w:val="24"/>
          <w:szCs w:val="24"/>
          <w:lang w:eastAsia="en-US"/>
        </w:rPr>
      </w:pPr>
      <w:r w:rsidRPr="00E5622D">
        <w:rPr>
          <w:rFonts w:ascii="Times New Roman" w:eastAsia="Times New Roman" w:hAnsi="Times New Roman" w:cs="Times New Roman"/>
          <w:color w:val="000000"/>
          <w:sz w:val="24"/>
          <w:szCs w:val="24"/>
          <w:lang w:eastAsia="en-US"/>
        </w:rPr>
        <w:t>-</w:t>
      </w:r>
      <w:r w:rsidRPr="00E5622D">
        <w:rPr>
          <w:rFonts w:ascii="Times New Roman" w:eastAsia="Times New Roman" w:hAnsi="Times New Roman" w:cs="Times New Roman"/>
          <w:color w:val="000000"/>
          <w:sz w:val="24"/>
          <w:szCs w:val="24"/>
          <w:lang w:val="kk-KZ" w:eastAsia="en-US"/>
        </w:rPr>
        <w:t>ұнтақ тәрізді пішінді орташа тізбекті триглицеридтер</w:t>
      </w:r>
      <w:r w:rsidRPr="00E5622D">
        <w:rPr>
          <w:rFonts w:ascii="Times New Roman" w:eastAsia="Times New Roman" w:hAnsi="Times New Roman" w:cs="Times New Roman"/>
          <w:color w:val="000000"/>
          <w:sz w:val="24"/>
          <w:szCs w:val="24"/>
          <w:lang w:eastAsia="en-US"/>
        </w:rPr>
        <w:t>;</w:t>
      </w:r>
    </w:p>
    <w:p w14:paraId="2AD8859A" w14:textId="77777777" w:rsidR="00E5622D" w:rsidRPr="00E5622D" w:rsidRDefault="00E5622D" w:rsidP="00E5622D">
      <w:pPr>
        <w:tabs>
          <w:tab w:val="left" w:pos="0"/>
          <w:tab w:val="left" w:pos="993"/>
        </w:tabs>
        <w:spacing w:after="0" w:line="240" w:lineRule="auto"/>
        <w:ind w:firstLine="540"/>
        <w:contextualSpacing/>
        <w:rPr>
          <w:rFonts w:ascii="Times New Roman" w:eastAsia="Times New Roman" w:hAnsi="Times New Roman" w:cs="Times New Roman"/>
          <w:color w:val="000000"/>
          <w:sz w:val="24"/>
          <w:szCs w:val="24"/>
          <w:lang w:eastAsia="en-US"/>
        </w:rPr>
      </w:pPr>
      <w:r w:rsidRPr="00E5622D">
        <w:rPr>
          <w:rFonts w:ascii="Times New Roman" w:eastAsia="Times New Roman" w:hAnsi="Times New Roman" w:cs="Times New Roman"/>
          <w:color w:val="000000"/>
          <w:sz w:val="24"/>
          <w:szCs w:val="24"/>
          <w:lang w:eastAsia="en-US"/>
        </w:rPr>
        <w:t>-</w:t>
      </w:r>
      <w:r w:rsidRPr="00E5622D">
        <w:rPr>
          <w:rFonts w:ascii="Times New Roman" w:eastAsia="Times New Roman" w:hAnsi="Times New Roman" w:cs="Times New Roman"/>
          <w:color w:val="000000"/>
          <w:sz w:val="24"/>
          <w:szCs w:val="24"/>
          <w:lang w:val="kk-KZ" w:eastAsia="en-US"/>
        </w:rPr>
        <w:t>поли қынқыпаған май қышқылдары</w:t>
      </w:r>
      <w:r w:rsidRPr="00E5622D">
        <w:rPr>
          <w:rFonts w:ascii="Times New Roman" w:eastAsia="Times New Roman" w:hAnsi="Times New Roman" w:cs="Times New Roman"/>
          <w:color w:val="000000"/>
          <w:sz w:val="24"/>
          <w:szCs w:val="24"/>
          <w:lang w:eastAsia="en-US"/>
        </w:rPr>
        <w:t xml:space="preserve"> (П</w:t>
      </w:r>
      <w:r w:rsidRPr="00E5622D">
        <w:rPr>
          <w:rFonts w:ascii="Times New Roman" w:eastAsia="Times New Roman" w:hAnsi="Times New Roman" w:cs="Times New Roman"/>
          <w:color w:val="000000"/>
          <w:sz w:val="24"/>
          <w:szCs w:val="24"/>
          <w:lang w:val="kk-KZ" w:eastAsia="en-US"/>
        </w:rPr>
        <w:t>ҚМҚ</w:t>
      </w:r>
      <w:r w:rsidRPr="00E5622D">
        <w:rPr>
          <w:rFonts w:ascii="Times New Roman" w:eastAsia="Times New Roman" w:hAnsi="Times New Roman" w:cs="Times New Roman"/>
          <w:color w:val="000000"/>
          <w:sz w:val="24"/>
          <w:szCs w:val="24"/>
          <w:lang w:eastAsia="en-US"/>
        </w:rPr>
        <w:t>);</w:t>
      </w:r>
    </w:p>
    <w:p w14:paraId="4F8A3891" w14:textId="77777777" w:rsidR="00E5622D" w:rsidRPr="00E5622D" w:rsidRDefault="00E5622D" w:rsidP="00E5622D">
      <w:pPr>
        <w:tabs>
          <w:tab w:val="left" w:pos="0"/>
          <w:tab w:val="left" w:pos="993"/>
        </w:tabs>
        <w:spacing w:after="0" w:line="240" w:lineRule="auto"/>
        <w:ind w:firstLine="540"/>
        <w:contextualSpacing/>
        <w:rPr>
          <w:rFonts w:ascii="Times New Roman" w:eastAsia="Times New Roman" w:hAnsi="Times New Roman" w:cs="Times New Roman"/>
          <w:color w:val="000000"/>
          <w:sz w:val="24"/>
          <w:szCs w:val="24"/>
          <w:lang w:eastAsia="en-US"/>
        </w:rPr>
      </w:pPr>
      <w:r w:rsidRPr="00E5622D">
        <w:rPr>
          <w:rFonts w:ascii="Times New Roman" w:eastAsia="Times New Roman" w:hAnsi="Times New Roman" w:cs="Times New Roman"/>
          <w:color w:val="000000"/>
          <w:sz w:val="24"/>
          <w:szCs w:val="24"/>
          <w:lang w:eastAsia="en-US"/>
        </w:rPr>
        <w:t>-лютеин;</w:t>
      </w:r>
    </w:p>
    <w:p w14:paraId="04A8E16E" w14:textId="77777777" w:rsidR="00E5622D" w:rsidRPr="00E5622D" w:rsidRDefault="00E5622D" w:rsidP="00E5622D">
      <w:pPr>
        <w:tabs>
          <w:tab w:val="left" w:pos="0"/>
          <w:tab w:val="left" w:pos="993"/>
        </w:tabs>
        <w:spacing w:after="0" w:line="240" w:lineRule="auto"/>
        <w:ind w:firstLine="540"/>
        <w:contextualSpacing/>
        <w:rPr>
          <w:rFonts w:ascii="Times New Roman" w:eastAsia="Times New Roman" w:hAnsi="Times New Roman" w:cs="Times New Roman"/>
          <w:color w:val="000000"/>
          <w:sz w:val="24"/>
          <w:szCs w:val="24"/>
          <w:lang w:eastAsia="en-US"/>
        </w:rPr>
      </w:pPr>
      <w:r w:rsidRPr="00E5622D">
        <w:rPr>
          <w:rFonts w:ascii="Times New Roman" w:eastAsia="Times New Roman" w:hAnsi="Times New Roman" w:cs="Times New Roman"/>
          <w:color w:val="000000"/>
          <w:sz w:val="24"/>
          <w:szCs w:val="24"/>
          <w:lang w:eastAsia="en-US"/>
        </w:rPr>
        <w:t>-холин;</w:t>
      </w:r>
    </w:p>
    <w:p w14:paraId="5DDCE8C4" w14:textId="77777777" w:rsidR="00E5622D" w:rsidRPr="00E5622D" w:rsidRDefault="00E5622D" w:rsidP="00E5622D">
      <w:pPr>
        <w:tabs>
          <w:tab w:val="left" w:pos="0"/>
          <w:tab w:val="left" w:pos="993"/>
        </w:tabs>
        <w:spacing w:after="0" w:line="240" w:lineRule="auto"/>
        <w:ind w:firstLine="540"/>
        <w:contextualSpacing/>
        <w:rPr>
          <w:rFonts w:ascii="Times New Roman" w:eastAsia="Times New Roman" w:hAnsi="Times New Roman" w:cs="Times New Roman"/>
          <w:color w:val="000000"/>
          <w:sz w:val="24"/>
          <w:szCs w:val="24"/>
          <w:lang w:eastAsia="en-US"/>
        </w:rPr>
      </w:pPr>
      <w:r w:rsidRPr="00E5622D">
        <w:rPr>
          <w:rFonts w:ascii="Times New Roman" w:eastAsia="Times New Roman" w:hAnsi="Times New Roman" w:cs="Times New Roman"/>
          <w:color w:val="000000"/>
          <w:sz w:val="24"/>
          <w:szCs w:val="24"/>
          <w:lang w:eastAsia="en-US"/>
        </w:rPr>
        <w:t>-нуклеотид</w:t>
      </w:r>
      <w:r w:rsidRPr="00E5622D">
        <w:rPr>
          <w:rFonts w:ascii="Times New Roman" w:eastAsia="Times New Roman" w:hAnsi="Times New Roman" w:cs="Times New Roman"/>
          <w:color w:val="000000"/>
          <w:sz w:val="24"/>
          <w:szCs w:val="24"/>
          <w:lang w:val="kk-KZ" w:eastAsia="en-US"/>
        </w:rPr>
        <w:t>тер</w:t>
      </w:r>
      <w:r w:rsidRPr="00E5622D">
        <w:rPr>
          <w:rFonts w:ascii="Times New Roman" w:eastAsia="Times New Roman" w:hAnsi="Times New Roman" w:cs="Times New Roman"/>
          <w:color w:val="000000"/>
          <w:sz w:val="24"/>
          <w:szCs w:val="24"/>
          <w:lang w:eastAsia="en-US"/>
        </w:rPr>
        <w:t>;</w:t>
      </w:r>
    </w:p>
    <w:p w14:paraId="7EDA7CB1" w14:textId="77777777" w:rsidR="00E5622D" w:rsidRPr="00E5622D" w:rsidRDefault="00E5622D" w:rsidP="00E5622D">
      <w:pPr>
        <w:tabs>
          <w:tab w:val="left" w:pos="0"/>
          <w:tab w:val="left" w:pos="993"/>
        </w:tabs>
        <w:spacing w:after="0" w:line="240" w:lineRule="auto"/>
        <w:ind w:firstLine="540"/>
        <w:contextualSpacing/>
        <w:rPr>
          <w:rFonts w:ascii="Times New Roman" w:eastAsia="Times New Roman" w:hAnsi="Times New Roman" w:cs="Times New Roman"/>
          <w:color w:val="000000"/>
          <w:sz w:val="24"/>
          <w:szCs w:val="24"/>
          <w:lang w:eastAsia="en-US"/>
        </w:rPr>
      </w:pPr>
      <w:r w:rsidRPr="00E5622D">
        <w:rPr>
          <w:rFonts w:ascii="Times New Roman" w:eastAsia="Times New Roman" w:hAnsi="Times New Roman" w:cs="Times New Roman"/>
          <w:color w:val="000000"/>
          <w:sz w:val="24"/>
          <w:szCs w:val="24"/>
          <w:lang w:eastAsia="en-US"/>
        </w:rPr>
        <w:t>-фукоидан.</w:t>
      </w:r>
    </w:p>
    <w:p w14:paraId="1EEE9C2C" w14:textId="77777777" w:rsidR="00E5622D" w:rsidRPr="00E5622D" w:rsidRDefault="00E5622D" w:rsidP="00E5622D">
      <w:pPr>
        <w:tabs>
          <w:tab w:val="left" w:pos="0"/>
          <w:tab w:val="left" w:pos="851"/>
        </w:tabs>
        <w:spacing w:after="0" w:line="240" w:lineRule="auto"/>
        <w:ind w:firstLine="540"/>
        <w:rPr>
          <w:rFonts w:ascii="Times New Roman" w:eastAsia="Times New Roman" w:hAnsi="Times New Roman" w:cs="Times New Roman"/>
          <w:sz w:val="24"/>
          <w:szCs w:val="24"/>
        </w:rPr>
      </w:pPr>
      <w:r w:rsidRPr="00E5622D">
        <w:rPr>
          <w:rFonts w:ascii="Times New Roman" w:eastAsia="Times New Roman" w:hAnsi="Times New Roman" w:cs="Times New Roman"/>
          <w:sz w:val="24"/>
          <w:szCs w:val="24"/>
          <w:lang w:val="kk-KZ"/>
        </w:rPr>
        <w:t>Бекітілген ережеде қолдануға рұқсат етілген басқа ингредиенттерді қолдануға рұқсат етіледі</w:t>
      </w:r>
      <w:r w:rsidRPr="00E5622D">
        <w:rPr>
          <w:rFonts w:ascii="Times New Roman" w:eastAsia="Times New Roman" w:hAnsi="Times New Roman" w:cs="Times New Roman"/>
          <w:sz w:val="24"/>
          <w:szCs w:val="24"/>
        </w:rPr>
        <w:t>.</w:t>
      </w:r>
    </w:p>
    <w:p w14:paraId="42E9FFDA" w14:textId="77777777" w:rsidR="00E5622D" w:rsidRPr="00E5622D" w:rsidRDefault="00E5622D" w:rsidP="00E5622D">
      <w:pPr>
        <w:tabs>
          <w:tab w:val="left" w:pos="0"/>
          <w:tab w:val="left" w:pos="851"/>
        </w:tabs>
        <w:spacing w:after="0" w:line="240" w:lineRule="auto"/>
        <w:ind w:firstLine="540"/>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3.4 Буып-түю</w:t>
      </w:r>
    </w:p>
    <w:p w14:paraId="26092D0E" w14:textId="77777777" w:rsidR="00E5622D" w:rsidRPr="00E5622D" w:rsidRDefault="00E5622D" w:rsidP="00E5622D">
      <w:pPr>
        <w:tabs>
          <w:tab w:val="left" w:pos="0"/>
          <w:tab w:val="left" w:pos="851"/>
        </w:tabs>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3.4.1 Өнімдерді буып-түю үшін пайдаланылатын шетелдік немесе отандық өндірісінің ыдыстары мен материалдары 005/2011 КО ТР, тасымалдау және сақтау кезінде өнімнің сақталуын және тауарлық  түрін қамтамасыз ететін тамақ өнімдерімен қатынаста болуға арналған нормативтік және техникалық құжаттардың талаптарына сәйкес болуы және уәкілетті мемлекеттік ұйыммен қолдануға рұқсат етілуі керек.</w:t>
      </w:r>
    </w:p>
    <w:p w14:paraId="49124A47"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Өнімдерді тұтыну және тасымалдау ыдысына </w:t>
      </w:r>
      <w:hyperlink r:id="rId46" w:history="1">
        <w:r w:rsidRPr="00E5622D">
          <w:rPr>
            <w:rFonts w:ascii="Times New Roman" w:eastAsia="Times New Roman" w:hAnsi="Times New Roman" w:cs="Times New Roman"/>
            <w:sz w:val="24"/>
            <w:szCs w:val="24"/>
            <w:lang w:val="kk-KZ"/>
          </w:rPr>
          <w:t>ГОСТ 23651</w:t>
        </w:r>
      </w:hyperlink>
      <w:r w:rsidRPr="00E5622D">
        <w:rPr>
          <w:rFonts w:ascii="Times New Roman" w:eastAsia="Times New Roman" w:hAnsi="Times New Roman" w:cs="Times New Roman"/>
          <w:sz w:val="24"/>
          <w:szCs w:val="24"/>
          <w:lang w:val="kk-KZ"/>
        </w:rPr>
        <w:t xml:space="preserve"> немесе </w:t>
      </w:r>
      <w:hyperlink r:id="rId47" w:history="1">
        <w:r w:rsidRPr="00E5622D">
          <w:rPr>
            <w:rFonts w:ascii="Times New Roman" w:eastAsia="Times New Roman" w:hAnsi="Times New Roman" w:cs="Times New Roman"/>
            <w:sz w:val="24"/>
            <w:szCs w:val="24"/>
            <w:lang w:val="kk-KZ"/>
          </w:rPr>
          <w:t>ГОСТ 24508</w:t>
        </w:r>
      </w:hyperlink>
      <w:r w:rsidRPr="00E5622D">
        <w:rPr>
          <w:rFonts w:ascii="Times New Roman" w:eastAsia="Times New Roman" w:hAnsi="Times New Roman" w:cs="Times New Roman"/>
          <w:sz w:val="24"/>
          <w:szCs w:val="24"/>
          <w:lang w:val="kk-KZ"/>
        </w:rPr>
        <w:t xml:space="preserve"> бойынша буып-түйеді</w:t>
      </w:r>
    </w:p>
    <w:p w14:paraId="5DB8579D"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3.4.2 Өнімдерді салмағы 1кг дейін мыналарға буып-түйеді:</w:t>
      </w:r>
    </w:p>
    <w:p w14:paraId="0406095E" w14:textId="77777777" w:rsidR="00E5622D" w:rsidRPr="00E5622D" w:rsidRDefault="00E5622D" w:rsidP="00E5622D">
      <w:pPr>
        <w:tabs>
          <w:tab w:val="left" w:pos="567"/>
          <w:tab w:val="left" w:pos="993"/>
        </w:tabs>
        <w:spacing w:after="0" w:line="240" w:lineRule="auto"/>
        <w:ind w:firstLine="540"/>
        <w:contextualSpacing/>
        <w:jc w:val="both"/>
        <w:rPr>
          <w:rFonts w:ascii="Times New Roman" w:eastAsia="Times New Roman" w:hAnsi="Times New Roman" w:cs="Times New Roman"/>
          <w:color w:val="000000"/>
          <w:sz w:val="24"/>
          <w:szCs w:val="24"/>
          <w:lang w:val="kk-KZ" w:eastAsia="en-US"/>
        </w:rPr>
      </w:pPr>
      <w:r w:rsidRPr="00E5622D">
        <w:rPr>
          <w:rFonts w:ascii="Times New Roman" w:eastAsia="Times New Roman" w:hAnsi="Times New Roman" w:cs="Times New Roman"/>
          <w:color w:val="000000"/>
          <w:sz w:val="24"/>
          <w:szCs w:val="24"/>
          <w:lang w:val="kk-KZ" w:eastAsia="en-US"/>
        </w:rPr>
        <w:t>- пергаменттен, подпергаменттен, пергаминнен жасалған ішкі пакеті бар, қағаздан жасалған пакеттер;</w:t>
      </w:r>
    </w:p>
    <w:p w14:paraId="76A1FAC4" w14:textId="77777777" w:rsidR="00E5622D" w:rsidRPr="00E5622D" w:rsidRDefault="00E5622D" w:rsidP="00E5622D">
      <w:pPr>
        <w:tabs>
          <w:tab w:val="left" w:pos="567"/>
          <w:tab w:val="left" w:pos="993"/>
        </w:tabs>
        <w:spacing w:after="0" w:line="240" w:lineRule="auto"/>
        <w:ind w:firstLine="540"/>
        <w:contextualSpacing/>
        <w:jc w:val="both"/>
        <w:rPr>
          <w:rFonts w:ascii="Times New Roman" w:eastAsia="Times New Roman" w:hAnsi="Times New Roman" w:cs="Times New Roman"/>
          <w:color w:val="000000"/>
          <w:sz w:val="24"/>
          <w:szCs w:val="24"/>
          <w:lang w:val="kk-KZ" w:eastAsia="en-US"/>
        </w:rPr>
      </w:pPr>
      <w:r w:rsidRPr="00E5622D">
        <w:rPr>
          <w:rFonts w:ascii="Times New Roman" w:eastAsia="Times New Roman" w:hAnsi="Times New Roman" w:cs="Times New Roman"/>
          <w:color w:val="000000"/>
          <w:sz w:val="24"/>
          <w:szCs w:val="24"/>
          <w:lang w:val="kk-KZ" w:eastAsia="en-US"/>
        </w:rPr>
        <w:t>- құрамдастрылған термопісірілген материалдардан жасалған пакеттер;</w:t>
      </w:r>
    </w:p>
    <w:p w14:paraId="3F1E2412" w14:textId="77777777" w:rsidR="00E5622D" w:rsidRPr="00E5622D" w:rsidRDefault="00E5622D" w:rsidP="00E5622D">
      <w:pPr>
        <w:tabs>
          <w:tab w:val="left" w:pos="567"/>
          <w:tab w:val="left" w:pos="993"/>
        </w:tabs>
        <w:spacing w:after="0" w:line="240" w:lineRule="auto"/>
        <w:ind w:firstLine="540"/>
        <w:contextualSpacing/>
        <w:jc w:val="both"/>
        <w:rPr>
          <w:rFonts w:ascii="Times New Roman" w:eastAsia="Times New Roman" w:hAnsi="Times New Roman" w:cs="Times New Roman"/>
          <w:color w:val="000000"/>
          <w:sz w:val="24"/>
          <w:szCs w:val="24"/>
          <w:lang w:eastAsia="en-US"/>
        </w:rPr>
      </w:pPr>
      <w:r w:rsidRPr="00E5622D">
        <w:rPr>
          <w:rFonts w:ascii="Times New Roman" w:eastAsia="Times New Roman" w:hAnsi="Times New Roman" w:cs="Times New Roman"/>
          <w:color w:val="000000"/>
          <w:sz w:val="24"/>
          <w:szCs w:val="24"/>
          <w:lang w:eastAsia="en-US"/>
        </w:rPr>
        <w:t>-</w:t>
      </w:r>
      <w:r w:rsidRPr="00E5622D">
        <w:rPr>
          <w:rFonts w:ascii="Times New Roman" w:eastAsia="Times New Roman" w:hAnsi="Times New Roman" w:cs="Times New Roman"/>
          <w:color w:val="000000"/>
          <w:sz w:val="24"/>
          <w:szCs w:val="24"/>
          <w:lang w:val="kk-KZ" w:eastAsia="en-US"/>
        </w:rPr>
        <w:t xml:space="preserve"> полимерлі материалдардан жасалған пакеттер</w:t>
      </w:r>
      <w:r w:rsidRPr="00E5622D">
        <w:rPr>
          <w:rFonts w:ascii="Times New Roman" w:eastAsia="Times New Roman" w:hAnsi="Times New Roman" w:cs="Times New Roman"/>
          <w:color w:val="000000"/>
          <w:sz w:val="24"/>
          <w:szCs w:val="24"/>
          <w:lang w:eastAsia="en-US"/>
        </w:rPr>
        <w:t>;</w:t>
      </w:r>
    </w:p>
    <w:p w14:paraId="025A8B8D" w14:textId="77777777" w:rsidR="00E5622D" w:rsidRPr="00E5622D" w:rsidRDefault="00E5622D" w:rsidP="00E5622D">
      <w:pPr>
        <w:tabs>
          <w:tab w:val="left" w:pos="567"/>
          <w:tab w:val="left" w:pos="993"/>
        </w:tabs>
        <w:spacing w:after="0" w:line="240" w:lineRule="auto"/>
        <w:ind w:firstLine="540"/>
        <w:contextualSpacing/>
        <w:jc w:val="both"/>
        <w:rPr>
          <w:rFonts w:ascii="Times New Roman" w:eastAsia="Times New Roman" w:hAnsi="Times New Roman" w:cs="Times New Roman"/>
          <w:color w:val="000000"/>
          <w:sz w:val="24"/>
          <w:szCs w:val="24"/>
          <w:lang w:eastAsia="en-US"/>
        </w:rPr>
      </w:pPr>
      <w:r w:rsidRPr="00E5622D">
        <w:rPr>
          <w:rFonts w:ascii="Times New Roman" w:eastAsia="Times New Roman" w:hAnsi="Times New Roman" w:cs="Times New Roman"/>
          <w:color w:val="000000"/>
          <w:sz w:val="24"/>
          <w:szCs w:val="24"/>
          <w:lang w:eastAsia="en-US"/>
        </w:rPr>
        <w:t>-</w:t>
      </w:r>
      <w:r w:rsidRPr="00E5622D">
        <w:rPr>
          <w:rFonts w:ascii="Times New Roman" w:eastAsia="Times New Roman" w:hAnsi="Times New Roman" w:cs="Times New Roman"/>
          <w:color w:val="000000"/>
          <w:sz w:val="24"/>
          <w:szCs w:val="24"/>
          <w:lang w:val="kk-KZ" w:eastAsia="en-US"/>
        </w:rPr>
        <w:t xml:space="preserve"> фольга негізіндегі пакеттер</w:t>
      </w:r>
      <w:r w:rsidRPr="00E5622D">
        <w:rPr>
          <w:rFonts w:ascii="Times New Roman" w:eastAsia="Times New Roman" w:hAnsi="Times New Roman" w:cs="Times New Roman"/>
          <w:color w:val="000000"/>
          <w:sz w:val="24"/>
          <w:szCs w:val="24"/>
          <w:lang w:eastAsia="en-US"/>
        </w:rPr>
        <w:t>;</w:t>
      </w:r>
    </w:p>
    <w:p w14:paraId="66A85EDC" w14:textId="77777777" w:rsidR="00E5622D" w:rsidRPr="00E5622D" w:rsidRDefault="00E5622D" w:rsidP="00E5622D">
      <w:pPr>
        <w:tabs>
          <w:tab w:val="left" w:pos="567"/>
          <w:tab w:val="left" w:pos="993"/>
        </w:tabs>
        <w:spacing w:after="0" w:line="240" w:lineRule="auto"/>
        <w:ind w:firstLine="540"/>
        <w:contextualSpacing/>
        <w:jc w:val="both"/>
        <w:rPr>
          <w:rFonts w:ascii="Times New Roman" w:eastAsia="Times New Roman" w:hAnsi="Times New Roman" w:cs="Times New Roman"/>
          <w:color w:val="000000"/>
          <w:sz w:val="24"/>
          <w:szCs w:val="24"/>
          <w:lang w:eastAsia="en-US"/>
        </w:rPr>
      </w:pPr>
      <w:r w:rsidRPr="00E5622D">
        <w:rPr>
          <w:rFonts w:ascii="Times New Roman" w:eastAsia="Times New Roman" w:hAnsi="Times New Roman" w:cs="Times New Roman"/>
          <w:color w:val="000000"/>
          <w:sz w:val="24"/>
          <w:szCs w:val="24"/>
          <w:lang w:eastAsia="en-US"/>
        </w:rPr>
        <w:t>-</w:t>
      </w:r>
      <w:r w:rsidRPr="00E5622D">
        <w:rPr>
          <w:rFonts w:ascii="Times New Roman" w:eastAsia="Times New Roman" w:hAnsi="Times New Roman" w:cs="Times New Roman"/>
          <w:color w:val="000000"/>
          <w:sz w:val="24"/>
          <w:szCs w:val="24"/>
          <w:lang w:val="kk-KZ" w:eastAsia="en-US"/>
        </w:rPr>
        <w:t xml:space="preserve"> тағам өнімдеріне арналған қағазды ламин</w:t>
      </w:r>
      <w:r w:rsidRPr="00E5622D">
        <w:rPr>
          <w:rFonts w:ascii="Times New Roman" w:eastAsia="Times New Roman" w:hAnsi="Times New Roman" w:cs="Times New Roman"/>
          <w:color w:val="000000"/>
          <w:sz w:val="24"/>
          <w:szCs w:val="24"/>
          <w:lang w:eastAsia="en-US"/>
        </w:rPr>
        <w:t>адтал</w:t>
      </w:r>
      <w:r w:rsidRPr="00E5622D">
        <w:rPr>
          <w:rFonts w:ascii="Times New Roman" w:eastAsia="Times New Roman" w:hAnsi="Times New Roman" w:cs="Times New Roman"/>
          <w:color w:val="000000"/>
          <w:sz w:val="24"/>
          <w:szCs w:val="24"/>
          <w:lang w:val="kk-KZ" w:eastAsia="en-US"/>
        </w:rPr>
        <w:t>ған пакеттер</w:t>
      </w:r>
      <w:r w:rsidRPr="00E5622D">
        <w:rPr>
          <w:rFonts w:ascii="Times New Roman" w:eastAsia="Times New Roman" w:hAnsi="Times New Roman" w:cs="Times New Roman"/>
          <w:color w:val="000000"/>
          <w:sz w:val="24"/>
          <w:szCs w:val="24"/>
          <w:lang w:eastAsia="en-US"/>
        </w:rPr>
        <w:t>.</w:t>
      </w:r>
    </w:p>
    <w:p w14:paraId="644C186E" w14:textId="77777777" w:rsidR="00E5622D" w:rsidRPr="00E5622D" w:rsidRDefault="00E5622D" w:rsidP="00E5622D">
      <w:pPr>
        <w:tabs>
          <w:tab w:val="left" w:pos="567"/>
          <w:tab w:val="left" w:pos="993"/>
        </w:tabs>
        <w:spacing w:after="0" w:line="240" w:lineRule="auto"/>
        <w:ind w:firstLine="540"/>
        <w:contextualSpacing/>
        <w:jc w:val="both"/>
        <w:rPr>
          <w:rFonts w:ascii="Times New Roman" w:eastAsia="Times New Roman" w:hAnsi="Times New Roman" w:cs="Times New Roman"/>
          <w:color w:val="000000"/>
          <w:sz w:val="24"/>
          <w:szCs w:val="24"/>
          <w:lang w:eastAsia="en-US"/>
        </w:rPr>
      </w:pPr>
      <w:r w:rsidRPr="00E5622D">
        <w:rPr>
          <w:rFonts w:ascii="Times New Roman" w:eastAsia="Times New Roman" w:hAnsi="Times New Roman" w:cs="Times New Roman"/>
          <w:color w:val="000000"/>
          <w:sz w:val="24"/>
          <w:szCs w:val="24"/>
          <w:lang w:eastAsia="en-US"/>
        </w:rPr>
        <w:t>-</w:t>
      </w:r>
      <w:r w:rsidRPr="00E5622D">
        <w:rPr>
          <w:rFonts w:ascii="Times New Roman" w:eastAsia="Times New Roman" w:hAnsi="Times New Roman" w:cs="Times New Roman"/>
          <w:color w:val="000000"/>
          <w:sz w:val="24"/>
          <w:szCs w:val="24"/>
          <w:lang w:val="kk-KZ" w:eastAsia="en-US"/>
        </w:rPr>
        <w:t xml:space="preserve"> қағаздан жасалған пакеттер </w:t>
      </w:r>
      <w:r w:rsidRPr="00E5622D">
        <w:rPr>
          <w:rFonts w:ascii="Times New Roman" w:eastAsia="Times New Roman" w:hAnsi="Times New Roman" w:cs="Times New Roman"/>
          <w:color w:val="000000"/>
          <w:sz w:val="24"/>
          <w:szCs w:val="24"/>
          <w:lang w:eastAsia="en-US"/>
        </w:rPr>
        <w:t>ГОСТ 33772</w:t>
      </w:r>
      <w:r w:rsidRPr="00E5622D">
        <w:rPr>
          <w:rFonts w:ascii="Times New Roman" w:eastAsia="Times New Roman" w:hAnsi="Times New Roman" w:cs="Times New Roman"/>
          <w:color w:val="000000"/>
          <w:sz w:val="24"/>
          <w:szCs w:val="24"/>
          <w:lang w:val="kk-KZ" w:eastAsia="en-US"/>
        </w:rPr>
        <w:t xml:space="preserve"> бойынша</w:t>
      </w:r>
      <w:r w:rsidRPr="00E5622D">
        <w:rPr>
          <w:rFonts w:ascii="Times New Roman" w:eastAsia="Times New Roman" w:hAnsi="Times New Roman" w:cs="Times New Roman"/>
          <w:color w:val="000000"/>
          <w:sz w:val="24"/>
          <w:szCs w:val="24"/>
          <w:lang w:eastAsia="en-US"/>
        </w:rPr>
        <w:t>;</w:t>
      </w:r>
    </w:p>
    <w:p w14:paraId="56522421" w14:textId="77777777" w:rsidR="00E5622D" w:rsidRPr="00E5622D" w:rsidRDefault="00E5622D" w:rsidP="00E5622D">
      <w:pPr>
        <w:tabs>
          <w:tab w:val="left" w:pos="567"/>
          <w:tab w:val="left" w:pos="993"/>
        </w:tabs>
        <w:spacing w:after="0" w:line="240" w:lineRule="auto"/>
        <w:ind w:firstLine="540"/>
        <w:contextualSpacing/>
        <w:jc w:val="both"/>
        <w:rPr>
          <w:rFonts w:ascii="Times New Roman" w:eastAsia="Times New Roman" w:hAnsi="Times New Roman" w:cs="Times New Roman"/>
          <w:color w:val="000000"/>
          <w:sz w:val="24"/>
          <w:szCs w:val="24"/>
          <w:lang w:eastAsia="en-US"/>
        </w:rPr>
      </w:pPr>
      <w:r w:rsidRPr="00E5622D">
        <w:rPr>
          <w:rFonts w:ascii="Times New Roman" w:eastAsia="Times New Roman" w:hAnsi="Times New Roman" w:cs="Times New Roman"/>
          <w:color w:val="000000"/>
          <w:sz w:val="24"/>
          <w:szCs w:val="24"/>
          <w:lang w:eastAsia="en-US"/>
        </w:rPr>
        <w:t xml:space="preserve">- ГОСТ 1341 </w:t>
      </w:r>
      <w:r w:rsidRPr="00E5622D">
        <w:rPr>
          <w:rFonts w:ascii="Times New Roman" w:eastAsia="Times New Roman" w:hAnsi="Times New Roman" w:cs="Times New Roman"/>
          <w:color w:val="000000"/>
          <w:sz w:val="24"/>
          <w:szCs w:val="24"/>
          <w:lang w:val="kk-KZ" w:eastAsia="en-US"/>
        </w:rPr>
        <w:t xml:space="preserve">бойынша пергаменттен немесе </w:t>
      </w:r>
      <w:r w:rsidRPr="00E5622D">
        <w:rPr>
          <w:rFonts w:ascii="Times New Roman" w:eastAsia="Times New Roman" w:hAnsi="Times New Roman" w:cs="Times New Roman"/>
          <w:color w:val="000000"/>
          <w:sz w:val="24"/>
          <w:szCs w:val="24"/>
          <w:lang w:eastAsia="en-US"/>
        </w:rPr>
        <w:t>ГОСТ 1760</w:t>
      </w:r>
      <w:r w:rsidRPr="00E5622D">
        <w:rPr>
          <w:rFonts w:ascii="Times New Roman" w:eastAsia="Times New Roman" w:hAnsi="Times New Roman" w:cs="Times New Roman"/>
          <w:color w:val="000000"/>
          <w:sz w:val="24"/>
          <w:szCs w:val="24"/>
          <w:lang w:val="kk-KZ" w:eastAsia="en-US"/>
        </w:rPr>
        <w:t xml:space="preserve"> бойынша подпергаменттен жасалған ішкі пакеті бар, </w:t>
      </w:r>
      <w:r w:rsidRPr="00E5622D">
        <w:rPr>
          <w:rFonts w:ascii="Times New Roman" w:eastAsia="Times New Roman" w:hAnsi="Times New Roman" w:cs="Times New Roman"/>
          <w:color w:val="000000"/>
          <w:sz w:val="24"/>
          <w:szCs w:val="24"/>
          <w:lang w:eastAsia="en-US"/>
        </w:rPr>
        <w:t>ГОСТ 2228</w:t>
      </w:r>
      <w:r w:rsidRPr="00E5622D">
        <w:rPr>
          <w:rFonts w:ascii="Times New Roman" w:eastAsia="Times New Roman" w:hAnsi="Times New Roman" w:cs="Times New Roman"/>
          <w:color w:val="000000"/>
          <w:sz w:val="24"/>
          <w:szCs w:val="24"/>
          <w:lang w:val="kk-KZ" w:eastAsia="en-US"/>
        </w:rPr>
        <w:t xml:space="preserve"> бойынша мөшек қағаздан жасалған пакеттер</w:t>
      </w:r>
      <w:r w:rsidRPr="00E5622D">
        <w:rPr>
          <w:rFonts w:ascii="Times New Roman" w:eastAsia="Times New Roman" w:hAnsi="Times New Roman" w:cs="Times New Roman"/>
          <w:color w:val="000000"/>
          <w:sz w:val="24"/>
          <w:szCs w:val="24"/>
          <w:lang w:eastAsia="en-US"/>
        </w:rPr>
        <w:t>;</w:t>
      </w:r>
    </w:p>
    <w:p w14:paraId="2840DC9B" w14:textId="77777777" w:rsidR="00E5622D" w:rsidRPr="00E5622D" w:rsidRDefault="00E5622D" w:rsidP="00E5622D">
      <w:pPr>
        <w:tabs>
          <w:tab w:val="left" w:pos="567"/>
          <w:tab w:val="left" w:pos="993"/>
        </w:tabs>
        <w:spacing w:after="0" w:line="240" w:lineRule="auto"/>
        <w:ind w:firstLine="540"/>
        <w:contextualSpacing/>
        <w:jc w:val="both"/>
        <w:rPr>
          <w:rFonts w:ascii="Times New Roman" w:eastAsia="Times New Roman" w:hAnsi="Times New Roman" w:cs="Times New Roman"/>
          <w:color w:val="000000"/>
          <w:sz w:val="24"/>
          <w:szCs w:val="24"/>
          <w:lang w:eastAsia="en-US"/>
        </w:rPr>
      </w:pPr>
      <w:r w:rsidRPr="00E5622D">
        <w:rPr>
          <w:rFonts w:ascii="Times New Roman" w:eastAsia="Times New Roman" w:hAnsi="Times New Roman" w:cs="Times New Roman"/>
          <w:color w:val="000000"/>
          <w:sz w:val="24"/>
          <w:szCs w:val="24"/>
          <w:lang w:eastAsia="en-US"/>
        </w:rPr>
        <w:t>-</w:t>
      </w:r>
      <w:r w:rsidRPr="00E5622D">
        <w:rPr>
          <w:rFonts w:ascii="Times New Roman" w:eastAsia="Times New Roman" w:hAnsi="Times New Roman" w:cs="Times New Roman"/>
          <w:color w:val="000000"/>
          <w:sz w:val="24"/>
          <w:szCs w:val="24"/>
          <w:lang w:val="kk-KZ" w:eastAsia="en-US"/>
        </w:rPr>
        <w:t xml:space="preserve"> құрамдастырылған термопісірілген материалдардан жасалған пакеттер Г</w:t>
      </w:r>
      <w:r w:rsidRPr="00E5622D">
        <w:rPr>
          <w:rFonts w:ascii="Times New Roman" w:eastAsia="Times New Roman" w:hAnsi="Times New Roman" w:cs="Times New Roman"/>
          <w:color w:val="000000"/>
          <w:sz w:val="24"/>
          <w:szCs w:val="24"/>
          <w:lang w:eastAsia="en-US"/>
        </w:rPr>
        <w:t>ОСТ 33772</w:t>
      </w:r>
      <w:r w:rsidRPr="00E5622D">
        <w:rPr>
          <w:rFonts w:ascii="Times New Roman" w:eastAsia="Times New Roman" w:hAnsi="Times New Roman" w:cs="Times New Roman"/>
          <w:color w:val="000000"/>
          <w:sz w:val="24"/>
          <w:szCs w:val="24"/>
          <w:lang w:val="kk-KZ" w:eastAsia="en-US"/>
        </w:rPr>
        <w:t xml:space="preserve"> бой</w:t>
      </w:r>
      <w:r w:rsidRPr="00E5622D">
        <w:rPr>
          <w:rFonts w:ascii="Times New Roman" w:eastAsia="Times New Roman" w:hAnsi="Times New Roman" w:cs="Times New Roman"/>
          <w:color w:val="000000"/>
          <w:sz w:val="24"/>
          <w:szCs w:val="24"/>
          <w:lang w:eastAsia="en-US"/>
        </w:rPr>
        <w:t>-</w:t>
      </w:r>
    </w:p>
    <w:p w14:paraId="5B5BFF3F" w14:textId="77777777" w:rsidR="00E5622D" w:rsidRPr="00E5622D" w:rsidRDefault="00E5622D" w:rsidP="00E5622D">
      <w:pPr>
        <w:tabs>
          <w:tab w:val="left" w:pos="567"/>
          <w:tab w:val="left" w:pos="993"/>
        </w:tabs>
        <w:spacing w:after="0" w:line="240" w:lineRule="auto"/>
        <w:ind w:firstLine="540"/>
        <w:contextualSpacing/>
        <w:jc w:val="both"/>
        <w:rPr>
          <w:rFonts w:ascii="Times New Roman" w:eastAsia="Times New Roman" w:hAnsi="Times New Roman" w:cs="Times New Roman"/>
          <w:color w:val="000000"/>
          <w:sz w:val="24"/>
          <w:szCs w:val="24"/>
          <w:lang w:eastAsia="en-US"/>
        </w:rPr>
      </w:pPr>
      <w:r w:rsidRPr="00E5622D">
        <w:rPr>
          <w:rFonts w:ascii="Times New Roman" w:eastAsia="Times New Roman" w:hAnsi="Times New Roman" w:cs="Times New Roman"/>
          <w:color w:val="000000"/>
          <w:sz w:val="24"/>
          <w:szCs w:val="24"/>
          <w:lang w:val="kk-KZ" w:eastAsia="en-US"/>
        </w:rPr>
        <w:t>ынша</w:t>
      </w:r>
      <w:r w:rsidRPr="00E5622D">
        <w:rPr>
          <w:rFonts w:ascii="Times New Roman" w:eastAsia="Times New Roman" w:hAnsi="Times New Roman" w:cs="Times New Roman"/>
          <w:color w:val="000000"/>
          <w:sz w:val="24"/>
          <w:szCs w:val="24"/>
          <w:lang w:eastAsia="en-US"/>
        </w:rPr>
        <w:t>;</w:t>
      </w:r>
    </w:p>
    <w:p w14:paraId="735C0507" w14:textId="77777777" w:rsidR="00E5622D" w:rsidRPr="00E5622D" w:rsidRDefault="00E5622D" w:rsidP="00E5622D">
      <w:pPr>
        <w:tabs>
          <w:tab w:val="left" w:pos="567"/>
          <w:tab w:val="left" w:pos="993"/>
        </w:tabs>
        <w:spacing w:after="0" w:line="240" w:lineRule="auto"/>
        <w:ind w:firstLine="540"/>
        <w:contextualSpacing/>
        <w:jc w:val="both"/>
        <w:rPr>
          <w:rFonts w:ascii="Times New Roman" w:eastAsia="Times New Roman" w:hAnsi="Times New Roman" w:cs="Times New Roman"/>
          <w:color w:val="000000"/>
          <w:sz w:val="24"/>
          <w:szCs w:val="24"/>
          <w:lang w:eastAsia="en-US"/>
        </w:rPr>
      </w:pPr>
      <w:r w:rsidRPr="00E5622D">
        <w:rPr>
          <w:rFonts w:ascii="Times New Roman" w:eastAsia="Times New Roman" w:hAnsi="Times New Roman" w:cs="Times New Roman"/>
          <w:color w:val="000000"/>
          <w:sz w:val="24"/>
          <w:szCs w:val="24"/>
          <w:lang w:eastAsia="en-US"/>
        </w:rPr>
        <w:t>-</w:t>
      </w:r>
      <w:r w:rsidRPr="00E5622D">
        <w:rPr>
          <w:rFonts w:ascii="Times New Roman" w:eastAsia="Times New Roman" w:hAnsi="Times New Roman" w:cs="Times New Roman"/>
          <w:color w:val="000000"/>
          <w:sz w:val="24"/>
          <w:szCs w:val="24"/>
          <w:lang w:val="kk-KZ" w:eastAsia="en-US"/>
        </w:rPr>
        <w:t xml:space="preserve"> полимкрлі материалдардан жасалған пакеттер</w:t>
      </w:r>
      <w:r w:rsidRPr="00E5622D">
        <w:rPr>
          <w:rFonts w:ascii="Times New Roman" w:eastAsia="Times New Roman" w:hAnsi="Times New Roman" w:cs="Times New Roman"/>
          <w:color w:val="000000"/>
          <w:sz w:val="24"/>
          <w:szCs w:val="24"/>
          <w:lang w:eastAsia="en-US"/>
        </w:rPr>
        <w:t xml:space="preserve"> ГОСТ 12302</w:t>
      </w:r>
      <w:r w:rsidRPr="00E5622D">
        <w:rPr>
          <w:rFonts w:ascii="Times New Roman" w:eastAsia="Times New Roman" w:hAnsi="Times New Roman" w:cs="Times New Roman"/>
          <w:color w:val="000000"/>
          <w:sz w:val="24"/>
          <w:szCs w:val="24"/>
          <w:lang w:val="kk-KZ" w:eastAsia="en-US"/>
        </w:rPr>
        <w:t xml:space="preserve"> бойынша</w:t>
      </w:r>
      <w:r w:rsidRPr="00E5622D">
        <w:rPr>
          <w:rFonts w:ascii="Times New Roman" w:eastAsia="Times New Roman" w:hAnsi="Times New Roman" w:cs="Times New Roman"/>
          <w:color w:val="000000"/>
          <w:sz w:val="24"/>
          <w:szCs w:val="24"/>
          <w:lang w:eastAsia="en-US"/>
        </w:rPr>
        <w:t>;</w:t>
      </w:r>
    </w:p>
    <w:p w14:paraId="2C39C206" w14:textId="77777777" w:rsidR="00E5622D" w:rsidRPr="00E5622D" w:rsidRDefault="00E5622D" w:rsidP="00E5622D">
      <w:pPr>
        <w:tabs>
          <w:tab w:val="left" w:pos="567"/>
          <w:tab w:val="left" w:pos="993"/>
        </w:tabs>
        <w:spacing w:after="0" w:line="240" w:lineRule="auto"/>
        <w:ind w:firstLine="540"/>
        <w:contextualSpacing/>
        <w:jc w:val="both"/>
        <w:rPr>
          <w:rFonts w:ascii="Times New Roman" w:eastAsia="Times New Roman" w:hAnsi="Times New Roman" w:cs="Times New Roman"/>
          <w:color w:val="000000"/>
          <w:sz w:val="24"/>
          <w:szCs w:val="24"/>
          <w:lang w:eastAsia="en-US"/>
        </w:rPr>
      </w:pPr>
      <w:r w:rsidRPr="00E5622D">
        <w:rPr>
          <w:rFonts w:ascii="Times New Roman" w:eastAsia="Times New Roman" w:hAnsi="Times New Roman" w:cs="Times New Roman"/>
          <w:color w:val="000000"/>
          <w:sz w:val="24"/>
          <w:szCs w:val="24"/>
          <w:lang w:eastAsia="en-US"/>
        </w:rPr>
        <w:t>-</w:t>
      </w:r>
      <w:r w:rsidRPr="00E5622D">
        <w:rPr>
          <w:rFonts w:ascii="Times New Roman" w:eastAsia="Times New Roman" w:hAnsi="Times New Roman" w:cs="Times New Roman"/>
          <w:color w:val="000000"/>
          <w:sz w:val="24"/>
          <w:szCs w:val="24"/>
          <w:lang w:val="kk-KZ" w:eastAsia="en-US"/>
        </w:rPr>
        <w:t xml:space="preserve"> полимерлі, құрамдастырылған материалдардан жасалған ішкі пакет салмасы бар, картон бумасы</w:t>
      </w:r>
      <w:r w:rsidRPr="00E5622D">
        <w:rPr>
          <w:rFonts w:ascii="Times New Roman" w:eastAsia="Times New Roman" w:hAnsi="Times New Roman" w:cs="Times New Roman"/>
          <w:color w:val="000000"/>
          <w:sz w:val="24"/>
          <w:szCs w:val="24"/>
          <w:lang w:eastAsia="en-US"/>
        </w:rPr>
        <w:t>;</w:t>
      </w:r>
    </w:p>
    <w:p w14:paraId="3ED529FC" w14:textId="77777777" w:rsidR="00E5622D" w:rsidRPr="00E5622D" w:rsidRDefault="00E5622D" w:rsidP="00E5622D">
      <w:pPr>
        <w:tabs>
          <w:tab w:val="left" w:pos="567"/>
          <w:tab w:val="left" w:pos="993"/>
        </w:tabs>
        <w:spacing w:after="0" w:line="240" w:lineRule="auto"/>
        <w:ind w:firstLine="540"/>
        <w:contextualSpacing/>
        <w:jc w:val="both"/>
        <w:rPr>
          <w:rFonts w:ascii="Times New Roman" w:eastAsia="Times New Roman" w:hAnsi="Times New Roman" w:cs="Times New Roman"/>
          <w:color w:val="000000"/>
          <w:sz w:val="24"/>
          <w:szCs w:val="24"/>
          <w:lang w:eastAsia="en-US"/>
        </w:rPr>
      </w:pPr>
      <w:r w:rsidRPr="00E5622D">
        <w:rPr>
          <w:rFonts w:ascii="Times New Roman" w:eastAsia="Times New Roman" w:hAnsi="Times New Roman" w:cs="Times New Roman"/>
          <w:color w:val="000000"/>
          <w:sz w:val="24"/>
          <w:szCs w:val="24"/>
          <w:lang w:eastAsia="en-US"/>
        </w:rPr>
        <w:t>-</w:t>
      </w:r>
      <w:r w:rsidRPr="00E5622D">
        <w:rPr>
          <w:rFonts w:ascii="Times New Roman" w:eastAsia="Times New Roman" w:hAnsi="Times New Roman" w:cs="Times New Roman"/>
          <w:color w:val="000000"/>
          <w:sz w:val="24"/>
          <w:szCs w:val="24"/>
          <w:lang w:val="kk-KZ" w:eastAsia="en-US"/>
        </w:rPr>
        <w:t xml:space="preserve"> тұтас немесе шешілетін қақпағы бар металды немесе құрамдастырылған материалдардан жасалған құтылар</w:t>
      </w:r>
      <w:r w:rsidRPr="00E5622D">
        <w:rPr>
          <w:rFonts w:ascii="Times New Roman" w:eastAsia="Times New Roman" w:hAnsi="Times New Roman" w:cs="Times New Roman"/>
          <w:color w:val="000000"/>
          <w:sz w:val="24"/>
          <w:szCs w:val="24"/>
          <w:lang w:eastAsia="en-US"/>
        </w:rPr>
        <w:t>.</w:t>
      </w:r>
    </w:p>
    <w:p w14:paraId="12B87F2B" w14:textId="77777777" w:rsidR="00E5622D" w:rsidRPr="00E5622D" w:rsidRDefault="00E5622D" w:rsidP="00E5622D">
      <w:pPr>
        <w:keepNext/>
        <w:keepLines/>
        <w:tabs>
          <w:tab w:val="left" w:pos="1574"/>
        </w:tabs>
        <w:spacing w:after="0" w:line="240" w:lineRule="auto"/>
        <w:ind w:firstLine="540"/>
        <w:jc w:val="both"/>
        <w:outlineLvl w:val="4"/>
        <w:rPr>
          <w:rFonts w:ascii="Times New Roman" w:eastAsia="Times New Roman" w:hAnsi="Times New Roman" w:cs="Times New Roman"/>
          <w:color w:val="000000"/>
          <w:sz w:val="24"/>
          <w:szCs w:val="24"/>
          <w:lang w:val="kk-KZ" w:eastAsia="en-US"/>
        </w:rPr>
      </w:pPr>
      <w:r w:rsidRPr="00E5622D">
        <w:rPr>
          <w:rFonts w:ascii="Times New Roman" w:eastAsia="Times New Roman" w:hAnsi="Times New Roman" w:cs="Times New Roman"/>
          <w:color w:val="000000"/>
          <w:sz w:val="24"/>
          <w:szCs w:val="24"/>
          <w:lang w:val="kk-KZ" w:eastAsia="en-US"/>
        </w:rPr>
        <w:lastRenderedPageBreak/>
        <w:t>3.4.3 Пакеттің, буманың немесе құтының ішіне өнімді мөлшерлеуге арналған мөлшерлеуіш қасық салуға рұқсат етіледі</w:t>
      </w:r>
    </w:p>
    <w:p w14:paraId="4AF34733" w14:textId="77777777" w:rsidR="00E5622D" w:rsidRPr="00E5622D" w:rsidRDefault="00E5622D" w:rsidP="00E5622D">
      <w:pPr>
        <w:keepNext/>
        <w:keepLines/>
        <w:tabs>
          <w:tab w:val="left" w:pos="1574"/>
        </w:tabs>
        <w:spacing w:after="0" w:line="240" w:lineRule="auto"/>
        <w:ind w:firstLine="540"/>
        <w:jc w:val="both"/>
        <w:outlineLvl w:val="4"/>
        <w:rPr>
          <w:rFonts w:ascii="Times New Roman" w:eastAsia="Times New Roman" w:hAnsi="Times New Roman" w:cs="Times New Roman"/>
          <w:color w:val="000000"/>
          <w:sz w:val="24"/>
          <w:szCs w:val="24"/>
          <w:lang w:val="kk-KZ" w:eastAsia="en-US"/>
        </w:rPr>
      </w:pPr>
      <w:r w:rsidRPr="00E5622D">
        <w:rPr>
          <w:rFonts w:ascii="Times New Roman" w:eastAsia="Times New Roman" w:hAnsi="Times New Roman" w:cs="Times New Roman"/>
          <w:color w:val="000000"/>
          <w:sz w:val="24"/>
          <w:szCs w:val="24"/>
          <w:lang w:val="kk-KZ" w:eastAsia="en-US"/>
        </w:rPr>
        <w:t>3.4.4 Номиналды мөлшерден тұтыну ыдысындағы өнім көлемінің рауалы ауытқуы  ГОСТ 8.579 белгіленген нормалардан аспауы керек.</w:t>
      </w:r>
    </w:p>
    <w:p w14:paraId="71FF3A4E" w14:textId="77777777" w:rsidR="00E5622D" w:rsidRPr="00E5622D" w:rsidRDefault="00E5622D" w:rsidP="00E5622D">
      <w:pPr>
        <w:tabs>
          <w:tab w:val="left" w:pos="0"/>
          <w:tab w:val="left" w:pos="851"/>
          <w:tab w:val="left" w:pos="1346"/>
        </w:tabs>
        <w:spacing w:after="0" w:line="240" w:lineRule="auto"/>
        <w:ind w:firstLine="540"/>
        <w:jc w:val="both"/>
        <w:rPr>
          <w:rFonts w:ascii="Times New Roman" w:eastAsia="Times New Roman" w:hAnsi="Times New Roman" w:cs="Times New Roman"/>
          <w:color w:val="000000"/>
          <w:sz w:val="24"/>
          <w:szCs w:val="24"/>
          <w:lang w:val="kk-KZ"/>
        </w:rPr>
      </w:pPr>
      <w:r w:rsidRPr="00E5622D">
        <w:rPr>
          <w:rFonts w:ascii="Times New Roman" w:eastAsia="Times New Roman" w:hAnsi="Times New Roman" w:cs="Times New Roman"/>
          <w:color w:val="000000"/>
          <w:sz w:val="24"/>
          <w:szCs w:val="24"/>
          <w:lang w:val="kk-KZ"/>
        </w:rPr>
        <w:t xml:space="preserve">3.4.5 Тұтыну ыдысындағы өнімдерді кәсіпорыннан оралған өнімнің сапасын қамтамасыз ететін буып-түйетін материалдардан жасалған тасымалдау ыдысында жөнелтеді. </w:t>
      </w:r>
    </w:p>
    <w:p w14:paraId="676CA6D0" w14:textId="77777777" w:rsidR="00E5622D" w:rsidRPr="00E5622D" w:rsidRDefault="00E5622D" w:rsidP="00E5622D">
      <w:pPr>
        <w:spacing w:after="0" w:line="240" w:lineRule="auto"/>
        <w:ind w:firstLine="540"/>
        <w:jc w:val="both"/>
        <w:rPr>
          <w:rFonts w:ascii="Times New Roman" w:eastAsia="Times New Roman" w:hAnsi="Times New Roman" w:cs="Times New Roman"/>
          <w:color w:val="000000"/>
          <w:sz w:val="24"/>
          <w:szCs w:val="24"/>
          <w:lang w:val="kk-KZ"/>
        </w:rPr>
      </w:pPr>
      <w:r w:rsidRPr="00E5622D">
        <w:rPr>
          <w:rFonts w:ascii="Times New Roman" w:eastAsia="Times New Roman" w:hAnsi="Times New Roman" w:cs="Times New Roman"/>
          <w:color w:val="000000"/>
          <w:sz w:val="24"/>
          <w:szCs w:val="24"/>
          <w:lang w:val="kk-KZ"/>
        </w:rPr>
        <w:t>3.5 Таңбалау</w:t>
      </w:r>
    </w:p>
    <w:p w14:paraId="4E4869BB" w14:textId="77777777" w:rsidR="00E5622D" w:rsidRPr="00E5622D" w:rsidRDefault="00E5622D" w:rsidP="00E5622D">
      <w:pPr>
        <w:spacing w:after="0" w:line="240" w:lineRule="auto"/>
        <w:ind w:firstLine="540"/>
        <w:jc w:val="both"/>
        <w:rPr>
          <w:rFonts w:ascii="Times New Roman" w:eastAsia="Times New Roman" w:hAnsi="Times New Roman" w:cs="Times New Roman"/>
          <w:color w:val="000000"/>
          <w:sz w:val="24"/>
          <w:szCs w:val="24"/>
          <w:lang w:val="kk-KZ"/>
        </w:rPr>
      </w:pPr>
      <w:r w:rsidRPr="00E5622D">
        <w:rPr>
          <w:rFonts w:ascii="Times New Roman" w:eastAsia="Times New Roman" w:hAnsi="Times New Roman" w:cs="Times New Roman"/>
          <w:color w:val="000000"/>
          <w:sz w:val="24"/>
          <w:szCs w:val="24"/>
          <w:lang w:val="kk-KZ"/>
        </w:rPr>
        <w:t xml:space="preserve">3.5.1 Тұтыну ыдысына </w:t>
      </w:r>
      <w:r w:rsidRPr="00E5622D">
        <w:rPr>
          <w:rFonts w:ascii="Times New Roman" w:eastAsia="Times New Roman" w:hAnsi="Times New Roman" w:cs="Times New Roman"/>
          <w:bCs/>
          <w:iCs/>
          <w:color w:val="000000"/>
          <w:sz w:val="24"/>
          <w:szCs w:val="24"/>
          <w:lang w:val="kk-KZ"/>
        </w:rPr>
        <w:t>022/2011 КО ТР, 027/2012 КО ТР</w:t>
      </w:r>
      <w:r w:rsidRPr="00E5622D">
        <w:rPr>
          <w:rFonts w:ascii="Times New Roman" w:eastAsia="Times New Roman" w:hAnsi="Times New Roman" w:cs="Times New Roman"/>
          <w:color w:val="000000"/>
          <w:sz w:val="24"/>
          <w:szCs w:val="24"/>
          <w:lang w:val="kk-KZ"/>
        </w:rPr>
        <w:t xml:space="preserve"> сәйкес мынадай ақпаратпен таңбалау түсіріледі:</w:t>
      </w:r>
    </w:p>
    <w:p w14:paraId="4B0D018D" w14:textId="77777777" w:rsidR="00E5622D" w:rsidRPr="00E5622D" w:rsidRDefault="00E5622D" w:rsidP="00E5622D">
      <w:pPr>
        <w:spacing w:after="0" w:line="240" w:lineRule="auto"/>
        <w:ind w:firstLine="540"/>
        <w:jc w:val="both"/>
        <w:rPr>
          <w:rFonts w:ascii="Times New Roman" w:eastAsia="Times New Roman" w:hAnsi="Times New Roman" w:cs="Times New Roman"/>
          <w:color w:val="000000"/>
          <w:sz w:val="24"/>
          <w:szCs w:val="24"/>
          <w:lang w:val="kk-KZ"/>
        </w:rPr>
      </w:pPr>
      <w:r w:rsidRPr="00E5622D">
        <w:rPr>
          <w:rFonts w:ascii="Times New Roman" w:eastAsia="Times New Roman" w:hAnsi="Times New Roman" w:cs="Times New Roman"/>
          <w:color w:val="000000"/>
          <w:sz w:val="24"/>
          <w:szCs w:val="24"/>
          <w:lang w:val="kk-KZ"/>
        </w:rPr>
        <w:t>- өнім атауы және белгіленуі;</w:t>
      </w:r>
    </w:p>
    <w:p w14:paraId="4D015729"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color w:val="000000"/>
          <w:sz w:val="24"/>
          <w:szCs w:val="24"/>
          <w:lang w:val="kk-KZ"/>
        </w:rPr>
        <w:t>-дайындаушы</w:t>
      </w:r>
      <w:r w:rsidRPr="00E5622D">
        <w:rPr>
          <w:rFonts w:ascii="Times New Roman" w:eastAsia="Times New Roman" w:hAnsi="Times New Roman" w:cs="Times New Roman"/>
          <w:sz w:val="24"/>
          <w:szCs w:val="24"/>
          <w:lang w:val="kk-KZ"/>
        </w:rPr>
        <w:t xml:space="preserve"> атауы және тұрған жері (заңды мекенжайы, елін қоса, және,  заңды мекенжайымен  үйлеспеген жағдайда  кәсіпорын мекенжайы) тұтынушылардан оның аумағында кінәраттарды қабылдауға дайындаушымен уәкіл етілген Қазақстан Республикасындағы  ұйымдардың және кәсіпорындардың мекенжайы  (болса); </w:t>
      </w:r>
    </w:p>
    <w:p w14:paraId="4779B109"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өндірушінің тауар белгісі (болса);</w:t>
      </w:r>
    </w:p>
    <w:p w14:paraId="22898AC0" w14:textId="77777777" w:rsidR="00E5622D" w:rsidRPr="00E5622D" w:rsidRDefault="00E5622D" w:rsidP="00E5622D">
      <w:pPr>
        <w:tabs>
          <w:tab w:val="num" w:pos="540"/>
          <w:tab w:val="left" w:pos="567"/>
          <w:tab w:val="left" w:pos="709"/>
        </w:tabs>
        <w:spacing w:after="0" w:line="240" w:lineRule="auto"/>
        <w:ind w:firstLine="540"/>
        <w:jc w:val="both"/>
        <w:rPr>
          <w:rFonts w:ascii="Times New Roman" w:eastAsia="Times New Roman" w:hAnsi="Times New Roman" w:cs="Times New Roman"/>
          <w:color w:val="000000"/>
          <w:sz w:val="24"/>
          <w:szCs w:val="24"/>
          <w:lang w:val="kk-KZ"/>
        </w:rPr>
      </w:pPr>
      <w:r w:rsidRPr="00E5622D">
        <w:rPr>
          <w:rFonts w:ascii="Times New Roman" w:eastAsia="Times New Roman" w:hAnsi="Times New Roman" w:cs="Times New Roman"/>
          <w:sz w:val="24"/>
          <w:szCs w:val="24"/>
          <w:lang w:val="kk-KZ"/>
        </w:rPr>
        <w:t>-</w:t>
      </w:r>
      <w:r w:rsidRPr="00E5622D">
        <w:rPr>
          <w:rFonts w:ascii="Times New Roman" w:eastAsia="Times New Roman" w:hAnsi="Times New Roman" w:cs="Times New Roman"/>
          <w:color w:val="000000"/>
          <w:sz w:val="24"/>
          <w:szCs w:val="24"/>
          <w:lang w:val="kk-KZ"/>
        </w:rPr>
        <w:t xml:space="preserve"> ингредиенттік құрамы туралы мәліметтер, азаюына сәйкес;</w:t>
      </w:r>
    </w:p>
    <w:p w14:paraId="119CB17C" w14:textId="77777777" w:rsidR="00E5622D" w:rsidRPr="00E5622D" w:rsidRDefault="00E5622D" w:rsidP="00E5622D">
      <w:pPr>
        <w:tabs>
          <w:tab w:val="num" w:pos="540"/>
          <w:tab w:val="left" w:pos="567"/>
          <w:tab w:val="left" w:pos="709"/>
        </w:tabs>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қолдану тәсілі;</w:t>
      </w:r>
    </w:p>
    <w:p w14:paraId="43518B55"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дайындалған күні;</w:t>
      </w:r>
    </w:p>
    <w:p w14:paraId="2A5B18F1"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жарамдылық мерзімі;</w:t>
      </w:r>
    </w:p>
    <w:p w14:paraId="03D89FF5" w14:textId="77777777" w:rsidR="00E5622D" w:rsidRPr="00E5622D" w:rsidRDefault="00E5622D" w:rsidP="00E5622D">
      <w:pPr>
        <w:tabs>
          <w:tab w:val="left" w:pos="709"/>
        </w:tabs>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майдың салмақтық үлесі;</w:t>
      </w:r>
    </w:p>
    <w:p w14:paraId="287D3BA5" w14:textId="77777777" w:rsidR="00E5622D" w:rsidRPr="00E5622D" w:rsidRDefault="00E5622D" w:rsidP="00E5622D">
      <w:pPr>
        <w:tabs>
          <w:tab w:val="left" w:pos="709"/>
        </w:tabs>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таза салмағы, г;</w:t>
      </w:r>
    </w:p>
    <w:p w14:paraId="6765E0E9" w14:textId="77777777" w:rsidR="00E5622D" w:rsidRPr="00E5622D" w:rsidRDefault="00E5622D" w:rsidP="00E5622D">
      <w:pPr>
        <w:tabs>
          <w:tab w:val="left" w:pos="709"/>
        </w:tabs>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тағамдық құндылығы;</w:t>
      </w:r>
    </w:p>
    <w:p w14:paraId="4A723EC8" w14:textId="77777777" w:rsidR="00E5622D" w:rsidRPr="00E5622D" w:rsidRDefault="00E5622D" w:rsidP="00E5622D">
      <w:pPr>
        <w:tabs>
          <w:tab w:val="left" w:pos="709"/>
        </w:tabs>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құрамындағы витаминдер, минералды заттар және басқа биологиялық белсенді заттардың тәулігінде қажет пайызды құрамы (оларды қосқан кезде);</w:t>
      </w:r>
    </w:p>
    <w:p w14:paraId="1BDF6D54"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 сызықшалы коды (болса); </w:t>
      </w:r>
    </w:p>
    <w:p w14:paraId="6571EDDB" w14:textId="77777777" w:rsidR="00E5622D" w:rsidRPr="00E5622D" w:rsidRDefault="00E5622D" w:rsidP="00E5622D">
      <w:pPr>
        <w:tabs>
          <w:tab w:val="num" w:pos="540"/>
          <w:tab w:val="left" w:pos="567"/>
          <w:tab w:val="left" w:pos="709"/>
        </w:tabs>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осы стандарт белгісі.</w:t>
      </w:r>
    </w:p>
    <w:p w14:paraId="5EBEC931" w14:textId="77777777" w:rsidR="00E5622D" w:rsidRPr="00E5622D" w:rsidRDefault="00E5622D" w:rsidP="00E5622D">
      <w:pPr>
        <w:tabs>
          <w:tab w:val="left" w:pos="567"/>
          <w:tab w:val="left" w:pos="709"/>
          <w:tab w:val="left" w:pos="1080"/>
        </w:tabs>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ЕАЭО мүшелерінің - мемелекет нарығындағы өнімнің біріңғай айналым белгісі.</w:t>
      </w:r>
    </w:p>
    <w:p w14:paraId="58394673" w14:textId="77777777" w:rsidR="00E5622D" w:rsidRPr="00E5622D" w:rsidRDefault="00E5622D" w:rsidP="00E5622D">
      <w:pPr>
        <w:tabs>
          <w:tab w:val="left" w:pos="567"/>
          <w:tab w:val="left" w:pos="851"/>
        </w:tabs>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сақтау шарттары және тұтыну ыдысын ашқаннан кейін өнімді қолдану (керек жағдайда).</w:t>
      </w:r>
    </w:p>
    <w:p w14:paraId="285087F7" w14:textId="77777777" w:rsidR="00E5622D" w:rsidRPr="00E5622D" w:rsidRDefault="00E5622D" w:rsidP="00E5622D">
      <w:pPr>
        <w:tabs>
          <w:tab w:val="left" w:pos="567"/>
          <w:tab w:val="left" w:pos="709"/>
          <w:tab w:val="left" w:pos="1080"/>
        </w:tabs>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3.5.2 Таңбалау мемлекеттік және орыс тілдерінде, керек жағдайда басқа тілдерде түсірілуі қажет. Таңбалауды түсіру заттары мен тәсілдері буып-түйілген өнімдердің сапасына және қауіпсіздігіне әсер етпеуі керек.</w:t>
      </w:r>
    </w:p>
    <w:p w14:paraId="347CCE92"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3.5.3 Заттаңбаға шындыққа сәйкес, өнімді сипаттайтын ақпараттық және жарнамалық жазбалар түсірілуі мүмкін.</w:t>
      </w:r>
    </w:p>
    <w:p w14:paraId="330D8797"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3.5.4 Тасымалдау таңбалау ГОСТ 14192 бойынша</w:t>
      </w:r>
    </w:p>
    <w:p w14:paraId="29176973" w14:textId="77777777" w:rsidR="00E5622D" w:rsidRPr="00E5622D" w:rsidRDefault="00E5622D" w:rsidP="00E5622D">
      <w:pPr>
        <w:keepNext/>
        <w:keepLines/>
        <w:widowControl w:val="0"/>
        <w:autoSpaceDE w:val="0"/>
        <w:autoSpaceDN w:val="0"/>
        <w:adjustRightInd w:val="0"/>
        <w:spacing w:after="0" w:line="240" w:lineRule="auto"/>
        <w:ind w:firstLine="540"/>
        <w:outlineLvl w:val="2"/>
        <w:rPr>
          <w:rFonts w:ascii="Times New Roman" w:eastAsia="Times New Roman" w:hAnsi="Times New Roman" w:cs="Times New Roman"/>
          <w:bCs/>
          <w:sz w:val="24"/>
          <w:szCs w:val="24"/>
          <w:lang w:val="kk-KZ"/>
        </w:rPr>
      </w:pPr>
    </w:p>
    <w:p w14:paraId="02352019" w14:textId="77777777" w:rsidR="00E5622D" w:rsidRPr="00E5622D" w:rsidRDefault="00E5622D" w:rsidP="00E5622D">
      <w:pPr>
        <w:keepNext/>
        <w:keepLines/>
        <w:widowControl w:val="0"/>
        <w:autoSpaceDE w:val="0"/>
        <w:autoSpaceDN w:val="0"/>
        <w:adjustRightInd w:val="0"/>
        <w:spacing w:after="0" w:line="240" w:lineRule="auto"/>
        <w:ind w:firstLine="540"/>
        <w:outlineLvl w:val="2"/>
        <w:rPr>
          <w:rFonts w:ascii="Times New Roman" w:eastAsia="Times New Roman" w:hAnsi="Times New Roman" w:cs="Times New Roman"/>
          <w:bCs/>
          <w:sz w:val="24"/>
          <w:szCs w:val="24"/>
          <w:lang w:val="kk-KZ"/>
        </w:rPr>
      </w:pPr>
      <w:r w:rsidRPr="00E5622D">
        <w:rPr>
          <w:rFonts w:ascii="Times New Roman" w:eastAsia="Times New Roman" w:hAnsi="Times New Roman" w:cs="Times New Roman"/>
          <w:bCs/>
          <w:sz w:val="24"/>
          <w:szCs w:val="24"/>
          <w:lang w:val="kk-KZ"/>
        </w:rPr>
        <w:t>4 Қабылдау ережелері</w:t>
      </w:r>
    </w:p>
    <w:p w14:paraId="4B1CFEDA"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4.1 Қабылдау ережелері ГОСТ 26809.1 бойынша.</w:t>
      </w:r>
    </w:p>
    <w:p w14:paraId="3269CBA3" w14:textId="77777777" w:rsidR="00E5622D" w:rsidRPr="00E5622D" w:rsidRDefault="00E5622D" w:rsidP="00E5622D">
      <w:pPr>
        <w:tabs>
          <w:tab w:val="left" w:pos="1276"/>
        </w:tabs>
        <w:overflowPunct w:val="0"/>
        <w:autoSpaceDE w:val="0"/>
        <w:autoSpaceDN w:val="0"/>
        <w:adjustRightInd w:val="0"/>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4.2 Қоспаларды дайындау кезіндегі қолданылатын шикізат пен қосымша материалдар кіріс бақылауында ГОСТ 24297 бойынша бақыланады</w:t>
      </w:r>
    </w:p>
    <w:p w14:paraId="1FB5FFE9"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4.3 Органолептикалық көрсеткіштерді және физика-химиялық көрсеткіштерді, буып-түюді және таңбалауды әр топтамада бақылайды. </w:t>
      </w:r>
    </w:p>
    <w:p w14:paraId="2427635D" w14:textId="77777777" w:rsidR="00E5622D" w:rsidRPr="00E5622D" w:rsidRDefault="00E5622D" w:rsidP="00E5622D">
      <w:pPr>
        <w:widowControl w:val="0"/>
        <w:tabs>
          <w:tab w:val="left" w:pos="0"/>
          <w:tab w:val="left" w:pos="851"/>
        </w:tabs>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4.4 Қауіпсіздік көрсеткіштерін бақылау санитарлы-эпидемиологиялық саулық саласындағы ұйымдармен келісім бойынша өнім өндіруші-кәсіпорынмен белгіленген және өнімнің қауіпсіздігіне кепілдік беретін тәртіпке сәйкес жүзеге асырылады.</w:t>
      </w:r>
    </w:p>
    <w:p w14:paraId="161BB8D6" w14:textId="77777777" w:rsidR="00E5622D" w:rsidRPr="00E5622D" w:rsidRDefault="00E5622D" w:rsidP="00E5622D">
      <w:pPr>
        <w:tabs>
          <w:tab w:val="left" w:pos="567"/>
        </w:tabs>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4.5 Құрамындағы витаминдер, минералды және басқа биологиялық белсенді заттарды бақылау өндіруші-кәсіпорынмен белгіленген өндірістік бақылау бағдарламасына сәйкес жүргізіледі. </w:t>
      </w:r>
    </w:p>
    <w:p w14:paraId="408E993F" w14:textId="77777777" w:rsidR="00E5622D" w:rsidRPr="00E5622D" w:rsidRDefault="00E5622D" w:rsidP="00E5622D">
      <w:pPr>
        <w:tabs>
          <w:tab w:val="left" w:pos="0"/>
          <w:tab w:val="left" w:pos="851"/>
        </w:tabs>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4.6 Ең болмаса бір көрсеткіштерден талдаудың қанағаттанарлықсыз  нәтижелерін  алған кезде іріктеменің екі есе  көлемі таңдалады және  қайта зерттеу  жүргізіледі.  Соңғы зерттеу нәтижелері барлық топтамаға таралады және соңғы болып табылады. </w:t>
      </w:r>
    </w:p>
    <w:p w14:paraId="3999E5DF" w14:textId="77777777" w:rsidR="00E5622D" w:rsidRPr="00E5622D" w:rsidRDefault="00E5622D" w:rsidP="00E5622D">
      <w:pPr>
        <w:tabs>
          <w:tab w:val="left" w:pos="0"/>
          <w:tab w:val="left" w:pos="851"/>
        </w:tabs>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4.7  Сапаны бағалауда  келіспеушілік  болса төрелік талдау  белгіленген тәртіпте аккредиттелген орталықтарда (сынақ зертханаларында) жүргізіледі.</w:t>
      </w:r>
    </w:p>
    <w:p w14:paraId="601469A3" w14:textId="77777777" w:rsidR="00E5622D" w:rsidRPr="00E5622D" w:rsidRDefault="00E5622D" w:rsidP="00E5622D">
      <w:pPr>
        <w:spacing w:after="0" w:line="240" w:lineRule="auto"/>
        <w:ind w:firstLine="540"/>
        <w:jc w:val="both"/>
        <w:outlineLvl w:val="0"/>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5 Бақылау әдістері</w:t>
      </w:r>
    </w:p>
    <w:p w14:paraId="0A2572F3" w14:textId="77777777" w:rsidR="00E5622D" w:rsidRPr="00E5622D" w:rsidRDefault="00E5622D" w:rsidP="00E5622D">
      <w:pPr>
        <w:spacing w:after="0" w:line="240" w:lineRule="auto"/>
        <w:ind w:firstLine="540"/>
        <w:rPr>
          <w:rFonts w:ascii="Times New Roman" w:eastAsia="Times New Roman" w:hAnsi="Times New Roman" w:cs="Times New Roman"/>
          <w:sz w:val="24"/>
          <w:szCs w:val="24"/>
          <w:lang w:val="kk-KZ"/>
        </w:rPr>
      </w:pPr>
    </w:p>
    <w:p w14:paraId="59B79ADC" w14:textId="77777777" w:rsidR="00E5622D" w:rsidRPr="00E5622D" w:rsidRDefault="00E5622D" w:rsidP="00E5622D">
      <w:pPr>
        <w:widowControl w:val="0"/>
        <w:tabs>
          <w:tab w:val="left" w:pos="0"/>
          <w:tab w:val="left" w:pos="851"/>
        </w:tabs>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5.1 Сынамаларды іріктеу және оларды талдауға дайындау ГОСТ 26809.1 бойынша.</w:t>
      </w:r>
    </w:p>
    <w:p w14:paraId="73BCC7CE" w14:textId="77777777" w:rsidR="00E5622D" w:rsidRPr="00E5622D" w:rsidRDefault="00E5622D" w:rsidP="00E5622D">
      <w:pPr>
        <w:widowControl w:val="0"/>
        <w:tabs>
          <w:tab w:val="left" w:pos="0"/>
          <w:tab w:val="left" w:pos="851"/>
        </w:tabs>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5.2 Сыртқы түрін, түсін, дәмін және иісін </w:t>
      </w:r>
      <w:hyperlink r:id="rId48" w:history="1">
        <w:r w:rsidRPr="00E5622D">
          <w:rPr>
            <w:rFonts w:ascii="Times New Roman" w:eastAsia="Times New Roman" w:hAnsi="Times New Roman" w:cs="Times New Roman"/>
            <w:sz w:val="24"/>
            <w:szCs w:val="24"/>
            <w:lang w:val="kk-KZ"/>
          </w:rPr>
          <w:t>ГОСТ 29245</w:t>
        </w:r>
      </w:hyperlink>
      <w:r w:rsidRPr="00E5622D">
        <w:rPr>
          <w:rFonts w:ascii="Times New Roman" w:eastAsia="Times New Roman" w:hAnsi="Times New Roman" w:cs="Times New Roman"/>
          <w:sz w:val="24"/>
          <w:szCs w:val="24"/>
          <w:lang w:val="kk-KZ"/>
        </w:rPr>
        <w:t xml:space="preserve"> бойынша, ораманың және таңбалаудың сапасын көзбен шолып шығады</w:t>
      </w:r>
    </w:p>
    <w:p w14:paraId="2C4A1A88" w14:textId="77777777" w:rsidR="00E5622D" w:rsidRPr="00E5622D" w:rsidRDefault="00E5622D" w:rsidP="00E5622D">
      <w:pPr>
        <w:widowControl w:val="0"/>
        <w:tabs>
          <w:tab w:val="left" w:pos="0"/>
          <w:tab w:val="left" w:pos="851"/>
        </w:tabs>
        <w:spacing w:after="0" w:line="240" w:lineRule="auto"/>
        <w:ind w:firstLine="540"/>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5.3 Майдың салмақтық үлесін анықтау </w:t>
      </w:r>
      <w:hyperlink r:id="rId49" w:history="1">
        <w:r w:rsidRPr="00E5622D">
          <w:rPr>
            <w:rFonts w:ascii="Times New Roman" w:eastAsia="Times New Roman" w:hAnsi="Times New Roman" w:cs="Times New Roman"/>
            <w:sz w:val="24"/>
            <w:szCs w:val="24"/>
            <w:lang w:val="kk-KZ"/>
          </w:rPr>
          <w:t>ГОСТ 29247</w:t>
        </w:r>
      </w:hyperlink>
      <w:r w:rsidRPr="00E5622D">
        <w:rPr>
          <w:rFonts w:ascii="Times New Roman" w:eastAsia="Times New Roman" w:hAnsi="Times New Roman" w:cs="Times New Roman"/>
          <w:sz w:val="24"/>
          <w:szCs w:val="24"/>
          <w:lang w:val="kk-KZ"/>
        </w:rPr>
        <w:t xml:space="preserve"> бойынша.</w:t>
      </w:r>
    </w:p>
    <w:p w14:paraId="31E88E14" w14:textId="77777777" w:rsidR="00E5622D" w:rsidRPr="00E5622D" w:rsidRDefault="00E5622D" w:rsidP="00E5622D">
      <w:pPr>
        <w:widowControl w:val="0"/>
        <w:tabs>
          <w:tab w:val="left" w:pos="0"/>
          <w:tab w:val="left" w:pos="851"/>
        </w:tabs>
        <w:spacing w:after="0" w:line="240" w:lineRule="auto"/>
        <w:ind w:firstLine="540"/>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5.4 Ақуыздың салмақтық үлесі ГОСТ 23327, ГОСТ 30648.2 бойынша</w:t>
      </w:r>
    </w:p>
    <w:p w14:paraId="419F515C" w14:textId="77777777" w:rsidR="00E5622D" w:rsidRPr="00E5622D" w:rsidRDefault="00E5622D" w:rsidP="00E5622D">
      <w:pPr>
        <w:widowControl w:val="0"/>
        <w:tabs>
          <w:tab w:val="left" w:pos="0"/>
          <w:tab w:val="left" w:pos="851"/>
        </w:tabs>
        <w:spacing w:after="0" w:line="240" w:lineRule="auto"/>
        <w:ind w:firstLine="540"/>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5.5 Ылғалдың салмақтық үлесін анықтау </w:t>
      </w:r>
      <w:hyperlink r:id="rId50" w:history="1">
        <w:r w:rsidRPr="00E5622D">
          <w:rPr>
            <w:rFonts w:ascii="Times New Roman" w:eastAsia="Times New Roman" w:hAnsi="Times New Roman" w:cs="Times New Roman"/>
            <w:sz w:val="24"/>
            <w:szCs w:val="24"/>
            <w:lang w:val="kk-KZ"/>
          </w:rPr>
          <w:t>ГОСТ 29246</w:t>
        </w:r>
      </w:hyperlink>
      <w:r w:rsidRPr="00E5622D">
        <w:rPr>
          <w:rFonts w:ascii="Times New Roman" w:eastAsia="Times New Roman" w:hAnsi="Times New Roman" w:cs="Times New Roman"/>
          <w:sz w:val="24"/>
          <w:szCs w:val="24"/>
          <w:lang w:val="kk-KZ"/>
        </w:rPr>
        <w:t xml:space="preserve"> бойынша</w:t>
      </w:r>
    </w:p>
    <w:p w14:paraId="180103D3" w14:textId="77777777" w:rsidR="00E5622D" w:rsidRPr="00E5622D" w:rsidRDefault="00E5622D" w:rsidP="00E5622D">
      <w:pPr>
        <w:widowControl w:val="0"/>
        <w:tabs>
          <w:tab w:val="left" w:pos="0"/>
          <w:tab w:val="left" w:pos="851"/>
        </w:tabs>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5.6 Ерігіш индексін анықтау </w:t>
      </w:r>
      <w:hyperlink r:id="rId51" w:history="1">
        <w:r w:rsidRPr="00E5622D">
          <w:rPr>
            <w:rFonts w:ascii="Times New Roman" w:eastAsia="Times New Roman" w:hAnsi="Times New Roman" w:cs="Times New Roman"/>
            <w:sz w:val="24"/>
            <w:szCs w:val="24"/>
            <w:lang w:val="kk-KZ"/>
          </w:rPr>
          <w:t>ГОСТ 30305.4</w:t>
        </w:r>
      </w:hyperlink>
      <w:r w:rsidRPr="00E5622D">
        <w:rPr>
          <w:rFonts w:ascii="Times New Roman" w:eastAsia="Times New Roman" w:hAnsi="Times New Roman" w:cs="Times New Roman"/>
          <w:sz w:val="24"/>
          <w:szCs w:val="24"/>
          <w:lang w:val="kk-KZ"/>
        </w:rPr>
        <w:t xml:space="preserve"> бойынша.</w:t>
      </w:r>
    </w:p>
    <w:p w14:paraId="79FC817A" w14:textId="77777777" w:rsidR="00E5622D" w:rsidRPr="00E5622D" w:rsidRDefault="00E5622D" w:rsidP="00E5622D">
      <w:pPr>
        <w:widowControl w:val="0"/>
        <w:tabs>
          <w:tab w:val="left" w:pos="0"/>
          <w:tab w:val="left" w:pos="851"/>
        </w:tabs>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5.7 Микробиологиялық көрсеткіштерді анықтау: </w:t>
      </w:r>
    </w:p>
    <w:p w14:paraId="67001EA1" w14:textId="77777777" w:rsidR="00E5622D" w:rsidRPr="00E5622D" w:rsidRDefault="00E5622D" w:rsidP="00E5622D">
      <w:pPr>
        <w:widowControl w:val="0"/>
        <w:tabs>
          <w:tab w:val="left" w:pos="0"/>
          <w:tab w:val="left" w:pos="851"/>
        </w:tabs>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аэробты және факультативті-анаэробты микроорганизмдер саны – ГОСТ 10444.15, ГОСТ 9225 бойынша;</w:t>
      </w:r>
    </w:p>
    <w:p w14:paraId="0AA3E354" w14:textId="77777777" w:rsidR="00E5622D" w:rsidRPr="00E5622D" w:rsidRDefault="00E5622D" w:rsidP="00E5622D">
      <w:pPr>
        <w:widowControl w:val="0"/>
        <w:tabs>
          <w:tab w:val="left" w:pos="0"/>
          <w:tab w:val="left" w:pos="851"/>
        </w:tabs>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мезофильді сүт қышқылды микроорганизмдер саны – ГОСТ 10444.11 бойынша;</w:t>
      </w:r>
    </w:p>
    <w:p w14:paraId="4C54C304" w14:textId="77777777" w:rsidR="00E5622D" w:rsidRPr="00E5622D" w:rsidRDefault="00E5622D" w:rsidP="00E5622D">
      <w:pPr>
        <w:widowControl w:val="0"/>
        <w:tabs>
          <w:tab w:val="left" w:pos="0"/>
          <w:tab w:val="left" w:pos="851"/>
        </w:tabs>
        <w:spacing w:after="0" w:line="240" w:lineRule="auto"/>
        <w:ind w:firstLine="540"/>
        <w:jc w:val="both"/>
        <w:rPr>
          <w:rFonts w:ascii="Times New Roman" w:eastAsia="Times New Roman" w:hAnsi="Times New Roman" w:cs="Times New Roman"/>
          <w:sz w:val="24"/>
          <w:szCs w:val="24"/>
        </w:rPr>
      </w:pPr>
      <w:r w:rsidRPr="00E5622D">
        <w:rPr>
          <w:rFonts w:ascii="Times New Roman" w:eastAsia="Times New Roman" w:hAnsi="Times New Roman" w:cs="Times New Roman"/>
          <w:sz w:val="24"/>
          <w:szCs w:val="24"/>
        </w:rPr>
        <w:t>-</w:t>
      </w:r>
      <w:r w:rsidRPr="00E5622D">
        <w:rPr>
          <w:rFonts w:ascii="Times New Roman" w:eastAsia="Times New Roman" w:hAnsi="Times New Roman" w:cs="Times New Roman"/>
          <w:sz w:val="24"/>
          <w:szCs w:val="24"/>
          <w:lang w:val="kk-KZ"/>
        </w:rPr>
        <w:t xml:space="preserve"> ішек таяқшалар тобының бактериялар саны</w:t>
      </w:r>
      <w:r w:rsidRPr="00E5622D">
        <w:rPr>
          <w:rFonts w:ascii="Times New Roman" w:eastAsia="Times New Roman" w:hAnsi="Times New Roman" w:cs="Times New Roman"/>
          <w:color w:val="000000"/>
          <w:sz w:val="24"/>
          <w:szCs w:val="24"/>
        </w:rPr>
        <w:t xml:space="preserve"> </w:t>
      </w:r>
      <w:r w:rsidRPr="00E5622D">
        <w:rPr>
          <w:rFonts w:ascii="Times New Roman" w:eastAsia="Times New Roman" w:hAnsi="Times New Roman" w:cs="Times New Roman"/>
          <w:sz w:val="24"/>
          <w:szCs w:val="24"/>
        </w:rPr>
        <w:t>ГОСТ 9225, ГОСТ 31747</w:t>
      </w:r>
      <w:r w:rsidRPr="00E5622D">
        <w:rPr>
          <w:rFonts w:ascii="Times New Roman" w:eastAsia="Times New Roman" w:hAnsi="Times New Roman" w:cs="Times New Roman"/>
          <w:sz w:val="24"/>
          <w:szCs w:val="24"/>
          <w:lang w:val="kk-KZ"/>
        </w:rPr>
        <w:t xml:space="preserve"> бойынша</w:t>
      </w:r>
      <w:r w:rsidRPr="00E5622D">
        <w:rPr>
          <w:rFonts w:ascii="Times New Roman" w:eastAsia="Times New Roman" w:hAnsi="Times New Roman" w:cs="Times New Roman"/>
          <w:sz w:val="24"/>
          <w:szCs w:val="24"/>
        </w:rPr>
        <w:t>;</w:t>
      </w:r>
    </w:p>
    <w:p w14:paraId="6ACA3E74" w14:textId="77777777" w:rsidR="00E5622D" w:rsidRPr="00E5622D" w:rsidRDefault="00E5622D" w:rsidP="00E5622D">
      <w:pPr>
        <w:widowControl w:val="0"/>
        <w:tabs>
          <w:tab w:val="left" w:pos="0"/>
          <w:tab w:val="left" w:pos="851"/>
        </w:tabs>
        <w:spacing w:after="0" w:line="240" w:lineRule="auto"/>
        <w:ind w:firstLine="540"/>
        <w:jc w:val="both"/>
        <w:rPr>
          <w:rFonts w:ascii="Times New Roman" w:eastAsia="Times New Roman" w:hAnsi="Times New Roman" w:cs="Times New Roman"/>
          <w:sz w:val="24"/>
          <w:szCs w:val="24"/>
        </w:rPr>
      </w:pPr>
      <w:r w:rsidRPr="00E5622D">
        <w:rPr>
          <w:rFonts w:ascii="Times New Roman" w:eastAsia="Times New Roman" w:hAnsi="Times New Roman" w:cs="Times New Roman"/>
          <w:sz w:val="24"/>
          <w:szCs w:val="24"/>
        </w:rPr>
        <w:t>-</w:t>
      </w:r>
      <w:r w:rsidRPr="00E5622D">
        <w:rPr>
          <w:rFonts w:ascii="Times New Roman" w:eastAsia="Times New Roman" w:hAnsi="Times New Roman" w:cs="Times New Roman"/>
          <w:sz w:val="24"/>
          <w:szCs w:val="24"/>
          <w:lang w:val="kk-KZ"/>
        </w:rPr>
        <w:t xml:space="preserve"> ашытқылар және зең саңырауқұлақтар</w:t>
      </w:r>
      <w:r w:rsidRPr="00E5622D">
        <w:rPr>
          <w:rFonts w:ascii="Times New Roman" w:eastAsia="Times New Roman" w:hAnsi="Times New Roman" w:cs="Times New Roman"/>
          <w:sz w:val="24"/>
          <w:szCs w:val="24"/>
        </w:rPr>
        <w:t xml:space="preserve"> – ГОСТ 10444.12</w:t>
      </w:r>
      <w:r w:rsidRPr="00E5622D">
        <w:rPr>
          <w:rFonts w:ascii="Times New Roman" w:eastAsia="Times New Roman" w:hAnsi="Times New Roman" w:cs="Times New Roman"/>
          <w:sz w:val="24"/>
          <w:szCs w:val="24"/>
          <w:lang w:val="kk-KZ"/>
        </w:rPr>
        <w:t xml:space="preserve"> бойынша</w:t>
      </w:r>
      <w:r w:rsidRPr="00E5622D">
        <w:rPr>
          <w:rFonts w:ascii="Times New Roman" w:eastAsia="Times New Roman" w:hAnsi="Times New Roman" w:cs="Times New Roman"/>
          <w:sz w:val="24"/>
          <w:szCs w:val="24"/>
        </w:rPr>
        <w:t>;</w:t>
      </w:r>
    </w:p>
    <w:p w14:paraId="6BCAC559" w14:textId="77777777" w:rsidR="00E5622D" w:rsidRPr="00E5622D" w:rsidRDefault="00E5622D" w:rsidP="00E5622D">
      <w:pPr>
        <w:widowControl w:val="0"/>
        <w:tabs>
          <w:tab w:val="left" w:pos="0"/>
          <w:tab w:val="left" w:pos="851"/>
        </w:tabs>
        <w:spacing w:after="0" w:line="240" w:lineRule="auto"/>
        <w:ind w:firstLine="540"/>
        <w:jc w:val="both"/>
        <w:rPr>
          <w:rFonts w:ascii="Times New Roman" w:eastAsia="Times New Roman" w:hAnsi="Times New Roman" w:cs="Times New Roman"/>
          <w:sz w:val="24"/>
          <w:szCs w:val="24"/>
        </w:rPr>
      </w:pPr>
      <w:r w:rsidRPr="00E5622D">
        <w:rPr>
          <w:rFonts w:ascii="Times New Roman" w:eastAsia="Times New Roman" w:hAnsi="Times New Roman" w:cs="Times New Roman"/>
          <w:sz w:val="24"/>
          <w:szCs w:val="24"/>
        </w:rPr>
        <w:t>-</w:t>
      </w:r>
      <w:r w:rsidRPr="00E5622D">
        <w:rPr>
          <w:rFonts w:ascii="Times New Roman" w:eastAsia="Times New Roman" w:hAnsi="Times New Roman" w:cs="Times New Roman"/>
          <w:sz w:val="24"/>
          <w:szCs w:val="24"/>
          <w:lang w:val="kk-KZ"/>
        </w:rPr>
        <w:t xml:space="preserve"> </w:t>
      </w:r>
      <w:r w:rsidRPr="00E5622D">
        <w:rPr>
          <w:rFonts w:ascii="Times New Roman" w:eastAsia="Times New Roman" w:hAnsi="Times New Roman" w:cs="Times New Roman"/>
          <w:sz w:val="24"/>
          <w:szCs w:val="24"/>
        </w:rPr>
        <w:t xml:space="preserve">Salmonella </w:t>
      </w:r>
      <w:r w:rsidRPr="00E5622D">
        <w:rPr>
          <w:rFonts w:ascii="Times New Roman" w:eastAsia="Times New Roman" w:hAnsi="Times New Roman" w:cs="Times New Roman"/>
          <w:sz w:val="24"/>
          <w:szCs w:val="24"/>
          <w:lang w:val="kk-KZ"/>
        </w:rPr>
        <w:t xml:space="preserve">текті бактериялар </w:t>
      </w:r>
      <w:r w:rsidRPr="00E5622D">
        <w:rPr>
          <w:rFonts w:ascii="Times New Roman" w:eastAsia="Times New Roman" w:hAnsi="Times New Roman" w:cs="Times New Roman"/>
          <w:sz w:val="24"/>
          <w:szCs w:val="24"/>
        </w:rPr>
        <w:t>– ГОСТ 31659</w:t>
      </w:r>
      <w:r w:rsidRPr="00E5622D">
        <w:rPr>
          <w:rFonts w:ascii="Times New Roman" w:eastAsia="Times New Roman" w:hAnsi="Times New Roman" w:cs="Times New Roman"/>
          <w:sz w:val="24"/>
          <w:szCs w:val="24"/>
          <w:lang w:val="kk-KZ"/>
        </w:rPr>
        <w:t xml:space="preserve"> бойынша</w:t>
      </w:r>
      <w:r w:rsidRPr="00E5622D">
        <w:rPr>
          <w:rFonts w:ascii="Times New Roman" w:eastAsia="Times New Roman" w:hAnsi="Times New Roman" w:cs="Times New Roman"/>
          <w:sz w:val="24"/>
          <w:szCs w:val="24"/>
        </w:rPr>
        <w:t xml:space="preserve">; </w:t>
      </w:r>
    </w:p>
    <w:p w14:paraId="5D01E609" w14:textId="77777777" w:rsidR="00E5622D" w:rsidRPr="00E5622D" w:rsidRDefault="00E5622D" w:rsidP="00E5622D">
      <w:pPr>
        <w:widowControl w:val="0"/>
        <w:tabs>
          <w:tab w:val="left" w:pos="0"/>
          <w:tab w:val="left" w:pos="851"/>
        </w:tabs>
        <w:spacing w:after="0" w:line="240" w:lineRule="auto"/>
        <w:ind w:firstLine="540"/>
        <w:jc w:val="both"/>
        <w:rPr>
          <w:rFonts w:ascii="Times New Roman" w:eastAsia="Times New Roman" w:hAnsi="Times New Roman" w:cs="Times New Roman"/>
          <w:sz w:val="24"/>
          <w:szCs w:val="24"/>
        </w:rPr>
      </w:pPr>
      <w:r w:rsidRPr="00E5622D">
        <w:rPr>
          <w:rFonts w:ascii="Times New Roman" w:eastAsia="Times New Roman" w:hAnsi="Times New Roman" w:cs="Times New Roman"/>
          <w:sz w:val="24"/>
          <w:szCs w:val="24"/>
        </w:rPr>
        <w:t>-</w:t>
      </w:r>
      <w:r w:rsidRPr="00E5622D">
        <w:rPr>
          <w:rFonts w:ascii="Times New Roman" w:eastAsia="Times New Roman" w:hAnsi="Times New Roman" w:cs="Times New Roman"/>
          <w:sz w:val="24"/>
          <w:szCs w:val="24"/>
          <w:lang w:val="kk-KZ"/>
        </w:rPr>
        <w:t xml:space="preserve"> </w:t>
      </w:r>
      <w:r w:rsidRPr="00E5622D">
        <w:rPr>
          <w:rFonts w:ascii="Times New Roman" w:eastAsia="Times New Roman" w:hAnsi="Times New Roman" w:cs="Times New Roman"/>
          <w:sz w:val="24"/>
          <w:szCs w:val="24"/>
        </w:rPr>
        <w:t xml:space="preserve">Staphylococcus </w:t>
      </w:r>
      <w:proofErr w:type="gramStart"/>
      <w:r w:rsidRPr="00E5622D">
        <w:rPr>
          <w:rFonts w:ascii="Times New Roman" w:eastAsia="Times New Roman" w:hAnsi="Times New Roman" w:cs="Times New Roman"/>
          <w:sz w:val="24"/>
          <w:szCs w:val="24"/>
        </w:rPr>
        <w:t>Aureus  –</w:t>
      </w:r>
      <w:proofErr w:type="gramEnd"/>
      <w:r w:rsidRPr="00E5622D">
        <w:rPr>
          <w:rFonts w:ascii="Times New Roman" w:eastAsia="Times New Roman" w:hAnsi="Times New Roman" w:cs="Times New Roman"/>
          <w:sz w:val="24"/>
          <w:szCs w:val="24"/>
        </w:rPr>
        <w:t xml:space="preserve"> ГОСТ 30347</w:t>
      </w:r>
      <w:r w:rsidRPr="00E5622D">
        <w:rPr>
          <w:rFonts w:ascii="Times New Roman" w:eastAsia="Times New Roman" w:hAnsi="Times New Roman" w:cs="Times New Roman"/>
          <w:sz w:val="24"/>
          <w:szCs w:val="24"/>
          <w:lang w:val="kk-KZ"/>
        </w:rPr>
        <w:t xml:space="preserve"> бойынша</w:t>
      </w:r>
      <w:r w:rsidRPr="00E5622D">
        <w:rPr>
          <w:rFonts w:ascii="Times New Roman" w:eastAsia="Times New Roman" w:hAnsi="Times New Roman" w:cs="Times New Roman"/>
          <w:sz w:val="24"/>
          <w:szCs w:val="24"/>
        </w:rPr>
        <w:t>;</w:t>
      </w:r>
    </w:p>
    <w:p w14:paraId="2CE2C71B" w14:textId="77777777" w:rsidR="00E5622D" w:rsidRPr="00E5622D" w:rsidRDefault="00E5622D" w:rsidP="00E5622D">
      <w:pPr>
        <w:widowControl w:val="0"/>
        <w:tabs>
          <w:tab w:val="left" w:pos="0"/>
          <w:tab w:val="left" w:pos="851"/>
        </w:tabs>
        <w:spacing w:after="0" w:line="240" w:lineRule="auto"/>
        <w:ind w:firstLine="540"/>
        <w:jc w:val="both"/>
        <w:rPr>
          <w:rFonts w:ascii="Times New Roman" w:eastAsia="Times New Roman" w:hAnsi="Times New Roman" w:cs="Times New Roman"/>
          <w:sz w:val="24"/>
          <w:szCs w:val="24"/>
        </w:rPr>
      </w:pPr>
      <w:r w:rsidRPr="00E5622D">
        <w:rPr>
          <w:rFonts w:ascii="Times New Roman" w:eastAsia="Times New Roman" w:hAnsi="Times New Roman" w:cs="Times New Roman"/>
          <w:sz w:val="24"/>
          <w:szCs w:val="24"/>
        </w:rPr>
        <w:t>-</w:t>
      </w:r>
      <w:r w:rsidRPr="00E5622D">
        <w:rPr>
          <w:rFonts w:ascii="Times New Roman" w:eastAsia="Times New Roman" w:hAnsi="Times New Roman" w:cs="Times New Roman"/>
          <w:sz w:val="24"/>
          <w:szCs w:val="24"/>
          <w:lang w:val="kk-KZ"/>
        </w:rPr>
        <w:t xml:space="preserve"> </w:t>
      </w:r>
      <w:r w:rsidRPr="00E5622D">
        <w:rPr>
          <w:rFonts w:ascii="Times New Roman" w:eastAsia="Times New Roman" w:hAnsi="Times New Roman" w:cs="Times New Roman"/>
          <w:sz w:val="24"/>
          <w:szCs w:val="24"/>
          <w:lang w:val="en-US"/>
        </w:rPr>
        <w:t>Escherichia</w:t>
      </w:r>
      <w:r w:rsidRPr="00E5622D">
        <w:rPr>
          <w:rFonts w:ascii="Times New Roman" w:eastAsia="Times New Roman" w:hAnsi="Times New Roman" w:cs="Times New Roman"/>
          <w:sz w:val="24"/>
          <w:szCs w:val="24"/>
        </w:rPr>
        <w:t xml:space="preserve"> </w:t>
      </w:r>
      <w:r w:rsidRPr="00E5622D">
        <w:rPr>
          <w:rFonts w:ascii="Times New Roman" w:eastAsia="Times New Roman" w:hAnsi="Times New Roman" w:cs="Times New Roman"/>
          <w:sz w:val="24"/>
          <w:szCs w:val="24"/>
          <w:lang w:val="en-US"/>
        </w:rPr>
        <w:t>coli</w:t>
      </w:r>
      <w:r w:rsidRPr="00E5622D">
        <w:rPr>
          <w:rFonts w:ascii="Times New Roman" w:eastAsia="Times New Roman" w:hAnsi="Times New Roman" w:cs="Times New Roman"/>
          <w:sz w:val="24"/>
          <w:szCs w:val="24"/>
        </w:rPr>
        <w:t xml:space="preserve"> </w:t>
      </w:r>
      <w:r w:rsidRPr="00E5622D">
        <w:rPr>
          <w:rFonts w:ascii="Times New Roman" w:eastAsia="Times New Roman" w:hAnsi="Times New Roman" w:cs="Times New Roman"/>
          <w:sz w:val="24"/>
          <w:szCs w:val="24"/>
          <w:lang w:val="kk-KZ"/>
        </w:rPr>
        <w:t xml:space="preserve">түрлі бактериялар </w:t>
      </w:r>
      <w:r w:rsidRPr="00E5622D">
        <w:rPr>
          <w:rFonts w:ascii="Times New Roman" w:eastAsia="Times New Roman" w:hAnsi="Times New Roman" w:cs="Times New Roman"/>
          <w:sz w:val="24"/>
          <w:szCs w:val="24"/>
        </w:rPr>
        <w:t>– ГОСТ 30726</w:t>
      </w:r>
      <w:r w:rsidRPr="00E5622D">
        <w:rPr>
          <w:rFonts w:ascii="Times New Roman" w:eastAsia="Times New Roman" w:hAnsi="Times New Roman" w:cs="Times New Roman"/>
          <w:sz w:val="24"/>
          <w:szCs w:val="24"/>
          <w:lang w:val="kk-KZ"/>
        </w:rPr>
        <w:t xml:space="preserve"> бойынша</w:t>
      </w:r>
      <w:r w:rsidRPr="00E5622D">
        <w:rPr>
          <w:rFonts w:ascii="Times New Roman" w:eastAsia="Times New Roman" w:hAnsi="Times New Roman" w:cs="Times New Roman"/>
          <w:sz w:val="24"/>
          <w:szCs w:val="24"/>
        </w:rPr>
        <w:t xml:space="preserve">. </w:t>
      </w:r>
    </w:p>
    <w:p w14:paraId="12FD1680" w14:textId="77777777" w:rsidR="00E5622D" w:rsidRPr="00E5622D" w:rsidRDefault="00E5622D" w:rsidP="00E5622D">
      <w:pPr>
        <w:widowControl w:val="0"/>
        <w:tabs>
          <w:tab w:val="left" w:pos="0"/>
          <w:tab w:val="left" w:pos="851"/>
        </w:tabs>
        <w:spacing w:after="0" w:line="240" w:lineRule="auto"/>
        <w:ind w:firstLine="540"/>
        <w:jc w:val="both"/>
        <w:rPr>
          <w:rFonts w:ascii="Times New Roman" w:eastAsia="Times New Roman" w:hAnsi="Times New Roman" w:cs="Times New Roman"/>
          <w:sz w:val="24"/>
          <w:szCs w:val="24"/>
        </w:rPr>
      </w:pPr>
      <w:r w:rsidRPr="00E5622D">
        <w:rPr>
          <w:rFonts w:ascii="Times New Roman" w:eastAsia="Times New Roman" w:hAnsi="Times New Roman" w:cs="Times New Roman"/>
          <w:sz w:val="24"/>
          <w:szCs w:val="24"/>
          <w:lang w:val="kk-KZ"/>
        </w:rPr>
        <w:t>Белгіленген ережеде бекітілген басқа әдістерді қолдануға рұқсат етіледі</w:t>
      </w:r>
      <w:r w:rsidRPr="00E5622D">
        <w:rPr>
          <w:rFonts w:ascii="Times New Roman" w:eastAsia="Times New Roman" w:hAnsi="Times New Roman" w:cs="Times New Roman"/>
          <w:sz w:val="24"/>
          <w:szCs w:val="24"/>
        </w:rPr>
        <w:t>.</w:t>
      </w:r>
    </w:p>
    <w:p w14:paraId="1254EF1D" w14:textId="77777777" w:rsidR="00E5622D" w:rsidRPr="00E5622D" w:rsidRDefault="00E5622D" w:rsidP="00E5622D">
      <w:pPr>
        <w:widowControl w:val="0"/>
        <w:tabs>
          <w:tab w:val="left" w:pos="0"/>
          <w:tab w:val="left" w:pos="851"/>
        </w:tabs>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5</w:t>
      </w:r>
      <w:r w:rsidRPr="00E5622D">
        <w:rPr>
          <w:rFonts w:ascii="Times New Roman" w:eastAsia="Times New Roman" w:hAnsi="Times New Roman" w:cs="Times New Roman"/>
          <w:sz w:val="24"/>
          <w:szCs w:val="24"/>
        </w:rPr>
        <w:t xml:space="preserve">.8 </w:t>
      </w:r>
      <w:r w:rsidRPr="00E5622D">
        <w:rPr>
          <w:rFonts w:ascii="Times New Roman" w:eastAsia="Times New Roman" w:hAnsi="Times New Roman" w:cs="Times New Roman"/>
          <w:sz w:val="24"/>
          <w:szCs w:val="24"/>
          <w:lang w:val="kk-KZ"/>
        </w:rPr>
        <w:t xml:space="preserve">Уытты элементтерді анықтау: </w:t>
      </w:r>
    </w:p>
    <w:p w14:paraId="5F65F15E" w14:textId="77777777" w:rsidR="00E5622D" w:rsidRPr="00E5622D" w:rsidRDefault="00E5622D" w:rsidP="00AD0209">
      <w:pPr>
        <w:widowControl w:val="0"/>
        <w:numPr>
          <w:ilvl w:val="0"/>
          <w:numId w:val="2"/>
        </w:numPr>
        <w:tabs>
          <w:tab w:val="left" w:pos="851"/>
          <w:tab w:val="num" w:pos="1134"/>
        </w:tabs>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сынап ГОСТ 26927 бойынша;  </w:t>
      </w:r>
    </w:p>
    <w:p w14:paraId="64E98813" w14:textId="77777777" w:rsidR="00E5622D" w:rsidRPr="00E5622D" w:rsidRDefault="00E5622D" w:rsidP="00AD0209">
      <w:pPr>
        <w:widowControl w:val="0"/>
        <w:numPr>
          <w:ilvl w:val="0"/>
          <w:numId w:val="2"/>
        </w:numPr>
        <w:tabs>
          <w:tab w:val="left" w:pos="851"/>
          <w:tab w:val="num" w:pos="1134"/>
        </w:tabs>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күшән ГОСТ 26930, ГОСТ 31266</w:t>
      </w:r>
      <w:r w:rsidRPr="00E5622D">
        <w:rPr>
          <w:rFonts w:ascii="Times New Roman" w:eastAsia="Times New Roman" w:hAnsi="Times New Roman" w:cs="Times New Roman"/>
          <w:sz w:val="24"/>
          <w:szCs w:val="24"/>
        </w:rPr>
        <w:t>, ГОСТ 30538, ГОСТ 31628</w:t>
      </w:r>
      <w:r w:rsidRPr="00E5622D">
        <w:rPr>
          <w:rFonts w:ascii="Times New Roman" w:eastAsia="Times New Roman" w:hAnsi="Times New Roman" w:cs="Times New Roman"/>
          <w:sz w:val="24"/>
          <w:szCs w:val="24"/>
          <w:lang w:val="kk-KZ"/>
        </w:rPr>
        <w:t xml:space="preserve"> бойынша;</w:t>
      </w:r>
    </w:p>
    <w:p w14:paraId="6E163470" w14:textId="77777777" w:rsidR="00E5622D" w:rsidRPr="00E5622D" w:rsidRDefault="00E5622D" w:rsidP="00AD0209">
      <w:pPr>
        <w:widowControl w:val="0"/>
        <w:numPr>
          <w:ilvl w:val="0"/>
          <w:numId w:val="2"/>
        </w:numPr>
        <w:tabs>
          <w:tab w:val="left" w:pos="851"/>
          <w:tab w:val="num" w:pos="1134"/>
        </w:tabs>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қорғасын </w:t>
      </w:r>
      <w:r w:rsidRPr="00E5622D">
        <w:rPr>
          <w:rFonts w:ascii="Times New Roman" w:eastAsia="Times New Roman" w:hAnsi="Times New Roman" w:cs="Times New Roman"/>
          <w:sz w:val="24"/>
          <w:szCs w:val="24"/>
        </w:rPr>
        <w:t xml:space="preserve">ГОСТ 26932, ГОСТ 30178, ГОСТ 30538 </w:t>
      </w:r>
      <w:r w:rsidRPr="00E5622D">
        <w:rPr>
          <w:rFonts w:ascii="Times New Roman" w:eastAsia="Times New Roman" w:hAnsi="Times New Roman" w:cs="Times New Roman"/>
          <w:sz w:val="24"/>
          <w:szCs w:val="24"/>
          <w:lang w:val="kk-KZ"/>
        </w:rPr>
        <w:t>бойынша;</w:t>
      </w:r>
    </w:p>
    <w:p w14:paraId="64E6B056" w14:textId="77777777" w:rsidR="00E5622D" w:rsidRPr="00E5622D" w:rsidRDefault="00E5622D" w:rsidP="00AD0209">
      <w:pPr>
        <w:widowControl w:val="0"/>
        <w:numPr>
          <w:ilvl w:val="0"/>
          <w:numId w:val="2"/>
        </w:numPr>
        <w:tabs>
          <w:tab w:val="left" w:pos="851"/>
          <w:tab w:val="num" w:pos="1134"/>
        </w:tabs>
        <w:spacing w:after="0" w:line="240" w:lineRule="auto"/>
        <w:ind w:firstLine="540"/>
        <w:jc w:val="both"/>
        <w:rPr>
          <w:rFonts w:ascii="Times New Roman" w:eastAsia="Times New Roman" w:hAnsi="Times New Roman" w:cs="Times New Roman"/>
          <w:sz w:val="24"/>
          <w:szCs w:val="24"/>
        </w:rPr>
      </w:pPr>
      <w:r w:rsidRPr="00E5622D">
        <w:rPr>
          <w:rFonts w:ascii="Times New Roman" w:eastAsia="Times New Roman" w:hAnsi="Times New Roman" w:cs="Times New Roman"/>
          <w:sz w:val="24"/>
          <w:szCs w:val="24"/>
          <w:lang w:val="kk-KZ"/>
        </w:rPr>
        <w:t xml:space="preserve">кадмий </w:t>
      </w:r>
      <w:r w:rsidRPr="00E5622D">
        <w:rPr>
          <w:rFonts w:ascii="Times New Roman" w:eastAsia="Times New Roman" w:hAnsi="Times New Roman" w:cs="Times New Roman"/>
          <w:sz w:val="24"/>
          <w:szCs w:val="24"/>
        </w:rPr>
        <w:t xml:space="preserve">ГОСТ 26933, ГОСТ 30178, ГОСТ 30538 </w:t>
      </w:r>
      <w:r w:rsidRPr="00E5622D">
        <w:rPr>
          <w:rFonts w:ascii="Times New Roman" w:eastAsia="Times New Roman" w:hAnsi="Times New Roman" w:cs="Times New Roman"/>
          <w:sz w:val="24"/>
          <w:szCs w:val="24"/>
          <w:lang w:val="kk-KZ"/>
        </w:rPr>
        <w:t>бойынша</w:t>
      </w:r>
      <w:r w:rsidRPr="00E5622D">
        <w:rPr>
          <w:rFonts w:ascii="Times New Roman" w:eastAsia="Times New Roman" w:hAnsi="Times New Roman" w:cs="Times New Roman"/>
          <w:sz w:val="24"/>
          <w:szCs w:val="24"/>
        </w:rPr>
        <w:t>,</w:t>
      </w:r>
    </w:p>
    <w:p w14:paraId="0107B2A1" w14:textId="77777777" w:rsidR="00E5622D" w:rsidRPr="00E5622D" w:rsidRDefault="00E5622D" w:rsidP="00E5622D">
      <w:pPr>
        <w:tabs>
          <w:tab w:val="left" w:pos="0"/>
        </w:tabs>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немесе уәкілетті ұйыммен белгіленген тәртіпте  бекітілген басқа әдістеме бойынша.</w:t>
      </w:r>
    </w:p>
    <w:p w14:paraId="1F5C86BC"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5.9 Пестицидтерді анықтау </w:t>
      </w:r>
      <w:hyperlink r:id="rId52" w:history="1">
        <w:r w:rsidRPr="00E5622D">
          <w:rPr>
            <w:rFonts w:ascii="Times New Roman" w:eastAsia="Times New Roman" w:hAnsi="Times New Roman" w:cs="Times New Roman"/>
            <w:sz w:val="24"/>
            <w:szCs w:val="24"/>
            <w:lang w:val="kk-KZ"/>
          </w:rPr>
          <w:t>ГОСТ 23452</w:t>
        </w:r>
      </w:hyperlink>
      <w:r w:rsidRPr="00E5622D">
        <w:rPr>
          <w:rFonts w:ascii="Times New Roman" w:eastAsia="Times New Roman" w:hAnsi="Times New Roman" w:cs="Times New Roman"/>
          <w:sz w:val="24"/>
          <w:szCs w:val="24"/>
          <w:lang w:val="kk-KZ"/>
        </w:rPr>
        <w:t xml:space="preserve"> бойынша немесе уәкілетті ұйыммен белгіленген тәртіпте  бекітілген басқа әдістеме бойынша.</w:t>
      </w:r>
    </w:p>
    <w:p w14:paraId="3BA98F46"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5.10 Антибиотиктерді анықтау ГОСТ 31502, ГОСТ 31903, ГОСТ 33681 бойынша немесе уәкілетті ұйыммен белгіленген тәртіпте  бекітілген басқа әдістеме бойынша.</w:t>
      </w:r>
    </w:p>
    <w:p w14:paraId="72EA3F84"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5.11 Меламинді және радионуклидтерді анықтау − уәкілетті ұйыммен белгіленген тәртіпте  бекітілген әдістемелер бойынша.</w:t>
      </w:r>
    </w:p>
    <w:p w14:paraId="1F938D43"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5.12 Микотоксинді (афлатоксинді) М1 анықтау − ГОСТ 30711 бойынша немесе − уәкілетті ұйыммен белгіленген тәртіпте бекітілген басқа әдістеме бойынша.</w:t>
      </w:r>
    </w:p>
    <w:p w14:paraId="7A9F02CD" w14:textId="77777777" w:rsidR="00E5622D" w:rsidRPr="00E5622D" w:rsidRDefault="00E5622D" w:rsidP="00E5622D">
      <w:pPr>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5.13 Витаминдерді және минералды заттарды, амин қышқылдарын, ПҚМҚ анықтау белгіленген тәртіпте  бекітілген әдістеме бойынша.</w:t>
      </w:r>
    </w:p>
    <w:p w14:paraId="413B6CE8" w14:textId="77777777" w:rsidR="00E5622D" w:rsidRPr="00E5622D" w:rsidRDefault="00E5622D" w:rsidP="00E5622D">
      <w:pPr>
        <w:tabs>
          <w:tab w:val="left" w:pos="0"/>
          <w:tab w:val="left" w:pos="851"/>
        </w:tabs>
        <w:spacing w:after="0" w:line="240" w:lineRule="auto"/>
        <w:ind w:firstLine="540"/>
        <w:jc w:val="both"/>
        <w:outlineLvl w:val="0"/>
        <w:rPr>
          <w:rFonts w:ascii="Times New Roman" w:eastAsia="Times New Roman" w:hAnsi="Times New Roman" w:cs="Times New Roman"/>
          <w:sz w:val="24"/>
          <w:szCs w:val="24"/>
          <w:lang w:val="kk-KZ"/>
        </w:rPr>
      </w:pPr>
    </w:p>
    <w:p w14:paraId="1FCDD2A1" w14:textId="77777777" w:rsidR="00E5622D" w:rsidRPr="00E5622D" w:rsidRDefault="00E5622D" w:rsidP="00E5622D">
      <w:pPr>
        <w:tabs>
          <w:tab w:val="left" w:pos="0"/>
          <w:tab w:val="left" w:pos="851"/>
        </w:tabs>
        <w:spacing w:after="0" w:line="240" w:lineRule="auto"/>
        <w:ind w:firstLine="540"/>
        <w:jc w:val="both"/>
        <w:outlineLvl w:val="0"/>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6 Тасымалдау және сақтау</w:t>
      </w:r>
    </w:p>
    <w:p w14:paraId="361635DE" w14:textId="77777777" w:rsidR="00E5622D" w:rsidRPr="00E5622D" w:rsidRDefault="00E5622D" w:rsidP="00E5622D">
      <w:pPr>
        <w:widowControl w:val="0"/>
        <w:tabs>
          <w:tab w:val="left" w:pos="851"/>
          <w:tab w:val="left" w:pos="1418"/>
        </w:tabs>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6.1 Өнімдерді белгіленген үлгілі санитарлық төлқұжаты болған кезде тиісті көлік түріне қолданылатын, тасымалдау ережелеріне сәйкес осы көлік түріне күші бар ережелерге сәйкес көліктің барлық түрімен тасымалданады.</w:t>
      </w:r>
    </w:p>
    <w:p w14:paraId="0D1D5527" w14:textId="77777777" w:rsidR="00E5622D" w:rsidRPr="00E5622D" w:rsidRDefault="00E5622D" w:rsidP="00E5622D">
      <w:pPr>
        <w:widowControl w:val="0"/>
        <w:tabs>
          <w:tab w:val="left" w:pos="851"/>
          <w:tab w:val="left" w:pos="1418"/>
        </w:tabs>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 xml:space="preserve">6.2 Өнімдер 0 0С-дан 25 0С дейінгі температурада және салыстырмалы ылғалдылығы 75% көп емес жерде сақталу керек.                   </w:t>
      </w:r>
    </w:p>
    <w:p w14:paraId="395861EE" w14:textId="77777777" w:rsidR="00E5622D" w:rsidRPr="00E5622D" w:rsidRDefault="00E5622D" w:rsidP="00E5622D">
      <w:pPr>
        <w:widowControl w:val="0"/>
        <w:tabs>
          <w:tab w:val="left" w:pos="851"/>
          <w:tab w:val="left" w:pos="1418"/>
        </w:tabs>
        <w:spacing w:after="0" w:line="240" w:lineRule="auto"/>
        <w:ind w:firstLine="540"/>
        <w:jc w:val="both"/>
        <w:rPr>
          <w:rFonts w:ascii="Times New Roman" w:eastAsia="Times New Roman" w:hAnsi="Times New Roman" w:cs="Times New Roman"/>
          <w:sz w:val="24"/>
          <w:szCs w:val="24"/>
          <w:lang w:val="kk-KZ"/>
        </w:rPr>
      </w:pPr>
    </w:p>
    <w:p w14:paraId="0EB1BA1C" w14:textId="77777777" w:rsidR="00E5622D" w:rsidRPr="00E5622D" w:rsidRDefault="00E5622D" w:rsidP="00E5622D">
      <w:pPr>
        <w:keepNext/>
        <w:keepLines/>
        <w:widowControl w:val="0"/>
        <w:suppressAutoHyphens/>
        <w:spacing w:after="0" w:line="240" w:lineRule="auto"/>
        <w:ind w:firstLine="540"/>
        <w:outlineLvl w:val="7"/>
        <w:rPr>
          <w:rFonts w:ascii="Times New Roman" w:eastAsia="Times New Roman" w:hAnsi="Times New Roman" w:cs="Times New Roman"/>
          <w:color w:val="404040"/>
          <w:sz w:val="24"/>
          <w:szCs w:val="24"/>
          <w:lang w:val="kk-KZ" w:eastAsia="en-US" w:bidi="en-US"/>
        </w:rPr>
      </w:pPr>
      <w:r w:rsidRPr="00E5622D">
        <w:rPr>
          <w:rFonts w:ascii="Times New Roman" w:eastAsia="Times New Roman" w:hAnsi="Times New Roman" w:cs="Times New Roman"/>
          <w:color w:val="404040"/>
          <w:sz w:val="24"/>
          <w:szCs w:val="24"/>
          <w:lang w:val="kk-KZ" w:eastAsia="en-US" w:bidi="en-US"/>
        </w:rPr>
        <w:t>7 Дайындаушы кепілдіктері</w:t>
      </w:r>
    </w:p>
    <w:p w14:paraId="533D850F" w14:textId="77777777" w:rsidR="00E5622D" w:rsidRPr="00E5622D" w:rsidRDefault="00E5622D" w:rsidP="00E5622D">
      <w:pPr>
        <w:tabs>
          <w:tab w:val="left" w:pos="-142"/>
          <w:tab w:val="left" w:pos="0"/>
          <w:tab w:val="left" w:pos="851"/>
        </w:tabs>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Тасымалдау және сақтау  шарттары сақталған жағдайда, дайындаушы өнімдердің осы стандарт ұйымының талаптарына сәйкестігіне кепілдік беру керек.</w:t>
      </w:r>
    </w:p>
    <w:p w14:paraId="7A2675D3" w14:textId="77777777" w:rsidR="00E5622D" w:rsidRPr="00E5622D" w:rsidRDefault="00E5622D" w:rsidP="00E5622D">
      <w:pPr>
        <w:widowControl w:val="0"/>
        <w:tabs>
          <w:tab w:val="left" w:pos="851"/>
          <w:tab w:val="left" w:pos="1418"/>
        </w:tabs>
        <w:spacing w:after="0" w:line="240" w:lineRule="auto"/>
        <w:ind w:firstLine="540"/>
        <w:jc w:val="both"/>
        <w:rPr>
          <w:rFonts w:ascii="Times New Roman" w:eastAsia="Times New Roman" w:hAnsi="Times New Roman" w:cs="Times New Roman"/>
          <w:sz w:val="24"/>
          <w:szCs w:val="24"/>
          <w:lang w:val="kk-KZ"/>
        </w:rPr>
      </w:pPr>
      <w:r w:rsidRPr="00E5622D">
        <w:rPr>
          <w:rFonts w:ascii="Times New Roman" w:eastAsia="Times New Roman" w:hAnsi="Times New Roman" w:cs="Times New Roman"/>
          <w:sz w:val="24"/>
          <w:szCs w:val="24"/>
          <w:lang w:val="kk-KZ"/>
        </w:rPr>
        <w:t>7.2 Өнімдердің дайындалған күннен бастап жарамдылық мерзімі − 12 айдан артық емес.</w:t>
      </w:r>
    </w:p>
    <w:p w14:paraId="308316A4" w14:textId="77777777" w:rsidR="00E5622D" w:rsidRPr="00E5622D" w:rsidRDefault="00E5622D" w:rsidP="00E5622D">
      <w:pPr>
        <w:tabs>
          <w:tab w:val="left" w:pos="-142"/>
          <w:tab w:val="left" w:pos="0"/>
          <w:tab w:val="left" w:pos="851"/>
        </w:tabs>
        <w:spacing w:after="0" w:line="240" w:lineRule="auto"/>
        <w:ind w:firstLine="540"/>
        <w:jc w:val="both"/>
        <w:rPr>
          <w:rFonts w:ascii="Times New Roman" w:eastAsia="Times New Roman" w:hAnsi="Times New Roman" w:cs="Times New Roman"/>
          <w:sz w:val="24"/>
          <w:szCs w:val="24"/>
          <w:lang w:val="kk-KZ"/>
        </w:rPr>
      </w:pPr>
    </w:p>
    <w:p w14:paraId="30085624" w14:textId="77777777" w:rsidR="00E5622D" w:rsidRPr="00E5622D" w:rsidRDefault="00E5622D" w:rsidP="00E5622D">
      <w:pPr>
        <w:tabs>
          <w:tab w:val="left" w:pos="-142"/>
          <w:tab w:val="left" w:pos="0"/>
          <w:tab w:val="left" w:pos="851"/>
        </w:tabs>
        <w:spacing w:after="0" w:line="240" w:lineRule="auto"/>
        <w:ind w:firstLine="540"/>
        <w:jc w:val="both"/>
        <w:rPr>
          <w:rFonts w:ascii="Times New Roman" w:eastAsia="Times New Roman" w:hAnsi="Times New Roman" w:cs="Times New Roman"/>
          <w:sz w:val="24"/>
          <w:szCs w:val="24"/>
        </w:rPr>
      </w:pPr>
      <w:r w:rsidRPr="00E5622D">
        <w:rPr>
          <w:rFonts w:ascii="Times New Roman" w:eastAsia="Times New Roman" w:hAnsi="Times New Roman" w:cs="Times New Roman"/>
          <w:sz w:val="24"/>
          <w:szCs w:val="24"/>
        </w:rPr>
        <w:t>Письмо центра Технического регулирования</w:t>
      </w:r>
    </w:p>
    <w:p w14:paraId="4ADD5E45" w14:textId="77777777" w:rsidR="00E5622D" w:rsidRPr="00A76127" w:rsidRDefault="00E5622D" w:rsidP="00D368CC">
      <w:pPr>
        <w:tabs>
          <w:tab w:val="left" w:pos="7740"/>
        </w:tabs>
        <w:spacing w:after="0" w:line="360" w:lineRule="auto"/>
        <w:ind w:firstLine="708"/>
        <w:jc w:val="both"/>
        <w:rPr>
          <w:rFonts w:ascii="Times New Roman" w:hAnsi="Times New Roman" w:cs="Times New Roman"/>
          <w:sz w:val="24"/>
        </w:rPr>
      </w:pPr>
    </w:p>
    <w:p w14:paraId="297669F0" w14:textId="77777777" w:rsidR="00CB3392" w:rsidRPr="00A76127" w:rsidRDefault="00CB3392">
      <w:pPr>
        <w:spacing w:after="160" w:line="259" w:lineRule="auto"/>
        <w:rPr>
          <w:rFonts w:ascii="Times New Roman" w:hAnsi="Times New Roman" w:cs="Times New Roman"/>
          <w:sz w:val="24"/>
        </w:rPr>
      </w:pPr>
      <w:r w:rsidRPr="00A76127">
        <w:rPr>
          <w:rFonts w:ascii="Times New Roman" w:hAnsi="Times New Roman" w:cs="Times New Roman"/>
          <w:sz w:val="24"/>
        </w:rPr>
        <w:br w:type="page"/>
      </w:r>
    </w:p>
    <w:p w14:paraId="3ECAF31B" w14:textId="77777777" w:rsidR="00CB3392" w:rsidRPr="00AC661D" w:rsidRDefault="00CB3392" w:rsidP="00CB3392">
      <w:pPr>
        <w:tabs>
          <w:tab w:val="left" w:pos="7740"/>
        </w:tabs>
        <w:spacing w:after="0" w:line="360" w:lineRule="auto"/>
        <w:ind w:firstLine="708"/>
        <w:jc w:val="center"/>
        <w:rPr>
          <w:rFonts w:ascii="Times New Roman" w:hAnsi="Times New Roman"/>
          <w:b/>
          <w:sz w:val="24"/>
        </w:rPr>
      </w:pPr>
      <w:r w:rsidRPr="00AC661D">
        <w:rPr>
          <w:rFonts w:ascii="Times New Roman" w:hAnsi="Times New Roman"/>
          <w:b/>
          <w:sz w:val="24"/>
          <w:lang w:val="en-US"/>
        </w:rPr>
        <w:lastRenderedPageBreak/>
        <w:t>APPENDIX</w:t>
      </w:r>
      <w:r w:rsidRPr="00AC661D">
        <w:rPr>
          <w:rFonts w:ascii="Times New Roman" w:hAnsi="Times New Roman"/>
          <w:b/>
          <w:sz w:val="24"/>
        </w:rPr>
        <w:t xml:space="preserve"> </w:t>
      </w:r>
      <w:r w:rsidRPr="00AC661D">
        <w:rPr>
          <w:rFonts w:ascii="Times New Roman" w:hAnsi="Times New Roman"/>
          <w:b/>
          <w:sz w:val="24"/>
          <w:lang w:val="en-US"/>
        </w:rPr>
        <w:t>H</w:t>
      </w:r>
    </w:p>
    <w:p w14:paraId="0ADD2143" w14:textId="77777777" w:rsidR="00CB3392" w:rsidRPr="00A76127" w:rsidRDefault="00CB3392" w:rsidP="00CB3392">
      <w:pPr>
        <w:tabs>
          <w:tab w:val="left" w:pos="7740"/>
        </w:tabs>
        <w:spacing w:after="0" w:line="360" w:lineRule="auto"/>
        <w:ind w:firstLine="708"/>
        <w:jc w:val="center"/>
        <w:rPr>
          <w:rFonts w:ascii="Times New Roman" w:hAnsi="Times New Roman"/>
          <w:sz w:val="24"/>
        </w:rPr>
      </w:pPr>
    </w:p>
    <w:p w14:paraId="6051C1A2" w14:textId="77777777" w:rsidR="00E5622D" w:rsidRPr="00CB3392" w:rsidRDefault="00CB3392" w:rsidP="00CB3392">
      <w:pPr>
        <w:tabs>
          <w:tab w:val="left" w:pos="7740"/>
        </w:tabs>
        <w:spacing w:after="0" w:line="360" w:lineRule="auto"/>
        <w:ind w:firstLine="708"/>
        <w:jc w:val="center"/>
        <w:rPr>
          <w:rFonts w:ascii="Times New Roman" w:hAnsi="Times New Roman" w:cs="Times New Roman"/>
          <w:b/>
          <w:sz w:val="24"/>
          <w:lang w:val="en-US"/>
        </w:rPr>
      </w:pPr>
      <w:r w:rsidRPr="00CB3392">
        <w:rPr>
          <w:rFonts w:ascii="Times New Roman" w:hAnsi="Times New Roman"/>
          <w:b/>
          <w:sz w:val="24"/>
          <w:lang w:val="en-US"/>
        </w:rPr>
        <w:t>HACCP plan for dry mixes based on mare's milk</w:t>
      </w:r>
    </w:p>
    <w:p w14:paraId="3B7E49D4" w14:textId="77777777" w:rsidR="00183284" w:rsidRDefault="00183284" w:rsidP="00D368CC">
      <w:pPr>
        <w:tabs>
          <w:tab w:val="left" w:pos="7740"/>
        </w:tabs>
        <w:spacing w:after="0" w:line="360" w:lineRule="auto"/>
        <w:ind w:firstLine="708"/>
        <w:jc w:val="both"/>
        <w:rPr>
          <w:rFonts w:ascii="Times New Roman" w:hAnsi="Times New Roman" w:cs="Times New Roman"/>
          <w:sz w:val="24"/>
          <w:lang w:val="en-US"/>
        </w:rPr>
      </w:pPr>
    </w:p>
    <w:p w14:paraId="26D7062A" w14:textId="77777777" w:rsidR="00AC661D" w:rsidRPr="0086619A" w:rsidRDefault="00AC661D" w:rsidP="00AC661D">
      <w:pPr>
        <w:tabs>
          <w:tab w:val="left" w:pos="0"/>
          <w:tab w:val="left" w:pos="851"/>
        </w:tabs>
        <w:spacing w:after="0" w:line="240" w:lineRule="auto"/>
        <w:ind w:firstLine="540"/>
        <w:rPr>
          <w:rFonts w:ascii="Times New Roman" w:hAnsi="Times New Roman" w:cs="Times New Roman"/>
          <w:b/>
          <w:sz w:val="24"/>
          <w:szCs w:val="24"/>
          <w:lang w:val="en-US"/>
        </w:rPr>
      </w:pPr>
      <w:r w:rsidRPr="0086619A">
        <w:rPr>
          <w:rFonts w:ascii="Times New Roman" w:hAnsi="Times New Roman" w:cs="Times New Roman"/>
          <w:b/>
          <w:sz w:val="24"/>
          <w:szCs w:val="24"/>
          <w:lang w:val="en-US"/>
        </w:rPr>
        <w:t>"I approve"</w:t>
      </w:r>
    </w:p>
    <w:p w14:paraId="22144B02" w14:textId="77777777" w:rsidR="00AC661D" w:rsidRPr="0086619A" w:rsidRDefault="00AC661D" w:rsidP="00AC661D">
      <w:pPr>
        <w:tabs>
          <w:tab w:val="left" w:pos="0"/>
          <w:tab w:val="left" w:pos="851"/>
        </w:tabs>
        <w:spacing w:after="0" w:line="240" w:lineRule="auto"/>
        <w:ind w:firstLine="540"/>
        <w:rPr>
          <w:rFonts w:ascii="Times New Roman" w:hAnsi="Times New Roman" w:cs="Times New Roman"/>
          <w:b/>
          <w:sz w:val="24"/>
          <w:szCs w:val="24"/>
          <w:lang w:val="en-US"/>
        </w:rPr>
      </w:pPr>
      <w:r w:rsidRPr="0086619A">
        <w:rPr>
          <w:rFonts w:ascii="Times New Roman" w:hAnsi="Times New Roman" w:cs="Times New Roman"/>
          <w:sz w:val="24"/>
          <w:szCs w:val="24"/>
          <w:lang w:val="en-US"/>
        </w:rPr>
        <w:t xml:space="preserve">                                                                   </w:t>
      </w:r>
      <w:r w:rsidRPr="0086619A">
        <w:rPr>
          <w:rFonts w:ascii="Times New Roman" w:hAnsi="Times New Roman" w:cs="Times New Roman"/>
          <w:b/>
          <w:sz w:val="24"/>
          <w:szCs w:val="24"/>
          <w:lang w:val="en-US"/>
        </w:rPr>
        <w:t>Vice President of LLP "OO Kazakh</w:t>
      </w:r>
    </w:p>
    <w:p w14:paraId="7F8E45B8" w14:textId="77777777" w:rsidR="00AC661D" w:rsidRPr="0086619A" w:rsidRDefault="00AC661D" w:rsidP="00AC661D">
      <w:pPr>
        <w:tabs>
          <w:tab w:val="left" w:pos="0"/>
          <w:tab w:val="left" w:pos="851"/>
        </w:tabs>
        <w:spacing w:after="0" w:line="240" w:lineRule="auto"/>
        <w:ind w:firstLine="540"/>
        <w:rPr>
          <w:rFonts w:ascii="Times New Roman" w:hAnsi="Times New Roman" w:cs="Times New Roman"/>
          <w:b/>
          <w:sz w:val="24"/>
          <w:szCs w:val="24"/>
          <w:lang w:val="en-US"/>
        </w:rPr>
      </w:pPr>
      <w:r w:rsidRPr="0086619A">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                             </w:t>
      </w:r>
      <w:r>
        <w:rPr>
          <w:rFonts w:ascii="Times New Roman" w:hAnsi="Times New Roman" w:cs="Times New Roman"/>
          <w:b/>
          <w:sz w:val="24"/>
          <w:szCs w:val="24"/>
          <w:lang w:val="en-US"/>
        </w:rPr>
        <w:tab/>
      </w:r>
      <w:r w:rsidRPr="0086619A">
        <w:rPr>
          <w:rFonts w:ascii="Times New Roman" w:hAnsi="Times New Roman" w:cs="Times New Roman"/>
          <w:b/>
          <w:sz w:val="24"/>
          <w:szCs w:val="24"/>
          <w:lang w:val="en-US"/>
        </w:rPr>
        <w:t>nutrition academy</w:t>
      </w:r>
    </w:p>
    <w:p w14:paraId="10159450" w14:textId="77777777" w:rsidR="00AC661D" w:rsidRPr="0086619A" w:rsidRDefault="00AC661D" w:rsidP="00AC661D">
      <w:pPr>
        <w:tabs>
          <w:tab w:val="left" w:pos="0"/>
          <w:tab w:val="left" w:pos="851"/>
        </w:tabs>
        <w:spacing w:after="0" w:line="240" w:lineRule="auto"/>
        <w:ind w:firstLine="540"/>
        <w:rPr>
          <w:rFonts w:ascii="Times New Roman" w:hAnsi="Times New Roman" w:cs="Times New Roman"/>
          <w:b/>
          <w:sz w:val="24"/>
          <w:szCs w:val="24"/>
          <w:lang w:val="en-US"/>
        </w:rPr>
      </w:pPr>
      <w:r w:rsidRPr="0086619A">
        <w:rPr>
          <w:rFonts w:ascii="Times New Roman" w:hAnsi="Times New Roman" w:cs="Times New Roman"/>
          <w:b/>
          <w:sz w:val="24"/>
          <w:szCs w:val="24"/>
          <w:lang w:val="en-US"/>
        </w:rPr>
        <w:t xml:space="preserve">                                                                  ______________ Sinyavsk</w:t>
      </w:r>
      <w:r>
        <w:rPr>
          <w:rFonts w:ascii="Times New Roman" w:hAnsi="Times New Roman" w:cs="Times New Roman"/>
          <w:b/>
          <w:sz w:val="24"/>
          <w:szCs w:val="24"/>
          <w:lang w:val="en-US"/>
        </w:rPr>
        <w:t>i</w:t>
      </w:r>
      <w:r w:rsidRPr="0086619A">
        <w:rPr>
          <w:rFonts w:ascii="Times New Roman" w:hAnsi="Times New Roman" w:cs="Times New Roman"/>
          <w:b/>
          <w:sz w:val="24"/>
          <w:szCs w:val="24"/>
          <w:lang w:val="en-US"/>
        </w:rPr>
        <w:t>y Yu.A.</w:t>
      </w:r>
    </w:p>
    <w:p w14:paraId="26E78D44" w14:textId="77777777" w:rsidR="00AC661D" w:rsidRDefault="00AC661D" w:rsidP="00AC661D">
      <w:pPr>
        <w:tabs>
          <w:tab w:val="left" w:pos="0"/>
          <w:tab w:val="left" w:pos="851"/>
        </w:tabs>
        <w:spacing w:after="0" w:line="240" w:lineRule="auto"/>
        <w:ind w:firstLine="540"/>
        <w:rPr>
          <w:rFonts w:ascii="Times New Roman" w:hAnsi="Times New Roman" w:cs="Times New Roman"/>
          <w:b/>
          <w:sz w:val="24"/>
          <w:szCs w:val="24"/>
          <w:lang w:val="en-US"/>
        </w:rPr>
      </w:pPr>
      <w:r w:rsidRPr="0086619A">
        <w:rPr>
          <w:rFonts w:ascii="Times New Roman" w:hAnsi="Times New Roman" w:cs="Times New Roman"/>
          <w:b/>
          <w:sz w:val="24"/>
          <w:szCs w:val="24"/>
          <w:lang w:val="en-US"/>
        </w:rPr>
        <w:t xml:space="preserve">                                                                  "__" ________________ 2019</w:t>
      </w:r>
    </w:p>
    <w:p w14:paraId="1C233921" w14:textId="77777777" w:rsidR="00AC661D" w:rsidRDefault="00AC661D" w:rsidP="00AC661D">
      <w:pPr>
        <w:tabs>
          <w:tab w:val="left" w:pos="0"/>
          <w:tab w:val="left" w:pos="851"/>
        </w:tabs>
        <w:spacing w:after="0" w:line="240" w:lineRule="auto"/>
        <w:ind w:firstLine="540"/>
        <w:rPr>
          <w:rFonts w:ascii="Times New Roman" w:hAnsi="Times New Roman" w:cs="Times New Roman"/>
          <w:b/>
          <w:sz w:val="24"/>
          <w:szCs w:val="24"/>
          <w:lang w:val="en-US"/>
        </w:rPr>
      </w:pPr>
    </w:p>
    <w:p w14:paraId="0E536F26" w14:textId="77777777" w:rsidR="00AC661D" w:rsidRDefault="00AC661D" w:rsidP="00AC661D">
      <w:pPr>
        <w:tabs>
          <w:tab w:val="left" w:pos="0"/>
          <w:tab w:val="left" w:pos="851"/>
        </w:tabs>
        <w:spacing w:after="0" w:line="240" w:lineRule="auto"/>
        <w:ind w:firstLine="540"/>
        <w:rPr>
          <w:rFonts w:ascii="Times New Roman" w:hAnsi="Times New Roman" w:cs="Times New Roman"/>
          <w:b/>
          <w:sz w:val="24"/>
          <w:szCs w:val="24"/>
          <w:lang w:val="en-US"/>
        </w:rPr>
      </w:pPr>
    </w:p>
    <w:p w14:paraId="31DBB536" w14:textId="77777777" w:rsidR="00AC661D" w:rsidRDefault="00AC661D" w:rsidP="00AC661D">
      <w:pPr>
        <w:tabs>
          <w:tab w:val="left" w:pos="0"/>
          <w:tab w:val="left" w:pos="851"/>
        </w:tabs>
        <w:spacing w:after="0" w:line="240" w:lineRule="auto"/>
        <w:ind w:firstLine="540"/>
        <w:rPr>
          <w:rFonts w:ascii="Times New Roman" w:hAnsi="Times New Roman" w:cs="Times New Roman"/>
          <w:b/>
          <w:sz w:val="24"/>
          <w:szCs w:val="24"/>
          <w:lang w:val="en-US"/>
        </w:rPr>
      </w:pPr>
    </w:p>
    <w:p w14:paraId="54C39921" w14:textId="77777777" w:rsidR="00AC661D" w:rsidRDefault="00AC661D" w:rsidP="00AC661D">
      <w:pPr>
        <w:tabs>
          <w:tab w:val="left" w:pos="0"/>
          <w:tab w:val="left" w:pos="851"/>
        </w:tabs>
        <w:spacing w:after="0" w:line="240" w:lineRule="auto"/>
        <w:ind w:firstLine="540"/>
        <w:rPr>
          <w:rFonts w:ascii="Times New Roman" w:hAnsi="Times New Roman" w:cs="Times New Roman"/>
          <w:b/>
          <w:sz w:val="24"/>
          <w:szCs w:val="24"/>
          <w:lang w:val="en-US"/>
        </w:rPr>
      </w:pPr>
    </w:p>
    <w:p w14:paraId="6ED66FE3" w14:textId="77777777" w:rsidR="00AC661D" w:rsidRDefault="00AC661D" w:rsidP="00AC661D">
      <w:pPr>
        <w:tabs>
          <w:tab w:val="left" w:pos="0"/>
          <w:tab w:val="left" w:pos="851"/>
        </w:tabs>
        <w:spacing w:after="0" w:line="240" w:lineRule="auto"/>
        <w:ind w:firstLine="540"/>
        <w:rPr>
          <w:rFonts w:ascii="Times New Roman" w:hAnsi="Times New Roman" w:cs="Times New Roman"/>
          <w:b/>
          <w:sz w:val="24"/>
          <w:szCs w:val="24"/>
          <w:lang w:val="en-US"/>
        </w:rPr>
      </w:pPr>
    </w:p>
    <w:p w14:paraId="338F3CB2" w14:textId="77777777" w:rsidR="00AC661D" w:rsidRDefault="00AC661D" w:rsidP="00AC661D">
      <w:pPr>
        <w:tabs>
          <w:tab w:val="left" w:pos="0"/>
          <w:tab w:val="left" w:pos="851"/>
        </w:tabs>
        <w:spacing w:after="0" w:line="240" w:lineRule="auto"/>
        <w:ind w:firstLine="540"/>
        <w:rPr>
          <w:rFonts w:ascii="Times New Roman" w:hAnsi="Times New Roman" w:cs="Times New Roman"/>
          <w:b/>
          <w:sz w:val="24"/>
          <w:szCs w:val="24"/>
          <w:lang w:val="en-US"/>
        </w:rPr>
      </w:pPr>
    </w:p>
    <w:p w14:paraId="19183B6E" w14:textId="77777777" w:rsidR="00AC661D" w:rsidRPr="006F13B7" w:rsidRDefault="00AC661D" w:rsidP="00AC661D">
      <w:pPr>
        <w:tabs>
          <w:tab w:val="left" w:pos="0"/>
          <w:tab w:val="left" w:pos="851"/>
        </w:tabs>
        <w:spacing w:after="0" w:line="240" w:lineRule="auto"/>
        <w:ind w:firstLine="540"/>
        <w:jc w:val="center"/>
        <w:rPr>
          <w:rFonts w:ascii="Times New Roman" w:hAnsi="Times New Roman" w:cs="Times New Roman"/>
          <w:b/>
          <w:sz w:val="44"/>
          <w:szCs w:val="24"/>
          <w:lang w:val="en-US"/>
        </w:rPr>
      </w:pPr>
      <w:r w:rsidRPr="006F13B7">
        <w:rPr>
          <w:rFonts w:ascii="Times New Roman" w:hAnsi="Times New Roman" w:cs="Times New Roman"/>
          <w:b/>
          <w:sz w:val="44"/>
          <w:szCs w:val="24"/>
          <w:lang w:val="en-US"/>
        </w:rPr>
        <w:t>PLAN HACCP</w:t>
      </w:r>
    </w:p>
    <w:p w14:paraId="51AC985E" w14:textId="77777777" w:rsidR="00AC661D" w:rsidRDefault="00AC661D" w:rsidP="00AC661D">
      <w:pPr>
        <w:tabs>
          <w:tab w:val="left" w:pos="0"/>
          <w:tab w:val="left" w:pos="851"/>
        </w:tabs>
        <w:spacing w:after="0" w:line="240" w:lineRule="auto"/>
        <w:ind w:firstLine="540"/>
        <w:jc w:val="center"/>
        <w:rPr>
          <w:rFonts w:ascii="Times New Roman" w:hAnsi="Times New Roman" w:cs="Times New Roman"/>
          <w:b/>
          <w:sz w:val="44"/>
          <w:szCs w:val="24"/>
          <w:lang w:val="en-US"/>
        </w:rPr>
      </w:pPr>
    </w:p>
    <w:p w14:paraId="655E2AD5" w14:textId="77777777" w:rsidR="00AC661D" w:rsidRPr="006F13B7" w:rsidRDefault="00AC661D" w:rsidP="00AC661D">
      <w:pPr>
        <w:tabs>
          <w:tab w:val="left" w:pos="0"/>
          <w:tab w:val="left" w:pos="851"/>
        </w:tabs>
        <w:spacing w:after="0" w:line="240" w:lineRule="auto"/>
        <w:ind w:firstLine="540"/>
        <w:jc w:val="center"/>
        <w:rPr>
          <w:rFonts w:ascii="Times New Roman" w:hAnsi="Times New Roman" w:cs="Times New Roman"/>
          <w:b/>
          <w:sz w:val="44"/>
          <w:szCs w:val="24"/>
          <w:lang w:val="en-US"/>
        </w:rPr>
      </w:pPr>
    </w:p>
    <w:p w14:paraId="689E21AA" w14:textId="77777777" w:rsidR="00AC661D" w:rsidRPr="006F13B7" w:rsidRDefault="00AC661D" w:rsidP="00AC661D">
      <w:pPr>
        <w:tabs>
          <w:tab w:val="left" w:pos="0"/>
          <w:tab w:val="left" w:pos="851"/>
        </w:tabs>
        <w:spacing w:after="0" w:line="240" w:lineRule="auto"/>
        <w:ind w:firstLine="540"/>
        <w:jc w:val="center"/>
        <w:rPr>
          <w:rFonts w:ascii="Times New Roman" w:hAnsi="Times New Roman" w:cs="Times New Roman"/>
          <w:b/>
          <w:sz w:val="44"/>
          <w:szCs w:val="24"/>
          <w:lang w:val="en-US"/>
        </w:rPr>
      </w:pPr>
      <w:r>
        <w:rPr>
          <w:rFonts w:ascii="Times New Roman" w:hAnsi="Times New Roman" w:cs="Times New Roman"/>
          <w:b/>
          <w:sz w:val="44"/>
          <w:szCs w:val="24"/>
          <w:lang w:val="en-US"/>
        </w:rPr>
        <w:t>HAZARDS</w:t>
      </w:r>
      <w:r w:rsidRPr="006F13B7">
        <w:rPr>
          <w:rFonts w:ascii="Times New Roman" w:hAnsi="Times New Roman" w:cs="Times New Roman"/>
          <w:b/>
          <w:sz w:val="44"/>
          <w:szCs w:val="24"/>
          <w:lang w:val="en-US"/>
        </w:rPr>
        <w:t xml:space="preserve"> ANALYSIS AND CRITICAL</w:t>
      </w:r>
    </w:p>
    <w:p w14:paraId="157E735E" w14:textId="77777777" w:rsidR="00AC661D" w:rsidRDefault="00AC661D" w:rsidP="00AC661D">
      <w:pPr>
        <w:tabs>
          <w:tab w:val="left" w:pos="0"/>
          <w:tab w:val="left" w:pos="851"/>
        </w:tabs>
        <w:spacing w:after="0" w:line="240" w:lineRule="auto"/>
        <w:ind w:firstLine="540"/>
        <w:jc w:val="center"/>
        <w:rPr>
          <w:rFonts w:ascii="Times New Roman" w:hAnsi="Times New Roman" w:cs="Times New Roman"/>
          <w:b/>
          <w:sz w:val="44"/>
          <w:szCs w:val="24"/>
          <w:lang w:val="en-US"/>
        </w:rPr>
      </w:pPr>
      <w:r w:rsidRPr="006F13B7">
        <w:rPr>
          <w:rFonts w:ascii="Times New Roman" w:hAnsi="Times New Roman" w:cs="Times New Roman"/>
          <w:b/>
          <w:sz w:val="44"/>
          <w:szCs w:val="24"/>
          <w:lang w:val="en-US"/>
        </w:rPr>
        <w:t>CONTROL POINTS</w:t>
      </w:r>
    </w:p>
    <w:p w14:paraId="2F1C933F" w14:textId="77777777" w:rsidR="00AC661D" w:rsidRDefault="00AC661D" w:rsidP="00AC661D">
      <w:pPr>
        <w:tabs>
          <w:tab w:val="left" w:pos="0"/>
          <w:tab w:val="left" w:pos="851"/>
        </w:tabs>
        <w:spacing w:after="0" w:line="240" w:lineRule="auto"/>
        <w:ind w:firstLine="540"/>
        <w:jc w:val="center"/>
        <w:rPr>
          <w:rFonts w:ascii="Times New Roman" w:hAnsi="Times New Roman" w:cs="Times New Roman"/>
          <w:b/>
          <w:sz w:val="44"/>
          <w:szCs w:val="24"/>
          <w:lang w:val="en-US"/>
        </w:rPr>
      </w:pPr>
    </w:p>
    <w:p w14:paraId="7649B744" w14:textId="77777777" w:rsidR="00AC661D" w:rsidRDefault="00AC661D" w:rsidP="00AC661D">
      <w:pPr>
        <w:tabs>
          <w:tab w:val="left" w:pos="0"/>
          <w:tab w:val="left" w:pos="851"/>
        </w:tabs>
        <w:spacing w:after="0" w:line="240" w:lineRule="auto"/>
        <w:ind w:firstLine="540"/>
        <w:jc w:val="center"/>
        <w:rPr>
          <w:rFonts w:ascii="Times New Roman" w:hAnsi="Times New Roman" w:cs="Times New Roman"/>
          <w:b/>
          <w:sz w:val="44"/>
          <w:szCs w:val="24"/>
          <w:lang w:val="en-US"/>
        </w:rPr>
      </w:pPr>
    </w:p>
    <w:p w14:paraId="0508B4AD" w14:textId="77777777" w:rsidR="00AC661D" w:rsidRDefault="00AC661D" w:rsidP="00AC661D">
      <w:pPr>
        <w:tabs>
          <w:tab w:val="left" w:pos="0"/>
          <w:tab w:val="left" w:pos="851"/>
        </w:tabs>
        <w:spacing w:after="0" w:line="240" w:lineRule="auto"/>
        <w:ind w:firstLine="540"/>
        <w:jc w:val="center"/>
        <w:rPr>
          <w:rFonts w:ascii="Times New Roman" w:hAnsi="Times New Roman" w:cs="Times New Roman"/>
          <w:b/>
          <w:sz w:val="44"/>
          <w:szCs w:val="24"/>
          <w:lang w:val="en-US"/>
        </w:rPr>
      </w:pPr>
    </w:p>
    <w:p w14:paraId="3A0805D3" w14:textId="77777777" w:rsidR="00AC661D" w:rsidRDefault="00AC661D" w:rsidP="00AC661D">
      <w:pPr>
        <w:tabs>
          <w:tab w:val="left" w:pos="0"/>
          <w:tab w:val="left" w:pos="851"/>
        </w:tabs>
        <w:spacing w:after="0" w:line="240" w:lineRule="auto"/>
        <w:ind w:firstLine="540"/>
        <w:jc w:val="center"/>
        <w:rPr>
          <w:rFonts w:ascii="Times New Roman" w:hAnsi="Times New Roman" w:cs="Times New Roman"/>
          <w:b/>
          <w:sz w:val="44"/>
          <w:szCs w:val="24"/>
          <w:lang w:val="en-US"/>
        </w:rPr>
      </w:pPr>
      <w:r w:rsidRPr="006F13B7">
        <w:rPr>
          <w:rFonts w:ascii="Times New Roman" w:hAnsi="Times New Roman" w:cs="Times New Roman"/>
          <w:b/>
          <w:sz w:val="44"/>
          <w:szCs w:val="24"/>
          <w:lang w:val="en-US"/>
        </w:rPr>
        <w:t>SPECIALIZED PROPHYLACTIC DIETARY FOOD PRODUCT "DRY PROTEIN MIXTURE WITH ADDED MALE MILK"</w:t>
      </w:r>
    </w:p>
    <w:p w14:paraId="60D4333C" w14:textId="77777777" w:rsidR="00AC661D" w:rsidRDefault="00AC661D" w:rsidP="00AC661D">
      <w:pPr>
        <w:tabs>
          <w:tab w:val="left" w:pos="0"/>
          <w:tab w:val="left" w:pos="851"/>
        </w:tabs>
        <w:spacing w:after="0" w:line="240" w:lineRule="auto"/>
        <w:ind w:firstLine="540"/>
        <w:jc w:val="center"/>
        <w:rPr>
          <w:rFonts w:ascii="Times New Roman" w:hAnsi="Times New Roman" w:cs="Times New Roman"/>
          <w:b/>
          <w:sz w:val="44"/>
          <w:szCs w:val="24"/>
          <w:lang w:val="en-US"/>
        </w:rPr>
      </w:pPr>
    </w:p>
    <w:p w14:paraId="47BE7EDB" w14:textId="77777777" w:rsidR="00AC661D" w:rsidRDefault="00AC661D" w:rsidP="00AC661D">
      <w:pPr>
        <w:tabs>
          <w:tab w:val="left" w:pos="0"/>
          <w:tab w:val="left" w:pos="851"/>
        </w:tabs>
        <w:spacing w:after="0" w:line="240" w:lineRule="auto"/>
        <w:ind w:firstLine="540"/>
        <w:jc w:val="center"/>
        <w:rPr>
          <w:rFonts w:ascii="Times New Roman" w:hAnsi="Times New Roman" w:cs="Times New Roman"/>
          <w:b/>
          <w:sz w:val="44"/>
          <w:szCs w:val="24"/>
          <w:lang w:val="en-US"/>
        </w:rPr>
      </w:pPr>
    </w:p>
    <w:p w14:paraId="72156D46" w14:textId="77777777" w:rsidR="00AC661D" w:rsidRDefault="00AC661D" w:rsidP="00AC661D">
      <w:pPr>
        <w:tabs>
          <w:tab w:val="left" w:pos="0"/>
          <w:tab w:val="left" w:pos="851"/>
        </w:tabs>
        <w:spacing w:after="0" w:line="240" w:lineRule="auto"/>
        <w:ind w:firstLine="540"/>
        <w:jc w:val="center"/>
        <w:rPr>
          <w:rFonts w:ascii="Times New Roman" w:hAnsi="Times New Roman" w:cs="Times New Roman"/>
          <w:b/>
          <w:sz w:val="44"/>
          <w:szCs w:val="24"/>
          <w:lang w:val="en-US"/>
        </w:rPr>
      </w:pPr>
    </w:p>
    <w:p w14:paraId="3B0E0ED7" w14:textId="77777777" w:rsidR="00AC661D" w:rsidRDefault="00AC661D" w:rsidP="00AC661D">
      <w:pPr>
        <w:tabs>
          <w:tab w:val="left" w:pos="0"/>
          <w:tab w:val="left" w:pos="851"/>
        </w:tabs>
        <w:spacing w:after="0" w:line="240" w:lineRule="auto"/>
        <w:ind w:firstLine="540"/>
        <w:jc w:val="center"/>
        <w:rPr>
          <w:rFonts w:ascii="Times New Roman" w:hAnsi="Times New Roman" w:cs="Times New Roman"/>
          <w:b/>
          <w:sz w:val="44"/>
          <w:szCs w:val="24"/>
          <w:lang w:val="en-US"/>
        </w:rPr>
      </w:pPr>
    </w:p>
    <w:p w14:paraId="255C240D" w14:textId="77777777" w:rsidR="00AC661D" w:rsidRDefault="00AC661D" w:rsidP="00AC661D">
      <w:pPr>
        <w:tabs>
          <w:tab w:val="left" w:pos="0"/>
          <w:tab w:val="left" w:pos="851"/>
        </w:tabs>
        <w:spacing w:after="0" w:line="240" w:lineRule="auto"/>
        <w:ind w:firstLine="540"/>
        <w:jc w:val="center"/>
        <w:rPr>
          <w:rFonts w:ascii="Times New Roman" w:hAnsi="Times New Roman" w:cs="Times New Roman"/>
          <w:b/>
          <w:sz w:val="44"/>
          <w:szCs w:val="24"/>
          <w:lang w:val="en-US"/>
        </w:rPr>
      </w:pPr>
    </w:p>
    <w:p w14:paraId="5ADFC74F" w14:textId="77777777" w:rsidR="00AC661D" w:rsidRDefault="00AC661D" w:rsidP="00AC661D">
      <w:pPr>
        <w:tabs>
          <w:tab w:val="left" w:pos="0"/>
          <w:tab w:val="left" w:pos="851"/>
        </w:tabs>
        <w:spacing w:after="0" w:line="240" w:lineRule="auto"/>
        <w:ind w:firstLine="540"/>
        <w:jc w:val="center"/>
        <w:rPr>
          <w:rFonts w:ascii="Times New Roman" w:hAnsi="Times New Roman" w:cs="Times New Roman"/>
          <w:b/>
          <w:sz w:val="44"/>
          <w:szCs w:val="24"/>
          <w:lang w:val="en-US"/>
        </w:rPr>
      </w:pPr>
    </w:p>
    <w:p w14:paraId="2924C8C9" w14:textId="77777777" w:rsidR="00AC661D" w:rsidRDefault="00AC661D" w:rsidP="00AC661D">
      <w:pPr>
        <w:tabs>
          <w:tab w:val="left" w:pos="0"/>
          <w:tab w:val="left" w:pos="851"/>
        </w:tabs>
        <w:spacing w:after="0" w:line="240" w:lineRule="auto"/>
        <w:ind w:firstLine="540"/>
        <w:jc w:val="center"/>
        <w:rPr>
          <w:rFonts w:ascii="Times New Roman" w:hAnsi="Times New Roman" w:cs="Times New Roman"/>
          <w:b/>
          <w:sz w:val="44"/>
          <w:szCs w:val="24"/>
          <w:lang w:val="en-US"/>
        </w:rPr>
      </w:pPr>
    </w:p>
    <w:p w14:paraId="03378A16" w14:textId="77777777" w:rsidR="00AC661D" w:rsidRPr="006F13B7" w:rsidRDefault="00AC661D" w:rsidP="00AC661D">
      <w:pPr>
        <w:tabs>
          <w:tab w:val="left" w:pos="0"/>
          <w:tab w:val="left" w:pos="851"/>
        </w:tabs>
        <w:spacing w:after="0" w:line="240" w:lineRule="auto"/>
        <w:ind w:firstLine="540"/>
        <w:jc w:val="center"/>
        <w:rPr>
          <w:rFonts w:ascii="Times New Roman" w:hAnsi="Times New Roman" w:cs="Times New Roman"/>
          <w:b/>
          <w:sz w:val="28"/>
          <w:szCs w:val="24"/>
          <w:lang w:val="en-US"/>
        </w:rPr>
      </w:pPr>
      <w:r w:rsidRPr="006F13B7">
        <w:rPr>
          <w:rFonts w:ascii="Times New Roman" w:hAnsi="Times New Roman" w:cs="Times New Roman"/>
          <w:b/>
          <w:sz w:val="28"/>
          <w:szCs w:val="24"/>
          <w:lang w:val="en-US"/>
        </w:rPr>
        <w:t>2019</w:t>
      </w:r>
    </w:p>
    <w:p w14:paraId="04B910EA" w14:textId="5C785EFD" w:rsidR="003B7427" w:rsidRDefault="003B7427">
      <w:pPr>
        <w:spacing w:after="160" w:line="259" w:lineRule="auto"/>
        <w:rPr>
          <w:rFonts w:ascii="Times New Roman" w:hAnsi="Times New Roman" w:cs="Times New Roman"/>
          <w:b/>
          <w:sz w:val="32"/>
          <w:szCs w:val="24"/>
          <w:lang w:val="en-US"/>
        </w:rPr>
      </w:pPr>
      <w:r>
        <w:rPr>
          <w:rFonts w:ascii="Times New Roman" w:hAnsi="Times New Roman" w:cs="Times New Roman"/>
          <w:b/>
          <w:sz w:val="32"/>
          <w:szCs w:val="24"/>
          <w:lang w:val="en-US"/>
        </w:rPr>
        <w:br w:type="page"/>
      </w:r>
    </w:p>
    <w:p w14:paraId="4ACA86D9" w14:textId="77777777" w:rsidR="00AC661D" w:rsidRPr="006F13B7" w:rsidRDefault="00AC661D" w:rsidP="00AC661D">
      <w:pPr>
        <w:tabs>
          <w:tab w:val="left" w:pos="0"/>
          <w:tab w:val="left" w:pos="851"/>
        </w:tabs>
        <w:spacing w:after="0" w:line="240" w:lineRule="auto"/>
        <w:ind w:firstLine="540"/>
        <w:jc w:val="center"/>
        <w:rPr>
          <w:rFonts w:ascii="Times New Roman" w:hAnsi="Times New Roman" w:cs="Times New Roman"/>
          <w:b/>
          <w:sz w:val="24"/>
          <w:szCs w:val="24"/>
          <w:lang w:val="en-US"/>
        </w:rPr>
      </w:pPr>
      <w:r w:rsidRPr="006F13B7">
        <w:rPr>
          <w:rFonts w:ascii="Times New Roman" w:hAnsi="Times New Roman" w:cs="Times New Roman"/>
          <w:b/>
          <w:sz w:val="24"/>
          <w:szCs w:val="24"/>
          <w:lang w:val="en-US"/>
        </w:rPr>
        <w:lastRenderedPageBreak/>
        <w:t>Introduction</w:t>
      </w:r>
    </w:p>
    <w:p w14:paraId="56A41941" w14:textId="77777777" w:rsidR="00AC661D" w:rsidRPr="006F13B7" w:rsidRDefault="00AC661D" w:rsidP="00AC661D">
      <w:pPr>
        <w:tabs>
          <w:tab w:val="left" w:pos="0"/>
          <w:tab w:val="left" w:pos="851"/>
        </w:tabs>
        <w:spacing w:after="0" w:line="240" w:lineRule="auto"/>
        <w:ind w:firstLine="540"/>
        <w:rPr>
          <w:rFonts w:ascii="Times New Roman" w:hAnsi="Times New Roman" w:cs="Times New Roman"/>
          <w:sz w:val="24"/>
          <w:szCs w:val="24"/>
          <w:lang w:val="en-US"/>
        </w:rPr>
      </w:pPr>
    </w:p>
    <w:p w14:paraId="7069B06C" w14:textId="77777777" w:rsidR="00AC661D" w:rsidRPr="006F13B7" w:rsidRDefault="00AC661D" w:rsidP="00AC661D">
      <w:pPr>
        <w:tabs>
          <w:tab w:val="left" w:pos="0"/>
          <w:tab w:val="left" w:pos="851"/>
        </w:tabs>
        <w:spacing w:after="0" w:line="240" w:lineRule="auto"/>
        <w:ind w:firstLine="540"/>
        <w:rPr>
          <w:rFonts w:ascii="Times New Roman" w:hAnsi="Times New Roman" w:cs="Times New Roman"/>
          <w:sz w:val="24"/>
          <w:szCs w:val="24"/>
          <w:lang w:val="en-US"/>
        </w:rPr>
      </w:pPr>
      <w:r w:rsidRPr="006F13B7">
        <w:rPr>
          <w:rFonts w:ascii="Times New Roman" w:hAnsi="Times New Roman" w:cs="Times New Roman"/>
          <w:sz w:val="24"/>
          <w:szCs w:val="24"/>
          <w:lang w:val="en-US"/>
        </w:rPr>
        <w:t xml:space="preserve">Enterprise: </w:t>
      </w:r>
      <w:r w:rsidRPr="006F13B7">
        <w:rPr>
          <w:rFonts w:ascii="Times New Roman" w:hAnsi="Times New Roman" w:cs="Times New Roman"/>
          <w:b/>
          <w:sz w:val="24"/>
          <w:szCs w:val="24"/>
          <w:lang w:val="en-US"/>
        </w:rPr>
        <w:t>LLP "OO Kazakh Academy of Nutrition"</w:t>
      </w:r>
    </w:p>
    <w:p w14:paraId="21A208F6" w14:textId="77777777" w:rsidR="00AC661D" w:rsidRDefault="00AC661D" w:rsidP="00AC661D">
      <w:pPr>
        <w:tabs>
          <w:tab w:val="left" w:pos="0"/>
          <w:tab w:val="left" w:pos="851"/>
        </w:tabs>
        <w:spacing w:after="0" w:line="240" w:lineRule="auto"/>
        <w:ind w:firstLine="540"/>
        <w:rPr>
          <w:rFonts w:ascii="Times New Roman" w:hAnsi="Times New Roman" w:cs="Times New Roman"/>
          <w:sz w:val="24"/>
          <w:szCs w:val="24"/>
          <w:lang w:val="en-US"/>
        </w:rPr>
      </w:pPr>
    </w:p>
    <w:p w14:paraId="603E843B" w14:textId="77777777" w:rsidR="00AC661D" w:rsidRPr="006F13B7" w:rsidRDefault="00AC661D" w:rsidP="00AC661D">
      <w:pPr>
        <w:tabs>
          <w:tab w:val="left" w:pos="0"/>
          <w:tab w:val="left" w:pos="851"/>
        </w:tabs>
        <w:spacing w:after="0" w:line="240" w:lineRule="auto"/>
        <w:ind w:firstLine="540"/>
        <w:rPr>
          <w:rFonts w:ascii="Times New Roman" w:hAnsi="Times New Roman" w:cs="Times New Roman"/>
          <w:sz w:val="24"/>
          <w:szCs w:val="24"/>
          <w:lang w:val="en-US"/>
        </w:rPr>
      </w:pPr>
      <w:r w:rsidRPr="006F13B7">
        <w:rPr>
          <w:rFonts w:ascii="Times New Roman" w:hAnsi="Times New Roman" w:cs="Times New Roman"/>
          <w:sz w:val="24"/>
          <w:szCs w:val="24"/>
          <w:lang w:val="en-US"/>
        </w:rPr>
        <w:t xml:space="preserve">Head of the enterprise - </w:t>
      </w:r>
      <w:r w:rsidRPr="006F13B7">
        <w:rPr>
          <w:rFonts w:ascii="Times New Roman" w:hAnsi="Times New Roman" w:cs="Times New Roman"/>
          <w:b/>
          <w:sz w:val="24"/>
          <w:szCs w:val="24"/>
          <w:lang w:val="en-US"/>
        </w:rPr>
        <w:t>Sharmanov Toregeldy Sharmanovich</w:t>
      </w:r>
    </w:p>
    <w:p w14:paraId="5963B47B" w14:textId="77777777" w:rsidR="00AC661D" w:rsidRPr="006F13B7" w:rsidRDefault="00AC661D" w:rsidP="00AC661D">
      <w:pPr>
        <w:tabs>
          <w:tab w:val="left" w:pos="0"/>
          <w:tab w:val="left" w:pos="851"/>
        </w:tabs>
        <w:spacing w:after="0" w:line="240" w:lineRule="auto"/>
        <w:ind w:firstLine="540"/>
        <w:rPr>
          <w:rFonts w:ascii="Times New Roman" w:hAnsi="Times New Roman" w:cs="Times New Roman"/>
          <w:sz w:val="24"/>
          <w:szCs w:val="24"/>
          <w:lang w:val="en-US"/>
        </w:rPr>
      </w:pPr>
      <w:r w:rsidRPr="006F13B7">
        <w:rPr>
          <w:rFonts w:ascii="Times New Roman" w:hAnsi="Times New Roman" w:cs="Times New Roman"/>
          <w:sz w:val="24"/>
          <w:szCs w:val="24"/>
          <w:lang w:val="en-US"/>
        </w:rPr>
        <w:t>The legal address of the enterprise is Almaty, Klochkova st., 66</w:t>
      </w:r>
    </w:p>
    <w:p w14:paraId="610FC5D9" w14:textId="77777777" w:rsidR="00AC661D" w:rsidRPr="006F13B7" w:rsidRDefault="00AC661D" w:rsidP="00AC661D">
      <w:pPr>
        <w:tabs>
          <w:tab w:val="left" w:pos="0"/>
          <w:tab w:val="left" w:pos="851"/>
        </w:tabs>
        <w:spacing w:after="0" w:line="240" w:lineRule="auto"/>
        <w:ind w:firstLine="540"/>
        <w:rPr>
          <w:rFonts w:ascii="Times New Roman" w:hAnsi="Times New Roman" w:cs="Times New Roman"/>
          <w:sz w:val="24"/>
          <w:szCs w:val="24"/>
          <w:lang w:val="en-US"/>
        </w:rPr>
      </w:pPr>
    </w:p>
    <w:p w14:paraId="3525F6A4" w14:textId="77777777" w:rsidR="00AC661D" w:rsidRDefault="00AC661D" w:rsidP="00AC661D">
      <w:pPr>
        <w:tabs>
          <w:tab w:val="left" w:pos="0"/>
          <w:tab w:val="left" w:pos="851"/>
        </w:tabs>
        <w:spacing w:after="0" w:line="240" w:lineRule="auto"/>
        <w:ind w:firstLine="540"/>
        <w:rPr>
          <w:rFonts w:ascii="Times New Roman" w:hAnsi="Times New Roman" w:cs="Times New Roman"/>
          <w:sz w:val="24"/>
          <w:szCs w:val="24"/>
          <w:lang w:val="en-US"/>
        </w:rPr>
      </w:pPr>
      <w:r w:rsidRPr="006F13B7">
        <w:rPr>
          <w:rFonts w:ascii="Times New Roman" w:hAnsi="Times New Roman" w:cs="Times New Roman"/>
          <w:sz w:val="24"/>
          <w:szCs w:val="24"/>
          <w:lang w:val="en-US"/>
        </w:rPr>
        <w:t>Manufactured products - specialized food products based on mare's milk (ST 63096-1910-TOO-23-2019)</w:t>
      </w:r>
      <w:r>
        <w:rPr>
          <w:rFonts w:ascii="Times New Roman" w:hAnsi="Times New Roman" w:cs="Times New Roman"/>
          <w:sz w:val="24"/>
          <w:szCs w:val="24"/>
          <w:lang w:val="en-US"/>
        </w:rPr>
        <w:br w:type="page"/>
      </w:r>
    </w:p>
    <w:p w14:paraId="0C73BF22" w14:textId="77777777" w:rsidR="00AC661D" w:rsidRPr="00D57367" w:rsidRDefault="00AC661D" w:rsidP="00AC661D">
      <w:pPr>
        <w:tabs>
          <w:tab w:val="left" w:pos="0"/>
          <w:tab w:val="left" w:pos="851"/>
        </w:tabs>
        <w:spacing w:after="0" w:line="240" w:lineRule="auto"/>
        <w:ind w:firstLine="540"/>
        <w:jc w:val="center"/>
        <w:rPr>
          <w:rFonts w:ascii="Times New Roman" w:hAnsi="Times New Roman" w:cs="Times New Roman"/>
          <w:b/>
          <w:sz w:val="24"/>
          <w:szCs w:val="24"/>
          <w:lang w:val="en-US"/>
        </w:rPr>
      </w:pPr>
      <w:r w:rsidRPr="00D57367">
        <w:rPr>
          <w:rFonts w:ascii="Times New Roman" w:hAnsi="Times New Roman" w:cs="Times New Roman"/>
          <w:b/>
          <w:sz w:val="24"/>
          <w:szCs w:val="24"/>
          <w:lang w:val="en-US"/>
        </w:rPr>
        <w:lastRenderedPageBreak/>
        <w:t>Product safety policy</w:t>
      </w:r>
    </w:p>
    <w:p w14:paraId="4F782EC0" w14:textId="77777777" w:rsidR="00AC661D" w:rsidRPr="0060432B" w:rsidRDefault="00AC661D" w:rsidP="00AC661D">
      <w:pPr>
        <w:spacing w:after="0" w:line="240" w:lineRule="auto"/>
        <w:jc w:val="center"/>
        <w:rPr>
          <w:rFonts w:ascii="Times New Roman" w:hAnsi="Times New Roman" w:cs="Times New Roman"/>
          <w:b/>
          <w:sz w:val="24"/>
          <w:szCs w:val="24"/>
          <w:lang w:val="en-US"/>
        </w:rPr>
      </w:pPr>
      <w:r w:rsidRPr="0060432B">
        <w:rPr>
          <w:rFonts w:ascii="Times New Roman" w:hAnsi="Times New Roman" w:cs="Times New Roman"/>
          <w:b/>
          <w:sz w:val="24"/>
          <w:szCs w:val="24"/>
          <w:lang w:val="en-US"/>
        </w:rPr>
        <w:t>________________________________________________________________________</w:t>
      </w:r>
    </w:p>
    <w:p w14:paraId="50A66CD1" w14:textId="77777777" w:rsidR="00AC661D" w:rsidRPr="0060432B" w:rsidRDefault="00AC661D" w:rsidP="00AC661D">
      <w:pPr>
        <w:spacing w:after="0" w:line="240" w:lineRule="auto"/>
        <w:jc w:val="center"/>
        <w:rPr>
          <w:rFonts w:ascii="Times New Roman" w:hAnsi="Times New Roman" w:cs="Times New Roman"/>
          <w:b/>
          <w:sz w:val="24"/>
          <w:szCs w:val="24"/>
          <w:lang w:val="en-US"/>
        </w:rPr>
      </w:pPr>
    </w:p>
    <w:p w14:paraId="1BA96B70" w14:textId="77777777" w:rsidR="00AC661D" w:rsidRPr="00D57367" w:rsidRDefault="00AC661D" w:rsidP="00AC661D">
      <w:pPr>
        <w:spacing w:after="0" w:line="240" w:lineRule="auto"/>
        <w:rPr>
          <w:rFonts w:ascii="Times New Roman" w:hAnsi="Times New Roman" w:cs="Times New Roman"/>
          <w:sz w:val="24"/>
          <w:szCs w:val="24"/>
          <w:lang w:val="en-US"/>
        </w:rPr>
      </w:pPr>
      <w:r w:rsidRPr="00D57367">
        <w:rPr>
          <w:rFonts w:ascii="Times New Roman" w:hAnsi="Times New Roman" w:cs="Times New Roman"/>
          <w:b/>
          <w:sz w:val="24"/>
          <w:szCs w:val="24"/>
          <w:lang w:val="en-US"/>
        </w:rPr>
        <w:tab/>
        <w:t>The purpose</w:t>
      </w:r>
      <w:r w:rsidRPr="00D57367">
        <w:rPr>
          <w:rFonts w:ascii="Times New Roman" w:hAnsi="Times New Roman" w:cs="Times New Roman"/>
          <w:sz w:val="24"/>
          <w:szCs w:val="24"/>
          <w:lang w:val="en-US"/>
        </w:rPr>
        <w:t xml:space="preserve"> of the company is to produce specialized food products based on mare's milk</w:t>
      </w:r>
    </w:p>
    <w:p w14:paraId="4D8B758A" w14:textId="77777777" w:rsidR="00AC661D" w:rsidRPr="00D57367" w:rsidRDefault="00AC661D" w:rsidP="00AC661D">
      <w:pPr>
        <w:spacing w:after="0" w:line="240" w:lineRule="auto"/>
        <w:rPr>
          <w:rFonts w:ascii="Times New Roman" w:hAnsi="Times New Roman" w:cs="Times New Roman"/>
          <w:b/>
          <w:sz w:val="24"/>
          <w:szCs w:val="24"/>
          <w:lang w:val="en-US"/>
        </w:rPr>
      </w:pPr>
    </w:p>
    <w:p w14:paraId="7A28FE67" w14:textId="77777777" w:rsidR="00AC661D" w:rsidRPr="00D57367" w:rsidRDefault="00AC661D" w:rsidP="00AC661D">
      <w:pPr>
        <w:spacing w:after="0" w:line="240" w:lineRule="auto"/>
        <w:rPr>
          <w:rFonts w:ascii="Times New Roman" w:hAnsi="Times New Roman" w:cs="Times New Roman"/>
          <w:b/>
          <w:sz w:val="24"/>
          <w:szCs w:val="24"/>
          <w:lang w:val="en-US"/>
        </w:rPr>
      </w:pPr>
      <w:r w:rsidRPr="00D57367">
        <w:rPr>
          <w:rFonts w:ascii="Times New Roman" w:hAnsi="Times New Roman" w:cs="Times New Roman"/>
          <w:b/>
          <w:sz w:val="24"/>
          <w:szCs w:val="24"/>
          <w:lang w:val="en-US"/>
        </w:rPr>
        <w:tab/>
        <w:t>Tasks:</w:t>
      </w:r>
    </w:p>
    <w:p w14:paraId="11B4BC5E" w14:textId="77777777" w:rsidR="00AC661D" w:rsidRPr="00D57367" w:rsidRDefault="00AC661D" w:rsidP="00AC661D">
      <w:pPr>
        <w:spacing w:after="0" w:line="240" w:lineRule="auto"/>
        <w:rPr>
          <w:rFonts w:ascii="Times New Roman" w:hAnsi="Times New Roman" w:cs="Times New Roman"/>
          <w:sz w:val="24"/>
          <w:szCs w:val="24"/>
          <w:lang w:val="en-US"/>
        </w:rPr>
      </w:pPr>
      <w:r w:rsidRPr="00D57367">
        <w:rPr>
          <w:rFonts w:ascii="Times New Roman" w:hAnsi="Times New Roman" w:cs="Times New Roman"/>
          <w:b/>
          <w:sz w:val="24"/>
          <w:szCs w:val="24"/>
          <w:lang w:val="en-US"/>
        </w:rPr>
        <w:t xml:space="preserve"> </w:t>
      </w:r>
      <w:r w:rsidRPr="00D57367">
        <w:rPr>
          <w:rFonts w:ascii="Times New Roman" w:hAnsi="Times New Roman" w:cs="Times New Roman"/>
          <w:sz w:val="24"/>
          <w:szCs w:val="24"/>
          <w:lang w:val="en-US"/>
        </w:rPr>
        <w:t>• customer satisfaction with safe products;</w:t>
      </w:r>
    </w:p>
    <w:p w14:paraId="5DAB1ADE" w14:textId="77777777" w:rsidR="00AC661D" w:rsidRPr="00D57367" w:rsidRDefault="00AC661D" w:rsidP="00AC661D">
      <w:pPr>
        <w:spacing w:after="0" w:line="240" w:lineRule="auto"/>
        <w:rPr>
          <w:rFonts w:ascii="Times New Roman" w:hAnsi="Times New Roman" w:cs="Times New Roman"/>
          <w:sz w:val="24"/>
          <w:szCs w:val="24"/>
          <w:lang w:val="en-US"/>
        </w:rPr>
      </w:pPr>
      <w:r w:rsidRPr="00D57367">
        <w:rPr>
          <w:rFonts w:ascii="Times New Roman" w:hAnsi="Times New Roman" w:cs="Times New Roman"/>
          <w:sz w:val="24"/>
          <w:szCs w:val="24"/>
          <w:lang w:val="en-US"/>
        </w:rPr>
        <w:t xml:space="preserve"> • conquest of new sales markets due to high quality and safety of products.</w:t>
      </w:r>
    </w:p>
    <w:p w14:paraId="0832A3BF" w14:textId="77777777" w:rsidR="00AC661D" w:rsidRPr="00D57367" w:rsidRDefault="00AC661D" w:rsidP="00AC661D">
      <w:pPr>
        <w:spacing w:after="0" w:line="240" w:lineRule="auto"/>
        <w:rPr>
          <w:rFonts w:ascii="Times New Roman" w:hAnsi="Times New Roman" w:cs="Times New Roman"/>
          <w:sz w:val="24"/>
          <w:szCs w:val="24"/>
          <w:lang w:val="en-US"/>
        </w:rPr>
      </w:pPr>
      <w:r w:rsidRPr="00D57367">
        <w:rPr>
          <w:rFonts w:ascii="Times New Roman" w:hAnsi="Times New Roman" w:cs="Times New Roman"/>
          <w:sz w:val="24"/>
          <w:szCs w:val="24"/>
          <w:lang w:val="en-US"/>
        </w:rPr>
        <w:t xml:space="preserve"> • satisfaction of personnel with working conditions and the degree of social security;</w:t>
      </w:r>
    </w:p>
    <w:p w14:paraId="19C09BD9" w14:textId="77777777" w:rsidR="00AC661D" w:rsidRPr="00D57367" w:rsidRDefault="00AC661D" w:rsidP="00AC661D">
      <w:pPr>
        <w:spacing w:after="0" w:line="240" w:lineRule="auto"/>
        <w:rPr>
          <w:rFonts w:ascii="Times New Roman" w:hAnsi="Times New Roman" w:cs="Times New Roman"/>
          <w:sz w:val="24"/>
          <w:szCs w:val="24"/>
          <w:lang w:val="en-US"/>
        </w:rPr>
      </w:pPr>
    </w:p>
    <w:p w14:paraId="0D2795EC" w14:textId="77777777" w:rsidR="00AC661D" w:rsidRPr="00D57367" w:rsidRDefault="00AC661D" w:rsidP="00AC661D">
      <w:pPr>
        <w:spacing w:after="0" w:line="240" w:lineRule="auto"/>
        <w:rPr>
          <w:rFonts w:ascii="Times New Roman" w:hAnsi="Times New Roman" w:cs="Times New Roman"/>
          <w:b/>
          <w:sz w:val="24"/>
          <w:szCs w:val="24"/>
          <w:lang w:val="en-US"/>
        </w:rPr>
      </w:pPr>
      <w:r w:rsidRPr="00D57367">
        <w:rPr>
          <w:rFonts w:ascii="Times New Roman" w:hAnsi="Times New Roman" w:cs="Times New Roman"/>
          <w:b/>
          <w:sz w:val="24"/>
          <w:szCs w:val="24"/>
          <w:lang w:val="en-US"/>
        </w:rPr>
        <w:tab/>
        <w:t>Methods for achieving goals and objectives:</w:t>
      </w:r>
    </w:p>
    <w:p w14:paraId="42AF3A27" w14:textId="77777777" w:rsidR="00AC661D" w:rsidRPr="00D57367" w:rsidRDefault="00AC661D" w:rsidP="00AC661D">
      <w:pPr>
        <w:spacing w:after="0" w:line="240" w:lineRule="auto"/>
        <w:rPr>
          <w:rFonts w:ascii="Times New Roman" w:hAnsi="Times New Roman" w:cs="Times New Roman"/>
          <w:sz w:val="24"/>
          <w:szCs w:val="24"/>
          <w:lang w:val="en-US"/>
        </w:rPr>
      </w:pPr>
      <w:r w:rsidRPr="00D57367">
        <w:rPr>
          <w:rFonts w:ascii="Times New Roman" w:hAnsi="Times New Roman" w:cs="Times New Roman"/>
          <w:sz w:val="24"/>
          <w:szCs w:val="24"/>
          <w:lang w:val="en-US"/>
        </w:rPr>
        <w:tab/>
        <w:t xml:space="preserve"> • systematic control and analysis of products for the presence of hazards of chemical, physical and microbiological origin, in order to produce high-quality and safe products;</w:t>
      </w:r>
    </w:p>
    <w:p w14:paraId="5756C594" w14:textId="77777777" w:rsidR="00AC661D" w:rsidRPr="00D57367" w:rsidRDefault="00AC661D" w:rsidP="00AC661D">
      <w:pPr>
        <w:spacing w:after="0" w:line="240" w:lineRule="auto"/>
        <w:rPr>
          <w:rFonts w:ascii="Times New Roman" w:hAnsi="Times New Roman" w:cs="Times New Roman"/>
          <w:sz w:val="24"/>
          <w:szCs w:val="24"/>
          <w:lang w:val="en-US"/>
        </w:rPr>
      </w:pPr>
      <w:r w:rsidRPr="00D57367">
        <w:rPr>
          <w:rFonts w:ascii="Times New Roman" w:hAnsi="Times New Roman" w:cs="Times New Roman"/>
          <w:sz w:val="24"/>
          <w:szCs w:val="24"/>
          <w:lang w:val="en-US"/>
        </w:rPr>
        <w:tab/>
        <w:t xml:space="preserve"> • the use of equipment that meets modern requirements and, as a result, an increase in the safety of products;</w:t>
      </w:r>
    </w:p>
    <w:p w14:paraId="36E6AFAF" w14:textId="77777777" w:rsidR="00AC661D" w:rsidRPr="00D57367" w:rsidRDefault="00AC661D" w:rsidP="00AC661D">
      <w:pPr>
        <w:spacing w:after="0" w:line="240" w:lineRule="auto"/>
        <w:rPr>
          <w:rFonts w:ascii="Times New Roman" w:hAnsi="Times New Roman" w:cs="Times New Roman"/>
          <w:sz w:val="24"/>
          <w:szCs w:val="24"/>
          <w:lang w:val="en-US"/>
        </w:rPr>
      </w:pPr>
      <w:r w:rsidRPr="00D57367">
        <w:rPr>
          <w:rFonts w:ascii="Times New Roman" w:hAnsi="Times New Roman" w:cs="Times New Roman"/>
          <w:sz w:val="24"/>
          <w:szCs w:val="24"/>
          <w:lang w:val="en-US"/>
        </w:rPr>
        <w:tab/>
        <w:t xml:space="preserve"> • constant audit of suppliers of raw materials, packaging and other materials, which guarantee high safety of manufactured products;</w:t>
      </w:r>
    </w:p>
    <w:p w14:paraId="4AEE9C26" w14:textId="77777777" w:rsidR="00AC661D" w:rsidRPr="00D57367" w:rsidRDefault="00AC661D" w:rsidP="00AC661D">
      <w:pPr>
        <w:spacing w:after="0" w:line="240" w:lineRule="auto"/>
        <w:rPr>
          <w:rFonts w:ascii="Times New Roman" w:hAnsi="Times New Roman" w:cs="Times New Roman"/>
          <w:sz w:val="24"/>
          <w:szCs w:val="24"/>
          <w:lang w:val="en-US"/>
        </w:rPr>
      </w:pPr>
      <w:r w:rsidRPr="00D57367">
        <w:rPr>
          <w:rFonts w:ascii="Times New Roman" w:hAnsi="Times New Roman" w:cs="Times New Roman"/>
          <w:sz w:val="24"/>
          <w:szCs w:val="24"/>
          <w:lang w:val="en-US"/>
        </w:rPr>
        <w:tab/>
        <w:t xml:space="preserve"> • continuous training and advanced training of employees in order to improve professionalism;</w:t>
      </w:r>
    </w:p>
    <w:p w14:paraId="3EE933E6" w14:textId="77777777" w:rsidR="00AC661D" w:rsidRPr="00D57367" w:rsidRDefault="00AC661D" w:rsidP="00AC661D">
      <w:pPr>
        <w:spacing w:after="0" w:line="240" w:lineRule="auto"/>
        <w:rPr>
          <w:rFonts w:ascii="Times New Roman" w:hAnsi="Times New Roman" w:cs="Times New Roman"/>
          <w:sz w:val="24"/>
          <w:szCs w:val="24"/>
          <w:lang w:val="en-US"/>
        </w:rPr>
      </w:pPr>
      <w:r w:rsidRPr="00D57367">
        <w:rPr>
          <w:rFonts w:ascii="Times New Roman" w:hAnsi="Times New Roman" w:cs="Times New Roman"/>
          <w:sz w:val="24"/>
          <w:szCs w:val="24"/>
          <w:lang w:val="en-US"/>
        </w:rPr>
        <w:tab/>
        <w:t xml:space="preserve"> • increasing the social interest of employees, ensuring their loyalty to the organization by improving the system of material incentives, providing various benefits, compensations and privileges;</w:t>
      </w:r>
    </w:p>
    <w:p w14:paraId="1378CD15" w14:textId="77777777" w:rsidR="00AC661D" w:rsidRPr="00D57367" w:rsidRDefault="00AC661D" w:rsidP="00AC661D">
      <w:pPr>
        <w:spacing w:after="0" w:line="240" w:lineRule="auto"/>
        <w:rPr>
          <w:rFonts w:ascii="Times New Roman" w:hAnsi="Times New Roman" w:cs="Times New Roman"/>
          <w:sz w:val="24"/>
          <w:szCs w:val="24"/>
          <w:lang w:val="en-US"/>
        </w:rPr>
      </w:pPr>
      <w:r w:rsidRPr="00D57367">
        <w:rPr>
          <w:rFonts w:ascii="Times New Roman" w:hAnsi="Times New Roman" w:cs="Times New Roman"/>
          <w:sz w:val="24"/>
          <w:szCs w:val="24"/>
          <w:lang w:val="en-US"/>
        </w:rPr>
        <w:tab/>
        <w:t xml:space="preserve"> • development, implementation and maintenance of a food safety system based on the principles of HACCP in working order, as applied to the production of safe products for specialized nutrition.</w:t>
      </w:r>
    </w:p>
    <w:p w14:paraId="1C605FE5" w14:textId="77777777" w:rsidR="00AC661D" w:rsidRDefault="00AC661D" w:rsidP="00AC661D">
      <w:pPr>
        <w:spacing w:after="0" w:line="240" w:lineRule="auto"/>
        <w:rPr>
          <w:rFonts w:ascii="Times New Roman" w:hAnsi="Times New Roman" w:cs="Times New Roman"/>
          <w:lang w:val="en-US"/>
        </w:rPr>
      </w:pPr>
    </w:p>
    <w:p w14:paraId="384B8FAF" w14:textId="77777777" w:rsidR="00AC661D" w:rsidRDefault="00AC661D" w:rsidP="00AC661D">
      <w:pPr>
        <w:spacing w:after="0" w:line="240" w:lineRule="auto"/>
        <w:rPr>
          <w:rFonts w:ascii="Times New Roman" w:hAnsi="Times New Roman" w:cs="Times New Roman"/>
          <w:b/>
          <w:sz w:val="24"/>
          <w:lang w:val="en-US"/>
        </w:rPr>
      </w:pPr>
      <w:r>
        <w:rPr>
          <w:rFonts w:ascii="Times New Roman" w:hAnsi="Times New Roman" w:cs="Times New Roman"/>
          <w:lang w:val="en-US"/>
        </w:rPr>
        <w:tab/>
      </w:r>
      <w:r w:rsidRPr="00D57367">
        <w:rPr>
          <w:rFonts w:ascii="Times New Roman" w:hAnsi="Times New Roman" w:cs="Times New Roman"/>
          <w:b/>
          <w:sz w:val="24"/>
          <w:lang w:val="en-US"/>
        </w:rPr>
        <w:t>The management of OO Kazakh Academy of Nutrition LLP represented by Vice-President Sinyavskiy Yuriy Aleksandrovich undertakes to carry out work to ensure conditions for the release of safe products, follow the company's policy in the field of ensuring the safety of food products and guarantees the release of safe products.</w:t>
      </w:r>
    </w:p>
    <w:p w14:paraId="45D40EF4" w14:textId="77777777" w:rsidR="00AC661D" w:rsidRPr="00D57367" w:rsidRDefault="00AC661D" w:rsidP="00AC661D">
      <w:pPr>
        <w:spacing w:after="0" w:line="240" w:lineRule="auto"/>
        <w:rPr>
          <w:rFonts w:ascii="Times New Roman" w:hAnsi="Times New Roman" w:cs="Times New Roman"/>
          <w:sz w:val="24"/>
          <w:lang w:val="en-US"/>
        </w:rPr>
      </w:pPr>
    </w:p>
    <w:p w14:paraId="734E936F" w14:textId="77777777" w:rsidR="00AC661D" w:rsidRDefault="00AC661D" w:rsidP="00AC661D">
      <w:pPr>
        <w:spacing w:after="0" w:line="240" w:lineRule="auto"/>
        <w:rPr>
          <w:rFonts w:ascii="Times New Roman" w:hAnsi="Times New Roman" w:cs="Times New Roman"/>
          <w:sz w:val="24"/>
          <w:lang w:val="en-US"/>
        </w:rPr>
      </w:pPr>
      <w:r w:rsidRPr="00D57367">
        <w:rPr>
          <w:rFonts w:ascii="Times New Roman" w:hAnsi="Times New Roman" w:cs="Times New Roman"/>
          <w:sz w:val="24"/>
          <w:lang w:val="en-US"/>
        </w:rPr>
        <w:tab/>
        <w:t>The organization's policy is communicated to all personnel, is understandable and implemented.</w:t>
      </w:r>
    </w:p>
    <w:p w14:paraId="287AFFA3" w14:textId="77777777" w:rsidR="00AC661D"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p>
    <w:p w14:paraId="11ADE2DD" w14:textId="77777777" w:rsidR="00AC661D" w:rsidRDefault="00AC661D" w:rsidP="00AC661D">
      <w:pPr>
        <w:spacing w:after="0" w:line="240" w:lineRule="auto"/>
        <w:rPr>
          <w:rFonts w:ascii="Times New Roman" w:hAnsi="Times New Roman" w:cs="Times New Roman"/>
          <w:sz w:val="24"/>
          <w:lang w:val="en-US"/>
        </w:rPr>
      </w:pPr>
    </w:p>
    <w:p w14:paraId="56E4F92C" w14:textId="77777777" w:rsidR="00AC661D" w:rsidRDefault="00AC661D" w:rsidP="00AC661D">
      <w:pPr>
        <w:spacing w:after="0" w:line="240" w:lineRule="auto"/>
        <w:rPr>
          <w:rFonts w:ascii="Times New Roman" w:hAnsi="Times New Roman" w:cs="Times New Roman"/>
          <w:sz w:val="24"/>
          <w:lang w:val="en-US"/>
        </w:rPr>
      </w:pPr>
    </w:p>
    <w:p w14:paraId="2937F25D" w14:textId="77777777" w:rsidR="00AC661D" w:rsidRPr="00D57367" w:rsidRDefault="00AC661D" w:rsidP="00AC661D">
      <w:pPr>
        <w:spacing w:after="0" w:line="240" w:lineRule="auto"/>
        <w:rPr>
          <w:rFonts w:ascii="Times New Roman" w:hAnsi="Times New Roman" w:cs="Times New Roman"/>
          <w:b/>
          <w:sz w:val="24"/>
          <w:lang w:val="en-US"/>
        </w:rPr>
      </w:pPr>
      <w:r w:rsidRPr="00D57367">
        <w:rPr>
          <w:rFonts w:ascii="Times New Roman" w:hAnsi="Times New Roman" w:cs="Times New Roman"/>
          <w:b/>
          <w:sz w:val="24"/>
          <w:lang w:val="en-US"/>
        </w:rPr>
        <w:tab/>
        <w:t>Vice President,</w:t>
      </w:r>
    </w:p>
    <w:p w14:paraId="6259AA68" w14:textId="77777777" w:rsidR="00AC661D" w:rsidRDefault="00AC661D" w:rsidP="00AC661D">
      <w:pPr>
        <w:spacing w:after="0" w:line="240" w:lineRule="auto"/>
        <w:rPr>
          <w:rFonts w:ascii="Times New Roman" w:hAnsi="Times New Roman" w:cs="Times New Roman"/>
          <w:b/>
          <w:sz w:val="24"/>
          <w:lang w:val="en-US"/>
        </w:rPr>
      </w:pPr>
      <w:r w:rsidRPr="00D57367">
        <w:rPr>
          <w:rFonts w:ascii="Times New Roman" w:hAnsi="Times New Roman" w:cs="Times New Roman"/>
          <w:b/>
          <w:sz w:val="24"/>
          <w:lang w:val="en-US"/>
        </w:rPr>
        <w:t xml:space="preserve">Professor, Doctor of Biological </w:t>
      </w:r>
      <w:proofErr w:type="gramStart"/>
      <w:r w:rsidRPr="00D57367">
        <w:rPr>
          <w:rFonts w:ascii="Times New Roman" w:hAnsi="Times New Roman" w:cs="Times New Roman"/>
          <w:b/>
          <w:sz w:val="24"/>
          <w:lang w:val="en-US"/>
        </w:rPr>
        <w:t xml:space="preserve">Sciences  </w:t>
      </w:r>
      <w:r w:rsidRPr="00D57367">
        <w:rPr>
          <w:rFonts w:ascii="Times New Roman" w:hAnsi="Times New Roman" w:cs="Times New Roman"/>
          <w:b/>
          <w:sz w:val="24"/>
          <w:lang w:val="en-US"/>
        </w:rPr>
        <w:tab/>
      </w:r>
      <w:proofErr w:type="gramEnd"/>
      <w:r w:rsidRPr="00D57367">
        <w:rPr>
          <w:rFonts w:ascii="Times New Roman" w:hAnsi="Times New Roman" w:cs="Times New Roman"/>
          <w:b/>
          <w:sz w:val="24"/>
          <w:lang w:val="en-US"/>
        </w:rPr>
        <w:tab/>
      </w:r>
      <w:r w:rsidRPr="00D57367">
        <w:rPr>
          <w:rFonts w:ascii="Times New Roman" w:hAnsi="Times New Roman" w:cs="Times New Roman"/>
          <w:b/>
          <w:sz w:val="24"/>
          <w:lang w:val="en-US"/>
        </w:rPr>
        <w:tab/>
      </w:r>
      <w:r w:rsidRPr="00D57367">
        <w:rPr>
          <w:rFonts w:ascii="Times New Roman" w:hAnsi="Times New Roman" w:cs="Times New Roman"/>
          <w:b/>
          <w:sz w:val="24"/>
          <w:lang w:val="en-US"/>
        </w:rPr>
        <w:tab/>
      </w:r>
      <w:r w:rsidRPr="00D57367">
        <w:rPr>
          <w:rFonts w:ascii="Times New Roman" w:hAnsi="Times New Roman" w:cs="Times New Roman"/>
          <w:b/>
          <w:sz w:val="24"/>
          <w:lang w:val="en-US"/>
        </w:rPr>
        <w:tab/>
        <w:t xml:space="preserve">       Sinyavskiy Yu.A.</w:t>
      </w:r>
      <w:r>
        <w:rPr>
          <w:rFonts w:ascii="Times New Roman" w:hAnsi="Times New Roman" w:cs="Times New Roman"/>
          <w:b/>
          <w:sz w:val="24"/>
          <w:lang w:val="en-US"/>
        </w:rPr>
        <w:br w:type="page"/>
      </w:r>
    </w:p>
    <w:p w14:paraId="24EB42B5" w14:textId="77777777" w:rsidR="00AC661D" w:rsidRPr="00D57367" w:rsidRDefault="00AC661D" w:rsidP="00AC661D">
      <w:pPr>
        <w:spacing w:after="0" w:line="240" w:lineRule="auto"/>
        <w:jc w:val="center"/>
        <w:rPr>
          <w:rFonts w:ascii="Times New Roman" w:hAnsi="Times New Roman" w:cs="Times New Roman"/>
          <w:b/>
          <w:sz w:val="24"/>
          <w:lang w:val="en-US"/>
        </w:rPr>
      </w:pPr>
      <w:r w:rsidRPr="00D57367">
        <w:rPr>
          <w:rFonts w:ascii="Times New Roman" w:hAnsi="Times New Roman" w:cs="Times New Roman"/>
          <w:b/>
          <w:sz w:val="24"/>
          <w:lang w:val="en-US"/>
        </w:rPr>
        <w:lastRenderedPageBreak/>
        <w:t>HACCP principles:</w:t>
      </w:r>
    </w:p>
    <w:p w14:paraId="706AD4F2" w14:textId="77777777" w:rsidR="00AC661D" w:rsidRPr="00D57367" w:rsidRDefault="00AC661D" w:rsidP="00AC661D">
      <w:pPr>
        <w:spacing w:after="0" w:line="240" w:lineRule="auto"/>
        <w:rPr>
          <w:rFonts w:ascii="Times New Roman" w:hAnsi="Times New Roman" w:cs="Times New Roman"/>
          <w:sz w:val="24"/>
          <w:lang w:val="en-US"/>
        </w:rPr>
      </w:pPr>
      <w:r w:rsidRPr="00D57367">
        <w:rPr>
          <w:rFonts w:ascii="Times New Roman" w:hAnsi="Times New Roman" w:cs="Times New Roman"/>
          <w:sz w:val="24"/>
          <w:lang w:val="en-US"/>
        </w:rPr>
        <w:t>1. Analysis of hazardous factors (risks) - through the process of assessing the significance of risks and their level of danger at all stages of the product life cycle.</w:t>
      </w:r>
    </w:p>
    <w:p w14:paraId="4D7834C9" w14:textId="77777777" w:rsidR="00AC661D" w:rsidRPr="00D57367" w:rsidRDefault="00AC661D" w:rsidP="00AC661D">
      <w:pPr>
        <w:spacing w:after="0" w:line="240" w:lineRule="auto"/>
        <w:rPr>
          <w:rFonts w:ascii="Times New Roman" w:hAnsi="Times New Roman" w:cs="Times New Roman"/>
          <w:sz w:val="24"/>
          <w:lang w:val="en-US"/>
        </w:rPr>
      </w:pPr>
      <w:r w:rsidRPr="00D57367">
        <w:rPr>
          <w:rFonts w:ascii="Times New Roman" w:hAnsi="Times New Roman" w:cs="Times New Roman"/>
          <w:sz w:val="24"/>
          <w:lang w:val="en-US"/>
        </w:rPr>
        <w:t>2. Determination of critical control points at each stage of the technological process.</w:t>
      </w:r>
    </w:p>
    <w:p w14:paraId="178DDA04" w14:textId="77777777" w:rsidR="00AC661D" w:rsidRPr="00D57367" w:rsidRDefault="00AC661D" w:rsidP="00AC661D">
      <w:pPr>
        <w:spacing w:after="0" w:line="240" w:lineRule="auto"/>
        <w:rPr>
          <w:rFonts w:ascii="Times New Roman" w:hAnsi="Times New Roman" w:cs="Times New Roman"/>
          <w:sz w:val="24"/>
          <w:lang w:val="en-US"/>
        </w:rPr>
      </w:pPr>
      <w:r w:rsidRPr="00D57367">
        <w:rPr>
          <w:rFonts w:ascii="Times New Roman" w:hAnsi="Times New Roman" w:cs="Times New Roman"/>
          <w:sz w:val="24"/>
          <w:lang w:val="en-US"/>
        </w:rPr>
        <w:t>3. Determination of critical limits for each critical control point.</w:t>
      </w:r>
    </w:p>
    <w:p w14:paraId="37F17A82" w14:textId="77777777" w:rsidR="00AC661D" w:rsidRPr="00D57367" w:rsidRDefault="00AC661D" w:rsidP="00AC661D">
      <w:pPr>
        <w:spacing w:after="0" w:line="240" w:lineRule="auto"/>
        <w:rPr>
          <w:rFonts w:ascii="Times New Roman" w:hAnsi="Times New Roman" w:cs="Times New Roman"/>
          <w:sz w:val="24"/>
          <w:lang w:val="en-US"/>
        </w:rPr>
      </w:pPr>
      <w:r w:rsidRPr="00D57367">
        <w:rPr>
          <w:rFonts w:ascii="Times New Roman" w:hAnsi="Times New Roman" w:cs="Times New Roman"/>
          <w:sz w:val="24"/>
          <w:lang w:val="en-US"/>
        </w:rPr>
        <w:t>4. Development of a monitoring system to ensure control of critical control points based on planned measures or observations (control procedure).</w:t>
      </w:r>
    </w:p>
    <w:p w14:paraId="45F5A9C3" w14:textId="77777777" w:rsidR="00AC661D" w:rsidRPr="00D57367" w:rsidRDefault="00AC661D" w:rsidP="00AC661D">
      <w:pPr>
        <w:spacing w:after="0" w:line="240" w:lineRule="auto"/>
        <w:rPr>
          <w:rFonts w:ascii="Times New Roman" w:hAnsi="Times New Roman" w:cs="Times New Roman"/>
          <w:sz w:val="24"/>
          <w:lang w:val="en-US"/>
        </w:rPr>
      </w:pPr>
      <w:r w:rsidRPr="00D57367">
        <w:rPr>
          <w:rFonts w:ascii="Times New Roman" w:hAnsi="Times New Roman" w:cs="Times New Roman"/>
          <w:sz w:val="24"/>
          <w:lang w:val="en-US"/>
        </w:rPr>
        <w:t>5. Determination of corrective actions to be taken when monitoring results indicate a lack of control at a specific critical control point.</w:t>
      </w:r>
    </w:p>
    <w:p w14:paraId="7C7E8430" w14:textId="77777777" w:rsidR="00AC661D" w:rsidRPr="00D57367" w:rsidRDefault="00AC661D" w:rsidP="00AC661D">
      <w:pPr>
        <w:spacing w:after="0" w:line="240" w:lineRule="auto"/>
        <w:rPr>
          <w:rFonts w:ascii="Times New Roman" w:hAnsi="Times New Roman" w:cs="Times New Roman"/>
          <w:sz w:val="24"/>
          <w:lang w:val="en-US"/>
        </w:rPr>
      </w:pPr>
      <w:r w:rsidRPr="00D57367">
        <w:rPr>
          <w:rFonts w:ascii="Times New Roman" w:hAnsi="Times New Roman" w:cs="Times New Roman"/>
          <w:sz w:val="24"/>
          <w:lang w:val="en-US"/>
        </w:rPr>
        <w:t>6. Development of a verification procedure to confirm the effectiveness of the HACCP system.</w:t>
      </w:r>
    </w:p>
    <w:p w14:paraId="1CA22A4A" w14:textId="77777777" w:rsidR="00AC661D" w:rsidRDefault="00AC661D" w:rsidP="00AC661D">
      <w:pPr>
        <w:spacing w:after="0" w:line="240" w:lineRule="auto"/>
        <w:rPr>
          <w:rFonts w:ascii="Times New Roman" w:hAnsi="Times New Roman" w:cs="Times New Roman"/>
          <w:sz w:val="24"/>
          <w:lang w:val="en-US"/>
        </w:rPr>
      </w:pPr>
      <w:r w:rsidRPr="00D57367">
        <w:rPr>
          <w:rFonts w:ascii="Times New Roman" w:hAnsi="Times New Roman" w:cs="Times New Roman"/>
          <w:sz w:val="24"/>
          <w:lang w:val="en-US"/>
        </w:rPr>
        <w:t>7. Development of documentation for all procedures and records in accordance with the principles of HACCP and their application.</w:t>
      </w:r>
    </w:p>
    <w:p w14:paraId="143D0E4F" w14:textId="77777777" w:rsidR="00AC661D" w:rsidRDefault="00AC661D" w:rsidP="00AC661D">
      <w:pPr>
        <w:spacing w:after="0" w:line="240" w:lineRule="auto"/>
        <w:rPr>
          <w:rFonts w:ascii="Times New Roman" w:hAnsi="Times New Roman" w:cs="Times New Roman"/>
          <w:b/>
          <w:sz w:val="24"/>
          <w:lang w:val="en-US"/>
        </w:rPr>
      </w:pPr>
      <w:r>
        <w:rPr>
          <w:rFonts w:ascii="Times New Roman" w:hAnsi="Times New Roman" w:cs="Times New Roman"/>
          <w:b/>
          <w:sz w:val="24"/>
          <w:lang w:val="en-US"/>
        </w:rPr>
        <w:tab/>
      </w:r>
      <w:r w:rsidRPr="00D57367">
        <w:rPr>
          <w:rFonts w:ascii="Times New Roman" w:hAnsi="Times New Roman" w:cs="Times New Roman"/>
          <w:b/>
          <w:sz w:val="24"/>
          <w:lang w:val="en-US"/>
        </w:rPr>
        <w:t>Terms and Definitions</w:t>
      </w:r>
    </w:p>
    <w:p w14:paraId="055AB3BC" w14:textId="77777777" w:rsidR="00AC661D" w:rsidRDefault="00AC661D" w:rsidP="00AC661D">
      <w:pPr>
        <w:spacing w:after="0" w:line="240" w:lineRule="auto"/>
        <w:rPr>
          <w:rFonts w:ascii="Times New Roman" w:hAnsi="Times New Roman" w:cs="Times New Roman"/>
          <w:b/>
          <w:sz w:val="24"/>
          <w:lang w:val="en-US"/>
        </w:rPr>
      </w:pPr>
    </w:p>
    <w:p w14:paraId="03ADEE45" w14:textId="77777777" w:rsidR="00AC661D" w:rsidRPr="00D57367" w:rsidRDefault="00AC661D" w:rsidP="00AC661D">
      <w:pPr>
        <w:spacing w:after="0" w:line="240" w:lineRule="auto"/>
        <w:rPr>
          <w:rFonts w:ascii="Times New Roman" w:hAnsi="Times New Roman" w:cs="Times New Roman"/>
          <w:sz w:val="24"/>
          <w:lang w:val="en-US"/>
        </w:rPr>
      </w:pPr>
      <w:r>
        <w:rPr>
          <w:rFonts w:ascii="Times New Roman" w:hAnsi="Times New Roman" w:cs="Times New Roman"/>
          <w:b/>
          <w:sz w:val="24"/>
          <w:lang w:val="en-US"/>
        </w:rPr>
        <w:tab/>
      </w:r>
      <w:r w:rsidRPr="00D57367">
        <w:rPr>
          <w:rFonts w:ascii="Times New Roman" w:hAnsi="Times New Roman" w:cs="Times New Roman"/>
          <w:b/>
          <w:sz w:val="24"/>
          <w:lang w:val="en-US"/>
        </w:rPr>
        <w:t xml:space="preserve">HACCP </w:t>
      </w:r>
      <w:r w:rsidRPr="00D57367">
        <w:rPr>
          <w:rFonts w:ascii="Times New Roman" w:hAnsi="Times New Roman" w:cs="Times New Roman"/>
          <w:sz w:val="24"/>
          <w:lang w:val="en-US"/>
        </w:rPr>
        <w:t>(Hazard Analysis and Critical Control Points): A concept for the systematic identification, assessment and management of hazards that significantly affect product safety.</w:t>
      </w:r>
    </w:p>
    <w:p w14:paraId="429A7EAB" w14:textId="77777777" w:rsidR="00AC661D" w:rsidRDefault="00AC661D" w:rsidP="00AC661D">
      <w:pPr>
        <w:spacing w:after="0" w:line="240" w:lineRule="auto"/>
        <w:rPr>
          <w:rFonts w:ascii="Times New Roman" w:hAnsi="Times New Roman" w:cs="Times New Roman"/>
          <w:sz w:val="24"/>
          <w:lang w:val="en-US"/>
        </w:rPr>
      </w:pPr>
      <w:r>
        <w:rPr>
          <w:rFonts w:ascii="Times New Roman" w:hAnsi="Times New Roman" w:cs="Times New Roman"/>
          <w:b/>
          <w:sz w:val="24"/>
          <w:lang w:val="en-US"/>
        </w:rPr>
        <w:tab/>
        <w:t>Risk</w:t>
      </w:r>
      <w:r w:rsidRPr="004339C5">
        <w:rPr>
          <w:rFonts w:ascii="Times New Roman" w:hAnsi="Times New Roman" w:cs="Times New Roman"/>
          <w:b/>
          <w:sz w:val="24"/>
          <w:lang w:val="en-US"/>
        </w:rPr>
        <w:t>:</w:t>
      </w:r>
      <w:r w:rsidRPr="00D57367">
        <w:rPr>
          <w:rFonts w:ascii="Times New Roman" w:hAnsi="Times New Roman" w:cs="Times New Roman"/>
          <w:sz w:val="24"/>
          <w:lang w:val="en-US"/>
        </w:rPr>
        <w:t xml:space="preserve"> A combination of the likelihood of a hazard being realized and the severity of its consequences.</w:t>
      </w:r>
    </w:p>
    <w:p w14:paraId="3BFA4967" w14:textId="77777777" w:rsidR="00AC661D" w:rsidRPr="004339C5" w:rsidRDefault="00AC661D" w:rsidP="00AC661D">
      <w:pPr>
        <w:spacing w:after="0" w:line="240" w:lineRule="auto"/>
        <w:rPr>
          <w:rFonts w:ascii="Times New Roman" w:hAnsi="Times New Roman" w:cs="Times New Roman"/>
          <w:sz w:val="24"/>
          <w:lang w:val="en-US"/>
        </w:rPr>
      </w:pPr>
      <w:r>
        <w:rPr>
          <w:rFonts w:ascii="Times New Roman" w:hAnsi="Times New Roman" w:cs="Times New Roman"/>
          <w:b/>
          <w:sz w:val="24"/>
          <w:lang w:val="en-US"/>
        </w:rPr>
        <w:tab/>
        <w:t>Tolerable risk</w:t>
      </w:r>
      <w:r w:rsidRPr="004339C5">
        <w:rPr>
          <w:rFonts w:ascii="Times New Roman" w:hAnsi="Times New Roman" w:cs="Times New Roman"/>
          <w:b/>
          <w:sz w:val="24"/>
          <w:lang w:val="en-US"/>
        </w:rPr>
        <w:t>:</w:t>
      </w:r>
      <w:r w:rsidRPr="004339C5">
        <w:rPr>
          <w:rFonts w:ascii="Times New Roman" w:hAnsi="Times New Roman" w:cs="Times New Roman"/>
          <w:sz w:val="24"/>
          <w:lang w:val="en-US"/>
        </w:rPr>
        <w:t xml:space="preserve"> Risk that is acceptable to the consumer.</w:t>
      </w:r>
    </w:p>
    <w:p w14:paraId="0BDEC1BF" w14:textId="77777777" w:rsidR="00AC661D" w:rsidRPr="004339C5" w:rsidRDefault="00AC661D" w:rsidP="00AC661D">
      <w:pPr>
        <w:spacing w:after="0" w:line="240" w:lineRule="auto"/>
        <w:rPr>
          <w:rFonts w:ascii="Times New Roman" w:hAnsi="Times New Roman" w:cs="Times New Roman"/>
          <w:sz w:val="24"/>
          <w:lang w:val="en-US"/>
        </w:rPr>
      </w:pPr>
      <w:r>
        <w:rPr>
          <w:rFonts w:ascii="Times New Roman" w:hAnsi="Times New Roman" w:cs="Times New Roman"/>
          <w:b/>
          <w:sz w:val="24"/>
          <w:lang w:val="en-US"/>
        </w:rPr>
        <w:tab/>
        <w:t>Unacceptable risk</w:t>
      </w:r>
      <w:r w:rsidRPr="004339C5">
        <w:rPr>
          <w:rFonts w:ascii="Times New Roman" w:hAnsi="Times New Roman" w:cs="Times New Roman"/>
          <w:b/>
          <w:sz w:val="24"/>
          <w:lang w:val="en-US"/>
        </w:rPr>
        <w:t>:</w:t>
      </w:r>
      <w:r w:rsidRPr="004339C5">
        <w:rPr>
          <w:rFonts w:ascii="Times New Roman" w:hAnsi="Times New Roman" w:cs="Times New Roman"/>
          <w:sz w:val="24"/>
          <w:lang w:val="en-US"/>
        </w:rPr>
        <w:t xml:space="preserve"> Risk that exceeds the level of acceptable risk.</w:t>
      </w:r>
    </w:p>
    <w:p w14:paraId="7BBB813E" w14:textId="77777777" w:rsidR="00AC661D" w:rsidRPr="004339C5" w:rsidRDefault="00AC661D" w:rsidP="00AC661D">
      <w:pPr>
        <w:spacing w:after="0" w:line="240" w:lineRule="auto"/>
        <w:rPr>
          <w:rFonts w:ascii="Times New Roman" w:hAnsi="Times New Roman" w:cs="Times New Roman"/>
          <w:sz w:val="24"/>
          <w:lang w:val="en-US"/>
        </w:rPr>
      </w:pPr>
      <w:r>
        <w:rPr>
          <w:rFonts w:ascii="Times New Roman" w:hAnsi="Times New Roman" w:cs="Times New Roman"/>
          <w:b/>
          <w:sz w:val="24"/>
          <w:lang w:val="en-US"/>
        </w:rPr>
        <w:tab/>
      </w:r>
      <w:r w:rsidRPr="004339C5">
        <w:rPr>
          <w:rFonts w:ascii="Times New Roman" w:hAnsi="Times New Roman" w:cs="Times New Roman"/>
          <w:b/>
          <w:sz w:val="24"/>
          <w:lang w:val="en-US"/>
        </w:rPr>
        <w:t>Safety:</w:t>
      </w:r>
      <w:r>
        <w:rPr>
          <w:rFonts w:ascii="Times New Roman" w:hAnsi="Times New Roman" w:cs="Times New Roman"/>
          <w:sz w:val="24"/>
          <w:lang w:val="en-US"/>
        </w:rPr>
        <w:t xml:space="preserve"> No unacceptable hazard</w:t>
      </w:r>
      <w:r w:rsidRPr="004339C5">
        <w:rPr>
          <w:rFonts w:ascii="Times New Roman" w:hAnsi="Times New Roman" w:cs="Times New Roman"/>
          <w:sz w:val="24"/>
          <w:lang w:val="en-US"/>
        </w:rPr>
        <w:t>.</w:t>
      </w:r>
    </w:p>
    <w:p w14:paraId="635A24F4" w14:textId="77777777" w:rsidR="00AC661D" w:rsidRDefault="00AC661D" w:rsidP="00AC661D">
      <w:pPr>
        <w:spacing w:after="0" w:line="240" w:lineRule="auto"/>
        <w:rPr>
          <w:rFonts w:ascii="Times New Roman" w:hAnsi="Times New Roman" w:cs="Times New Roman"/>
          <w:sz w:val="24"/>
          <w:lang w:val="en-US"/>
        </w:rPr>
      </w:pPr>
      <w:r>
        <w:rPr>
          <w:rFonts w:ascii="Times New Roman" w:hAnsi="Times New Roman" w:cs="Times New Roman"/>
          <w:b/>
          <w:sz w:val="24"/>
          <w:lang w:val="en-US"/>
        </w:rPr>
        <w:tab/>
        <w:t>Risk</w:t>
      </w:r>
      <w:r w:rsidRPr="004339C5">
        <w:rPr>
          <w:rFonts w:ascii="Times New Roman" w:hAnsi="Times New Roman" w:cs="Times New Roman"/>
          <w:b/>
          <w:sz w:val="24"/>
          <w:lang w:val="en-US"/>
        </w:rPr>
        <w:t xml:space="preserve"> analysis:</w:t>
      </w:r>
      <w:r w:rsidRPr="004339C5">
        <w:rPr>
          <w:rFonts w:ascii="Times New Roman" w:hAnsi="Times New Roman" w:cs="Times New Roman"/>
          <w:sz w:val="24"/>
          <w:lang w:val="en-US"/>
        </w:rPr>
        <w:t xml:space="preserve"> The procedure for using available information to identify hazards and assess risk.</w:t>
      </w:r>
    </w:p>
    <w:p w14:paraId="14488108" w14:textId="77777777" w:rsidR="00AC661D" w:rsidRDefault="00AC661D" w:rsidP="00AC661D">
      <w:pPr>
        <w:spacing w:after="0" w:line="240" w:lineRule="auto"/>
        <w:rPr>
          <w:rFonts w:ascii="Times New Roman" w:hAnsi="Times New Roman" w:cs="Times New Roman"/>
          <w:sz w:val="24"/>
          <w:lang w:val="en-US"/>
        </w:rPr>
      </w:pPr>
      <w:r>
        <w:rPr>
          <w:rFonts w:ascii="Times New Roman" w:hAnsi="Times New Roman" w:cs="Times New Roman"/>
          <w:b/>
          <w:sz w:val="24"/>
          <w:lang w:val="en-US"/>
        </w:rPr>
        <w:tab/>
      </w:r>
      <w:r w:rsidRPr="004339C5">
        <w:rPr>
          <w:rFonts w:ascii="Times New Roman" w:hAnsi="Times New Roman" w:cs="Times New Roman"/>
          <w:b/>
          <w:sz w:val="24"/>
          <w:lang w:val="en-US"/>
        </w:rPr>
        <w:t>Risk management:</w:t>
      </w:r>
      <w:r w:rsidRPr="004339C5">
        <w:rPr>
          <w:rFonts w:ascii="Times New Roman" w:hAnsi="Times New Roman" w:cs="Times New Roman"/>
          <w:sz w:val="24"/>
          <w:lang w:val="en-US"/>
        </w:rPr>
        <w:t xml:space="preserve"> A procedure for developing and implementing preventive and corrective actions.</w:t>
      </w:r>
    </w:p>
    <w:p w14:paraId="3C8AC1F5" w14:textId="77777777" w:rsidR="00AC661D" w:rsidRPr="004339C5" w:rsidRDefault="00AC661D" w:rsidP="00AC661D">
      <w:pPr>
        <w:spacing w:after="0" w:line="240" w:lineRule="auto"/>
        <w:rPr>
          <w:rFonts w:ascii="Times New Roman" w:hAnsi="Times New Roman" w:cs="Times New Roman"/>
          <w:sz w:val="24"/>
          <w:lang w:val="en-US"/>
        </w:rPr>
      </w:pPr>
      <w:r>
        <w:rPr>
          <w:rFonts w:ascii="Times New Roman" w:hAnsi="Times New Roman" w:cs="Times New Roman"/>
          <w:b/>
          <w:sz w:val="24"/>
          <w:lang w:val="en-US"/>
        </w:rPr>
        <w:tab/>
      </w:r>
      <w:r w:rsidRPr="004339C5">
        <w:rPr>
          <w:rFonts w:ascii="Times New Roman" w:hAnsi="Times New Roman" w:cs="Times New Roman"/>
          <w:b/>
          <w:sz w:val="24"/>
          <w:lang w:val="en-US"/>
        </w:rPr>
        <w:t>Preventive action:</w:t>
      </w:r>
      <w:r w:rsidRPr="004339C5">
        <w:rPr>
          <w:rFonts w:ascii="Times New Roman" w:hAnsi="Times New Roman" w:cs="Times New Roman"/>
          <w:sz w:val="24"/>
          <w:lang w:val="en-US"/>
        </w:rPr>
        <w:t xml:space="preserve"> Action taken to eliminate the cause of a potential nonconformity or other potentially undesirable situation and to eliminate the risk or reduce it to an acceptable level.</w:t>
      </w:r>
    </w:p>
    <w:p w14:paraId="323FBABB" w14:textId="77777777" w:rsidR="00AC661D" w:rsidRPr="004339C5" w:rsidRDefault="00AC661D" w:rsidP="00AC661D">
      <w:pPr>
        <w:spacing w:after="0" w:line="240" w:lineRule="auto"/>
        <w:rPr>
          <w:rFonts w:ascii="Times New Roman" w:hAnsi="Times New Roman" w:cs="Times New Roman"/>
          <w:sz w:val="24"/>
          <w:lang w:val="en-US"/>
        </w:rPr>
      </w:pPr>
      <w:r>
        <w:rPr>
          <w:rFonts w:ascii="Times New Roman" w:hAnsi="Times New Roman" w:cs="Times New Roman"/>
          <w:b/>
          <w:sz w:val="24"/>
          <w:lang w:val="en-US"/>
        </w:rPr>
        <w:tab/>
      </w:r>
      <w:r w:rsidRPr="004339C5">
        <w:rPr>
          <w:rFonts w:ascii="Times New Roman" w:hAnsi="Times New Roman" w:cs="Times New Roman"/>
          <w:b/>
          <w:sz w:val="24"/>
          <w:lang w:val="en-US"/>
        </w:rPr>
        <w:t>Corrective Action:</w:t>
      </w:r>
      <w:r w:rsidRPr="004339C5">
        <w:rPr>
          <w:rFonts w:ascii="Times New Roman" w:hAnsi="Times New Roman" w:cs="Times New Roman"/>
          <w:sz w:val="24"/>
          <w:lang w:val="en-US"/>
        </w:rPr>
        <w:t xml:space="preserve"> An action taken to eliminate the cause of a detected nonconformity or other undesirable situation and to eliminate the risk or reduce it to an acceptable level.</w:t>
      </w:r>
    </w:p>
    <w:p w14:paraId="51EB72E5" w14:textId="77777777" w:rsidR="00AC661D" w:rsidRPr="004339C5" w:rsidRDefault="00AC661D" w:rsidP="00AC661D">
      <w:pPr>
        <w:spacing w:after="0" w:line="240" w:lineRule="auto"/>
        <w:rPr>
          <w:rFonts w:ascii="Times New Roman" w:hAnsi="Times New Roman" w:cs="Times New Roman"/>
          <w:sz w:val="24"/>
          <w:lang w:val="en-US"/>
        </w:rPr>
      </w:pPr>
      <w:r>
        <w:rPr>
          <w:rFonts w:ascii="Times New Roman" w:hAnsi="Times New Roman" w:cs="Times New Roman"/>
          <w:b/>
          <w:sz w:val="24"/>
          <w:lang w:val="en-US"/>
        </w:rPr>
        <w:tab/>
      </w:r>
      <w:r w:rsidRPr="004339C5">
        <w:rPr>
          <w:rFonts w:ascii="Times New Roman" w:hAnsi="Times New Roman" w:cs="Times New Roman"/>
          <w:b/>
          <w:sz w:val="24"/>
          <w:lang w:val="en-US"/>
        </w:rPr>
        <w:t>Critical Control Point:</w:t>
      </w:r>
      <w:r w:rsidRPr="004339C5">
        <w:rPr>
          <w:rFonts w:ascii="Times New Roman" w:hAnsi="Times New Roman" w:cs="Times New Roman"/>
          <w:sz w:val="24"/>
          <w:lang w:val="en-US"/>
        </w:rPr>
        <w:t xml:space="preserve"> Location of control to identify the hazard and / or manage the risk.</w:t>
      </w:r>
    </w:p>
    <w:p w14:paraId="50A3A8A9" w14:textId="77777777" w:rsidR="00AC661D" w:rsidRPr="004339C5" w:rsidRDefault="00AC661D" w:rsidP="00AC661D">
      <w:pPr>
        <w:spacing w:after="0" w:line="240" w:lineRule="auto"/>
        <w:rPr>
          <w:rFonts w:ascii="Times New Roman" w:hAnsi="Times New Roman" w:cs="Times New Roman"/>
          <w:sz w:val="24"/>
          <w:lang w:val="en-US"/>
        </w:rPr>
      </w:pPr>
      <w:r>
        <w:rPr>
          <w:rFonts w:ascii="Times New Roman" w:hAnsi="Times New Roman" w:cs="Times New Roman"/>
          <w:b/>
          <w:sz w:val="24"/>
          <w:lang w:val="en-US"/>
        </w:rPr>
        <w:tab/>
      </w:r>
      <w:r w:rsidRPr="004339C5">
        <w:rPr>
          <w:rFonts w:ascii="Times New Roman" w:hAnsi="Times New Roman" w:cs="Times New Roman"/>
          <w:b/>
          <w:sz w:val="24"/>
          <w:lang w:val="en-US"/>
        </w:rPr>
        <w:t>Hazard:</w:t>
      </w:r>
      <w:r w:rsidRPr="004339C5">
        <w:rPr>
          <w:rFonts w:ascii="Times New Roman" w:hAnsi="Times New Roman" w:cs="Times New Roman"/>
          <w:sz w:val="24"/>
          <w:lang w:val="en-US"/>
        </w:rPr>
        <w:t xml:space="preserve"> Potential source of harm to human health.</w:t>
      </w:r>
    </w:p>
    <w:p w14:paraId="318A43B2" w14:textId="77777777" w:rsidR="00AC661D" w:rsidRDefault="00AC661D" w:rsidP="00AC661D">
      <w:pPr>
        <w:spacing w:after="0" w:line="240" w:lineRule="auto"/>
        <w:rPr>
          <w:rFonts w:ascii="Times New Roman" w:hAnsi="Times New Roman" w:cs="Times New Roman"/>
          <w:sz w:val="24"/>
          <w:lang w:val="en-US"/>
        </w:rPr>
      </w:pPr>
      <w:r>
        <w:rPr>
          <w:rFonts w:ascii="Times New Roman" w:hAnsi="Times New Roman" w:cs="Times New Roman"/>
          <w:b/>
          <w:sz w:val="24"/>
          <w:lang w:val="en-US"/>
        </w:rPr>
        <w:tab/>
      </w:r>
      <w:r w:rsidRPr="004339C5">
        <w:rPr>
          <w:rFonts w:ascii="Times New Roman" w:hAnsi="Times New Roman" w:cs="Times New Roman"/>
          <w:b/>
          <w:sz w:val="24"/>
          <w:lang w:val="en-US"/>
        </w:rPr>
        <w:t>Hazard factor:</w:t>
      </w:r>
      <w:r w:rsidRPr="004339C5">
        <w:rPr>
          <w:rFonts w:ascii="Times New Roman" w:hAnsi="Times New Roman" w:cs="Times New Roman"/>
          <w:sz w:val="24"/>
          <w:lang w:val="en-US"/>
        </w:rPr>
        <w:t xml:space="preserve"> A type of hazard with specific symptoms.</w:t>
      </w:r>
    </w:p>
    <w:p w14:paraId="2053D783" w14:textId="77777777" w:rsidR="00AC661D" w:rsidRPr="004339C5" w:rsidRDefault="00AC661D" w:rsidP="00AC661D">
      <w:pPr>
        <w:spacing w:after="0" w:line="240" w:lineRule="auto"/>
        <w:rPr>
          <w:rFonts w:ascii="Times New Roman" w:hAnsi="Times New Roman" w:cs="Times New Roman"/>
          <w:sz w:val="24"/>
          <w:lang w:val="en-US"/>
        </w:rPr>
      </w:pPr>
      <w:r>
        <w:rPr>
          <w:rFonts w:ascii="Times New Roman" w:hAnsi="Times New Roman" w:cs="Times New Roman"/>
          <w:b/>
          <w:sz w:val="24"/>
          <w:lang w:val="en-US"/>
        </w:rPr>
        <w:tab/>
      </w:r>
      <w:r w:rsidRPr="00C043BF">
        <w:rPr>
          <w:rFonts w:ascii="Times New Roman" w:hAnsi="Times New Roman" w:cs="Times New Roman"/>
          <w:b/>
          <w:sz w:val="24"/>
          <w:lang w:val="en-US"/>
        </w:rPr>
        <w:t>HACCP system:</w:t>
      </w:r>
      <w:r w:rsidRPr="004339C5">
        <w:rPr>
          <w:rFonts w:ascii="Times New Roman" w:hAnsi="Times New Roman" w:cs="Times New Roman"/>
          <w:sz w:val="24"/>
          <w:lang w:val="en-US"/>
        </w:rPr>
        <w:t xml:space="preserve"> A set of organizational structure, documents, production processes and resources required for the implementation of HACCP.</w:t>
      </w:r>
    </w:p>
    <w:p w14:paraId="4B7F79E1" w14:textId="77777777" w:rsidR="00AC661D" w:rsidRPr="004339C5" w:rsidRDefault="00AC661D" w:rsidP="00AC661D">
      <w:pPr>
        <w:spacing w:after="0" w:line="240" w:lineRule="auto"/>
        <w:rPr>
          <w:rFonts w:ascii="Times New Roman" w:hAnsi="Times New Roman" w:cs="Times New Roman"/>
          <w:sz w:val="24"/>
          <w:lang w:val="en-US"/>
        </w:rPr>
      </w:pPr>
      <w:r>
        <w:rPr>
          <w:rFonts w:ascii="Times New Roman" w:hAnsi="Times New Roman" w:cs="Times New Roman"/>
          <w:b/>
          <w:sz w:val="24"/>
          <w:lang w:val="en-US"/>
        </w:rPr>
        <w:tab/>
      </w:r>
      <w:r w:rsidRPr="00C043BF">
        <w:rPr>
          <w:rFonts w:ascii="Times New Roman" w:hAnsi="Times New Roman" w:cs="Times New Roman"/>
          <w:b/>
          <w:sz w:val="24"/>
          <w:lang w:val="en-US"/>
        </w:rPr>
        <w:t>HACCP group:</w:t>
      </w:r>
      <w:r w:rsidRPr="004339C5">
        <w:rPr>
          <w:rFonts w:ascii="Times New Roman" w:hAnsi="Times New Roman" w:cs="Times New Roman"/>
          <w:sz w:val="24"/>
          <w:lang w:val="en-US"/>
        </w:rPr>
        <w:t xml:space="preserve"> A group of specialists (with qualifications in different fields) that develops, implements and maintains the HACCP system.</w:t>
      </w:r>
    </w:p>
    <w:p w14:paraId="74739CE7" w14:textId="77777777" w:rsidR="00AC661D" w:rsidRPr="004339C5" w:rsidRDefault="00AC661D" w:rsidP="00AC661D">
      <w:pPr>
        <w:spacing w:after="0" w:line="240" w:lineRule="auto"/>
        <w:rPr>
          <w:rFonts w:ascii="Times New Roman" w:hAnsi="Times New Roman" w:cs="Times New Roman"/>
          <w:sz w:val="24"/>
          <w:lang w:val="en-US"/>
        </w:rPr>
      </w:pPr>
      <w:r>
        <w:rPr>
          <w:rFonts w:ascii="Times New Roman" w:hAnsi="Times New Roman" w:cs="Times New Roman"/>
          <w:b/>
          <w:sz w:val="24"/>
          <w:lang w:val="en-US"/>
        </w:rPr>
        <w:tab/>
      </w:r>
      <w:r w:rsidRPr="00C043BF">
        <w:rPr>
          <w:rFonts w:ascii="Times New Roman" w:hAnsi="Times New Roman" w:cs="Times New Roman"/>
          <w:b/>
          <w:sz w:val="24"/>
          <w:lang w:val="en-US"/>
        </w:rPr>
        <w:t>Check (audit):</w:t>
      </w:r>
      <w:r w:rsidRPr="004339C5">
        <w:rPr>
          <w:rFonts w:ascii="Times New Roman" w:hAnsi="Times New Roman" w:cs="Times New Roman"/>
          <w:sz w:val="24"/>
          <w:lang w:val="en-US"/>
        </w:rPr>
        <w:t xml:space="preserve"> Systematic and objective activity to assess the fulfillment of established requirements, carried out by a person (expert) or a group of persons (experts) who are independent in making decisions.</w:t>
      </w:r>
    </w:p>
    <w:p w14:paraId="125746E7" w14:textId="77777777" w:rsidR="00AC661D" w:rsidRDefault="00AC661D" w:rsidP="00AC661D">
      <w:pPr>
        <w:spacing w:after="0" w:line="240" w:lineRule="auto"/>
        <w:rPr>
          <w:rFonts w:ascii="Times New Roman" w:hAnsi="Times New Roman" w:cs="Times New Roman"/>
          <w:sz w:val="24"/>
          <w:lang w:val="en-US"/>
        </w:rPr>
      </w:pPr>
      <w:r>
        <w:rPr>
          <w:rFonts w:ascii="Times New Roman" w:hAnsi="Times New Roman" w:cs="Times New Roman"/>
          <w:b/>
          <w:sz w:val="24"/>
          <w:lang w:val="en-US"/>
        </w:rPr>
        <w:tab/>
      </w:r>
      <w:r w:rsidRPr="00C043BF">
        <w:rPr>
          <w:rFonts w:ascii="Times New Roman" w:hAnsi="Times New Roman" w:cs="Times New Roman"/>
          <w:b/>
          <w:sz w:val="24"/>
          <w:lang w:val="en-US"/>
        </w:rPr>
        <w:t>Internal audit:</w:t>
      </w:r>
      <w:r w:rsidRPr="004339C5">
        <w:rPr>
          <w:rFonts w:ascii="Times New Roman" w:hAnsi="Times New Roman" w:cs="Times New Roman"/>
          <w:sz w:val="24"/>
          <w:lang w:val="en-US"/>
        </w:rPr>
        <w:t xml:space="preserve"> An audit carried out by the personnel of the organization in which the audit is carried out.</w:t>
      </w:r>
      <w:r>
        <w:rPr>
          <w:rFonts w:ascii="Times New Roman" w:hAnsi="Times New Roman" w:cs="Times New Roman"/>
          <w:sz w:val="24"/>
          <w:lang w:val="en-US"/>
        </w:rPr>
        <w:br w:type="page"/>
      </w:r>
    </w:p>
    <w:p w14:paraId="3947BE7F" w14:textId="77777777" w:rsidR="00AC661D" w:rsidRPr="00C043BF" w:rsidRDefault="00AC661D" w:rsidP="00AC661D">
      <w:pPr>
        <w:spacing w:after="0" w:line="240" w:lineRule="auto"/>
        <w:jc w:val="center"/>
        <w:rPr>
          <w:rFonts w:ascii="Times New Roman" w:hAnsi="Times New Roman" w:cs="Times New Roman"/>
          <w:sz w:val="24"/>
          <w:lang w:val="en-US"/>
        </w:rPr>
      </w:pPr>
      <w:r w:rsidRPr="00C043BF">
        <w:rPr>
          <w:rFonts w:ascii="Times New Roman" w:hAnsi="Times New Roman" w:cs="Times New Roman"/>
          <w:sz w:val="24"/>
          <w:lang w:val="en-US"/>
        </w:rPr>
        <w:lastRenderedPageBreak/>
        <w:t>Section 1. General information on specialized food products based on mare's milk</w:t>
      </w:r>
    </w:p>
    <w:p w14:paraId="1063D8EB" w14:textId="77777777" w:rsidR="00AC661D" w:rsidRPr="00C043BF"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C043BF">
        <w:rPr>
          <w:rFonts w:ascii="Times New Roman" w:hAnsi="Times New Roman" w:cs="Times New Roman"/>
          <w:sz w:val="24"/>
          <w:lang w:val="en-US"/>
        </w:rPr>
        <w:t>1.1 Terms and definitions</w:t>
      </w:r>
    </w:p>
    <w:p w14:paraId="61856D7C" w14:textId="77777777" w:rsidR="00AC661D"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C043BF">
        <w:rPr>
          <w:rFonts w:ascii="Times New Roman" w:hAnsi="Times New Roman" w:cs="Times New Roman"/>
          <w:sz w:val="24"/>
          <w:lang w:val="en-US"/>
        </w:rPr>
        <w:t>Specialized food products based on mare's milk, these are dry protein mixtures, specialized food products intended for preventive and dietary therapeutic nutrition, which are dry mixtures based on milk and plant raw materials and / or its processing products with or without the addition of plant and /  or animal proteins, fruits, berries, vegetables, vitamins, minerals, biologically active substances, polyunsaturated fatty acids, medium-chain fatty acids, amino acids, prebiotics, probiotics, spices, spices, food additives, flavorings, technological aids, and other ingredients.</w:t>
      </w:r>
    </w:p>
    <w:p w14:paraId="56C61E23" w14:textId="77777777" w:rsidR="00AC661D"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p>
    <w:p w14:paraId="097F1ABB" w14:textId="77777777" w:rsidR="00AC661D" w:rsidRPr="00C043BF" w:rsidRDefault="00AC661D" w:rsidP="00AC661D">
      <w:pPr>
        <w:spacing w:after="0" w:line="240" w:lineRule="auto"/>
        <w:jc w:val="center"/>
        <w:rPr>
          <w:rFonts w:ascii="Times New Roman" w:hAnsi="Times New Roman" w:cs="Times New Roman"/>
          <w:sz w:val="24"/>
          <w:lang w:val="en-US"/>
        </w:rPr>
      </w:pPr>
      <w:r w:rsidRPr="00C043BF">
        <w:rPr>
          <w:rFonts w:ascii="Times New Roman" w:hAnsi="Times New Roman" w:cs="Times New Roman"/>
          <w:sz w:val="24"/>
          <w:lang w:val="en-US"/>
        </w:rPr>
        <w:t>Section 2. Product Information</w:t>
      </w:r>
    </w:p>
    <w:p w14:paraId="6C312EA1" w14:textId="77777777" w:rsidR="00AC661D" w:rsidRDefault="00AC661D" w:rsidP="00AC661D">
      <w:pPr>
        <w:spacing w:after="0" w:line="240" w:lineRule="auto"/>
        <w:jc w:val="center"/>
        <w:rPr>
          <w:rFonts w:ascii="Times New Roman" w:hAnsi="Times New Roman" w:cs="Times New Roman"/>
          <w:sz w:val="24"/>
          <w:lang w:val="en-US"/>
        </w:rPr>
      </w:pPr>
      <w:r w:rsidRPr="00C043BF">
        <w:rPr>
          <w:rFonts w:ascii="Times New Roman" w:hAnsi="Times New Roman" w:cs="Times New Roman"/>
          <w:sz w:val="24"/>
          <w:lang w:val="en-US"/>
        </w:rPr>
        <w:t>2.1 Product characteristics</w:t>
      </w:r>
    </w:p>
    <w:p w14:paraId="35D6C742" w14:textId="77777777" w:rsidR="00AC661D" w:rsidRDefault="00AC661D" w:rsidP="00AC661D">
      <w:pPr>
        <w:spacing w:after="0" w:line="240" w:lineRule="auto"/>
        <w:jc w:val="center"/>
        <w:rPr>
          <w:rFonts w:ascii="Times New Roman" w:hAnsi="Times New Roman" w:cs="Times New Roman"/>
          <w:sz w:val="24"/>
          <w:lang w:val="en-US"/>
        </w:rPr>
      </w:pPr>
    </w:p>
    <w:tbl>
      <w:tblPr>
        <w:tblStyle w:val="a9"/>
        <w:tblW w:w="0" w:type="auto"/>
        <w:tblLook w:val="04A0" w:firstRow="1" w:lastRow="0" w:firstColumn="1" w:lastColumn="0" w:noHBand="0" w:noVBand="1"/>
      </w:tblPr>
      <w:tblGrid>
        <w:gridCol w:w="2972"/>
        <w:gridCol w:w="6917"/>
      </w:tblGrid>
      <w:tr w:rsidR="00AC661D" w:rsidRPr="00BE3502" w14:paraId="41DA952E" w14:textId="77777777" w:rsidTr="00AC661D">
        <w:tc>
          <w:tcPr>
            <w:tcW w:w="2972" w:type="dxa"/>
          </w:tcPr>
          <w:p w14:paraId="0BA6F0B1" w14:textId="77777777" w:rsidR="00AC661D" w:rsidRDefault="00AC661D" w:rsidP="00AC661D">
            <w:pPr>
              <w:spacing w:after="0"/>
              <w:jc w:val="center"/>
              <w:rPr>
                <w:rFonts w:ascii="Times New Roman" w:hAnsi="Times New Roman" w:cs="Times New Roman"/>
                <w:sz w:val="24"/>
                <w:lang w:val="en-US"/>
              </w:rPr>
            </w:pPr>
            <w:r w:rsidRPr="00C043BF">
              <w:rPr>
                <w:rFonts w:ascii="Times New Roman" w:hAnsi="Times New Roman" w:cs="Times New Roman"/>
                <w:sz w:val="24"/>
                <w:lang w:val="en-US"/>
              </w:rPr>
              <w:t>Product name</w:t>
            </w:r>
          </w:p>
        </w:tc>
        <w:tc>
          <w:tcPr>
            <w:tcW w:w="6917" w:type="dxa"/>
          </w:tcPr>
          <w:p w14:paraId="1E6C753E" w14:textId="77777777" w:rsidR="00AC661D" w:rsidRDefault="00AC661D" w:rsidP="00AC661D">
            <w:pPr>
              <w:spacing w:after="0"/>
              <w:jc w:val="center"/>
              <w:rPr>
                <w:rFonts w:ascii="Times New Roman" w:hAnsi="Times New Roman" w:cs="Times New Roman"/>
                <w:sz w:val="24"/>
                <w:lang w:val="en-US"/>
              </w:rPr>
            </w:pPr>
            <w:r w:rsidRPr="00C043BF">
              <w:rPr>
                <w:rFonts w:ascii="Times New Roman" w:hAnsi="Times New Roman" w:cs="Times New Roman"/>
                <w:sz w:val="24"/>
                <w:lang w:val="en-US"/>
              </w:rPr>
              <w:t>Specialized food products of dietary preventive nutrition based on mare's milk</w:t>
            </w:r>
          </w:p>
        </w:tc>
      </w:tr>
      <w:tr w:rsidR="00AC661D" w14:paraId="4FE672B1" w14:textId="77777777" w:rsidTr="00AC661D">
        <w:tc>
          <w:tcPr>
            <w:tcW w:w="2972" w:type="dxa"/>
          </w:tcPr>
          <w:p w14:paraId="7999CE63" w14:textId="77777777" w:rsidR="00AC661D" w:rsidRDefault="00AC661D" w:rsidP="00AC661D">
            <w:pPr>
              <w:spacing w:after="0"/>
              <w:jc w:val="center"/>
              <w:rPr>
                <w:rFonts w:ascii="Times New Roman" w:hAnsi="Times New Roman" w:cs="Times New Roman"/>
                <w:sz w:val="24"/>
                <w:lang w:val="en-US"/>
              </w:rPr>
            </w:pPr>
            <w:r w:rsidRPr="00C043BF">
              <w:rPr>
                <w:rFonts w:ascii="Times New Roman" w:hAnsi="Times New Roman" w:cs="Times New Roman"/>
                <w:sz w:val="24"/>
                <w:lang w:val="en-US"/>
              </w:rPr>
              <w:t>Normative document</w:t>
            </w:r>
          </w:p>
        </w:tc>
        <w:tc>
          <w:tcPr>
            <w:tcW w:w="6917" w:type="dxa"/>
          </w:tcPr>
          <w:p w14:paraId="1C8FB383" w14:textId="77777777" w:rsidR="00AC661D" w:rsidRDefault="00AC661D" w:rsidP="00AC661D">
            <w:pPr>
              <w:spacing w:after="0"/>
              <w:jc w:val="center"/>
              <w:rPr>
                <w:rFonts w:ascii="Times New Roman" w:hAnsi="Times New Roman" w:cs="Times New Roman"/>
                <w:sz w:val="24"/>
                <w:lang w:val="en-US"/>
              </w:rPr>
            </w:pPr>
            <w:r w:rsidRPr="00C043BF">
              <w:rPr>
                <w:rFonts w:ascii="Times New Roman" w:hAnsi="Times New Roman" w:cs="Times New Roman"/>
                <w:sz w:val="24"/>
                <w:lang w:val="en-US"/>
              </w:rPr>
              <w:t>ST 63096-1910-TOO-23-2019</w:t>
            </w:r>
          </w:p>
        </w:tc>
      </w:tr>
      <w:tr w:rsidR="00AC661D" w:rsidRPr="00BE3502" w14:paraId="6FA3ED2A" w14:textId="77777777" w:rsidTr="00AC661D">
        <w:tc>
          <w:tcPr>
            <w:tcW w:w="2972" w:type="dxa"/>
          </w:tcPr>
          <w:p w14:paraId="56CAE2CA" w14:textId="77777777" w:rsidR="00AC661D" w:rsidRDefault="00AC661D" w:rsidP="00AC661D">
            <w:pPr>
              <w:spacing w:after="0"/>
              <w:jc w:val="center"/>
              <w:rPr>
                <w:rFonts w:ascii="Times New Roman" w:hAnsi="Times New Roman" w:cs="Times New Roman"/>
                <w:sz w:val="24"/>
                <w:lang w:val="en-US"/>
              </w:rPr>
            </w:pPr>
            <w:r w:rsidRPr="00C043BF">
              <w:rPr>
                <w:rFonts w:ascii="Times New Roman" w:hAnsi="Times New Roman" w:cs="Times New Roman"/>
                <w:sz w:val="24"/>
                <w:lang w:val="en-US"/>
              </w:rPr>
              <w:t>Composition of the product</w:t>
            </w:r>
          </w:p>
        </w:tc>
        <w:tc>
          <w:tcPr>
            <w:tcW w:w="6917" w:type="dxa"/>
          </w:tcPr>
          <w:p w14:paraId="406B4E34" w14:textId="77777777" w:rsidR="00AC661D" w:rsidRDefault="00AC661D" w:rsidP="00AC661D">
            <w:pPr>
              <w:spacing w:after="0"/>
              <w:rPr>
                <w:rFonts w:ascii="Times New Roman" w:hAnsi="Times New Roman" w:cs="Times New Roman"/>
                <w:sz w:val="24"/>
                <w:lang w:val="en-US"/>
              </w:rPr>
            </w:pPr>
            <w:r w:rsidRPr="00C043BF">
              <w:rPr>
                <w:rFonts w:ascii="Times New Roman" w:hAnsi="Times New Roman" w:cs="Times New Roman"/>
                <w:sz w:val="24"/>
                <w:lang w:val="en-US"/>
              </w:rPr>
              <w:t>dry mare milk, dry whey proteins, soy protein isolate, maltodextrin, apple pectin, stevia powder, vitamin premix (maltodextrin (carrier), vitamin C, vitamin E, pantothenic acid, niacin (vitamin B3), vitamin A, riboflavin (vitamin B2)  ), thiamine (vitamin B1), vitamin B6, folacin (vitamin B9), vitamin K, biotin (vitamin B7), vitamin D, vitamin B12), mineral premix (calcium, potassium, magnesium, iron, zinc, copper, manganese,  iodine, selenium), dried vegetable cream, soy isoflavones.</w:t>
            </w:r>
          </w:p>
        </w:tc>
      </w:tr>
      <w:tr w:rsidR="00AC661D" w:rsidRPr="00BE3502" w14:paraId="3A864257" w14:textId="77777777" w:rsidTr="00AC661D">
        <w:tc>
          <w:tcPr>
            <w:tcW w:w="2972" w:type="dxa"/>
          </w:tcPr>
          <w:p w14:paraId="7ECE6103" w14:textId="77777777" w:rsidR="00AC661D" w:rsidRPr="00C043BF" w:rsidRDefault="00AC661D" w:rsidP="00AC661D">
            <w:pPr>
              <w:spacing w:after="0"/>
              <w:jc w:val="center"/>
              <w:rPr>
                <w:rFonts w:ascii="Times New Roman" w:hAnsi="Times New Roman" w:cs="Times New Roman"/>
                <w:sz w:val="24"/>
                <w:lang w:val="en-US"/>
              </w:rPr>
            </w:pPr>
            <w:r w:rsidRPr="00C043BF">
              <w:rPr>
                <w:rFonts w:ascii="Times New Roman" w:hAnsi="Times New Roman" w:cs="Times New Roman"/>
                <w:sz w:val="24"/>
                <w:lang w:val="en-US"/>
              </w:rPr>
              <w:t>Purpose</w:t>
            </w:r>
          </w:p>
          <w:p w14:paraId="4E6C9A90" w14:textId="77777777" w:rsidR="00AC661D" w:rsidRDefault="00AC661D" w:rsidP="00AC661D">
            <w:pPr>
              <w:spacing w:after="0"/>
              <w:jc w:val="center"/>
              <w:rPr>
                <w:rFonts w:ascii="Times New Roman" w:hAnsi="Times New Roman" w:cs="Times New Roman"/>
                <w:sz w:val="24"/>
                <w:lang w:val="en-US"/>
              </w:rPr>
            </w:pPr>
          </w:p>
        </w:tc>
        <w:tc>
          <w:tcPr>
            <w:tcW w:w="6917" w:type="dxa"/>
          </w:tcPr>
          <w:p w14:paraId="37726480" w14:textId="77777777" w:rsidR="00AC661D" w:rsidRDefault="00AC661D" w:rsidP="00AC661D">
            <w:pPr>
              <w:spacing w:after="0"/>
              <w:rPr>
                <w:rFonts w:ascii="Times New Roman" w:hAnsi="Times New Roman" w:cs="Times New Roman"/>
                <w:sz w:val="24"/>
                <w:lang w:val="en-US"/>
              </w:rPr>
            </w:pPr>
            <w:r w:rsidRPr="00C043BF">
              <w:rPr>
                <w:rFonts w:ascii="Times New Roman" w:hAnsi="Times New Roman" w:cs="Times New Roman"/>
                <w:sz w:val="24"/>
                <w:lang w:val="en-US"/>
              </w:rPr>
              <w:t>as a specialized food product of dietary preventive nutrition</w:t>
            </w:r>
          </w:p>
        </w:tc>
      </w:tr>
      <w:tr w:rsidR="00AC661D" w:rsidRPr="00BE3502" w14:paraId="2A354AF1" w14:textId="77777777" w:rsidTr="00AC661D">
        <w:tc>
          <w:tcPr>
            <w:tcW w:w="2972" w:type="dxa"/>
          </w:tcPr>
          <w:p w14:paraId="4BABD427" w14:textId="77777777" w:rsidR="00AC661D" w:rsidRDefault="00AC661D" w:rsidP="00AC661D">
            <w:pPr>
              <w:spacing w:after="0"/>
              <w:jc w:val="center"/>
              <w:rPr>
                <w:rFonts w:ascii="Times New Roman" w:hAnsi="Times New Roman" w:cs="Times New Roman"/>
                <w:sz w:val="24"/>
                <w:lang w:val="en-US"/>
              </w:rPr>
            </w:pPr>
            <w:r w:rsidRPr="0060432B">
              <w:rPr>
                <w:rFonts w:ascii="Times New Roman" w:hAnsi="Times New Roman" w:cs="Times New Roman"/>
                <w:sz w:val="24"/>
                <w:lang w:val="en-US"/>
              </w:rPr>
              <w:t>Target consumer</w:t>
            </w:r>
          </w:p>
        </w:tc>
        <w:tc>
          <w:tcPr>
            <w:tcW w:w="6917" w:type="dxa"/>
          </w:tcPr>
          <w:p w14:paraId="19F6C020" w14:textId="77777777" w:rsidR="00AC661D" w:rsidRDefault="00AC661D" w:rsidP="00AC661D">
            <w:pPr>
              <w:spacing w:after="0"/>
              <w:rPr>
                <w:rFonts w:ascii="Times New Roman" w:hAnsi="Times New Roman" w:cs="Times New Roman"/>
                <w:sz w:val="24"/>
                <w:lang w:val="en-US"/>
              </w:rPr>
            </w:pPr>
            <w:r w:rsidRPr="0060432B">
              <w:rPr>
                <w:rFonts w:ascii="Times New Roman" w:hAnsi="Times New Roman" w:cs="Times New Roman"/>
                <w:sz w:val="24"/>
                <w:lang w:val="en-US"/>
              </w:rPr>
              <w:t>For persons in contact with harmful production factors in order to replenish the body's need for protein, fats, carbohydrates, vitamins and minerals, as well as to maintain the normalization of carbohydrate metabolism</w:t>
            </w:r>
          </w:p>
        </w:tc>
      </w:tr>
      <w:tr w:rsidR="00AC661D" w:rsidRPr="00BE3502" w14:paraId="060B4726" w14:textId="77777777" w:rsidTr="00AC661D">
        <w:tc>
          <w:tcPr>
            <w:tcW w:w="2972" w:type="dxa"/>
          </w:tcPr>
          <w:p w14:paraId="5988C5AF" w14:textId="77777777" w:rsidR="00AC661D" w:rsidRDefault="00AC661D" w:rsidP="00AC661D">
            <w:pPr>
              <w:spacing w:after="0"/>
              <w:jc w:val="center"/>
              <w:rPr>
                <w:rFonts w:ascii="Times New Roman" w:hAnsi="Times New Roman" w:cs="Times New Roman"/>
                <w:sz w:val="24"/>
                <w:lang w:val="en-US"/>
              </w:rPr>
            </w:pPr>
            <w:r w:rsidRPr="0060432B">
              <w:rPr>
                <w:rFonts w:ascii="Times New Roman" w:hAnsi="Times New Roman" w:cs="Times New Roman"/>
                <w:sz w:val="24"/>
                <w:lang w:val="en-US"/>
              </w:rPr>
              <w:t>Danger if misused</w:t>
            </w:r>
          </w:p>
        </w:tc>
        <w:tc>
          <w:tcPr>
            <w:tcW w:w="6917" w:type="dxa"/>
          </w:tcPr>
          <w:p w14:paraId="6F14A503" w14:textId="77777777" w:rsidR="00AC661D" w:rsidRDefault="00AC661D" w:rsidP="00AC661D">
            <w:pPr>
              <w:spacing w:after="0"/>
              <w:rPr>
                <w:rFonts w:ascii="Times New Roman" w:hAnsi="Times New Roman" w:cs="Times New Roman"/>
                <w:sz w:val="24"/>
                <w:lang w:val="en-US"/>
              </w:rPr>
            </w:pPr>
            <w:r w:rsidRPr="0060432B">
              <w:rPr>
                <w:rFonts w:ascii="Times New Roman" w:hAnsi="Times New Roman" w:cs="Times New Roman"/>
                <w:sz w:val="24"/>
                <w:lang w:val="en-US"/>
              </w:rPr>
              <w:t>No hazard has been identified if misused.  All components used in the manufacture of products are authorized in the prescribed manner</w:t>
            </w:r>
          </w:p>
        </w:tc>
      </w:tr>
      <w:tr w:rsidR="00AC661D" w:rsidRPr="00BE3502" w14:paraId="059BEA31" w14:textId="77777777" w:rsidTr="00AC661D">
        <w:tc>
          <w:tcPr>
            <w:tcW w:w="2972" w:type="dxa"/>
          </w:tcPr>
          <w:p w14:paraId="79B53539" w14:textId="77777777" w:rsidR="00AC661D" w:rsidRDefault="00AC661D" w:rsidP="00AC661D">
            <w:pPr>
              <w:spacing w:after="0"/>
              <w:jc w:val="center"/>
              <w:rPr>
                <w:rFonts w:ascii="Times New Roman" w:hAnsi="Times New Roman" w:cs="Times New Roman"/>
                <w:sz w:val="24"/>
                <w:lang w:val="en-US"/>
              </w:rPr>
            </w:pPr>
            <w:r w:rsidRPr="0060432B">
              <w:rPr>
                <w:rFonts w:ascii="Times New Roman" w:hAnsi="Times New Roman" w:cs="Times New Roman"/>
                <w:sz w:val="24"/>
                <w:lang w:val="en-US"/>
              </w:rPr>
              <w:t>Contraindications</w:t>
            </w:r>
          </w:p>
        </w:tc>
        <w:tc>
          <w:tcPr>
            <w:tcW w:w="6917" w:type="dxa"/>
          </w:tcPr>
          <w:p w14:paraId="37C7C34B" w14:textId="77777777" w:rsidR="00AC661D" w:rsidRDefault="00AC661D" w:rsidP="00AC661D">
            <w:pPr>
              <w:spacing w:after="0"/>
              <w:rPr>
                <w:rFonts w:ascii="Times New Roman" w:hAnsi="Times New Roman" w:cs="Times New Roman"/>
                <w:sz w:val="24"/>
                <w:lang w:val="en-US"/>
              </w:rPr>
            </w:pPr>
            <w:r w:rsidRPr="0060432B">
              <w:rPr>
                <w:rFonts w:ascii="Times New Roman" w:hAnsi="Times New Roman" w:cs="Times New Roman"/>
                <w:sz w:val="24"/>
                <w:lang w:val="en-US"/>
              </w:rPr>
              <w:t>Individual intolerance to the components</w:t>
            </w:r>
          </w:p>
        </w:tc>
      </w:tr>
      <w:tr w:rsidR="00AC661D" w:rsidRPr="00BE3502" w14:paraId="5CDBC77C" w14:textId="77777777" w:rsidTr="00AC661D">
        <w:tc>
          <w:tcPr>
            <w:tcW w:w="2972" w:type="dxa"/>
          </w:tcPr>
          <w:p w14:paraId="49741A64" w14:textId="77777777" w:rsidR="00AC661D" w:rsidRDefault="00AC661D" w:rsidP="00AC661D">
            <w:pPr>
              <w:spacing w:after="0"/>
              <w:jc w:val="center"/>
              <w:rPr>
                <w:rFonts w:ascii="Times New Roman" w:hAnsi="Times New Roman" w:cs="Times New Roman"/>
                <w:sz w:val="24"/>
                <w:lang w:val="en-US"/>
              </w:rPr>
            </w:pPr>
            <w:r w:rsidRPr="0060432B">
              <w:rPr>
                <w:rFonts w:ascii="Times New Roman" w:hAnsi="Times New Roman" w:cs="Times New Roman"/>
                <w:sz w:val="24"/>
                <w:lang w:val="en-US"/>
              </w:rPr>
              <w:t>Storage and implementation constraints</w:t>
            </w:r>
          </w:p>
        </w:tc>
        <w:tc>
          <w:tcPr>
            <w:tcW w:w="6917" w:type="dxa"/>
          </w:tcPr>
          <w:p w14:paraId="062537D6" w14:textId="77777777" w:rsidR="00AC661D" w:rsidRDefault="00AC661D" w:rsidP="00AC661D">
            <w:pPr>
              <w:spacing w:after="0"/>
              <w:rPr>
                <w:rFonts w:ascii="Times New Roman" w:hAnsi="Times New Roman" w:cs="Times New Roman"/>
                <w:sz w:val="24"/>
                <w:lang w:val="en-US"/>
              </w:rPr>
            </w:pPr>
            <w:r w:rsidRPr="0060432B">
              <w:rPr>
                <w:rFonts w:ascii="Times New Roman" w:hAnsi="Times New Roman" w:cs="Times New Roman"/>
                <w:sz w:val="24"/>
                <w:lang w:val="en-US"/>
              </w:rPr>
              <w:t>Storage and sale together with products with a sharp specific odor in rooms with high air humidity of more t</w:t>
            </w:r>
            <w:r>
              <w:rPr>
                <w:rFonts w:ascii="Times New Roman" w:hAnsi="Times New Roman" w:cs="Times New Roman"/>
                <w:sz w:val="24"/>
                <w:lang w:val="en-US"/>
              </w:rPr>
              <w:t>han 75% and temperatures from 0°C to 25°</w:t>
            </w:r>
            <w:r w:rsidRPr="0060432B">
              <w:rPr>
                <w:rFonts w:ascii="Times New Roman" w:hAnsi="Times New Roman" w:cs="Times New Roman"/>
                <w:sz w:val="24"/>
                <w:lang w:val="en-US"/>
              </w:rPr>
              <w:t>C are not allowed</w:t>
            </w:r>
          </w:p>
        </w:tc>
      </w:tr>
      <w:tr w:rsidR="00AC661D" w:rsidRPr="0060432B" w14:paraId="22B6205D" w14:textId="77777777" w:rsidTr="00AC661D">
        <w:tc>
          <w:tcPr>
            <w:tcW w:w="2972" w:type="dxa"/>
          </w:tcPr>
          <w:p w14:paraId="7680C978" w14:textId="77777777" w:rsidR="00AC661D" w:rsidRPr="0060432B" w:rsidRDefault="00AC661D" w:rsidP="00AC661D">
            <w:pPr>
              <w:spacing w:after="0"/>
              <w:jc w:val="center"/>
              <w:rPr>
                <w:rFonts w:ascii="Times New Roman" w:hAnsi="Times New Roman" w:cs="Times New Roman"/>
                <w:sz w:val="24"/>
                <w:lang w:val="en-US"/>
              </w:rPr>
            </w:pPr>
            <w:r w:rsidRPr="0060432B">
              <w:rPr>
                <w:rFonts w:ascii="Times New Roman" w:hAnsi="Times New Roman" w:cs="Times New Roman"/>
                <w:sz w:val="24"/>
                <w:lang w:val="en-US"/>
              </w:rPr>
              <w:t>Place of implementation</w:t>
            </w:r>
          </w:p>
        </w:tc>
        <w:tc>
          <w:tcPr>
            <w:tcW w:w="6917" w:type="dxa"/>
          </w:tcPr>
          <w:p w14:paraId="45BDF03D" w14:textId="77777777" w:rsidR="00AC661D" w:rsidRPr="0060432B" w:rsidRDefault="00AC661D" w:rsidP="00AC661D">
            <w:pPr>
              <w:spacing w:after="0"/>
              <w:rPr>
                <w:rFonts w:ascii="Times New Roman" w:hAnsi="Times New Roman" w:cs="Times New Roman"/>
                <w:sz w:val="24"/>
                <w:lang w:val="en-US"/>
              </w:rPr>
            </w:pPr>
            <w:r w:rsidRPr="0060432B">
              <w:rPr>
                <w:rFonts w:ascii="Times New Roman" w:hAnsi="Times New Roman" w:cs="Times New Roman"/>
                <w:sz w:val="24"/>
                <w:lang w:val="en-US"/>
              </w:rPr>
              <w:t>Specialized stores, medical institutions</w:t>
            </w:r>
          </w:p>
        </w:tc>
      </w:tr>
      <w:tr w:rsidR="00AC661D" w:rsidRPr="00BE3502" w14:paraId="696B1CB2" w14:textId="77777777" w:rsidTr="00AC661D">
        <w:tc>
          <w:tcPr>
            <w:tcW w:w="2972" w:type="dxa"/>
          </w:tcPr>
          <w:p w14:paraId="40045F36" w14:textId="77777777" w:rsidR="00AC661D" w:rsidRPr="0060432B" w:rsidRDefault="00AC661D" w:rsidP="00AC661D">
            <w:pPr>
              <w:spacing w:after="0"/>
              <w:jc w:val="center"/>
              <w:rPr>
                <w:rFonts w:ascii="Times New Roman" w:hAnsi="Times New Roman" w:cs="Times New Roman"/>
                <w:sz w:val="24"/>
                <w:lang w:val="en-US"/>
              </w:rPr>
            </w:pPr>
            <w:r w:rsidRPr="0060432B">
              <w:rPr>
                <w:rFonts w:ascii="Times New Roman" w:hAnsi="Times New Roman" w:cs="Times New Roman"/>
                <w:sz w:val="24"/>
                <w:lang w:val="en-US"/>
              </w:rPr>
              <w:t>Special control during the sale and storage of the product</w:t>
            </w:r>
          </w:p>
        </w:tc>
        <w:tc>
          <w:tcPr>
            <w:tcW w:w="6917" w:type="dxa"/>
          </w:tcPr>
          <w:p w14:paraId="02C562C7" w14:textId="77777777" w:rsidR="00AC661D" w:rsidRPr="0060432B" w:rsidRDefault="00AC661D" w:rsidP="00AC661D">
            <w:pPr>
              <w:spacing w:after="0"/>
              <w:rPr>
                <w:rFonts w:ascii="Times New Roman" w:hAnsi="Times New Roman" w:cs="Times New Roman"/>
                <w:sz w:val="24"/>
                <w:lang w:val="en-US"/>
              </w:rPr>
            </w:pPr>
            <w:r w:rsidRPr="0060432B">
              <w:rPr>
                <w:rFonts w:ascii="Times New Roman" w:hAnsi="Times New Roman" w:cs="Times New Roman"/>
                <w:sz w:val="24"/>
                <w:lang w:val="en-US"/>
              </w:rPr>
              <w:t>Control over storage conditions and expiration dates, prescriptions for use</w:t>
            </w:r>
          </w:p>
        </w:tc>
      </w:tr>
      <w:tr w:rsidR="00AC661D" w:rsidRPr="00BE3502" w14:paraId="7DAF626E" w14:textId="77777777" w:rsidTr="00AC661D">
        <w:tc>
          <w:tcPr>
            <w:tcW w:w="2972" w:type="dxa"/>
          </w:tcPr>
          <w:p w14:paraId="4D38BF8B" w14:textId="77777777" w:rsidR="00AC661D" w:rsidRPr="0060432B" w:rsidRDefault="00AC661D" w:rsidP="00AC661D">
            <w:pPr>
              <w:spacing w:after="0"/>
              <w:jc w:val="center"/>
              <w:rPr>
                <w:rFonts w:ascii="Times New Roman" w:hAnsi="Times New Roman" w:cs="Times New Roman"/>
                <w:sz w:val="24"/>
                <w:lang w:val="en-US"/>
              </w:rPr>
            </w:pPr>
            <w:r w:rsidRPr="0060432B">
              <w:rPr>
                <w:rFonts w:ascii="Times New Roman" w:hAnsi="Times New Roman" w:cs="Times New Roman"/>
                <w:sz w:val="24"/>
                <w:lang w:val="en-US"/>
              </w:rPr>
              <w:t>Recommendations for use</w:t>
            </w:r>
          </w:p>
        </w:tc>
        <w:tc>
          <w:tcPr>
            <w:tcW w:w="6917" w:type="dxa"/>
          </w:tcPr>
          <w:p w14:paraId="1519110A" w14:textId="77777777" w:rsidR="00AC661D" w:rsidRPr="0060432B" w:rsidRDefault="00AC661D" w:rsidP="00AC661D">
            <w:pPr>
              <w:spacing w:after="0"/>
              <w:rPr>
                <w:rFonts w:ascii="Times New Roman" w:hAnsi="Times New Roman" w:cs="Times New Roman"/>
                <w:sz w:val="24"/>
                <w:lang w:val="en-US"/>
              </w:rPr>
            </w:pPr>
            <w:r w:rsidRPr="0060432B">
              <w:rPr>
                <w:rFonts w:ascii="Times New Roman" w:hAnsi="Times New Roman" w:cs="Times New Roman"/>
                <w:sz w:val="24"/>
                <w:lang w:val="en-US"/>
              </w:rPr>
              <w:t>100 g of the mixture during the day in the form of a cocktail or additive for the preparation of the first and second courses.  To prepare a cocktail, dissolve 3 tablespoons of the mixture in 120 ml of water or skim milk</w:t>
            </w:r>
          </w:p>
        </w:tc>
      </w:tr>
      <w:tr w:rsidR="00AC661D" w:rsidRPr="00BE3502" w14:paraId="3A02E93B" w14:textId="77777777" w:rsidTr="00AC661D">
        <w:tc>
          <w:tcPr>
            <w:tcW w:w="2972" w:type="dxa"/>
          </w:tcPr>
          <w:p w14:paraId="4C5FFFD6" w14:textId="77777777" w:rsidR="00AC661D" w:rsidRPr="0060432B" w:rsidRDefault="00AC661D" w:rsidP="00AC661D">
            <w:pPr>
              <w:spacing w:after="0"/>
              <w:jc w:val="center"/>
              <w:rPr>
                <w:rFonts w:ascii="Times New Roman" w:hAnsi="Times New Roman" w:cs="Times New Roman"/>
                <w:sz w:val="24"/>
                <w:lang w:val="en-US"/>
              </w:rPr>
            </w:pPr>
            <w:r w:rsidRPr="0060432B">
              <w:rPr>
                <w:rFonts w:ascii="Times New Roman" w:hAnsi="Times New Roman" w:cs="Times New Roman"/>
                <w:sz w:val="24"/>
                <w:lang w:val="en-US"/>
              </w:rPr>
              <w:t>Raw material requirements</w:t>
            </w:r>
          </w:p>
        </w:tc>
        <w:tc>
          <w:tcPr>
            <w:tcW w:w="6917" w:type="dxa"/>
          </w:tcPr>
          <w:p w14:paraId="19E6818C" w14:textId="77777777" w:rsidR="00AC661D" w:rsidRPr="0060432B" w:rsidRDefault="00AC661D" w:rsidP="00AC661D">
            <w:pPr>
              <w:spacing w:after="0"/>
              <w:rPr>
                <w:rFonts w:ascii="Times New Roman" w:hAnsi="Times New Roman" w:cs="Times New Roman"/>
                <w:sz w:val="24"/>
                <w:lang w:val="en-US"/>
              </w:rPr>
            </w:pPr>
            <w:r w:rsidRPr="0060432B">
              <w:rPr>
                <w:rFonts w:ascii="Times New Roman" w:hAnsi="Times New Roman" w:cs="Times New Roman"/>
                <w:sz w:val="24"/>
                <w:lang w:val="en-US"/>
              </w:rPr>
              <w:t>TR CU 021/2011 "On food safety"</w:t>
            </w:r>
          </w:p>
          <w:p w14:paraId="3B04924E" w14:textId="77777777" w:rsidR="00AC661D" w:rsidRPr="0060432B" w:rsidRDefault="00AC661D" w:rsidP="00AC661D">
            <w:pPr>
              <w:spacing w:after="0"/>
              <w:rPr>
                <w:rFonts w:ascii="Times New Roman" w:hAnsi="Times New Roman" w:cs="Times New Roman"/>
                <w:sz w:val="24"/>
                <w:lang w:val="en-US"/>
              </w:rPr>
            </w:pPr>
            <w:r w:rsidRPr="0060432B">
              <w:rPr>
                <w:rFonts w:ascii="Times New Roman" w:hAnsi="Times New Roman" w:cs="Times New Roman"/>
                <w:sz w:val="24"/>
                <w:lang w:val="en-US"/>
              </w:rPr>
              <w:t>TR CU 027/2012 "On the safety of certain types of specialized food products, including dietary therapeutic and dietary preventive nutrition"</w:t>
            </w:r>
          </w:p>
          <w:p w14:paraId="396D87E3" w14:textId="77777777" w:rsidR="00AC661D" w:rsidRPr="0060432B" w:rsidRDefault="00AC661D" w:rsidP="00AC661D">
            <w:pPr>
              <w:spacing w:after="0"/>
              <w:rPr>
                <w:rFonts w:ascii="Times New Roman" w:hAnsi="Times New Roman" w:cs="Times New Roman"/>
                <w:sz w:val="24"/>
                <w:lang w:val="en-US"/>
              </w:rPr>
            </w:pPr>
            <w:r w:rsidRPr="0060432B">
              <w:rPr>
                <w:rFonts w:ascii="Times New Roman" w:hAnsi="Times New Roman" w:cs="Times New Roman"/>
                <w:sz w:val="24"/>
                <w:lang w:val="en-US"/>
              </w:rPr>
              <w:lastRenderedPageBreak/>
              <w:t>TR CU 029/2012 "Safety requirements for food additives, flavors and technological aids"</w:t>
            </w:r>
          </w:p>
        </w:tc>
      </w:tr>
      <w:tr w:rsidR="00AC661D" w:rsidRPr="00BE3502" w14:paraId="2E7E69EC" w14:textId="77777777" w:rsidTr="00AC661D">
        <w:tc>
          <w:tcPr>
            <w:tcW w:w="2972" w:type="dxa"/>
          </w:tcPr>
          <w:p w14:paraId="1CBA4724" w14:textId="77777777" w:rsidR="00AC661D" w:rsidRPr="0060432B" w:rsidRDefault="00AC661D" w:rsidP="00AC661D">
            <w:pPr>
              <w:spacing w:after="0"/>
              <w:jc w:val="center"/>
              <w:rPr>
                <w:rFonts w:ascii="Times New Roman" w:hAnsi="Times New Roman" w:cs="Times New Roman"/>
                <w:sz w:val="24"/>
                <w:lang w:val="en-US"/>
              </w:rPr>
            </w:pPr>
            <w:r w:rsidRPr="0060432B">
              <w:rPr>
                <w:rFonts w:ascii="Times New Roman" w:hAnsi="Times New Roman" w:cs="Times New Roman"/>
                <w:sz w:val="24"/>
                <w:lang w:val="en-US"/>
              </w:rPr>
              <w:lastRenderedPageBreak/>
              <w:t>Requirements for packaging materials</w:t>
            </w:r>
          </w:p>
        </w:tc>
        <w:tc>
          <w:tcPr>
            <w:tcW w:w="6917" w:type="dxa"/>
          </w:tcPr>
          <w:p w14:paraId="3147E73A" w14:textId="77777777" w:rsidR="00AC661D" w:rsidRPr="0060432B" w:rsidRDefault="00AC661D" w:rsidP="00AC661D">
            <w:pPr>
              <w:spacing w:after="0"/>
              <w:rPr>
                <w:rFonts w:ascii="Times New Roman" w:hAnsi="Times New Roman" w:cs="Times New Roman"/>
                <w:sz w:val="24"/>
                <w:lang w:val="en-US"/>
              </w:rPr>
            </w:pPr>
            <w:r w:rsidRPr="0060432B">
              <w:rPr>
                <w:rFonts w:ascii="Times New Roman" w:hAnsi="Times New Roman" w:cs="Times New Roman"/>
                <w:sz w:val="24"/>
                <w:lang w:val="en-US"/>
              </w:rPr>
              <w:t>TR CU 005/2011 "On the safety of packaging"</w:t>
            </w:r>
          </w:p>
        </w:tc>
      </w:tr>
      <w:tr w:rsidR="00AC661D" w:rsidRPr="00BE3502" w14:paraId="676CCBC0" w14:textId="77777777" w:rsidTr="00AC661D">
        <w:tc>
          <w:tcPr>
            <w:tcW w:w="2972" w:type="dxa"/>
          </w:tcPr>
          <w:p w14:paraId="42B25202" w14:textId="77777777" w:rsidR="00AC661D" w:rsidRPr="0060432B" w:rsidRDefault="00AC661D" w:rsidP="00AC661D">
            <w:pPr>
              <w:spacing w:after="0"/>
              <w:jc w:val="center"/>
              <w:rPr>
                <w:rFonts w:ascii="Times New Roman" w:hAnsi="Times New Roman" w:cs="Times New Roman"/>
                <w:sz w:val="24"/>
                <w:lang w:val="en-US"/>
              </w:rPr>
            </w:pPr>
            <w:r w:rsidRPr="0060432B">
              <w:rPr>
                <w:rFonts w:ascii="Times New Roman" w:hAnsi="Times New Roman" w:cs="Times New Roman"/>
                <w:sz w:val="24"/>
                <w:lang w:val="en-US"/>
              </w:rPr>
              <w:t>Packaging materials</w:t>
            </w:r>
          </w:p>
        </w:tc>
        <w:tc>
          <w:tcPr>
            <w:tcW w:w="6917" w:type="dxa"/>
          </w:tcPr>
          <w:p w14:paraId="4E00F74F" w14:textId="77777777" w:rsidR="00AC661D" w:rsidRPr="0060432B" w:rsidRDefault="00AC661D" w:rsidP="00AC661D">
            <w:pPr>
              <w:spacing w:after="0"/>
              <w:rPr>
                <w:rFonts w:ascii="Times New Roman" w:hAnsi="Times New Roman" w:cs="Times New Roman"/>
                <w:sz w:val="24"/>
                <w:lang w:val="en-US"/>
              </w:rPr>
            </w:pPr>
            <w:r w:rsidRPr="0060432B">
              <w:rPr>
                <w:rFonts w:ascii="Times New Roman" w:hAnsi="Times New Roman" w:cs="Times New Roman"/>
                <w:sz w:val="24"/>
                <w:lang w:val="en-US"/>
              </w:rPr>
              <w:t>- packages of paper and cardboard with an inner package of parchment, parchment, glassine;</w:t>
            </w:r>
          </w:p>
          <w:p w14:paraId="161C70B6" w14:textId="77777777" w:rsidR="00AC661D" w:rsidRPr="0060432B" w:rsidRDefault="00AC661D" w:rsidP="00AC661D">
            <w:pPr>
              <w:spacing w:after="0"/>
              <w:rPr>
                <w:rFonts w:ascii="Times New Roman" w:hAnsi="Times New Roman" w:cs="Times New Roman"/>
                <w:sz w:val="24"/>
                <w:lang w:val="en-US"/>
              </w:rPr>
            </w:pPr>
            <w:r w:rsidRPr="0060432B">
              <w:rPr>
                <w:rFonts w:ascii="Times New Roman" w:hAnsi="Times New Roman" w:cs="Times New Roman"/>
                <w:sz w:val="24"/>
                <w:lang w:val="en-US"/>
              </w:rPr>
              <w:t xml:space="preserve"> -packages made of combined heat-sealable materials;</w:t>
            </w:r>
          </w:p>
          <w:p w14:paraId="5C1CB5E1" w14:textId="77777777" w:rsidR="00AC661D" w:rsidRPr="0060432B" w:rsidRDefault="00AC661D" w:rsidP="00AC661D">
            <w:pPr>
              <w:spacing w:after="0"/>
              <w:rPr>
                <w:rFonts w:ascii="Times New Roman" w:hAnsi="Times New Roman" w:cs="Times New Roman"/>
                <w:sz w:val="24"/>
                <w:lang w:val="en-US"/>
              </w:rPr>
            </w:pPr>
            <w:r w:rsidRPr="0060432B">
              <w:rPr>
                <w:rFonts w:ascii="Times New Roman" w:hAnsi="Times New Roman" w:cs="Times New Roman"/>
                <w:sz w:val="24"/>
                <w:lang w:val="en-US"/>
              </w:rPr>
              <w:t xml:space="preserve"> -packages from polymeric materials;</w:t>
            </w:r>
          </w:p>
          <w:p w14:paraId="547A68AE" w14:textId="77777777" w:rsidR="00AC661D" w:rsidRPr="0060432B" w:rsidRDefault="00AC661D" w:rsidP="00AC661D">
            <w:pPr>
              <w:spacing w:after="0"/>
              <w:rPr>
                <w:rFonts w:ascii="Times New Roman" w:hAnsi="Times New Roman" w:cs="Times New Roman"/>
                <w:sz w:val="24"/>
                <w:lang w:val="en-US"/>
              </w:rPr>
            </w:pPr>
            <w:r w:rsidRPr="0060432B">
              <w:rPr>
                <w:rFonts w:ascii="Times New Roman" w:hAnsi="Times New Roman" w:cs="Times New Roman"/>
                <w:sz w:val="24"/>
                <w:lang w:val="en-US"/>
              </w:rPr>
              <w:t xml:space="preserve"> - foil packages;</w:t>
            </w:r>
          </w:p>
          <w:p w14:paraId="770EC349" w14:textId="77777777" w:rsidR="00AC661D" w:rsidRPr="0060432B" w:rsidRDefault="00AC661D" w:rsidP="00AC661D">
            <w:pPr>
              <w:spacing w:after="0"/>
              <w:rPr>
                <w:rFonts w:ascii="Times New Roman" w:hAnsi="Times New Roman" w:cs="Times New Roman"/>
                <w:sz w:val="24"/>
                <w:lang w:val="en-US"/>
              </w:rPr>
            </w:pPr>
            <w:r w:rsidRPr="0060432B">
              <w:rPr>
                <w:rFonts w:ascii="Times New Roman" w:hAnsi="Times New Roman" w:cs="Times New Roman"/>
                <w:sz w:val="24"/>
                <w:lang w:val="en-US"/>
              </w:rPr>
              <w:t xml:space="preserve"> -packages paper-laminated for food.</w:t>
            </w:r>
          </w:p>
          <w:p w14:paraId="0C66ACD3" w14:textId="77777777" w:rsidR="00AC661D" w:rsidRPr="0060432B" w:rsidRDefault="00AC661D" w:rsidP="00AC661D">
            <w:pPr>
              <w:spacing w:after="0"/>
              <w:rPr>
                <w:rFonts w:ascii="Times New Roman" w:hAnsi="Times New Roman" w:cs="Times New Roman"/>
                <w:sz w:val="24"/>
                <w:lang w:val="en-US"/>
              </w:rPr>
            </w:pPr>
            <w:r w:rsidRPr="0060432B">
              <w:rPr>
                <w:rFonts w:ascii="Times New Roman" w:hAnsi="Times New Roman" w:cs="Times New Roman"/>
                <w:sz w:val="24"/>
                <w:lang w:val="en-US"/>
              </w:rPr>
              <w:t xml:space="preserve"> - packages of paper in accordance with GOST 33772;</w:t>
            </w:r>
          </w:p>
          <w:p w14:paraId="5A00E44E" w14:textId="77777777" w:rsidR="00AC661D" w:rsidRPr="0060432B" w:rsidRDefault="00AC661D" w:rsidP="00AC661D">
            <w:pPr>
              <w:spacing w:after="0"/>
              <w:rPr>
                <w:rFonts w:ascii="Times New Roman" w:hAnsi="Times New Roman" w:cs="Times New Roman"/>
                <w:sz w:val="24"/>
                <w:lang w:val="en-US"/>
              </w:rPr>
            </w:pPr>
            <w:r w:rsidRPr="0060432B">
              <w:rPr>
                <w:rFonts w:ascii="Times New Roman" w:hAnsi="Times New Roman" w:cs="Times New Roman"/>
                <w:sz w:val="24"/>
                <w:lang w:val="en-US"/>
              </w:rPr>
              <w:t xml:space="preserve"> - bags of sack paper in accordance with GOST 2228 with an inner bag of parchment in accordance with GOST 1341 or parchment in accordance with GOST 1760;</w:t>
            </w:r>
          </w:p>
          <w:p w14:paraId="6F437361" w14:textId="77777777" w:rsidR="00AC661D" w:rsidRPr="0060432B" w:rsidRDefault="00AC661D" w:rsidP="00AC661D">
            <w:pPr>
              <w:spacing w:after="0"/>
              <w:rPr>
                <w:rFonts w:ascii="Times New Roman" w:hAnsi="Times New Roman" w:cs="Times New Roman"/>
                <w:sz w:val="24"/>
                <w:lang w:val="en-US"/>
              </w:rPr>
            </w:pPr>
            <w:r w:rsidRPr="0060432B">
              <w:rPr>
                <w:rFonts w:ascii="Times New Roman" w:hAnsi="Times New Roman" w:cs="Times New Roman"/>
                <w:sz w:val="24"/>
                <w:lang w:val="en-US"/>
              </w:rPr>
              <w:t xml:space="preserve"> - packages according to GOST 33772 from combined heat-sealable materials;</w:t>
            </w:r>
          </w:p>
          <w:p w14:paraId="09AE316D" w14:textId="77777777" w:rsidR="00AC661D" w:rsidRPr="0060432B" w:rsidRDefault="00AC661D" w:rsidP="00AC661D">
            <w:pPr>
              <w:spacing w:after="0"/>
              <w:rPr>
                <w:rFonts w:ascii="Times New Roman" w:hAnsi="Times New Roman" w:cs="Times New Roman"/>
                <w:sz w:val="24"/>
                <w:lang w:val="en-US"/>
              </w:rPr>
            </w:pPr>
            <w:r w:rsidRPr="0060432B">
              <w:rPr>
                <w:rFonts w:ascii="Times New Roman" w:hAnsi="Times New Roman" w:cs="Times New Roman"/>
                <w:sz w:val="24"/>
                <w:lang w:val="en-US"/>
              </w:rPr>
              <w:t xml:space="preserve"> -packages made of polymeric materials in accordance with GOST 12302;</w:t>
            </w:r>
          </w:p>
          <w:p w14:paraId="7AAAC656" w14:textId="77777777" w:rsidR="00AC661D" w:rsidRPr="0060432B" w:rsidRDefault="00AC661D" w:rsidP="00AC661D">
            <w:pPr>
              <w:spacing w:after="0"/>
              <w:rPr>
                <w:rFonts w:ascii="Times New Roman" w:hAnsi="Times New Roman" w:cs="Times New Roman"/>
                <w:sz w:val="24"/>
                <w:lang w:val="en-US"/>
              </w:rPr>
            </w:pPr>
            <w:r w:rsidRPr="0060432B">
              <w:rPr>
                <w:rFonts w:ascii="Times New Roman" w:hAnsi="Times New Roman" w:cs="Times New Roman"/>
                <w:sz w:val="24"/>
                <w:lang w:val="en-US"/>
              </w:rPr>
              <w:t xml:space="preserve"> -cardboard packs with an inner liner made of polymeric, combined materials;</w:t>
            </w:r>
          </w:p>
          <w:p w14:paraId="0487C3BD" w14:textId="77777777" w:rsidR="00AC661D" w:rsidRPr="0060432B" w:rsidRDefault="00AC661D" w:rsidP="00AC661D">
            <w:pPr>
              <w:spacing w:after="0"/>
              <w:rPr>
                <w:rFonts w:ascii="Times New Roman" w:hAnsi="Times New Roman" w:cs="Times New Roman"/>
                <w:sz w:val="24"/>
                <w:lang w:val="en-US"/>
              </w:rPr>
            </w:pPr>
            <w:r w:rsidRPr="0060432B">
              <w:rPr>
                <w:rFonts w:ascii="Times New Roman" w:hAnsi="Times New Roman" w:cs="Times New Roman"/>
                <w:sz w:val="24"/>
                <w:lang w:val="en-US"/>
              </w:rPr>
              <w:t xml:space="preserve"> -tanks, metal or of combined materials with a solid or removable lid</w:t>
            </w:r>
          </w:p>
        </w:tc>
      </w:tr>
      <w:tr w:rsidR="00AC661D" w:rsidRPr="0060432B" w14:paraId="52C1363E" w14:textId="77777777" w:rsidTr="00AC661D">
        <w:tc>
          <w:tcPr>
            <w:tcW w:w="2972" w:type="dxa"/>
          </w:tcPr>
          <w:p w14:paraId="53D17764" w14:textId="77777777" w:rsidR="00AC661D" w:rsidRPr="0060432B" w:rsidRDefault="00AC661D" w:rsidP="00AC661D">
            <w:pPr>
              <w:spacing w:after="0"/>
              <w:jc w:val="center"/>
              <w:rPr>
                <w:rFonts w:ascii="Times New Roman" w:hAnsi="Times New Roman" w:cs="Times New Roman"/>
                <w:sz w:val="24"/>
                <w:lang w:val="en-US"/>
              </w:rPr>
            </w:pPr>
            <w:r w:rsidRPr="0060432B">
              <w:rPr>
                <w:rFonts w:ascii="Times New Roman" w:hAnsi="Times New Roman" w:cs="Times New Roman"/>
                <w:sz w:val="24"/>
                <w:lang w:val="en-US"/>
              </w:rPr>
              <w:t>Net weight</w:t>
            </w:r>
          </w:p>
        </w:tc>
        <w:tc>
          <w:tcPr>
            <w:tcW w:w="6917" w:type="dxa"/>
          </w:tcPr>
          <w:p w14:paraId="25DE0DB9" w14:textId="77777777" w:rsidR="00AC661D" w:rsidRPr="0060432B" w:rsidRDefault="00AC661D" w:rsidP="00AC661D">
            <w:pPr>
              <w:spacing w:after="0"/>
              <w:rPr>
                <w:rFonts w:ascii="Times New Roman" w:hAnsi="Times New Roman" w:cs="Times New Roman"/>
                <w:sz w:val="24"/>
                <w:lang w:val="en-US"/>
              </w:rPr>
            </w:pPr>
            <w:r w:rsidRPr="0060432B">
              <w:rPr>
                <w:rFonts w:ascii="Times New Roman" w:hAnsi="Times New Roman" w:cs="Times New Roman"/>
                <w:sz w:val="24"/>
                <w:lang w:val="en-US"/>
              </w:rPr>
              <w:t>500g</w:t>
            </w:r>
          </w:p>
        </w:tc>
      </w:tr>
      <w:tr w:rsidR="00AC661D" w:rsidRPr="00BE3502" w14:paraId="5E121E57" w14:textId="77777777" w:rsidTr="00AC661D">
        <w:tc>
          <w:tcPr>
            <w:tcW w:w="2972" w:type="dxa"/>
          </w:tcPr>
          <w:p w14:paraId="594ABFAA" w14:textId="77777777" w:rsidR="00AC661D" w:rsidRPr="0060432B" w:rsidRDefault="00AC661D" w:rsidP="00AC661D">
            <w:pPr>
              <w:spacing w:after="0"/>
              <w:jc w:val="center"/>
              <w:rPr>
                <w:rFonts w:ascii="Times New Roman" w:hAnsi="Times New Roman" w:cs="Times New Roman"/>
                <w:sz w:val="24"/>
                <w:lang w:val="en-US"/>
              </w:rPr>
            </w:pPr>
            <w:r w:rsidRPr="00D94AFB">
              <w:rPr>
                <w:rFonts w:ascii="Times New Roman" w:hAnsi="Times New Roman" w:cs="Times New Roman"/>
                <w:sz w:val="24"/>
                <w:lang w:val="en-US"/>
              </w:rPr>
              <w:t>Product requirements</w:t>
            </w:r>
          </w:p>
        </w:tc>
        <w:tc>
          <w:tcPr>
            <w:tcW w:w="6917" w:type="dxa"/>
          </w:tcPr>
          <w:p w14:paraId="23A7C01D" w14:textId="77777777" w:rsidR="00AC661D" w:rsidRPr="00D94AFB" w:rsidRDefault="00AC661D" w:rsidP="00AC661D">
            <w:pPr>
              <w:spacing w:after="0"/>
              <w:rPr>
                <w:rFonts w:ascii="Times New Roman" w:hAnsi="Times New Roman" w:cs="Times New Roman"/>
                <w:sz w:val="24"/>
                <w:lang w:val="en-US"/>
              </w:rPr>
            </w:pPr>
            <w:r w:rsidRPr="00D94AFB">
              <w:rPr>
                <w:rFonts w:ascii="Times New Roman" w:hAnsi="Times New Roman" w:cs="Times New Roman"/>
                <w:sz w:val="24"/>
                <w:lang w:val="en-US"/>
              </w:rPr>
              <w:t>TR CU 021/2011 "On food safety"</w:t>
            </w:r>
          </w:p>
          <w:p w14:paraId="7581ECD4" w14:textId="77777777" w:rsidR="00AC661D" w:rsidRPr="00D94AFB" w:rsidRDefault="00AC661D" w:rsidP="00AC661D">
            <w:pPr>
              <w:spacing w:after="0"/>
              <w:rPr>
                <w:rFonts w:ascii="Times New Roman" w:hAnsi="Times New Roman" w:cs="Times New Roman"/>
                <w:sz w:val="24"/>
                <w:lang w:val="en-US"/>
              </w:rPr>
            </w:pPr>
            <w:r w:rsidRPr="00D94AFB">
              <w:rPr>
                <w:rFonts w:ascii="Times New Roman" w:hAnsi="Times New Roman" w:cs="Times New Roman"/>
                <w:sz w:val="24"/>
                <w:lang w:val="en-US"/>
              </w:rPr>
              <w:t>TR CU 027/2012 "On the safety of certain types of specialized food products, including dietary therapeutic and dietary preventive nutrition"</w:t>
            </w:r>
          </w:p>
          <w:p w14:paraId="1467681F" w14:textId="77777777" w:rsidR="00AC661D" w:rsidRPr="0060432B" w:rsidRDefault="00AC661D" w:rsidP="00AC661D">
            <w:pPr>
              <w:spacing w:after="0"/>
              <w:rPr>
                <w:rFonts w:ascii="Times New Roman" w:hAnsi="Times New Roman" w:cs="Times New Roman"/>
                <w:sz w:val="24"/>
                <w:lang w:val="en-US"/>
              </w:rPr>
            </w:pPr>
            <w:r w:rsidRPr="00D94AFB">
              <w:rPr>
                <w:rFonts w:ascii="Times New Roman" w:hAnsi="Times New Roman" w:cs="Times New Roman"/>
                <w:sz w:val="24"/>
                <w:lang w:val="en-US"/>
              </w:rPr>
              <w:t>TR CU 022/2011 "Food products in terms of their labeling"</w:t>
            </w:r>
          </w:p>
        </w:tc>
      </w:tr>
      <w:tr w:rsidR="00AC661D" w:rsidRPr="00BE3502" w14:paraId="445880E1" w14:textId="77777777" w:rsidTr="00AC661D">
        <w:tc>
          <w:tcPr>
            <w:tcW w:w="2972" w:type="dxa"/>
          </w:tcPr>
          <w:p w14:paraId="7822C878" w14:textId="77777777" w:rsidR="00AC661D" w:rsidRPr="0060432B" w:rsidRDefault="00AC661D" w:rsidP="00AC661D">
            <w:pPr>
              <w:spacing w:after="0"/>
              <w:jc w:val="center"/>
              <w:rPr>
                <w:rFonts w:ascii="Times New Roman" w:hAnsi="Times New Roman" w:cs="Times New Roman"/>
                <w:sz w:val="24"/>
                <w:lang w:val="en-US"/>
              </w:rPr>
            </w:pPr>
            <w:r w:rsidRPr="00D94AFB">
              <w:rPr>
                <w:rFonts w:ascii="Times New Roman" w:hAnsi="Times New Roman" w:cs="Times New Roman"/>
                <w:sz w:val="24"/>
                <w:lang w:val="en-US"/>
              </w:rPr>
              <w:t>Storage conditions of the finished product</w:t>
            </w:r>
          </w:p>
        </w:tc>
        <w:tc>
          <w:tcPr>
            <w:tcW w:w="6917" w:type="dxa"/>
          </w:tcPr>
          <w:p w14:paraId="69718DC4" w14:textId="77777777" w:rsidR="00AC661D" w:rsidRPr="0060432B" w:rsidRDefault="00AC661D" w:rsidP="00AC661D">
            <w:pPr>
              <w:spacing w:after="0"/>
              <w:rPr>
                <w:rFonts w:ascii="Times New Roman" w:hAnsi="Times New Roman" w:cs="Times New Roman"/>
                <w:sz w:val="24"/>
                <w:lang w:val="en-US"/>
              </w:rPr>
            </w:pPr>
            <w:r w:rsidRPr="00D94AFB">
              <w:rPr>
                <w:rFonts w:ascii="Times New Roman" w:hAnsi="Times New Roman" w:cs="Times New Roman"/>
                <w:sz w:val="24"/>
                <w:lang w:val="en-US"/>
              </w:rPr>
              <w:t>Products should be stored at temperatures from 00C to 250C and relative humidity no more than 75%.</w:t>
            </w:r>
          </w:p>
        </w:tc>
      </w:tr>
      <w:tr w:rsidR="00AC661D" w:rsidRPr="00BE3502" w14:paraId="551715F6" w14:textId="77777777" w:rsidTr="00AC661D">
        <w:tc>
          <w:tcPr>
            <w:tcW w:w="2972" w:type="dxa"/>
          </w:tcPr>
          <w:p w14:paraId="12550811" w14:textId="77777777" w:rsidR="00AC661D" w:rsidRPr="0060432B" w:rsidRDefault="00AC661D" w:rsidP="00AC661D">
            <w:pPr>
              <w:spacing w:after="0"/>
              <w:jc w:val="center"/>
              <w:rPr>
                <w:rFonts w:ascii="Times New Roman" w:hAnsi="Times New Roman" w:cs="Times New Roman"/>
                <w:sz w:val="24"/>
                <w:lang w:val="en-US"/>
              </w:rPr>
            </w:pPr>
            <w:r w:rsidRPr="00D94AFB">
              <w:rPr>
                <w:rFonts w:ascii="Times New Roman" w:hAnsi="Times New Roman" w:cs="Times New Roman"/>
                <w:sz w:val="24"/>
                <w:lang w:val="en-US"/>
              </w:rPr>
              <w:t>Shelf life of the finished product</w:t>
            </w:r>
          </w:p>
        </w:tc>
        <w:tc>
          <w:tcPr>
            <w:tcW w:w="6917" w:type="dxa"/>
          </w:tcPr>
          <w:p w14:paraId="63231CDC" w14:textId="77777777" w:rsidR="00AC661D" w:rsidRPr="0060432B" w:rsidRDefault="00AC661D" w:rsidP="00AC661D">
            <w:pPr>
              <w:spacing w:after="0"/>
              <w:rPr>
                <w:rFonts w:ascii="Times New Roman" w:hAnsi="Times New Roman" w:cs="Times New Roman"/>
                <w:sz w:val="24"/>
                <w:lang w:val="en-US"/>
              </w:rPr>
            </w:pPr>
            <w:r w:rsidRPr="00D94AFB">
              <w:rPr>
                <w:rFonts w:ascii="Times New Roman" w:hAnsi="Times New Roman" w:cs="Times New Roman"/>
                <w:sz w:val="24"/>
                <w:lang w:val="en-US"/>
              </w:rPr>
              <w:t>Shelf life of mixtures 12 months from the date of manufacture</w:t>
            </w:r>
          </w:p>
        </w:tc>
      </w:tr>
      <w:tr w:rsidR="00AC661D" w:rsidRPr="00BE3502" w14:paraId="6AE2B9E6" w14:textId="77777777" w:rsidTr="00AC661D">
        <w:tc>
          <w:tcPr>
            <w:tcW w:w="2972" w:type="dxa"/>
          </w:tcPr>
          <w:p w14:paraId="71B269BD" w14:textId="77777777" w:rsidR="00AC661D" w:rsidRPr="0060432B" w:rsidRDefault="00AC661D" w:rsidP="00AC661D">
            <w:pPr>
              <w:spacing w:after="0"/>
              <w:jc w:val="center"/>
              <w:rPr>
                <w:rFonts w:ascii="Times New Roman" w:hAnsi="Times New Roman" w:cs="Times New Roman"/>
                <w:sz w:val="24"/>
                <w:lang w:val="en-US"/>
              </w:rPr>
            </w:pPr>
            <w:r w:rsidRPr="00D94AFB">
              <w:rPr>
                <w:rFonts w:ascii="Times New Roman" w:hAnsi="Times New Roman" w:cs="Times New Roman"/>
                <w:sz w:val="24"/>
                <w:lang w:val="en-US"/>
              </w:rPr>
              <w:t>Labeling requirements</w:t>
            </w:r>
          </w:p>
        </w:tc>
        <w:tc>
          <w:tcPr>
            <w:tcW w:w="6917" w:type="dxa"/>
          </w:tcPr>
          <w:p w14:paraId="648F5CA9" w14:textId="77777777" w:rsidR="00AC661D" w:rsidRPr="0060432B" w:rsidRDefault="00AC661D" w:rsidP="00AC661D">
            <w:pPr>
              <w:spacing w:after="0"/>
              <w:rPr>
                <w:rFonts w:ascii="Times New Roman" w:hAnsi="Times New Roman" w:cs="Times New Roman"/>
                <w:sz w:val="24"/>
                <w:lang w:val="en-US"/>
              </w:rPr>
            </w:pPr>
            <w:r>
              <w:rPr>
                <w:rFonts w:ascii="Times New Roman" w:hAnsi="Times New Roman" w:cs="Times New Roman"/>
                <w:sz w:val="24"/>
                <w:lang w:val="en-US"/>
              </w:rPr>
              <w:t xml:space="preserve">   </w:t>
            </w:r>
            <w:r w:rsidRPr="000D6E9A">
              <w:rPr>
                <w:rFonts w:ascii="Times New Roman" w:hAnsi="Times New Roman" w:cs="Times New Roman"/>
                <w:sz w:val="24"/>
                <w:lang w:val="en-US"/>
              </w:rPr>
              <w:t>TR CU 022/2011 "Food products in terms of their labeling"</w:t>
            </w:r>
          </w:p>
        </w:tc>
      </w:tr>
      <w:tr w:rsidR="00AC661D" w:rsidRPr="00BE3502" w14:paraId="3E695991" w14:textId="77777777" w:rsidTr="00AC661D">
        <w:trPr>
          <w:trHeight w:val="390"/>
        </w:trPr>
        <w:tc>
          <w:tcPr>
            <w:tcW w:w="2972" w:type="dxa"/>
            <w:vMerge w:val="restart"/>
          </w:tcPr>
          <w:p w14:paraId="1702AC16" w14:textId="77777777" w:rsidR="00AC661D" w:rsidRPr="0060432B" w:rsidRDefault="00AC661D" w:rsidP="00AC661D">
            <w:pPr>
              <w:spacing w:after="0"/>
              <w:jc w:val="center"/>
              <w:rPr>
                <w:rFonts w:ascii="Times New Roman" w:hAnsi="Times New Roman" w:cs="Times New Roman"/>
                <w:sz w:val="24"/>
                <w:lang w:val="en-US"/>
              </w:rPr>
            </w:pPr>
            <w:r w:rsidRPr="000D6E9A">
              <w:rPr>
                <w:rFonts w:ascii="Times New Roman" w:hAnsi="Times New Roman" w:cs="Times New Roman"/>
                <w:sz w:val="24"/>
                <w:lang w:val="en-US"/>
              </w:rPr>
              <w:t>Features of marking</w:t>
            </w:r>
          </w:p>
        </w:tc>
        <w:tc>
          <w:tcPr>
            <w:tcW w:w="6917" w:type="dxa"/>
          </w:tcPr>
          <w:p w14:paraId="5C908150" w14:textId="77777777" w:rsidR="00AC661D" w:rsidRDefault="00AC661D" w:rsidP="00AC661D">
            <w:pPr>
              <w:spacing w:after="0"/>
              <w:rPr>
                <w:rFonts w:ascii="Times New Roman" w:hAnsi="Times New Roman" w:cs="Times New Roman"/>
                <w:sz w:val="24"/>
                <w:lang w:val="en-US"/>
              </w:rPr>
            </w:pPr>
            <w:r w:rsidRPr="000D6E9A">
              <w:rPr>
                <w:rFonts w:ascii="Times New Roman" w:hAnsi="Times New Roman" w:cs="Times New Roman"/>
                <w:sz w:val="24"/>
                <w:lang w:val="en-US"/>
              </w:rPr>
              <w:t>Information must be written in Russian and Kazakh languages</w:t>
            </w:r>
          </w:p>
          <w:p w14:paraId="2EBDB22E" w14:textId="77777777" w:rsidR="00AC661D" w:rsidRPr="0060432B" w:rsidRDefault="00AC661D" w:rsidP="00AC661D">
            <w:pPr>
              <w:spacing w:after="0"/>
              <w:rPr>
                <w:rFonts w:ascii="Times New Roman" w:hAnsi="Times New Roman" w:cs="Times New Roman"/>
                <w:sz w:val="24"/>
                <w:lang w:val="en-US"/>
              </w:rPr>
            </w:pPr>
          </w:p>
        </w:tc>
      </w:tr>
      <w:tr w:rsidR="00AC661D" w:rsidRPr="00BE3502" w14:paraId="5FEB2303" w14:textId="77777777" w:rsidTr="00AC661D">
        <w:trPr>
          <w:trHeight w:val="987"/>
        </w:trPr>
        <w:tc>
          <w:tcPr>
            <w:tcW w:w="2972" w:type="dxa"/>
            <w:vMerge/>
          </w:tcPr>
          <w:p w14:paraId="6A9DD4C2" w14:textId="77777777" w:rsidR="00AC661D" w:rsidRPr="000D6E9A" w:rsidRDefault="00AC661D" w:rsidP="00AC661D">
            <w:pPr>
              <w:spacing w:after="0"/>
              <w:jc w:val="center"/>
              <w:rPr>
                <w:rFonts w:ascii="Times New Roman" w:hAnsi="Times New Roman" w:cs="Times New Roman"/>
                <w:sz w:val="24"/>
                <w:lang w:val="en-US"/>
              </w:rPr>
            </w:pPr>
          </w:p>
        </w:tc>
        <w:tc>
          <w:tcPr>
            <w:tcW w:w="6917" w:type="dxa"/>
          </w:tcPr>
          <w:p w14:paraId="43F80273" w14:textId="77777777" w:rsidR="00AC661D" w:rsidRDefault="00AC661D" w:rsidP="00AC661D">
            <w:pPr>
              <w:spacing w:after="0"/>
              <w:rPr>
                <w:rFonts w:ascii="Times New Roman" w:hAnsi="Times New Roman" w:cs="Times New Roman"/>
                <w:sz w:val="24"/>
                <w:lang w:val="en-US"/>
              </w:rPr>
            </w:pPr>
            <w:r w:rsidRPr="000D6E9A">
              <w:rPr>
                <w:rFonts w:ascii="Times New Roman" w:hAnsi="Times New Roman" w:cs="Times New Roman"/>
                <w:sz w:val="24"/>
                <w:lang w:val="en-US"/>
              </w:rPr>
              <w:t>The energy value (caloric content) of food products should be indicated in joules and calories or in multiples or sub-multiples of the indicated values.</w:t>
            </w:r>
          </w:p>
          <w:p w14:paraId="1C82C5CE" w14:textId="77777777" w:rsidR="00AC661D" w:rsidRPr="000D6E9A" w:rsidRDefault="00AC661D" w:rsidP="00AC661D">
            <w:pPr>
              <w:spacing w:after="0"/>
              <w:rPr>
                <w:rFonts w:ascii="Times New Roman" w:hAnsi="Times New Roman" w:cs="Times New Roman"/>
                <w:sz w:val="24"/>
                <w:lang w:val="en-US"/>
              </w:rPr>
            </w:pPr>
          </w:p>
        </w:tc>
      </w:tr>
      <w:tr w:rsidR="00AC661D" w:rsidRPr="00BE3502" w14:paraId="01FDF58A" w14:textId="77777777" w:rsidTr="00AC661D">
        <w:trPr>
          <w:trHeight w:val="1035"/>
        </w:trPr>
        <w:tc>
          <w:tcPr>
            <w:tcW w:w="2972" w:type="dxa"/>
            <w:vMerge/>
          </w:tcPr>
          <w:p w14:paraId="5AAB0640" w14:textId="77777777" w:rsidR="00AC661D" w:rsidRPr="000D6E9A" w:rsidRDefault="00AC661D" w:rsidP="00AC661D">
            <w:pPr>
              <w:spacing w:after="0"/>
              <w:jc w:val="center"/>
              <w:rPr>
                <w:rFonts w:ascii="Times New Roman" w:hAnsi="Times New Roman" w:cs="Times New Roman"/>
                <w:sz w:val="24"/>
                <w:lang w:val="en-US"/>
              </w:rPr>
            </w:pPr>
          </w:p>
        </w:tc>
        <w:tc>
          <w:tcPr>
            <w:tcW w:w="6917" w:type="dxa"/>
          </w:tcPr>
          <w:p w14:paraId="6E1BAF1F" w14:textId="77777777" w:rsidR="00AC661D" w:rsidRDefault="00AC661D" w:rsidP="00AC661D">
            <w:pPr>
              <w:spacing w:after="0"/>
              <w:rPr>
                <w:rFonts w:ascii="Times New Roman" w:hAnsi="Times New Roman" w:cs="Times New Roman"/>
                <w:sz w:val="24"/>
                <w:lang w:val="en-US"/>
              </w:rPr>
            </w:pPr>
            <w:r w:rsidRPr="000D6E9A">
              <w:rPr>
                <w:rFonts w:ascii="Times New Roman" w:hAnsi="Times New Roman" w:cs="Times New Roman"/>
                <w:sz w:val="24"/>
                <w:lang w:val="en-US"/>
              </w:rPr>
              <w:t>It must be clear, easy to read, reliable and not mislead consumers, while the inscriptions, signs, symbols must contrast with the background on which the marking is applied.</w:t>
            </w:r>
          </w:p>
          <w:p w14:paraId="371A2B5A" w14:textId="77777777" w:rsidR="00AC661D" w:rsidRPr="000D6E9A" w:rsidRDefault="00AC661D" w:rsidP="00AC661D">
            <w:pPr>
              <w:spacing w:after="0"/>
              <w:rPr>
                <w:rFonts w:ascii="Times New Roman" w:hAnsi="Times New Roman" w:cs="Times New Roman"/>
                <w:sz w:val="24"/>
                <w:lang w:val="en-US"/>
              </w:rPr>
            </w:pPr>
          </w:p>
        </w:tc>
      </w:tr>
      <w:tr w:rsidR="00AC661D" w:rsidRPr="00BE3502" w14:paraId="13E12646" w14:textId="77777777" w:rsidTr="00AC661D">
        <w:trPr>
          <w:trHeight w:val="1260"/>
        </w:trPr>
        <w:tc>
          <w:tcPr>
            <w:tcW w:w="2972" w:type="dxa"/>
            <w:vMerge/>
          </w:tcPr>
          <w:p w14:paraId="06C15A72" w14:textId="77777777" w:rsidR="00AC661D" w:rsidRPr="000D6E9A" w:rsidRDefault="00AC661D" w:rsidP="00AC661D">
            <w:pPr>
              <w:spacing w:after="0"/>
              <w:jc w:val="center"/>
              <w:rPr>
                <w:rFonts w:ascii="Times New Roman" w:hAnsi="Times New Roman" w:cs="Times New Roman"/>
                <w:sz w:val="24"/>
                <w:lang w:val="en-US"/>
              </w:rPr>
            </w:pPr>
          </w:p>
        </w:tc>
        <w:tc>
          <w:tcPr>
            <w:tcW w:w="6917" w:type="dxa"/>
          </w:tcPr>
          <w:p w14:paraId="42B77A71" w14:textId="77777777" w:rsidR="00AC661D" w:rsidRPr="000D6E9A" w:rsidRDefault="00AC661D" w:rsidP="00AC661D">
            <w:pPr>
              <w:spacing w:after="0"/>
              <w:rPr>
                <w:rFonts w:ascii="Times New Roman" w:hAnsi="Times New Roman" w:cs="Times New Roman"/>
                <w:sz w:val="24"/>
                <w:lang w:val="en-US"/>
              </w:rPr>
            </w:pPr>
            <w:r w:rsidRPr="000D6E9A">
              <w:rPr>
                <w:rFonts w:ascii="Times New Roman" w:hAnsi="Times New Roman" w:cs="Times New Roman"/>
                <w:sz w:val="24"/>
                <w:lang w:val="en-US"/>
              </w:rPr>
              <w:t>The method of applying the labeling must ensure its preservation during the entire shelf life of food products, subject to the storage conditions established by the manufacturer.</w:t>
            </w:r>
          </w:p>
        </w:tc>
      </w:tr>
      <w:tr w:rsidR="00AC661D" w:rsidRPr="00BE3502" w14:paraId="6C0C8F23" w14:textId="77777777" w:rsidTr="00AC661D">
        <w:trPr>
          <w:trHeight w:val="1260"/>
        </w:trPr>
        <w:tc>
          <w:tcPr>
            <w:tcW w:w="2972" w:type="dxa"/>
          </w:tcPr>
          <w:p w14:paraId="3F85FED5" w14:textId="77777777" w:rsidR="00AC661D" w:rsidRPr="000D6E9A" w:rsidRDefault="00AC661D" w:rsidP="00AC661D">
            <w:pPr>
              <w:spacing w:after="0"/>
              <w:jc w:val="center"/>
              <w:rPr>
                <w:rFonts w:ascii="Times New Roman" w:hAnsi="Times New Roman" w:cs="Times New Roman"/>
                <w:sz w:val="24"/>
                <w:lang w:val="en-US"/>
              </w:rPr>
            </w:pPr>
            <w:r w:rsidRPr="000D6E9A">
              <w:rPr>
                <w:rFonts w:ascii="Times New Roman" w:hAnsi="Times New Roman" w:cs="Times New Roman"/>
                <w:sz w:val="24"/>
                <w:lang w:val="en-US"/>
              </w:rPr>
              <w:t>Manipulation signs</w:t>
            </w:r>
          </w:p>
        </w:tc>
        <w:tc>
          <w:tcPr>
            <w:tcW w:w="6917" w:type="dxa"/>
          </w:tcPr>
          <w:p w14:paraId="128DFC16" w14:textId="77777777" w:rsidR="00AC661D" w:rsidRPr="000D6E9A" w:rsidRDefault="00AC661D" w:rsidP="00AC661D">
            <w:pPr>
              <w:spacing w:after="0"/>
              <w:rPr>
                <w:rFonts w:ascii="Times New Roman" w:hAnsi="Times New Roman" w:cs="Times New Roman"/>
                <w:sz w:val="24"/>
                <w:lang w:val="en-US"/>
              </w:rPr>
            </w:pPr>
            <w:r w:rsidRPr="00490123">
              <w:rPr>
                <w:rFonts w:ascii="Times New Roman" w:hAnsi="Times New Roman" w:cs="Times New Roman"/>
                <w:noProof/>
                <w:sz w:val="24"/>
                <w:szCs w:val="24"/>
              </w:rPr>
              <w:drawing>
                <wp:inline distT="0" distB="0" distL="0" distR="0" wp14:anchorId="31F90865" wp14:editId="39C3CF54">
                  <wp:extent cx="472440" cy="361950"/>
                  <wp:effectExtent l="19050" t="0" r="3810" b="0"/>
                  <wp:docPr id="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 cstate="print"/>
                          <a:srcRect l="11617" r="31818" b="38416"/>
                          <a:stretch>
                            <a:fillRect/>
                          </a:stretch>
                        </pic:blipFill>
                        <pic:spPr bwMode="auto">
                          <a:xfrm>
                            <a:off x="0" y="0"/>
                            <a:ext cx="472440" cy="361950"/>
                          </a:xfrm>
                          <a:prstGeom prst="rect">
                            <a:avLst/>
                          </a:prstGeom>
                          <a:noFill/>
                          <a:ln w="9525">
                            <a:noFill/>
                            <a:miter lim="800000"/>
                            <a:headEnd/>
                            <a:tailEnd/>
                          </a:ln>
                        </pic:spPr>
                      </pic:pic>
                    </a:graphicData>
                  </a:graphic>
                </wp:inline>
              </w:drawing>
            </w:r>
            <w:r w:rsidRPr="00490123">
              <w:rPr>
                <w:rFonts w:ascii="Times New Roman" w:hAnsi="Times New Roman" w:cs="Times New Roman"/>
                <w:noProof/>
                <w:sz w:val="24"/>
                <w:szCs w:val="24"/>
              </w:rPr>
              <w:drawing>
                <wp:inline distT="0" distB="0" distL="0" distR="0" wp14:anchorId="27F58BAE" wp14:editId="11FC549A">
                  <wp:extent cx="964565" cy="341630"/>
                  <wp:effectExtent l="19050" t="0" r="6985" b="0"/>
                  <wp:docPr id="8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4" cstate="print"/>
                          <a:srcRect l="28700" r="27505" b="36916"/>
                          <a:stretch>
                            <a:fillRect/>
                          </a:stretch>
                        </pic:blipFill>
                        <pic:spPr bwMode="auto">
                          <a:xfrm>
                            <a:off x="0" y="0"/>
                            <a:ext cx="964565" cy="341630"/>
                          </a:xfrm>
                          <a:prstGeom prst="rect">
                            <a:avLst/>
                          </a:prstGeom>
                          <a:noFill/>
                          <a:ln w="9525">
                            <a:noFill/>
                            <a:miter lim="800000"/>
                            <a:headEnd/>
                            <a:tailEnd/>
                          </a:ln>
                        </pic:spPr>
                      </pic:pic>
                    </a:graphicData>
                  </a:graphic>
                </wp:inline>
              </w:drawing>
            </w:r>
            <w:r w:rsidRPr="000D6E9A">
              <w:rPr>
                <w:rFonts w:ascii="Times New Roman" w:hAnsi="Times New Roman" w:cs="Times New Roman"/>
                <w:sz w:val="24"/>
                <w:szCs w:val="24"/>
                <w:lang w:val="en-US"/>
              </w:rPr>
              <w:t xml:space="preserve"> </w:t>
            </w:r>
            <w:r w:rsidRPr="000D6E9A">
              <w:rPr>
                <w:rFonts w:ascii="Times New Roman" w:hAnsi="Times New Roman" w:cs="Times New Roman"/>
                <w:sz w:val="24"/>
                <w:lang w:val="en-US"/>
              </w:rPr>
              <w:t xml:space="preserve"> indicating the type of packaging (alphanumeric code)</w:t>
            </w:r>
          </w:p>
        </w:tc>
      </w:tr>
      <w:tr w:rsidR="00AC661D" w:rsidRPr="000D6E9A" w14:paraId="74E7EEBF" w14:textId="77777777" w:rsidTr="00AC661D">
        <w:trPr>
          <w:trHeight w:val="415"/>
        </w:trPr>
        <w:tc>
          <w:tcPr>
            <w:tcW w:w="2972" w:type="dxa"/>
          </w:tcPr>
          <w:p w14:paraId="38DC25EE" w14:textId="77777777" w:rsidR="00AC661D" w:rsidRPr="000D6E9A" w:rsidRDefault="00AC661D" w:rsidP="00AC661D">
            <w:pPr>
              <w:spacing w:after="0"/>
              <w:jc w:val="center"/>
              <w:rPr>
                <w:rFonts w:ascii="Times New Roman" w:hAnsi="Times New Roman" w:cs="Times New Roman"/>
                <w:sz w:val="24"/>
                <w:lang w:val="en-US"/>
              </w:rPr>
            </w:pPr>
            <w:r w:rsidRPr="000D6E9A">
              <w:rPr>
                <w:rFonts w:ascii="Times New Roman" w:hAnsi="Times New Roman" w:cs="Times New Roman"/>
                <w:sz w:val="24"/>
                <w:lang w:val="en-US"/>
              </w:rPr>
              <w:t>Unified mark of product circulation on the market of the Member States of the Customs Union</w:t>
            </w:r>
          </w:p>
        </w:tc>
        <w:tc>
          <w:tcPr>
            <w:tcW w:w="6917" w:type="dxa"/>
          </w:tcPr>
          <w:p w14:paraId="70A7EACF" w14:textId="77777777" w:rsidR="00AC661D" w:rsidRPr="000D6E9A" w:rsidRDefault="00AC661D" w:rsidP="00AC661D">
            <w:pPr>
              <w:spacing w:after="0"/>
              <w:rPr>
                <w:rFonts w:ascii="Times New Roman" w:hAnsi="Times New Roman" w:cs="Times New Roman"/>
                <w:noProof/>
                <w:sz w:val="24"/>
                <w:szCs w:val="24"/>
                <w:lang w:val="en-US"/>
              </w:rPr>
            </w:pPr>
            <w:r>
              <w:rPr>
                <w:rFonts w:ascii="Times New Roman" w:hAnsi="Times New Roman" w:cs="Times New Roman"/>
                <w:noProof/>
                <w:sz w:val="24"/>
                <w:szCs w:val="24"/>
              </w:rPr>
              <w:t>ЕАС</w:t>
            </w:r>
          </w:p>
        </w:tc>
      </w:tr>
      <w:tr w:rsidR="00AC661D" w:rsidRPr="00BE3502" w14:paraId="1694DD71" w14:textId="77777777" w:rsidTr="00AC661D">
        <w:trPr>
          <w:trHeight w:val="415"/>
        </w:trPr>
        <w:tc>
          <w:tcPr>
            <w:tcW w:w="2972" w:type="dxa"/>
          </w:tcPr>
          <w:p w14:paraId="00BF16A4" w14:textId="77777777" w:rsidR="00AC661D" w:rsidRPr="000D6E9A" w:rsidRDefault="00AC661D" w:rsidP="00AC661D">
            <w:pPr>
              <w:spacing w:after="0"/>
              <w:jc w:val="center"/>
              <w:rPr>
                <w:rFonts w:ascii="Times New Roman" w:hAnsi="Times New Roman" w:cs="Times New Roman"/>
                <w:sz w:val="24"/>
                <w:lang w:val="en-US"/>
              </w:rPr>
            </w:pPr>
            <w:r w:rsidRPr="000D6E9A">
              <w:rPr>
                <w:rFonts w:ascii="Times New Roman" w:hAnsi="Times New Roman" w:cs="Times New Roman"/>
                <w:sz w:val="24"/>
                <w:lang w:val="en-US"/>
              </w:rPr>
              <w:t>Basic marking:</w:t>
            </w:r>
          </w:p>
        </w:tc>
        <w:tc>
          <w:tcPr>
            <w:tcW w:w="6917" w:type="dxa"/>
          </w:tcPr>
          <w:p w14:paraId="3DD451CB" w14:textId="77777777" w:rsidR="00AC661D" w:rsidRPr="000D6E9A" w:rsidRDefault="00AC661D" w:rsidP="00AC661D">
            <w:pPr>
              <w:spacing w:after="0"/>
              <w:rPr>
                <w:rFonts w:ascii="Times New Roman" w:hAnsi="Times New Roman" w:cs="Times New Roman"/>
                <w:noProof/>
                <w:sz w:val="24"/>
                <w:szCs w:val="24"/>
                <w:lang w:val="en-US"/>
              </w:rPr>
            </w:pPr>
            <w:r w:rsidRPr="000D6E9A">
              <w:rPr>
                <w:rFonts w:ascii="Times New Roman" w:hAnsi="Times New Roman" w:cs="Times New Roman"/>
                <w:noProof/>
                <w:sz w:val="24"/>
                <w:szCs w:val="24"/>
                <w:lang w:val="en-US"/>
              </w:rPr>
              <w:t>-product name;</w:t>
            </w:r>
          </w:p>
          <w:p w14:paraId="1552A5C7" w14:textId="77777777" w:rsidR="00AC661D" w:rsidRPr="000D6E9A" w:rsidRDefault="00AC661D" w:rsidP="00AC661D">
            <w:pPr>
              <w:spacing w:after="0"/>
              <w:rPr>
                <w:rFonts w:ascii="Times New Roman" w:hAnsi="Times New Roman" w:cs="Times New Roman"/>
                <w:noProof/>
                <w:sz w:val="24"/>
                <w:szCs w:val="24"/>
                <w:lang w:val="en-US"/>
              </w:rPr>
            </w:pPr>
            <w:r w:rsidRPr="000D6E9A">
              <w:rPr>
                <w:rFonts w:ascii="Times New Roman" w:hAnsi="Times New Roman" w:cs="Times New Roman"/>
                <w:noProof/>
                <w:sz w:val="24"/>
                <w:szCs w:val="24"/>
                <w:lang w:val="en-US"/>
              </w:rPr>
              <w:t xml:space="preserve"> - the name and location of the manufacturer (legal address, including the country, and, if it does not coincide with the legal address, the address of the enterprise) and the organization in the Republic of Kazakhstan authorized by the manufacturer to accept claims from consumers on its territory (if any);</w:t>
            </w:r>
          </w:p>
          <w:p w14:paraId="1EAE77BF" w14:textId="77777777" w:rsidR="00AC661D" w:rsidRPr="000D6E9A" w:rsidRDefault="00AC661D" w:rsidP="00AC661D">
            <w:pPr>
              <w:spacing w:after="0"/>
              <w:rPr>
                <w:rFonts w:ascii="Times New Roman" w:hAnsi="Times New Roman" w:cs="Times New Roman"/>
                <w:noProof/>
                <w:sz w:val="24"/>
                <w:szCs w:val="24"/>
                <w:lang w:val="en-US"/>
              </w:rPr>
            </w:pPr>
            <w:r w:rsidRPr="000D6E9A">
              <w:rPr>
                <w:rFonts w:ascii="Times New Roman" w:hAnsi="Times New Roman" w:cs="Times New Roman"/>
                <w:noProof/>
                <w:sz w:val="24"/>
                <w:szCs w:val="24"/>
                <w:lang w:val="en-US"/>
              </w:rPr>
              <w:t xml:space="preserve"> - manufacturer's trademark (if any);</w:t>
            </w:r>
          </w:p>
          <w:p w14:paraId="2634938F" w14:textId="77777777" w:rsidR="00AC661D" w:rsidRPr="000D6E9A" w:rsidRDefault="00AC661D" w:rsidP="00AC661D">
            <w:pPr>
              <w:spacing w:after="0"/>
              <w:rPr>
                <w:rFonts w:ascii="Times New Roman" w:hAnsi="Times New Roman" w:cs="Times New Roman"/>
                <w:noProof/>
                <w:sz w:val="24"/>
                <w:szCs w:val="24"/>
                <w:lang w:val="en-US"/>
              </w:rPr>
            </w:pPr>
            <w:r w:rsidRPr="000D6E9A">
              <w:rPr>
                <w:rFonts w:ascii="Times New Roman" w:hAnsi="Times New Roman" w:cs="Times New Roman"/>
                <w:noProof/>
                <w:sz w:val="24"/>
                <w:szCs w:val="24"/>
                <w:lang w:val="en-US"/>
              </w:rPr>
              <w:t xml:space="preserve"> -composition;</w:t>
            </w:r>
          </w:p>
          <w:p w14:paraId="4A0D9F21" w14:textId="77777777" w:rsidR="00AC661D" w:rsidRPr="000D6E9A" w:rsidRDefault="00AC661D" w:rsidP="00AC661D">
            <w:pPr>
              <w:spacing w:after="0"/>
              <w:rPr>
                <w:rFonts w:ascii="Times New Roman" w:hAnsi="Times New Roman" w:cs="Times New Roman"/>
                <w:noProof/>
                <w:sz w:val="24"/>
                <w:szCs w:val="24"/>
                <w:lang w:val="en-US"/>
              </w:rPr>
            </w:pPr>
            <w:r w:rsidRPr="000D6E9A">
              <w:rPr>
                <w:rFonts w:ascii="Times New Roman" w:hAnsi="Times New Roman" w:cs="Times New Roman"/>
                <w:noProof/>
                <w:sz w:val="24"/>
                <w:szCs w:val="24"/>
                <w:lang w:val="en-US"/>
              </w:rPr>
              <w:t xml:space="preserve"> -dates of production;</w:t>
            </w:r>
          </w:p>
          <w:p w14:paraId="079E8816" w14:textId="77777777" w:rsidR="00AC661D" w:rsidRPr="000D6E9A" w:rsidRDefault="00AC661D" w:rsidP="00AC661D">
            <w:pPr>
              <w:spacing w:after="0"/>
              <w:rPr>
                <w:rFonts w:ascii="Times New Roman" w:hAnsi="Times New Roman" w:cs="Times New Roman"/>
                <w:noProof/>
                <w:sz w:val="24"/>
                <w:szCs w:val="24"/>
                <w:lang w:val="en-US"/>
              </w:rPr>
            </w:pPr>
            <w:r w:rsidRPr="000D6E9A">
              <w:rPr>
                <w:rFonts w:ascii="Times New Roman" w:hAnsi="Times New Roman" w:cs="Times New Roman"/>
                <w:noProof/>
                <w:sz w:val="24"/>
                <w:szCs w:val="24"/>
                <w:lang w:val="en-US"/>
              </w:rPr>
              <w:t xml:space="preserve"> - shelf life and storage conditions before and after opening the consumer packaging;</w:t>
            </w:r>
          </w:p>
          <w:p w14:paraId="67D77853" w14:textId="77777777" w:rsidR="00AC661D" w:rsidRPr="000D6E9A" w:rsidRDefault="00AC661D" w:rsidP="00AC661D">
            <w:pPr>
              <w:spacing w:after="0"/>
              <w:rPr>
                <w:rFonts w:ascii="Times New Roman" w:hAnsi="Times New Roman" w:cs="Times New Roman"/>
                <w:noProof/>
                <w:sz w:val="24"/>
                <w:szCs w:val="24"/>
                <w:lang w:val="en-US"/>
              </w:rPr>
            </w:pPr>
            <w:r w:rsidRPr="000D6E9A">
              <w:rPr>
                <w:rFonts w:ascii="Times New Roman" w:hAnsi="Times New Roman" w:cs="Times New Roman"/>
                <w:noProof/>
                <w:sz w:val="24"/>
                <w:szCs w:val="24"/>
                <w:lang w:val="en-US"/>
              </w:rPr>
              <w:t xml:space="preserve"> - the total content of lactic acid microorganisms (CFU / g);</w:t>
            </w:r>
          </w:p>
          <w:p w14:paraId="502FFB2B" w14:textId="77777777" w:rsidR="00AC661D" w:rsidRPr="000D6E9A" w:rsidRDefault="00AC661D" w:rsidP="00AC661D">
            <w:pPr>
              <w:spacing w:after="0"/>
              <w:rPr>
                <w:rFonts w:ascii="Times New Roman" w:hAnsi="Times New Roman" w:cs="Times New Roman"/>
                <w:noProof/>
                <w:sz w:val="24"/>
                <w:szCs w:val="24"/>
                <w:lang w:val="en-US"/>
              </w:rPr>
            </w:pPr>
            <w:r w:rsidRPr="000D6E9A">
              <w:rPr>
                <w:rFonts w:ascii="Times New Roman" w:hAnsi="Times New Roman" w:cs="Times New Roman"/>
                <w:noProof/>
                <w:sz w:val="24"/>
                <w:szCs w:val="24"/>
                <w:lang w:val="en-US"/>
              </w:rPr>
              <w:t xml:space="preserve"> - mass fraction of fat;</w:t>
            </w:r>
          </w:p>
          <w:p w14:paraId="5BC3737E" w14:textId="77777777" w:rsidR="00AC661D" w:rsidRPr="000D6E9A" w:rsidRDefault="00AC661D" w:rsidP="00AC661D">
            <w:pPr>
              <w:spacing w:after="0"/>
              <w:rPr>
                <w:rFonts w:ascii="Times New Roman" w:hAnsi="Times New Roman" w:cs="Times New Roman"/>
                <w:noProof/>
                <w:sz w:val="24"/>
                <w:szCs w:val="24"/>
                <w:lang w:val="en-US"/>
              </w:rPr>
            </w:pPr>
            <w:r w:rsidRPr="000D6E9A">
              <w:rPr>
                <w:rFonts w:ascii="Times New Roman" w:hAnsi="Times New Roman" w:cs="Times New Roman"/>
                <w:noProof/>
                <w:sz w:val="24"/>
                <w:szCs w:val="24"/>
                <w:lang w:val="en-US"/>
              </w:rPr>
              <w:t xml:space="preserve"> - net weight, g;</w:t>
            </w:r>
          </w:p>
          <w:p w14:paraId="74327E90" w14:textId="77777777" w:rsidR="00AC661D" w:rsidRPr="000D6E9A" w:rsidRDefault="00AC661D" w:rsidP="00AC661D">
            <w:pPr>
              <w:spacing w:after="0"/>
              <w:rPr>
                <w:rFonts w:ascii="Times New Roman" w:hAnsi="Times New Roman" w:cs="Times New Roman"/>
                <w:noProof/>
                <w:sz w:val="24"/>
                <w:szCs w:val="24"/>
                <w:lang w:val="en-US"/>
              </w:rPr>
            </w:pPr>
            <w:r w:rsidRPr="000D6E9A">
              <w:rPr>
                <w:rFonts w:ascii="Times New Roman" w:hAnsi="Times New Roman" w:cs="Times New Roman"/>
                <w:noProof/>
                <w:sz w:val="24"/>
                <w:szCs w:val="24"/>
                <w:lang w:val="en-US"/>
              </w:rPr>
              <w:t xml:space="preserve"> - nutritional value;</w:t>
            </w:r>
          </w:p>
          <w:p w14:paraId="502E59B1" w14:textId="77777777" w:rsidR="00AC661D" w:rsidRPr="000D6E9A" w:rsidRDefault="00AC661D" w:rsidP="00AC661D">
            <w:pPr>
              <w:spacing w:after="0"/>
              <w:rPr>
                <w:rFonts w:ascii="Times New Roman" w:hAnsi="Times New Roman" w:cs="Times New Roman"/>
                <w:noProof/>
                <w:sz w:val="24"/>
                <w:szCs w:val="24"/>
                <w:lang w:val="en-US"/>
              </w:rPr>
            </w:pPr>
            <w:r w:rsidRPr="000D6E9A">
              <w:rPr>
                <w:rFonts w:ascii="Times New Roman" w:hAnsi="Times New Roman" w:cs="Times New Roman"/>
                <w:noProof/>
                <w:sz w:val="24"/>
                <w:szCs w:val="24"/>
                <w:lang w:val="en-US"/>
              </w:rPr>
              <w:t xml:space="preserve"> -the age of the child;</w:t>
            </w:r>
          </w:p>
          <w:p w14:paraId="1D33AD0D" w14:textId="77777777" w:rsidR="00AC661D" w:rsidRPr="000D6E9A" w:rsidRDefault="00AC661D" w:rsidP="00AC661D">
            <w:pPr>
              <w:spacing w:after="0"/>
              <w:rPr>
                <w:rFonts w:ascii="Times New Roman" w:hAnsi="Times New Roman" w:cs="Times New Roman"/>
                <w:noProof/>
                <w:sz w:val="24"/>
                <w:szCs w:val="24"/>
                <w:lang w:val="en-US"/>
              </w:rPr>
            </w:pPr>
            <w:r w:rsidRPr="000D6E9A">
              <w:rPr>
                <w:rFonts w:ascii="Times New Roman" w:hAnsi="Times New Roman" w:cs="Times New Roman"/>
                <w:noProof/>
                <w:sz w:val="24"/>
                <w:szCs w:val="24"/>
                <w:lang w:val="en-US"/>
              </w:rPr>
              <w:t xml:space="preserve"> -recommendations for the use of the product;</w:t>
            </w:r>
          </w:p>
          <w:p w14:paraId="628285B7" w14:textId="77777777" w:rsidR="00AC661D" w:rsidRPr="000D6E9A" w:rsidRDefault="00AC661D" w:rsidP="00AC661D">
            <w:pPr>
              <w:spacing w:after="0"/>
              <w:rPr>
                <w:rFonts w:ascii="Times New Roman" w:hAnsi="Times New Roman" w:cs="Times New Roman"/>
                <w:noProof/>
                <w:sz w:val="24"/>
                <w:szCs w:val="24"/>
                <w:lang w:val="en-US"/>
              </w:rPr>
            </w:pPr>
            <w:r w:rsidRPr="000D6E9A">
              <w:rPr>
                <w:rFonts w:ascii="Times New Roman" w:hAnsi="Times New Roman" w:cs="Times New Roman"/>
                <w:noProof/>
                <w:sz w:val="24"/>
                <w:szCs w:val="24"/>
                <w:lang w:val="en-US"/>
              </w:rPr>
              <w:t xml:space="preserve"> - when enriching a product - the content of vitamins, minerals and the percentage of the daily requirement;</w:t>
            </w:r>
          </w:p>
          <w:p w14:paraId="4450ADF3" w14:textId="77777777" w:rsidR="00AC661D" w:rsidRPr="000D6E9A" w:rsidRDefault="00AC661D" w:rsidP="00AC661D">
            <w:pPr>
              <w:spacing w:after="0"/>
              <w:rPr>
                <w:rFonts w:ascii="Times New Roman" w:hAnsi="Times New Roman" w:cs="Times New Roman"/>
                <w:noProof/>
                <w:sz w:val="24"/>
                <w:szCs w:val="24"/>
                <w:lang w:val="en-US"/>
              </w:rPr>
            </w:pPr>
            <w:r w:rsidRPr="000D6E9A">
              <w:rPr>
                <w:rFonts w:ascii="Times New Roman" w:hAnsi="Times New Roman" w:cs="Times New Roman"/>
                <w:noProof/>
                <w:sz w:val="24"/>
                <w:szCs w:val="24"/>
                <w:lang w:val="en-US"/>
              </w:rPr>
              <w:t xml:space="preserve"> -bar code (if any);</w:t>
            </w:r>
          </w:p>
          <w:p w14:paraId="662E0F67" w14:textId="77777777" w:rsidR="00AC661D" w:rsidRPr="000D6E9A" w:rsidRDefault="00AC661D" w:rsidP="00AC661D">
            <w:pPr>
              <w:spacing w:after="0"/>
              <w:rPr>
                <w:rFonts w:ascii="Times New Roman" w:hAnsi="Times New Roman" w:cs="Times New Roman"/>
                <w:noProof/>
                <w:sz w:val="24"/>
                <w:szCs w:val="24"/>
                <w:lang w:val="en-US"/>
              </w:rPr>
            </w:pPr>
            <w:r w:rsidRPr="000D6E9A">
              <w:rPr>
                <w:rFonts w:ascii="Times New Roman" w:hAnsi="Times New Roman" w:cs="Times New Roman"/>
                <w:noProof/>
                <w:sz w:val="24"/>
                <w:szCs w:val="24"/>
                <w:lang w:val="en-US"/>
              </w:rPr>
              <w:t xml:space="preserve"> - designations of this standard;</w:t>
            </w:r>
          </w:p>
          <w:p w14:paraId="1011D13D" w14:textId="77777777" w:rsidR="00AC661D" w:rsidRPr="000D6E9A" w:rsidRDefault="00AC661D" w:rsidP="00AC661D">
            <w:pPr>
              <w:spacing w:after="0"/>
              <w:rPr>
                <w:rFonts w:ascii="Times New Roman" w:hAnsi="Times New Roman" w:cs="Times New Roman"/>
                <w:noProof/>
                <w:sz w:val="24"/>
                <w:szCs w:val="24"/>
                <w:lang w:val="en-US"/>
              </w:rPr>
            </w:pPr>
            <w:r w:rsidRPr="000D6E9A">
              <w:rPr>
                <w:rFonts w:ascii="Times New Roman" w:hAnsi="Times New Roman" w:cs="Times New Roman"/>
                <w:noProof/>
                <w:sz w:val="24"/>
                <w:szCs w:val="24"/>
                <w:lang w:val="en-US"/>
              </w:rPr>
              <w:t xml:space="preserve"> - a single sign of product circulation on the market of the Member States of the Customs Union.</w:t>
            </w:r>
          </w:p>
        </w:tc>
      </w:tr>
    </w:tbl>
    <w:p w14:paraId="67FFE814" w14:textId="77777777" w:rsidR="00AC661D" w:rsidRDefault="00AC661D" w:rsidP="00AC661D">
      <w:pPr>
        <w:spacing w:after="0" w:line="240" w:lineRule="auto"/>
        <w:jc w:val="center"/>
        <w:rPr>
          <w:rFonts w:ascii="Times New Roman" w:hAnsi="Times New Roman" w:cs="Times New Roman"/>
          <w:sz w:val="24"/>
          <w:lang w:val="en-US"/>
        </w:rPr>
      </w:pPr>
    </w:p>
    <w:p w14:paraId="5F7731AA" w14:textId="77777777" w:rsidR="00AC661D" w:rsidRPr="000D6E9A" w:rsidRDefault="00AC661D" w:rsidP="00AC661D">
      <w:pPr>
        <w:spacing w:after="0" w:line="240" w:lineRule="auto"/>
        <w:rPr>
          <w:rFonts w:ascii="Times New Roman" w:hAnsi="Times New Roman" w:cs="Times New Roman"/>
          <w:b/>
          <w:sz w:val="24"/>
          <w:lang w:val="en-US"/>
        </w:rPr>
      </w:pPr>
      <w:r w:rsidRPr="000D6E9A">
        <w:rPr>
          <w:rFonts w:ascii="Times New Roman" w:hAnsi="Times New Roman" w:cs="Times New Roman"/>
          <w:b/>
          <w:sz w:val="24"/>
          <w:lang w:val="en-US"/>
        </w:rPr>
        <w:tab/>
        <w:t>Note:</w:t>
      </w:r>
    </w:p>
    <w:p w14:paraId="7AB91DE5" w14:textId="77777777" w:rsidR="00AC661D" w:rsidRPr="000D6E9A"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0D6E9A">
        <w:rPr>
          <w:rFonts w:ascii="Times New Roman" w:hAnsi="Times New Roman" w:cs="Times New Roman"/>
          <w:sz w:val="24"/>
          <w:lang w:val="en-US"/>
        </w:rPr>
        <w:t>Information on the distinguishing characteristics of food products is indicated during labeling on a voluntary basis.  Information about the distinctive features of food products, including the absence in food products of components obtained from GMOs (or) using GMOs, is confirmed by evidence independently or obtained by him with the participation of other persons.</w:t>
      </w:r>
    </w:p>
    <w:p w14:paraId="2ABCE3E9" w14:textId="77777777" w:rsidR="00AC661D" w:rsidRPr="000D6E9A"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0D6E9A">
        <w:rPr>
          <w:rFonts w:ascii="Times New Roman" w:hAnsi="Times New Roman" w:cs="Times New Roman"/>
          <w:sz w:val="24"/>
          <w:lang w:val="en-US"/>
        </w:rPr>
        <w:t>It is allowed to additionally indicate advertising information.</w:t>
      </w:r>
    </w:p>
    <w:p w14:paraId="2B8035F1" w14:textId="77777777" w:rsidR="00AC661D" w:rsidRPr="000D6E9A"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0D6E9A">
        <w:rPr>
          <w:rFonts w:ascii="Times New Roman" w:hAnsi="Times New Roman" w:cs="Times New Roman"/>
          <w:sz w:val="24"/>
          <w:lang w:val="en-US"/>
        </w:rPr>
        <w:t>Inscriptions, signs, symbols should contrast with the background on which the marking is applied.</w:t>
      </w:r>
    </w:p>
    <w:p w14:paraId="70A21F49" w14:textId="77777777" w:rsidR="00AC661D"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0D6E9A">
        <w:rPr>
          <w:rFonts w:ascii="Times New Roman" w:hAnsi="Times New Roman" w:cs="Times New Roman"/>
          <w:sz w:val="24"/>
          <w:lang w:val="en-US"/>
        </w:rPr>
        <w:t>The method of applying the labeling must ensure its preservation during the entire shelf life of food products, subject to the storage conditions established by the manufacturer.</w:t>
      </w:r>
    </w:p>
    <w:p w14:paraId="16973154" w14:textId="77777777" w:rsidR="00AC661D"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0D6E9A">
        <w:rPr>
          <w:rFonts w:ascii="Times New Roman" w:hAnsi="Times New Roman" w:cs="Times New Roman"/>
          <w:sz w:val="24"/>
          <w:lang w:val="en-US"/>
        </w:rPr>
        <w:t>2.2 Product safety requirements</w:t>
      </w:r>
    </w:p>
    <w:p w14:paraId="414C1618" w14:textId="77777777" w:rsidR="00AC661D" w:rsidRPr="00D57367"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5"/>
        <w:gridCol w:w="2549"/>
        <w:gridCol w:w="2973"/>
        <w:gridCol w:w="2408"/>
      </w:tblGrid>
      <w:tr w:rsidR="00AC661D" w:rsidRPr="00490123" w14:paraId="6B88A346" w14:textId="77777777" w:rsidTr="00AC661D">
        <w:tc>
          <w:tcPr>
            <w:tcW w:w="1111" w:type="pct"/>
          </w:tcPr>
          <w:p w14:paraId="1EF86180" w14:textId="77777777" w:rsidR="00AC661D" w:rsidRPr="00490123" w:rsidRDefault="00AC661D" w:rsidP="00AC661D">
            <w:pPr>
              <w:spacing w:after="0" w:line="240" w:lineRule="auto"/>
              <w:jc w:val="center"/>
              <w:rPr>
                <w:rFonts w:ascii="Times New Roman" w:hAnsi="Times New Roman" w:cs="Times New Roman"/>
                <w:color w:val="000000" w:themeColor="text1"/>
                <w:sz w:val="24"/>
                <w:szCs w:val="24"/>
              </w:rPr>
            </w:pPr>
            <w:r w:rsidRPr="000D6E9A">
              <w:rPr>
                <w:rFonts w:ascii="Times New Roman" w:hAnsi="Times New Roman" w:cs="Times New Roman"/>
                <w:color w:val="000000" w:themeColor="text1"/>
                <w:sz w:val="24"/>
                <w:szCs w:val="24"/>
              </w:rPr>
              <w:lastRenderedPageBreak/>
              <w:t>Normative document</w:t>
            </w:r>
          </w:p>
        </w:tc>
        <w:tc>
          <w:tcPr>
            <w:tcW w:w="1250" w:type="pct"/>
          </w:tcPr>
          <w:p w14:paraId="39C1299E" w14:textId="77777777" w:rsidR="00AC661D" w:rsidRPr="00CB5603" w:rsidRDefault="00AC661D" w:rsidP="00AC661D">
            <w:pPr>
              <w:spacing w:after="0" w:line="240" w:lineRule="auto"/>
              <w:jc w:val="center"/>
              <w:rPr>
                <w:rFonts w:ascii="Times New Roman" w:hAnsi="Times New Roman" w:cs="Times New Roman"/>
                <w:sz w:val="24"/>
                <w:szCs w:val="24"/>
              </w:rPr>
            </w:pPr>
            <w:r w:rsidRPr="00CB5603">
              <w:rPr>
                <w:rFonts w:ascii="Times New Roman" w:hAnsi="Times New Roman" w:cs="Times New Roman"/>
                <w:sz w:val="24"/>
                <w:szCs w:val="24"/>
              </w:rPr>
              <w:t>Index</w:t>
            </w:r>
          </w:p>
        </w:tc>
        <w:tc>
          <w:tcPr>
            <w:tcW w:w="1458" w:type="pct"/>
          </w:tcPr>
          <w:p w14:paraId="42665C21" w14:textId="77777777" w:rsidR="00AC661D" w:rsidRPr="00490123" w:rsidRDefault="00AC661D" w:rsidP="00AC661D">
            <w:pPr>
              <w:spacing w:after="0" w:line="240" w:lineRule="auto"/>
              <w:jc w:val="center"/>
              <w:rPr>
                <w:rFonts w:ascii="Times New Roman" w:hAnsi="Times New Roman" w:cs="Times New Roman"/>
                <w:color w:val="000000" w:themeColor="text1"/>
                <w:sz w:val="24"/>
                <w:szCs w:val="24"/>
              </w:rPr>
            </w:pPr>
            <w:r w:rsidRPr="00CB5603">
              <w:rPr>
                <w:rFonts w:ascii="Times New Roman" w:hAnsi="Times New Roman" w:cs="Times New Roman"/>
                <w:color w:val="000000" w:themeColor="text1"/>
                <w:sz w:val="24"/>
                <w:szCs w:val="24"/>
              </w:rPr>
              <w:t>Decoding</w:t>
            </w:r>
          </w:p>
        </w:tc>
        <w:tc>
          <w:tcPr>
            <w:tcW w:w="1181" w:type="pct"/>
          </w:tcPr>
          <w:p w14:paraId="6BE92DA2" w14:textId="77777777" w:rsidR="00AC661D" w:rsidRPr="00490123" w:rsidRDefault="00AC661D" w:rsidP="00AC661D">
            <w:pPr>
              <w:spacing w:after="0" w:line="240" w:lineRule="auto"/>
              <w:jc w:val="center"/>
              <w:rPr>
                <w:rFonts w:ascii="Times New Roman" w:hAnsi="Times New Roman" w:cs="Times New Roman"/>
                <w:color w:val="000000" w:themeColor="text1"/>
                <w:sz w:val="24"/>
                <w:szCs w:val="24"/>
              </w:rPr>
            </w:pPr>
            <w:r w:rsidRPr="00CB5603">
              <w:rPr>
                <w:rFonts w:ascii="Times New Roman" w:hAnsi="Times New Roman" w:cs="Times New Roman"/>
                <w:color w:val="000000" w:themeColor="text1"/>
                <w:sz w:val="24"/>
                <w:szCs w:val="24"/>
              </w:rPr>
              <w:t>Acceptable level</w:t>
            </w:r>
          </w:p>
        </w:tc>
      </w:tr>
      <w:tr w:rsidR="00AC661D" w:rsidRPr="00490123" w14:paraId="33E577D4" w14:textId="77777777" w:rsidTr="00AC661D">
        <w:tc>
          <w:tcPr>
            <w:tcW w:w="1111" w:type="pct"/>
            <w:vMerge w:val="restart"/>
          </w:tcPr>
          <w:p w14:paraId="73ECA532" w14:textId="77777777" w:rsidR="00AC661D" w:rsidRPr="00490123" w:rsidRDefault="00AC661D" w:rsidP="00AC661D">
            <w:pPr>
              <w:spacing w:after="0" w:line="240" w:lineRule="auto"/>
              <w:rPr>
                <w:rFonts w:ascii="Times New Roman" w:hAnsi="Times New Roman" w:cs="Times New Roman"/>
                <w:color w:val="000000" w:themeColor="text1"/>
                <w:sz w:val="24"/>
                <w:szCs w:val="24"/>
              </w:rPr>
            </w:pPr>
            <w:r w:rsidRPr="000D6E9A">
              <w:rPr>
                <w:rFonts w:ascii="Times New Roman" w:hAnsi="Times New Roman" w:cs="Times New Roman"/>
                <w:color w:val="000000" w:themeColor="text1"/>
                <w:sz w:val="24"/>
                <w:szCs w:val="24"/>
              </w:rPr>
              <w:t>TR CU 021/2011</w:t>
            </w:r>
          </w:p>
        </w:tc>
        <w:tc>
          <w:tcPr>
            <w:tcW w:w="1250" w:type="pct"/>
            <w:vMerge w:val="restart"/>
          </w:tcPr>
          <w:p w14:paraId="588A573D" w14:textId="77777777" w:rsidR="00AC661D" w:rsidRPr="00CB5603" w:rsidRDefault="00AC661D" w:rsidP="00AC661D">
            <w:pPr>
              <w:spacing w:after="0" w:line="240" w:lineRule="auto"/>
              <w:jc w:val="center"/>
              <w:rPr>
                <w:rFonts w:ascii="Times New Roman" w:hAnsi="Times New Roman" w:cs="Times New Roman"/>
                <w:sz w:val="24"/>
                <w:szCs w:val="24"/>
              </w:rPr>
            </w:pPr>
            <w:r w:rsidRPr="00CB5603">
              <w:rPr>
                <w:rFonts w:ascii="Times New Roman" w:hAnsi="Times New Roman" w:cs="Times New Roman"/>
                <w:sz w:val="24"/>
                <w:szCs w:val="24"/>
              </w:rPr>
              <w:t>Antibiotics, mg / kg</w:t>
            </w:r>
          </w:p>
          <w:p w14:paraId="4E41A48A" w14:textId="77777777" w:rsidR="00AC661D" w:rsidRPr="00CB5603" w:rsidRDefault="00AC661D" w:rsidP="00AC661D">
            <w:pPr>
              <w:spacing w:after="0" w:line="240" w:lineRule="auto"/>
              <w:jc w:val="center"/>
              <w:rPr>
                <w:rFonts w:ascii="Times New Roman" w:hAnsi="Times New Roman" w:cs="Times New Roman"/>
                <w:sz w:val="24"/>
                <w:szCs w:val="24"/>
              </w:rPr>
            </w:pPr>
          </w:p>
        </w:tc>
        <w:tc>
          <w:tcPr>
            <w:tcW w:w="1458" w:type="pct"/>
          </w:tcPr>
          <w:p w14:paraId="475212C1" w14:textId="77777777" w:rsidR="00AC661D" w:rsidRPr="00CB5603" w:rsidRDefault="00AC661D" w:rsidP="00AC661D">
            <w:pPr>
              <w:spacing w:after="0" w:line="240" w:lineRule="auto"/>
              <w:jc w:val="center"/>
              <w:rPr>
                <w:rFonts w:ascii="Times New Roman" w:hAnsi="Times New Roman" w:cs="Times New Roman"/>
                <w:sz w:val="24"/>
                <w:szCs w:val="24"/>
              </w:rPr>
            </w:pPr>
            <w:r w:rsidRPr="00CB5603">
              <w:rPr>
                <w:rFonts w:ascii="Times New Roman" w:hAnsi="Times New Roman" w:cs="Times New Roman"/>
                <w:sz w:val="24"/>
                <w:szCs w:val="24"/>
              </w:rPr>
              <w:t>Levomycetin</w:t>
            </w:r>
          </w:p>
        </w:tc>
        <w:tc>
          <w:tcPr>
            <w:tcW w:w="1181" w:type="pct"/>
          </w:tcPr>
          <w:p w14:paraId="32A66109" w14:textId="77777777" w:rsidR="00AC661D" w:rsidRPr="00490123" w:rsidRDefault="00AC661D" w:rsidP="00AC661D">
            <w:pPr>
              <w:spacing w:after="0" w:line="240" w:lineRule="auto"/>
              <w:jc w:val="center"/>
              <w:rPr>
                <w:rFonts w:ascii="Times New Roman" w:hAnsi="Times New Roman" w:cs="Times New Roman"/>
                <w:color w:val="000000" w:themeColor="text1"/>
                <w:sz w:val="24"/>
                <w:szCs w:val="24"/>
              </w:rPr>
            </w:pPr>
            <w:r w:rsidRPr="00CB5603">
              <w:rPr>
                <w:rFonts w:ascii="Times New Roman" w:hAnsi="Times New Roman" w:cs="Times New Roman"/>
                <w:color w:val="000000" w:themeColor="text1"/>
                <w:sz w:val="24"/>
                <w:szCs w:val="24"/>
              </w:rPr>
              <w:t xml:space="preserve">Not </w:t>
            </w:r>
            <w:proofErr w:type="gramStart"/>
            <w:r w:rsidRPr="00CB5603">
              <w:rPr>
                <w:rFonts w:ascii="Times New Roman" w:hAnsi="Times New Roman" w:cs="Times New Roman"/>
                <w:color w:val="000000" w:themeColor="text1"/>
                <w:sz w:val="24"/>
                <w:szCs w:val="24"/>
              </w:rPr>
              <w:t>allowed</w:t>
            </w:r>
            <w:r w:rsidRPr="00490123">
              <w:rPr>
                <w:rFonts w:ascii="Times New Roman" w:hAnsi="Times New Roman" w:cs="Times New Roman"/>
                <w:color w:val="000000" w:themeColor="text1"/>
                <w:sz w:val="24"/>
                <w:szCs w:val="24"/>
              </w:rPr>
              <w:t>.(</w:t>
            </w:r>
            <w:proofErr w:type="gramEnd"/>
            <w:r w:rsidRPr="00490123">
              <w:rPr>
                <w:rFonts w:ascii="Times New Roman" w:hAnsi="Times New Roman" w:cs="Times New Roman"/>
                <w:color w:val="000000" w:themeColor="text1"/>
                <w:sz w:val="24"/>
                <w:szCs w:val="24"/>
              </w:rPr>
              <w:t xml:space="preserve"> &lt;0,01)</w:t>
            </w:r>
          </w:p>
        </w:tc>
      </w:tr>
      <w:tr w:rsidR="00AC661D" w:rsidRPr="00490123" w14:paraId="57463A4A" w14:textId="77777777" w:rsidTr="00AC661D">
        <w:tc>
          <w:tcPr>
            <w:tcW w:w="1111" w:type="pct"/>
            <w:vMerge/>
          </w:tcPr>
          <w:p w14:paraId="0532C687" w14:textId="77777777" w:rsidR="00AC661D" w:rsidRPr="00490123" w:rsidRDefault="00AC661D" w:rsidP="00AC661D">
            <w:pPr>
              <w:spacing w:after="0" w:line="240" w:lineRule="auto"/>
              <w:rPr>
                <w:rFonts w:ascii="Times New Roman" w:hAnsi="Times New Roman" w:cs="Times New Roman"/>
                <w:color w:val="000000" w:themeColor="text1"/>
                <w:sz w:val="24"/>
                <w:szCs w:val="24"/>
              </w:rPr>
            </w:pPr>
          </w:p>
        </w:tc>
        <w:tc>
          <w:tcPr>
            <w:tcW w:w="1250" w:type="pct"/>
            <w:vMerge/>
          </w:tcPr>
          <w:p w14:paraId="07F6D99A" w14:textId="77777777" w:rsidR="00AC661D" w:rsidRPr="00CB5603" w:rsidRDefault="00AC661D" w:rsidP="00AC661D">
            <w:pPr>
              <w:spacing w:after="0" w:line="240" w:lineRule="auto"/>
              <w:jc w:val="center"/>
              <w:rPr>
                <w:rFonts w:ascii="Times New Roman" w:hAnsi="Times New Roman" w:cs="Times New Roman"/>
                <w:color w:val="000000" w:themeColor="text1"/>
                <w:sz w:val="24"/>
                <w:szCs w:val="24"/>
              </w:rPr>
            </w:pPr>
          </w:p>
        </w:tc>
        <w:tc>
          <w:tcPr>
            <w:tcW w:w="1458" w:type="pct"/>
          </w:tcPr>
          <w:p w14:paraId="24069109" w14:textId="77777777" w:rsidR="00AC661D" w:rsidRPr="00CB5603" w:rsidRDefault="00AC661D" w:rsidP="00AC661D">
            <w:pPr>
              <w:spacing w:after="0" w:line="240" w:lineRule="auto"/>
              <w:jc w:val="center"/>
              <w:rPr>
                <w:rFonts w:ascii="Times New Roman" w:hAnsi="Times New Roman" w:cs="Times New Roman"/>
                <w:sz w:val="24"/>
                <w:szCs w:val="24"/>
              </w:rPr>
            </w:pPr>
            <w:r w:rsidRPr="00CB5603">
              <w:rPr>
                <w:rFonts w:ascii="Times New Roman" w:hAnsi="Times New Roman" w:cs="Times New Roman"/>
                <w:sz w:val="24"/>
                <w:szCs w:val="24"/>
              </w:rPr>
              <w:t>Penicillin</w:t>
            </w:r>
          </w:p>
        </w:tc>
        <w:tc>
          <w:tcPr>
            <w:tcW w:w="1181" w:type="pct"/>
          </w:tcPr>
          <w:p w14:paraId="2AF6C091" w14:textId="77777777" w:rsidR="00AC661D" w:rsidRPr="00490123" w:rsidRDefault="00AC661D" w:rsidP="00AC661D">
            <w:pPr>
              <w:spacing w:after="0" w:line="240" w:lineRule="auto"/>
              <w:jc w:val="center"/>
              <w:rPr>
                <w:rFonts w:ascii="Times New Roman" w:hAnsi="Times New Roman" w:cs="Times New Roman"/>
                <w:color w:val="000000" w:themeColor="text1"/>
                <w:sz w:val="24"/>
                <w:szCs w:val="24"/>
              </w:rPr>
            </w:pPr>
            <w:r w:rsidRPr="00CB5603">
              <w:rPr>
                <w:rFonts w:ascii="Times New Roman" w:hAnsi="Times New Roman" w:cs="Times New Roman"/>
                <w:color w:val="000000" w:themeColor="text1"/>
                <w:sz w:val="24"/>
                <w:szCs w:val="24"/>
              </w:rPr>
              <w:t>Not allowed</w:t>
            </w:r>
            <w:r w:rsidRPr="00490123">
              <w:rPr>
                <w:rFonts w:ascii="Times New Roman" w:hAnsi="Times New Roman" w:cs="Times New Roman"/>
                <w:color w:val="000000" w:themeColor="text1"/>
                <w:sz w:val="24"/>
                <w:szCs w:val="24"/>
              </w:rPr>
              <w:t xml:space="preserve"> </w:t>
            </w:r>
            <w:proofErr w:type="gramStart"/>
            <w:r w:rsidRPr="00490123">
              <w:rPr>
                <w:rFonts w:ascii="Times New Roman" w:hAnsi="Times New Roman" w:cs="Times New Roman"/>
                <w:color w:val="000000" w:themeColor="text1"/>
                <w:sz w:val="24"/>
                <w:szCs w:val="24"/>
              </w:rPr>
              <w:t>( &lt;</w:t>
            </w:r>
            <w:proofErr w:type="gramEnd"/>
            <w:r w:rsidRPr="00490123">
              <w:rPr>
                <w:rFonts w:ascii="Times New Roman" w:hAnsi="Times New Roman" w:cs="Times New Roman"/>
                <w:color w:val="000000" w:themeColor="text1"/>
                <w:sz w:val="24"/>
                <w:szCs w:val="24"/>
              </w:rPr>
              <w:t>0,004)</w:t>
            </w:r>
          </w:p>
        </w:tc>
      </w:tr>
      <w:tr w:rsidR="00AC661D" w:rsidRPr="00490123" w14:paraId="4971A9F4" w14:textId="77777777" w:rsidTr="00AC661D">
        <w:tc>
          <w:tcPr>
            <w:tcW w:w="1111" w:type="pct"/>
            <w:vMerge/>
          </w:tcPr>
          <w:p w14:paraId="3C370AE4" w14:textId="77777777" w:rsidR="00AC661D" w:rsidRPr="00490123" w:rsidRDefault="00AC661D" w:rsidP="00AC661D">
            <w:pPr>
              <w:spacing w:after="0" w:line="240" w:lineRule="auto"/>
              <w:rPr>
                <w:rFonts w:ascii="Times New Roman" w:hAnsi="Times New Roman" w:cs="Times New Roman"/>
                <w:color w:val="000000" w:themeColor="text1"/>
                <w:sz w:val="24"/>
                <w:szCs w:val="24"/>
              </w:rPr>
            </w:pPr>
          </w:p>
        </w:tc>
        <w:tc>
          <w:tcPr>
            <w:tcW w:w="1250" w:type="pct"/>
            <w:vMerge/>
          </w:tcPr>
          <w:p w14:paraId="26A996C9" w14:textId="77777777" w:rsidR="00AC661D" w:rsidRPr="00CB5603" w:rsidRDefault="00AC661D" w:rsidP="00AC661D">
            <w:pPr>
              <w:spacing w:after="0" w:line="240" w:lineRule="auto"/>
              <w:jc w:val="center"/>
              <w:rPr>
                <w:rFonts w:ascii="Times New Roman" w:hAnsi="Times New Roman" w:cs="Times New Roman"/>
                <w:color w:val="000000" w:themeColor="text1"/>
                <w:sz w:val="24"/>
                <w:szCs w:val="24"/>
              </w:rPr>
            </w:pPr>
          </w:p>
        </w:tc>
        <w:tc>
          <w:tcPr>
            <w:tcW w:w="1458" w:type="pct"/>
          </w:tcPr>
          <w:p w14:paraId="530A5B36" w14:textId="77777777" w:rsidR="00AC661D" w:rsidRPr="00CB5603" w:rsidRDefault="00AC661D" w:rsidP="00AC661D">
            <w:pPr>
              <w:spacing w:after="0" w:line="240" w:lineRule="auto"/>
              <w:jc w:val="center"/>
              <w:rPr>
                <w:rFonts w:ascii="Times New Roman" w:hAnsi="Times New Roman" w:cs="Times New Roman"/>
                <w:sz w:val="24"/>
                <w:szCs w:val="24"/>
              </w:rPr>
            </w:pPr>
            <w:r w:rsidRPr="00CB5603">
              <w:rPr>
                <w:rFonts w:ascii="Times New Roman" w:hAnsi="Times New Roman" w:cs="Times New Roman"/>
                <w:sz w:val="24"/>
                <w:szCs w:val="24"/>
              </w:rPr>
              <w:t>Streptomycin</w:t>
            </w:r>
          </w:p>
        </w:tc>
        <w:tc>
          <w:tcPr>
            <w:tcW w:w="1181" w:type="pct"/>
          </w:tcPr>
          <w:p w14:paraId="4F59F750" w14:textId="77777777" w:rsidR="00AC661D" w:rsidRPr="00490123" w:rsidRDefault="00AC661D" w:rsidP="00AC661D">
            <w:pPr>
              <w:spacing w:after="0" w:line="240" w:lineRule="auto"/>
              <w:jc w:val="center"/>
              <w:rPr>
                <w:rFonts w:ascii="Times New Roman" w:hAnsi="Times New Roman" w:cs="Times New Roman"/>
                <w:color w:val="000000" w:themeColor="text1"/>
                <w:sz w:val="24"/>
                <w:szCs w:val="24"/>
              </w:rPr>
            </w:pPr>
            <w:r w:rsidRPr="00CB5603">
              <w:rPr>
                <w:rFonts w:ascii="Times New Roman" w:hAnsi="Times New Roman" w:cs="Times New Roman"/>
                <w:color w:val="000000" w:themeColor="text1"/>
                <w:sz w:val="24"/>
                <w:szCs w:val="24"/>
              </w:rPr>
              <w:t>Not allowed</w:t>
            </w:r>
            <w:r w:rsidRPr="00490123">
              <w:rPr>
                <w:rFonts w:ascii="Times New Roman" w:hAnsi="Times New Roman" w:cs="Times New Roman"/>
                <w:color w:val="000000" w:themeColor="text1"/>
                <w:sz w:val="24"/>
                <w:szCs w:val="24"/>
              </w:rPr>
              <w:t xml:space="preserve"> </w:t>
            </w:r>
            <w:proofErr w:type="gramStart"/>
            <w:r w:rsidRPr="00490123">
              <w:rPr>
                <w:rFonts w:ascii="Times New Roman" w:hAnsi="Times New Roman" w:cs="Times New Roman"/>
                <w:color w:val="000000" w:themeColor="text1"/>
                <w:sz w:val="24"/>
                <w:szCs w:val="24"/>
              </w:rPr>
              <w:t>( &lt;</w:t>
            </w:r>
            <w:proofErr w:type="gramEnd"/>
            <w:r w:rsidRPr="00490123">
              <w:rPr>
                <w:rFonts w:ascii="Times New Roman" w:hAnsi="Times New Roman" w:cs="Times New Roman"/>
                <w:color w:val="000000" w:themeColor="text1"/>
                <w:sz w:val="24"/>
                <w:szCs w:val="24"/>
              </w:rPr>
              <w:t>0,2)</w:t>
            </w:r>
          </w:p>
        </w:tc>
      </w:tr>
      <w:tr w:rsidR="00AC661D" w:rsidRPr="00490123" w14:paraId="5CE470B2" w14:textId="77777777" w:rsidTr="00AC661D">
        <w:tc>
          <w:tcPr>
            <w:tcW w:w="1111" w:type="pct"/>
            <w:vMerge/>
          </w:tcPr>
          <w:p w14:paraId="2891D314" w14:textId="77777777" w:rsidR="00AC661D" w:rsidRPr="00490123" w:rsidRDefault="00AC661D" w:rsidP="00AC661D">
            <w:pPr>
              <w:spacing w:after="0" w:line="240" w:lineRule="auto"/>
              <w:rPr>
                <w:rFonts w:ascii="Times New Roman" w:hAnsi="Times New Roman" w:cs="Times New Roman"/>
                <w:color w:val="000000" w:themeColor="text1"/>
                <w:sz w:val="24"/>
                <w:szCs w:val="24"/>
              </w:rPr>
            </w:pPr>
          </w:p>
        </w:tc>
        <w:tc>
          <w:tcPr>
            <w:tcW w:w="1250" w:type="pct"/>
            <w:vMerge/>
          </w:tcPr>
          <w:p w14:paraId="7D5B6D25" w14:textId="77777777" w:rsidR="00AC661D" w:rsidRPr="00CB5603" w:rsidRDefault="00AC661D" w:rsidP="00AC661D">
            <w:pPr>
              <w:spacing w:after="0" w:line="240" w:lineRule="auto"/>
              <w:jc w:val="center"/>
              <w:rPr>
                <w:rFonts w:ascii="Times New Roman" w:hAnsi="Times New Roman" w:cs="Times New Roman"/>
                <w:color w:val="000000" w:themeColor="text1"/>
                <w:sz w:val="24"/>
                <w:szCs w:val="24"/>
              </w:rPr>
            </w:pPr>
          </w:p>
        </w:tc>
        <w:tc>
          <w:tcPr>
            <w:tcW w:w="1458" w:type="pct"/>
          </w:tcPr>
          <w:p w14:paraId="37771E33" w14:textId="77777777" w:rsidR="00AC661D" w:rsidRPr="00CB5603" w:rsidRDefault="00AC661D" w:rsidP="00AC661D">
            <w:pPr>
              <w:spacing w:after="0" w:line="240" w:lineRule="auto"/>
              <w:jc w:val="center"/>
              <w:rPr>
                <w:rFonts w:ascii="Times New Roman" w:hAnsi="Times New Roman" w:cs="Times New Roman"/>
                <w:sz w:val="24"/>
                <w:szCs w:val="24"/>
              </w:rPr>
            </w:pPr>
            <w:r w:rsidRPr="00CB5603">
              <w:rPr>
                <w:rFonts w:ascii="Times New Roman" w:hAnsi="Times New Roman" w:cs="Times New Roman"/>
                <w:sz w:val="24"/>
                <w:szCs w:val="24"/>
              </w:rPr>
              <w:t>Tetracycline group</w:t>
            </w:r>
          </w:p>
        </w:tc>
        <w:tc>
          <w:tcPr>
            <w:tcW w:w="1181" w:type="pct"/>
          </w:tcPr>
          <w:p w14:paraId="6FCE6ACF" w14:textId="77777777" w:rsidR="00AC661D" w:rsidRPr="00490123" w:rsidRDefault="00AC661D" w:rsidP="00AC661D">
            <w:pPr>
              <w:spacing w:after="0" w:line="240" w:lineRule="auto"/>
              <w:jc w:val="center"/>
              <w:rPr>
                <w:rFonts w:ascii="Times New Roman" w:hAnsi="Times New Roman" w:cs="Times New Roman"/>
                <w:color w:val="000000" w:themeColor="text1"/>
                <w:sz w:val="24"/>
                <w:szCs w:val="24"/>
              </w:rPr>
            </w:pPr>
            <w:r w:rsidRPr="00CB5603">
              <w:rPr>
                <w:rFonts w:ascii="Times New Roman" w:hAnsi="Times New Roman" w:cs="Times New Roman"/>
                <w:color w:val="000000" w:themeColor="text1"/>
                <w:sz w:val="24"/>
                <w:szCs w:val="24"/>
              </w:rPr>
              <w:t>Not allowed</w:t>
            </w:r>
            <w:r w:rsidRPr="00490123">
              <w:rPr>
                <w:rFonts w:ascii="Times New Roman" w:hAnsi="Times New Roman" w:cs="Times New Roman"/>
                <w:color w:val="000000" w:themeColor="text1"/>
                <w:sz w:val="24"/>
                <w:szCs w:val="24"/>
              </w:rPr>
              <w:t xml:space="preserve"> </w:t>
            </w:r>
            <w:proofErr w:type="gramStart"/>
            <w:r w:rsidRPr="00490123">
              <w:rPr>
                <w:rFonts w:ascii="Times New Roman" w:hAnsi="Times New Roman" w:cs="Times New Roman"/>
                <w:color w:val="000000" w:themeColor="text1"/>
                <w:sz w:val="24"/>
                <w:szCs w:val="24"/>
              </w:rPr>
              <w:t>( &lt;</w:t>
            </w:r>
            <w:proofErr w:type="gramEnd"/>
            <w:r w:rsidRPr="00490123">
              <w:rPr>
                <w:rFonts w:ascii="Times New Roman" w:hAnsi="Times New Roman" w:cs="Times New Roman"/>
                <w:color w:val="000000" w:themeColor="text1"/>
                <w:sz w:val="24"/>
                <w:szCs w:val="24"/>
              </w:rPr>
              <w:t>0,01)</w:t>
            </w:r>
          </w:p>
        </w:tc>
      </w:tr>
      <w:tr w:rsidR="00AC661D" w:rsidRPr="00490123" w14:paraId="2CD34EB8" w14:textId="77777777" w:rsidTr="00AC661D">
        <w:trPr>
          <w:trHeight w:val="98"/>
        </w:trPr>
        <w:tc>
          <w:tcPr>
            <w:tcW w:w="1111" w:type="pct"/>
            <w:vMerge w:val="restart"/>
          </w:tcPr>
          <w:p w14:paraId="42C45347" w14:textId="77777777" w:rsidR="00AC661D" w:rsidRPr="00490123" w:rsidRDefault="00AC661D" w:rsidP="00AC661D">
            <w:pPr>
              <w:spacing w:after="0" w:line="240" w:lineRule="auto"/>
              <w:rPr>
                <w:rFonts w:ascii="Times New Roman" w:hAnsi="Times New Roman" w:cs="Times New Roman"/>
                <w:color w:val="000000" w:themeColor="text1"/>
                <w:sz w:val="24"/>
                <w:szCs w:val="24"/>
              </w:rPr>
            </w:pPr>
            <w:r w:rsidRPr="000D6E9A">
              <w:rPr>
                <w:rFonts w:ascii="Times New Roman" w:hAnsi="Times New Roman" w:cs="Times New Roman"/>
                <w:color w:val="000000" w:themeColor="text1"/>
                <w:sz w:val="24"/>
                <w:szCs w:val="24"/>
              </w:rPr>
              <w:t>TR CU 021/2011</w:t>
            </w:r>
          </w:p>
        </w:tc>
        <w:tc>
          <w:tcPr>
            <w:tcW w:w="1250" w:type="pct"/>
            <w:vMerge w:val="restart"/>
          </w:tcPr>
          <w:p w14:paraId="00BB92E1" w14:textId="77777777" w:rsidR="00AC661D" w:rsidRPr="00CB5603" w:rsidRDefault="00AC661D" w:rsidP="00AC661D">
            <w:pPr>
              <w:spacing w:after="0" w:line="240" w:lineRule="auto"/>
              <w:jc w:val="center"/>
              <w:rPr>
                <w:rFonts w:ascii="Times New Roman" w:hAnsi="Times New Roman" w:cs="Times New Roman"/>
                <w:sz w:val="24"/>
                <w:szCs w:val="24"/>
              </w:rPr>
            </w:pPr>
            <w:r w:rsidRPr="00CB5603">
              <w:rPr>
                <w:rFonts w:ascii="Times New Roman" w:hAnsi="Times New Roman" w:cs="Times New Roman"/>
                <w:sz w:val="24"/>
                <w:szCs w:val="24"/>
              </w:rPr>
              <w:t>Pesticides, mg / kg, no more</w:t>
            </w:r>
          </w:p>
          <w:p w14:paraId="36FE6B2D" w14:textId="77777777" w:rsidR="00AC661D" w:rsidRPr="00CB5603" w:rsidRDefault="00AC661D" w:rsidP="00AC661D">
            <w:pPr>
              <w:spacing w:after="0" w:line="240" w:lineRule="auto"/>
              <w:jc w:val="center"/>
              <w:rPr>
                <w:rFonts w:ascii="Times New Roman" w:hAnsi="Times New Roman" w:cs="Times New Roman"/>
                <w:sz w:val="24"/>
                <w:szCs w:val="24"/>
              </w:rPr>
            </w:pPr>
          </w:p>
        </w:tc>
        <w:tc>
          <w:tcPr>
            <w:tcW w:w="1458" w:type="pct"/>
          </w:tcPr>
          <w:p w14:paraId="596261FB" w14:textId="77777777" w:rsidR="00AC661D" w:rsidRPr="00CB5603" w:rsidRDefault="00AC661D" w:rsidP="00AC661D">
            <w:pPr>
              <w:spacing w:after="0" w:line="240" w:lineRule="auto"/>
              <w:jc w:val="center"/>
              <w:rPr>
                <w:rFonts w:ascii="Times New Roman" w:hAnsi="Times New Roman" w:cs="Times New Roman"/>
                <w:sz w:val="24"/>
                <w:lang w:val="en-US"/>
              </w:rPr>
            </w:pPr>
            <w:r w:rsidRPr="00CB5603">
              <w:rPr>
                <w:rFonts w:ascii="Times New Roman" w:hAnsi="Times New Roman" w:cs="Times New Roman"/>
                <w:sz w:val="24"/>
                <w:lang w:val="en-US"/>
              </w:rPr>
              <w:t>HCH (</w:t>
            </w:r>
            <w:r w:rsidRPr="00CB5603">
              <w:rPr>
                <w:rFonts w:ascii="Times New Roman" w:hAnsi="Times New Roman" w:cs="Times New Roman"/>
                <w:sz w:val="24"/>
              </w:rPr>
              <w:t>α</w:t>
            </w:r>
            <w:r w:rsidRPr="00CB5603">
              <w:rPr>
                <w:rFonts w:ascii="Times New Roman" w:hAnsi="Times New Roman" w:cs="Times New Roman"/>
                <w:sz w:val="24"/>
                <w:lang w:val="en-US"/>
              </w:rPr>
              <w:t xml:space="preserve">, </w:t>
            </w:r>
            <w:r w:rsidRPr="00CB5603">
              <w:rPr>
                <w:rFonts w:ascii="Times New Roman" w:hAnsi="Times New Roman" w:cs="Times New Roman"/>
                <w:sz w:val="24"/>
              </w:rPr>
              <w:t>β</w:t>
            </w:r>
            <w:r w:rsidRPr="00CB5603">
              <w:rPr>
                <w:rFonts w:ascii="Times New Roman" w:hAnsi="Times New Roman" w:cs="Times New Roman"/>
                <w:sz w:val="24"/>
                <w:lang w:val="en-US"/>
              </w:rPr>
              <w:t xml:space="preserve">, </w:t>
            </w:r>
            <w:r w:rsidRPr="00CB5603">
              <w:rPr>
                <w:rFonts w:ascii="Times New Roman" w:hAnsi="Times New Roman" w:cs="Times New Roman"/>
                <w:sz w:val="24"/>
              </w:rPr>
              <w:t>γ</w:t>
            </w:r>
            <w:r w:rsidRPr="00CB5603">
              <w:rPr>
                <w:rFonts w:ascii="Times New Roman" w:hAnsi="Times New Roman" w:cs="Times New Roman"/>
                <w:sz w:val="24"/>
                <w:lang w:val="en-US"/>
              </w:rPr>
              <w:t>-isomers)</w:t>
            </w:r>
          </w:p>
        </w:tc>
        <w:tc>
          <w:tcPr>
            <w:tcW w:w="1181" w:type="pct"/>
          </w:tcPr>
          <w:p w14:paraId="2E55CE2D" w14:textId="77777777" w:rsidR="00AC661D" w:rsidRPr="00490123" w:rsidRDefault="00AC661D" w:rsidP="00AC661D">
            <w:pPr>
              <w:spacing w:after="0" w:line="240" w:lineRule="auto"/>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1,25</w:t>
            </w:r>
          </w:p>
        </w:tc>
      </w:tr>
      <w:tr w:rsidR="00AC661D" w:rsidRPr="00490123" w14:paraId="6EDE72BC" w14:textId="77777777" w:rsidTr="00AC661D">
        <w:trPr>
          <w:trHeight w:val="98"/>
        </w:trPr>
        <w:tc>
          <w:tcPr>
            <w:tcW w:w="1111" w:type="pct"/>
            <w:vMerge/>
          </w:tcPr>
          <w:p w14:paraId="417FAF6D" w14:textId="77777777" w:rsidR="00AC661D" w:rsidRPr="00490123" w:rsidRDefault="00AC661D" w:rsidP="00AC661D">
            <w:pPr>
              <w:spacing w:after="0" w:line="240" w:lineRule="auto"/>
              <w:rPr>
                <w:rFonts w:ascii="Times New Roman" w:hAnsi="Times New Roman" w:cs="Times New Roman"/>
                <w:color w:val="000000" w:themeColor="text1"/>
                <w:sz w:val="24"/>
                <w:szCs w:val="24"/>
              </w:rPr>
            </w:pPr>
          </w:p>
        </w:tc>
        <w:tc>
          <w:tcPr>
            <w:tcW w:w="1250" w:type="pct"/>
            <w:vMerge/>
          </w:tcPr>
          <w:p w14:paraId="5A79C67B" w14:textId="77777777" w:rsidR="00AC661D" w:rsidRPr="00CB5603" w:rsidRDefault="00AC661D" w:rsidP="00AC661D">
            <w:pPr>
              <w:spacing w:after="0" w:line="240" w:lineRule="auto"/>
              <w:jc w:val="center"/>
              <w:rPr>
                <w:rFonts w:ascii="Times New Roman" w:hAnsi="Times New Roman" w:cs="Times New Roman"/>
                <w:color w:val="000000" w:themeColor="text1"/>
                <w:sz w:val="24"/>
                <w:szCs w:val="24"/>
              </w:rPr>
            </w:pPr>
          </w:p>
        </w:tc>
        <w:tc>
          <w:tcPr>
            <w:tcW w:w="1458" w:type="pct"/>
          </w:tcPr>
          <w:p w14:paraId="0CC04D61" w14:textId="77777777" w:rsidR="00AC661D" w:rsidRPr="00CB5603" w:rsidRDefault="00AC661D" w:rsidP="00AC661D">
            <w:pPr>
              <w:spacing w:after="0" w:line="240" w:lineRule="auto"/>
              <w:jc w:val="center"/>
              <w:rPr>
                <w:rFonts w:ascii="Times New Roman" w:hAnsi="Times New Roman" w:cs="Times New Roman"/>
                <w:sz w:val="24"/>
                <w:lang w:val="en-US"/>
              </w:rPr>
            </w:pPr>
            <w:r w:rsidRPr="00CB5603">
              <w:rPr>
                <w:rFonts w:ascii="Times New Roman" w:hAnsi="Times New Roman" w:cs="Times New Roman"/>
                <w:sz w:val="24"/>
                <w:lang w:val="en-US"/>
              </w:rPr>
              <w:t>DDT and the sum of metabolites</w:t>
            </w:r>
          </w:p>
        </w:tc>
        <w:tc>
          <w:tcPr>
            <w:tcW w:w="1181" w:type="pct"/>
          </w:tcPr>
          <w:p w14:paraId="48653CE8" w14:textId="77777777" w:rsidR="00AC661D" w:rsidRPr="00490123" w:rsidRDefault="00AC661D" w:rsidP="00AC661D">
            <w:pPr>
              <w:spacing w:after="0" w:line="240" w:lineRule="auto"/>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1,0</w:t>
            </w:r>
          </w:p>
        </w:tc>
      </w:tr>
      <w:tr w:rsidR="00AC661D" w:rsidRPr="00490123" w14:paraId="60815625" w14:textId="77777777" w:rsidTr="00AC661D">
        <w:trPr>
          <w:trHeight w:val="422"/>
        </w:trPr>
        <w:tc>
          <w:tcPr>
            <w:tcW w:w="1111" w:type="pct"/>
          </w:tcPr>
          <w:p w14:paraId="66E48A0F" w14:textId="77777777" w:rsidR="00AC661D" w:rsidRPr="00490123" w:rsidRDefault="00AC661D" w:rsidP="00AC661D">
            <w:pPr>
              <w:spacing w:after="0" w:line="240" w:lineRule="auto"/>
              <w:rPr>
                <w:rFonts w:ascii="Times New Roman" w:hAnsi="Times New Roman" w:cs="Times New Roman"/>
                <w:color w:val="000000" w:themeColor="text1"/>
                <w:sz w:val="24"/>
                <w:szCs w:val="24"/>
              </w:rPr>
            </w:pPr>
            <w:r w:rsidRPr="000D6E9A">
              <w:rPr>
                <w:rFonts w:ascii="Times New Roman" w:hAnsi="Times New Roman" w:cs="Times New Roman"/>
                <w:color w:val="000000" w:themeColor="text1"/>
                <w:sz w:val="24"/>
                <w:szCs w:val="24"/>
              </w:rPr>
              <w:t>TR CU 021/2011</w:t>
            </w:r>
          </w:p>
        </w:tc>
        <w:tc>
          <w:tcPr>
            <w:tcW w:w="1250" w:type="pct"/>
            <w:tcBorders>
              <w:bottom w:val="single" w:sz="4" w:space="0" w:color="000000"/>
            </w:tcBorders>
          </w:tcPr>
          <w:p w14:paraId="689153B6" w14:textId="77777777" w:rsidR="00AC661D" w:rsidRPr="00CB5603" w:rsidRDefault="00AC661D" w:rsidP="00AC661D">
            <w:pPr>
              <w:spacing w:after="0" w:line="240" w:lineRule="auto"/>
              <w:jc w:val="center"/>
              <w:rPr>
                <w:rFonts w:ascii="Times New Roman" w:hAnsi="Times New Roman" w:cs="Times New Roman"/>
                <w:sz w:val="24"/>
                <w:szCs w:val="24"/>
                <w:lang w:val="en-US"/>
              </w:rPr>
            </w:pPr>
            <w:r w:rsidRPr="00CB5603">
              <w:rPr>
                <w:rFonts w:ascii="Times New Roman" w:hAnsi="Times New Roman" w:cs="Times New Roman"/>
                <w:sz w:val="24"/>
                <w:szCs w:val="24"/>
                <w:lang w:val="en-US"/>
              </w:rPr>
              <w:t>Mycotoxins, mg / kg, no more</w:t>
            </w:r>
          </w:p>
        </w:tc>
        <w:tc>
          <w:tcPr>
            <w:tcW w:w="1458" w:type="pct"/>
          </w:tcPr>
          <w:p w14:paraId="2A456D65" w14:textId="77777777" w:rsidR="00AC661D" w:rsidRPr="00490123" w:rsidRDefault="00AC661D" w:rsidP="00AC661D">
            <w:pPr>
              <w:spacing w:after="0" w:line="240" w:lineRule="auto"/>
              <w:jc w:val="center"/>
              <w:rPr>
                <w:rFonts w:ascii="Times New Roman" w:hAnsi="Times New Roman" w:cs="Times New Roman"/>
                <w:color w:val="000000" w:themeColor="text1"/>
                <w:sz w:val="24"/>
                <w:szCs w:val="24"/>
              </w:rPr>
            </w:pPr>
            <w:r w:rsidRPr="00CB5603">
              <w:rPr>
                <w:rFonts w:ascii="Times New Roman" w:hAnsi="Times New Roman" w:cs="Times New Roman"/>
                <w:color w:val="000000" w:themeColor="text1"/>
                <w:sz w:val="24"/>
                <w:szCs w:val="24"/>
              </w:rPr>
              <w:t>Aflatoxin M1</w:t>
            </w:r>
          </w:p>
        </w:tc>
        <w:tc>
          <w:tcPr>
            <w:tcW w:w="1181" w:type="pct"/>
          </w:tcPr>
          <w:p w14:paraId="44829455" w14:textId="77777777" w:rsidR="00AC661D" w:rsidRPr="00490123" w:rsidRDefault="00AC661D" w:rsidP="00AC661D">
            <w:pPr>
              <w:spacing w:after="0" w:line="240" w:lineRule="auto"/>
              <w:jc w:val="center"/>
              <w:rPr>
                <w:rFonts w:ascii="Times New Roman" w:hAnsi="Times New Roman" w:cs="Times New Roman"/>
                <w:color w:val="000000" w:themeColor="text1"/>
                <w:sz w:val="24"/>
                <w:szCs w:val="24"/>
              </w:rPr>
            </w:pPr>
            <w:r w:rsidRPr="00CB5603">
              <w:rPr>
                <w:rFonts w:ascii="Times New Roman" w:hAnsi="Times New Roman" w:cs="Times New Roman"/>
                <w:color w:val="000000" w:themeColor="text1"/>
                <w:sz w:val="24"/>
                <w:szCs w:val="24"/>
              </w:rPr>
              <w:t>Not allowed</w:t>
            </w:r>
            <w:r>
              <w:rPr>
                <w:rFonts w:ascii="Times New Roman" w:hAnsi="Times New Roman" w:cs="Times New Roman"/>
                <w:color w:val="000000" w:themeColor="text1"/>
                <w:sz w:val="24"/>
                <w:szCs w:val="24"/>
                <w:lang w:val="en-US"/>
              </w:rPr>
              <w:t xml:space="preserve"> </w:t>
            </w:r>
            <w:r w:rsidRPr="00490123">
              <w:rPr>
                <w:rFonts w:ascii="Times New Roman" w:hAnsi="Times New Roman" w:cs="Times New Roman"/>
                <w:color w:val="000000" w:themeColor="text1"/>
                <w:sz w:val="24"/>
                <w:szCs w:val="24"/>
              </w:rPr>
              <w:t>(</w:t>
            </w:r>
            <w:r w:rsidRPr="00490123">
              <w:rPr>
                <w:rFonts w:ascii="Times New Roman" w:hAnsi="Times New Roman" w:cs="Times New Roman"/>
                <w:color w:val="000000" w:themeColor="text1"/>
                <w:sz w:val="24"/>
                <w:szCs w:val="24"/>
                <w:lang w:val="en-US"/>
              </w:rPr>
              <w:t>&lt;</w:t>
            </w:r>
            <w:r w:rsidRPr="00490123">
              <w:rPr>
                <w:rFonts w:ascii="Times New Roman" w:hAnsi="Times New Roman" w:cs="Times New Roman"/>
                <w:color w:val="000000" w:themeColor="text1"/>
                <w:sz w:val="24"/>
                <w:szCs w:val="24"/>
              </w:rPr>
              <w:t>0,0005)</w:t>
            </w:r>
          </w:p>
        </w:tc>
      </w:tr>
      <w:tr w:rsidR="00AC661D" w:rsidRPr="00490123" w14:paraId="7A8CACAF" w14:textId="77777777" w:rsidTr="00AC661D">
        <w:trPr>
          <w:trHeight w:val="67"/>
        </w:trPr>
        <w:tc>
          <w:tcPr>
            <w:tcW w:w="1111" w:type="pct"/>
            <w:vMerge w:val="restart"/>
          </w:tcPr>
          <w:p w14:paraId="5CD2BE67" w14:textId="77777777" w:rsidR="00AC661D" w:rsidRPr="00490123" w:rsidRDefault="00AC661D" w:rsidP="00AC661D">
            <w:pPr>
              <w:spacing w:after="0" w:line="240" w:lineRule="auto"/>
              <w:rPr>
                <w:rFonts w:ascii="Times New Roman" w:hAnsi="Times New Roman" w:cs="Times New Roman"/>
                <w:color w:val="000000" w:themeColor="text1"/>
                <w:sz w:val="24"/>
                <w:szCs w:val="24"/>
              </w:rPr>
            </w:pPr>
            <w:r w:rsidRPr="000D6E9A">
              <w:rPr>
                <w:rFonts w:ascii="Times New Roman" w:hAnsi="Times New Roman" w:cs="Times New Roman"/>
                <w:color w:val="000000" w:themeColor="text1"/>
                <w:sz w:val="24"/>
                <w:szCs w:val="24"/>
              </w:rPr>
              <w:t>TR CU 021/2011</w:t>
            </w:r>
          </w:p>
          <w:p w14:paraId="1BDF6404" w14:textId="77777777" w:rsidR="00AC661D" w:rsidRPr="00490123" w:rsidRDefault="00AC661D" w:rsidP="00AC661D">
            <w:pPr>
              <w:spacing w:after="0" w:line="240" w:lineRule="auto"/>
              <w:rPr>
                <w:rFonts w:ascii="Times New Roman" w:hAnsi="Times New Roman" w:cs="Times New Roman"/>
                <w:color w:val="000000" w:themeColor="text1"/>
                <w:sz w:val="24"/>
                <w:szCs w:val="24"/>
              </w:rPr>
            </w:pPr>
          </w:p>
          <w:p w14:paraId="640CA4D3" w14:textId="77777777" w:rsidR="00AC661D" w:rsidRPr="00490123" w:rsidRDefault="00AC661D" w:rsidP="00AC661D">
            <w:pPr>
              <w:spacing w:after="0" w:line="240" w:lineRule="auto"/>
              <w:rPr>
                <w:rFonts w:ascii="Times New Roman" w:hAnsi="Times New Roman" w:cs="Times New Roman"/>
                <w:color w:val="000000" w:themeColor="text1"/>
                <w:sz w:val="24"/>
                <w:szCs w:val="24"/>
              </w:rPr>
            </w:pPr>
          </w:p>
          <w:p w14:paraId="541C1568" w14:textId="77777777" w:rsidR="00AC661D" w:rsidRPr="00490123" w:rsidRDefault="00AC661D" w:rsidP="00AC661D">
            <w:pPr>
              <w:spacing w:after="0" w:line="240" w:lineRule="auto"/>
              <w:rPr>
                <w:rFonts w:ascii="Times New Roman" w:hAnsi="Times New Roman" w:cs="Times New Roman"/>
                <w:color w:val="000000" w:themeColor="text1"/>
                <w:sz w:val="24"/>
                <w:szCs w:val="24"/>
              </w:rPr>
            </w:pPr>
          </w:p>
          <w:p w14:paraId="546E200E" w14:textId="77777777" w:rsidR="00AC661D" w:rsidRPr="00490123" w:rsidRDefault="00AC661D" w:rsidP="00AC661D">
            <w:pPr>
              <w:spacing w:after="0" w:line="240" w:lineRule="auto"/>
              <w:rPr>
                <w:rFonts w:ascii="Times New Roman" w:hAnsi="Times New Roman" w:cs="Times New Roman"/>
                <w:color w:val="000000" w:themeColor="text1"/>
                <w:sz w:val="24"/>
                <w:szCs w:val="24"/>
              </w:rPr>
            </w:pPr>
          </w:p>
          <w:p w14:paraId="1FD09ACB" w14:textId="77777777" w:rsidR="00AC661D" w:rsidRPr="00490123" w:rsidRDefault="00AC661D" w:rsidP="00AC661D">
            <w:pPr>
              <w:spacing w:after="0" w:line="240" w:lineRule="auto"/>
              <w:rPr>
                <w:rFonts w:ascii="Times New Roman" w:hAnsi="Times New Roman" w:cs="Times New Roman"/>
                <w:color w:val="000000" w:themeColor="text1"/>
                <w:sz w:val="24"/>
                <w:szCs w:val="24"/>
              </w:rPr>
            </w:pPr>
          </w:p>
          <w:p w14:paraId="20CF3231" w14:textId="77777777" w:rsidR="00AC661D" w:rsidRPr="00490123" w:rsidRDefault="00AC661D" w:rsidP="00AC661D">
            <w:pPr>
              <w:spacing w:after="0" w:line="240" w:lineRule="auto"/>
              <w:rPr>
                <w:rFonts w:ascii="Times New Roman" w:hAnsi="Times New Roman" w:cs="Times New Roman"/>
                <w:color w:val="000000" w:themeColor="text1"/>
                <w:sz w:val="24"/>
                <w:szCs w:val="24"/>
              </w:rPr>
            </w:pPr>
          </w:p>
          <w:p w14:paraId="47C5507A" w14:textId="77777777" w:rsidR="00AC661D" w:rsidRPr="00490123" w:rsidRDefault="00AC661D" w:rsidP="00AC661D">
            <w:pPr>
              <w:spacing w:after="0" w:line="240" w:lineRule="auto"/>
              <w:rPr>
                <w:rFonts w:ascii="Times New Roman" w:hAnsi="Times New Roman" w:cs="Times New Roman"/>
                <w:color w:val="000000" w:themeColor="text1"/>
                <w:sz w:val="24"/>
                <w:szCs w:val="24"/>
              </w:rPr>
            </w:pPr>
          </w:p>
          <w:p w14:paraId="77AD2784" w14:textId="77777777" w:rsidR="00AC661D" w:rsidRPr="00490123" w:rsidRDefault="00AC661D" w:rsidP="00AC661D">
            <w:pPr>
              <w:spacing w:after="0" w:line="240" w:lineRule="auto"/>
              <w:rPr>
                <w:rFonts w:ascii="Times New Roman" w:hAnsi="Times New Roman" w:cs="Times New Roman"/>
                <w:color w:val="000000" w:themeColor="text1"/>
                <w:sz w:val="24"/>
                <w:szCs w:val="24"/>
              </w:rPr>
            </w:pPr>
          </w:p>
        </w:tc>
        <w:tc>
          <w:tcPr>
            <w:tcW w:w="1250" w:type="pct"/>
            <w:vMerge w:val="restart"/>
          </w:tcPr>
          <w:p w14:paraId="48D1F2EE" w14:textId="77777777" w:rsidR="00AC661D" w:rsidRPr="00CB5603" w:rsidRDefault="00AC661D" w:rsidP="00AC661D">
            <w:pPr>
              <w:spacing w:after="0" w:line="240" w:lineRule="auto"/>
              <w:jc w:val="center"/>
              <w:rPr>
                <w:rFonts w:ascii="Times New Roman" w:hAnsi="Times New Roman" w:cs="Times New Roman"/>
                <w:color w:val="000000" w:themeColor="text1"/>
                <w:sz w:val="24"/>
                <w:szCs w:val="24"/>
              </w:rPr>
            </w:pPr>
            <w:r w:rsidRPr="00CB5603">
              <w:rPr>
                <w:rFonts w:ascii="Times New Roman" w:hAnsi="Times New Roman" w:cs="Times New Roman"/>
                <w:color w:val="000000" w:themeColor="text1"/>
                <w:sz w:val="24"/>
                <w:szCs w:val="24"/>
                <w:lang w:val="en-US"/>
              </w:rPr>
              <w:t>M</w:t>
            </w:r>
            <w:r w:rsidRPr="00CB5603">
              <w:rPr>
                <w:rFonts w:ascii="Times New Roman" w:hAnsi="Times New Roman" w:cs="Times New Roman"/>
                <w:color w:val="000000" w:themeColor="text1"/>
                <w:sz w:val="24"/>
                <w:szCs w:val="24"/>
              </w:rPr>
              <w:t>icrobiological indicators</w:t>
            </w:r>
          </w:p>
          <w:p w14:paraId="39617797" w14:textId="77777777" w:rsidR="00AC661D" w:rsidRPr="00CB5603" w:rsidRDefault="00AC661D" w:rsidP="00AC661D">
            <w:pPr>
              <w:spacing w:after="0" w:line="240" w:lineRule="auto"/>
              <w:rPr>
                <w:rFonts w:ascii="Times New Roman" w:hAnsi="Times New Roman" w:cs="Times New Roman"/>
                <w:color w:val="000000" w:themeColor="text1"/>
                <w:sz w:val="24"/>
                <w:szCs w:val="24"/>
              </w:rPr>
            </w:pPr>
          </w:p>
          <w:p w14:paraId="6B35C19B" w14:textId="77777777" w:rsidR="00AC661D" w:rsidRPr="00CB5603" w:rsidRDefault="00AC661D" w:rsidP="00AC661D">
            <w:pPr>
              <w:spacing w:after="0" w:line="240" w:lineRule="auto"/>
              <w:rPr>
                <w:rFonts w:ascii="Times New Roman" w:hAnsi="Times New Roman" w:cs="Times New Roman"/>
                <w:color w:val="000000" w:themeColor="text1"/>
                <w:sz w:val="24"/>
                <w:szCs w:val="24"/>
              </w:rPr>
            </w:pPr>
          </w:p>
          <w:p w14:paraId="08514AC7" w14:textId="77777777" w:rsidR="00AC661D" w:rsidRPr="00CB5603" w:rsidRDefault="00AC661D" w:rsidP="00AC661D">
            <w:pPr>
              <w:spacing w:after="0" w:line="240" w:lineRule="auto"/>
              <w:rPr>
                <w:rFonts w:ascii="Times New Roman" w:hAnsi="Times New Roman" w:cs="Times New Roman"/>
                <w:color w:val="000000" w:themeColor="text1"/>
                <w:sz w:val="24"/>
                <w:szCs w:val="24"/>
              </w:rPr>
            </w:pPr>
          </w:p>
          <w:p w14:paraId="31AE6453" w14:textId="77777777" w:rsidR="00AC661D" w:rsidRPr="00CB5603" w:rsidRDefault="00AC661D" w:rsidP="00AC661D">
            <w:pPr>
              <w:spacing w:after="0" w:line="240" w:lineRule="auto"/>
              <w:rPr>
                <w:rFonts w:ascii="Times New Roman" w:hAnsi="Times New Roman" w:cs="Times New Roman"/>
                <w:color w:val="000000" w:themeColor="text1"/>
                <w:sz w:val="24"/>
                <w:szCs w:val="24"/>
              </w:rPr>
            </w:pPr>
          </w:p>
          <w:p w14:paraId="0A4B8831" w14:textId="77777777" w:rsidR="00AC661D" w:rsidRPr="00CB5603" w:rsidRDefault="00AC661D" w:rsidP="00AC661D">
            <w:pPr>
              <w:spacing w:after="0" w:line="240" w:lineRule="auto"/>
              <w:rPr>
                <w:rFonts w:ascii="Times New Roman" w:hAnsi="Times New Roman" w:cs="Times New Roman"/>
                <w:color w:val="000000" w:themeColor="text1"/>
                <w:sz w:val="24"/>
                <w:szCs w:val="24"/>
              </w:rPr>
            </w:pPr>
          </w:p>
          <w:p w14:paraId="0EB47095" w14:textId="77777777" w:rsidR="00AC661D" w:rsidRPr="00CB5603" w:rsidRDefault="00AC661D" w:rsidP="00AC661D">
            <w:pPr>
              <w:spacing w:after="0" w:line="240" w:lineRule="auto"/>
              <w:rPr>
                <w:rFonts w:ascii="Times New Roman" w:hAnsi="Times New Roman" w:cs="Times New Roman"/>
                <w:color w:val="000000" w:themeColor="text1"/>
                <w:sz w:val="24"/>
                <w:szCs w:val="24"/>
              </w:rPr>
            </w:pPr>
          </w:p>
        </w:tc>
        <w:tc>
          <w:tcPr>
            <w:tcW w:w="1458" w:type="pct"/>
          </w:tcPr>
          <w:p w14:paraId="3B4FC11F" w14:textId="77777777" w:rsidR="00AC661D" w:rsidRPr="00CB5603" w:rsidRDefault="00AC661D" w:rsidP="00AC661D">
            <w:pPr>
              <w:spacing w:after="0" w:line="240" w:lineRule="auto"/>
              <w:jc w:val="center"/>
              <w:rPr>
                <w:rFonts w:ascii="Times New Roman" w:hAnsi="Times New Roman" w:cs="Times New Roman"/>
                <w:color w:val="000000" w:themeColor="text1"/>
                <w:sz w:val="24"/>
                <w:szCs w:val="24"/>
              </w:rPr>
            </w:pPr>
            <w:r w:rsidRPr="00CB5603">
              <w:rPr>
                <w:rFonts w:ascii="Times New Roman" w:hAnsi="Times New Roman" w:cs="Times New Roman"/>
                <w:color w:val="000000" w:themeColor="text1"/>
                <w:sz w:val="24"/>
                <w:szCs w:val="24"/>
              </w:rPr>
              <w:t>QMAFanM</w:t>
            </w:r>
          </w:p>
        </w:tc>
        <w:tc>
          <w:tcPr>
            <w:tcW w:w="1181" w:type="pct"/>
          </w:tcPr>
          <w:p w14:paraId="7DB0968D" w14:textId="77777777" w:rsidR="00AC661D" w:rsidRPr="00490123" w:rsidRDefault="00AC661D" w:rsidP="00AC661D">
            <w:pPr>
              <w:spacing w:after="0" w:line="240" w:lineRule="auto"/>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5х10</w:t>
            </w:r>
            <w:r w:rsidRPr="00490123">
              <w:rPr>
                <w:rFonts w:ascii="Times New Roman" w:hAnsi="Times New Roman" w:cs="Times New Roman"/>
                <w:color w:val="000000" w:themeColor="text1"/>
                <w:sz w:val="24"/>
                <w:szCs w:val="24"/>
                <w:vertAlign w:val="superscript"/>
              </w:rPr>
              <w:t>3</w:t>
            </w:r>
          </w:p>
        </w:tc>
      </w:tr>
      <w:tr w:rsidR="00AC661D" w:rsidRPr="00490123" w14:paraId="3528A3DB" w14:textId="77777777" w:rsidTr="00AC661D">
        <w:trPr>
          <w:trHeight w:val="67"/>
        </w:trPr>
        <w:tc>
          <w:tcPr>
            <w:tcW w:w="1111" w:type="pct"/>
            <w:vMerge/>
          </w:tcPr>
          <w:p w14:paraId="01C9B362" w14:textId="77777777" w:rsidR="00AC661D" w:rsidRPr="00490123" w:rsidRDefault="00AC661D" w:rsidP="00AC661D">
            <w:pPr>
              <w:spacing w:after="0" w:line="240" w:lineRule="auto"/>
              <w:rPr>
                <w:rFonts w:ascii="Times New Roman" w:hAnsi="Times New Roman" w:cs="Times New Roman"/>
                <w:color w:val="000000" w:themeColor="text1"/>
                <w:sz w:val="24"/>
                <w:szCs w:val="24"/>
              </w:rPr>
            </w:pPr>
          </w:p>
        </w:tc>
        <w:tc>
          <w:tcPr>
            <w:tcW w:w="1250" w:type="pct"/>
            <w:vMerge/>
          </w:tcPr>
          <w:p w14:paraId="31F3692E" w14:textId="77777777" w:rsidR="00AC661D" w:rsidRPr="00CB5603" w:rsidRDefault="00AC661D" w:rsidP="00AC661D">
            <w:pPr>
              <w:spacing w:after="0" w:line="240" w:lineRule="auto"/>
              <w:rPr>
                <w:rFonts w:ascii="Times New Roman" w:hAnsi="Times New Roman" w:cs="Times New Roman"/>
                <w:color w:val="000000" w:themeColor="text1"/>
                <w:sz w:val="24"/>
                <w:szCs w:val="24"/>
              </w:rPr>
            </w:pPr>
          </w:p>
        </w:tc>
        <w:tc>
          <w:tcPr>
            <w:tcW w:w="1458" w:type="pct"/>
          </w:tcPr>
          <w:p w14:paraId="6216D47D" w14:textId="77777777" w:rsidR="00AC661D" w:rsidRPr="00CB5603" w:rsidRDefault="00AC661D" w:rsidP="00AC661D">
            <w:pPr>
              <w:spacing w:after="0" w:line="240" w:lineRule="auto"/>
              <w:jc w:val="center"/>
              <w:rPr>
                <w:rFonts w:ascii="Times New Roman" w:hAnsi="Times New Roman" w:cs="Times New Roman"/>
                <w:sz w:val="24"/>
              </w:rPr>
            </w:pPr>
            <w:r w:rsidRPr="00CB5603">
              <w:rPr>
                <w:rFonts w:ascii="Times New Roman" w:hAnsi="Times New Roman" w:cs="Times New Roman"/>
                <w:sz w:val="24"/>
              </w:rPr>
              <w:t>BGKP (coliforms), in 0.1 g</w:t>
            </w:r>
          </w:p>
        </w:tc>
        <w:tc>
          <w:tcPr>
            <w:tcW w:w="1181" w:type="pct"/>
          </w:tcPr>
          <w:p w14:paraId="20E2BAE5" w14:textId="77777777" w:rsidR="00AC661D" w:rsidRPr="00490123" w:rsidRDefault="00AC661D" w:rsidP="00AC661D">
            <w:pPr>
              <w:spacing w:after="0" w:line="240" w:lineRule="auto"/>
              <w:jc w:val="center"/>
              <w:rPr>
                <w:rFonts w:ascii="Times New Roman" w:hAnsi="Times New Roman" w:cs="Times New Roman"/>
                <w:color w:val="000000" w:themeColor="text1"/>
                <w:sz w:val="24"/>
                <w:szCs w:val="24"/>
              </w:rPr>
            </w:pPr>
            <w:r w:rsidRPr="00CB5603">
              <w:rPr>
                <w:rFonts w:ascii="Times New Roman" w:hAnsi="Times New Roman" w:cs="Times New Roman"/>
                <w:color w:val="000000" w:themeColor="text1"/>
                <w:sz w:val="24"/>
                <w:szCs w:val="24"/>
              </w:rPr>
              <w:t>Not allowed</w:t>
            </w:r>
          </w:p>
        </w:tc>
      </w:tr>
      <w:tr w:rsidR="00AC661D" w:rsidRPr="00490123" w14:paraId="6A636EBC" w14:textId="77777777" w:rsidTr="00AC661D">
        <w:trPr>
          <w:trHeight w:val="67"/>
        </w:trPr>
        <w:tc>
          <w:tcPr>
            <w:tcW w:w="1111" w:type="pct"/>
            <w:vMerge/>
          </w:tcPr>
          <w:p w14:paraId="7322D907" w14:textId="77777777" w:rsidR="00AC661D" w:rsidRPr="00490123" w:rsidRDefault="00AC661D" w:rsidP="00AC661D">
            <w:pPr>
              <w:spacing w:after="0" w:line="240" w:lineRule="auto"/>
              <w:rPr>
                <w:rFonts w:ascii="Times New Roman" w:hAnsi="Times New Roman" w:cs="Times New Roman"/>
                <w:color w:val="000000" w:themeColor="text1"/>
                <w:sz w:val="24"/>
                <w:szCs w:val="24"/>
              </w:rPr>
            </w:pPr>
          </w:p>
        </w:tc>
        <w:tc>
          <w:tcPr>
            <w:tcW w:w="1250" w:type="pct"/>
            <w:vMerge/>
          </w:tcPr>
          <w:p w14:paraId="1AECE4E5" w14:textId="77777777" w:rsidR="00AC661D" w:rsidRPr="00CB5603" w:rsidRDefault="00AC661D" w:rsidP="00AC661D">
            <w:pPr>
              <w:spacing w:after="0" w:line="240" w:lineRule="auto"/>
              <w:rPr>
                <w:rFonts w:ascii="Times New Roman" w:hAnsi="Times New Roman" w:cs="Times New Roman"/>
                <w:color w:val="000000" w:themeColor="text1"/>
                <w:sz w:val="24"/>
                <w:szCs w:val="24"/>
              </w:rPr>
            </w:pPr>
          </w:p>
        </w:tc>
        <w:tc>
          <w:tcPr>
            <w:tcW w:w="1458" w:type="pct"/>
          </w:tcPr>
          <w:p w14:paraId="0D15E8B5" w14:textId="77777777" w:rsidR="00AC661D" w:rsidRPr="00CB5603" w:rsidRDefault="00AC661D" w:rsidP="00AC661D">
            <w:pPr>
              <w:spacing w:after="0" w:line="240" w:lineRule="auto"/>
              <w:jc w:val="center"/>
              <w:rPr>
                <w:rFonts w:ascii="Times New Roman" w:hAnsi="Times New Roman" w:cs="Times New Roman"/>
                <w:sz w:val="24"/>
              </w:rPr>
            </w:pPr>
            <w:proofErr w:type="gramStart"/>
            <w:r w:rsidRPr="00CB5603">
              <w:rPr>
                <w:rFonts w:ascii="Times New Roman" w:hAnsi="Times New Roman" w:cs="Times New Roman"/>
                <w:sz w:val="24"/>
              </w:rPr>
              <w:t>S.aureus</w:t>
            </w:r>
            <w:proofErr w:type="gramEnd"/>
            <w:r w:rsidRPr="00CB5603">
              <w:rPr>
                <w:rFonts w:ascii="Times New Roman" w:hAnsi="Times New Roman" w:cs="Times New Roman"/>
                <w:sz w:val="24"/>
              </w:rPr>
              <w:t>, in 1 g</w:t>
            </w:r>
          </w:p>
        </w:tc>
        <w:tc>
          <w:tcPr>
            <w:tcW w:w="1181" w:type="pct"/>
          </w:tcPr>
          <w:p w14:paraId="1C8D0E1F" w14:textId="77777777" w:rsidR="00AC661D" w:rsidRPr="00490123" w:rsidRDefault="00AC661D" w:rsidP="00AC661D">
            <w:pPr>
              <w:spacing w:after="0" w:line="240" w:lineRule="auto"/>
              <w:jc w:val="center"/>
              <w:rPr>
                <w:rFonts w:ascii="Times New Roman" w:hAnsi="Times New Roman" w:cs="Times New Roman"/>
                <w:color w:val="000000" w:themeColor="text1"/>
                <w:sz w:val="24"/>
                <w:szCs w:val="24"/>
              </w:rPr>
            </w:pPr>
            <w:r w:rsidRPr="00CB5603">
              <w:rPr>
                <w:rFonts w:ascii="Times New Roman" w:hAnsi="Times New Roman" w:cs="Times New Roman"/>
                <w:color w:val="000000" w:themeColor="text1"/>
                <w:sz w:val="24"/>
                <w:szCs w:val="24"/>
              </w:rPr>
              <w:t>Not allowed</w:t>
            </w:r>
          </w:p>
        </w:tc>
      </w:tr>
      <w:tr w:rsidR="00AC661D" w:rsidRPr="00490123" w14:paraId="223245FB" w14:textId="77777777" w:rsidTr="00AC661D">
        <w:trPr>
          <w:trHeight w:val="65"/>
        </w:trPr>
        <w:tc>
          <w:tcPr>
            <w:tcW w:w="1111" w:type="pct"/>
            <w:vMerge/>
          </w:tcPr>
          <w:p w14:paraId="039C1A56" w14:textId="77777777" w:rsidR="00AC661D" w:rsidRPr="00490123" w:rsidRDefault="00AC661D" w:rsidP="00AC661D">
            <w:pPr>
              <w:spacing w:after="0" w:line="240" w:lineRule="auto"/>
              <w:rPr>
                <w:rFonts w:ascii="Times New Roman" w:hAnsi="Times New Roman" w:cs="Times New Roman"/>
                <w:color w:val="000000" w:themeColor="text1"/>
                <w:sz w:val="24"/>
                <w:szCs w:val="24"/>
              </w:rPr>
            </w:pPr>
          </w:p>
        </w:tc>
        <w:tc>
          <w:tcPr>
            <w:tcW w:w="1250" w:type="pct"/>
            <w:vMerge/>
          </w:tcPr>
          <w:p w14:paraId="16AB0845" w14:textId="77777777" w:rsidR="00AC661D" w:rsidRPr="00CB5603" w:rsidRDefault="00AC661D" w:rsidP="00AC661D">
            <w:pPr>
              <w:spacing w:after="0" w:line="240" w:lineRule="auto"/>
              <w:rPr>
                <w:rFonts w:ascii="Times New Roman" w:hAnsi="Times New Roman" w:cs="Times New Roman"/>
                <w:color w:val="000000" w:themeColor="text1"/>
                <w:sz w:val="24"/>
                <w:szCs w:val="24"/>
              </w:rPr>
            </w:pPr>
          </w:p>
        </w:tc>
        <w:tc>
          <w:tcPr>
            <w:tcW w:w="1458" w:type="pct"/>
          </w:tcPr>
          <w:p w14:paraId="3A690D4B" w14:textId="77777777" w:rsidR="00AC661D" w:rsidRPr="00CB5603" w:rsidRDefault="00AC661D" w:rsidP="00AC661D">
            <w:pPr>
              <w:spacing w:after="0" w:line="240" w:lineRule="auto"/>
              <w:jc w:val="center"/>
              <w:rPr>
                <w:rFonts w:ascii="Times New Roman" w:hAnsi="Times New Roman" w:cs="Times New Roman"/>
                <w:sz w:val="24"/>
                <w:lang w:val="en-US"/>
              </w:rPr>
            </w:pPr>
            <w:r w:rsidRPr="00CB5603">
              <w:rPr>
                <w:rFonts w:ascii="Times New Roman" w:hAnsi="Times New Roman" w:cs="Times New Roman"/>
                <w:sz w:val="24"/>
                <w:lang w:val="en-US"/>
              </w:rPr>
              <w:t>Yeast, CFU / cm3, no more</w:t>
            </w:r>
          </w:p>
        </w:tc>
        <w:tc>
          <w:tcPr>
            <w:tcW w:w="1181" w:type="pct"/>
          </w:tcPr>
          <w:p w14:paraId="6B2FC1FF" w14:textId="77777777" w:rsidR="00AC661D" w:rsidRPr="00490123" w:rsidRDefault="00AC661D" w:rsidP="00AC661D">
            <w:pPr>
              <w:spacing w:after="0" w:line="240" w:lineRule="auto"/>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10</w:t>
            </w:r>
          </w:p>
        </w:tc>
      </w:tr>
      <w:tr w:rsidR="00AC661D" w:rsidRPr="00490123" w14:paraId="3CC11D5B" w14:textId="77777777" w:rsidTr="00AC661D">
        <w:trPr>
          <w:trHeight w:val="65"/>
        </w:trPr>
        <w:tc>
          <w:tcPr>
            <w:tcW w:w="1111" w:type="pct"/>
            <w:vMerge/>
          </w:tcPr>
          <w:p w14:paraId="7DB368B3" w14:textId="77777777" w:rsidR="00AC661D" w:rsidRPr="00490123" w:rsidRDefault="00AC661D" w:rsidP="00AC661D">
            <w:pPr>
              <w:spacing w:after="0" w:line="240" w:lineRule="auto"/>
              <w:rPr>
                <w:rFonts w:ascii="Times New Roman" w:hAnsi="Times New Roman" w:cs="Times New Roman"/>
                <w:color w:val="000000" w:themeColor="text1"/>
                <w:sz w:val="24"/>
                <w:szCs w:val="24"/>
              </w:rPr>
            </w:pPr>
          </w:p>
        </w:tc>
        <w:tc>
          <w:tcPr>
            <w:tcW w:w="1250" w:type="pct"/>
            <w:vMerge/>
          </w:tcPr>
          <w:p w14:paraId="66C495E8" w14:textId="77777777" w:rsidR="00AC661D" w:rsidRPr="00CB5603" w:rsidRDefault="00AC661D" w:rsidP="00AC661D">
            <w:pPr>
              <w:spacing w:after="0" w:line="240" w:lineRule="auto"/>
              <w:rPr>
                <w:rFonts w:ascii="Times New Roman" w:hAnsi="Times New Roman" w:cs="Times New Roman"/>
                <w:color w:val="000000" w:themeColor="text1"/>
                <w:sz w:val="24"/>
                <w:szCs w:val="24"/>
              </w:rPr>
            </w:pPr>
          </w:p>
        </w:tc>
        <w:tc>
          <w:tcPr>
            <w:tcW w:w="1458" w:type="pct"/>
          </w:tcPr>
          <w:p w14:paraId="1EB7E14A" w14:textId="77777777" w:rsidR="00AC661D" w:rsidRPr="00CB5603" w:rsidRDefault="00AC661D" w:rsidP="00AC661D">
            <w:pPr>
              <w:spacing w:after="0" w:line="240" w:lineRule="auto"/>
              <w:jc w:val="center"/>
              <w:rPr>
                <w:rFonts w:ascii="Times New Roman" w:hAnsi="Times New Roman" w:cs="Times New Roman"/>
                <w:sz w:val="24"/>
                <w:lang w:val="en-US"/>
              </w:rPr>
            </w:pPr>
            <w:r w:rsidRPr="00CB5603">
              <w:rPr>
                <w:rFonts w:ascii="Times New Roman" w:hAnsi="Times New Roman" w:cs="Times New Roman"/>
                <w:sz w:val="24"/>
                <w:lang w:val="en-US"/>
              </w:rPr>
              <w:t>Mold, CFU / cm3, not more</w:t>
            </w:r>
          </w:p>
        </w:tc>
        <w:tc>
          <w:tcPr>
            <w:tcW w:w="1181" w:type="pct"/>
          </w:tcPr>
          <w:p w14:paraId="0F4A9EF7" w14:textId="77777777" w:rsidR="00AC661D" w:rsidRPr="00490123" w:rsidRDefault="00AC661D" w:rsidP="00AC661D">
            <w:pPr>
              <w:spacing w:after="0" w:line="240" w:lineRule="auto"/>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100</w:t>
            </w:r>
          </w:p>
        </w:tc>
      </w:tr>
      <w:tr w:rsidR="00AC661D" w:rsidRPr="00490123" w14:paraId="4D6970F5" w14:textId="77777777" w:rsidTr="00AC661D">
        <w:trPr>
          <w:trHeight w:val="65"/>
        </w:trPr>
        <w:tc>
          <w:tcPr>
            <w:tcW w:w="1111" w:type="pct"/>
            <w:vMerge/>
          </w:tcPr>
          <w:p w14:paraId="57900BAA" w14:textId="77777777" w:rsidR="00AC661D" w:rsidRPr="00490123" w:rsidRDefault="00AC661D" w:rsidP="00AC661D">
            <w:pPr>
              <w:spacing w:after="0" w:line="240" w:lineRule="auto"/>
              <w:rPr>
                <w:rFonts w:ascii="Times New Roman" w:hAnsi="Times New Roman" w:cs="Times New Roman"/>
                <w:color w:val="000000" w:themeColor="text1"/>
                <w:sz w:val="24"/>
                <w:szCs w:val="24"/>
              </w:rPr>
            </w:pPr>
          </w:p>
        </w:tc>
        <w:tc>
          <w:tcPr>
            <w:tcW w:w="1250" w:type="pct"/>
            <w:vMerge/>
          </w:tcPr>
          <w:p w14:paraId="4C1C7045" w14:textId="77777777" w:rsidR="00AC661D" w:rsidRPr="00CB5603" w:rsidRDefault="00AC661D" w:rsidP="00AC661D">
            <w:pPr>
              <w:spacing w:after="0" w:line="240" w:lineRule="auto"/>
              <w:rPr>
                <w:rFonts w:ascii="Times New Roman" w:hAnsi="Times New Roman" w:cs="Times New Roman"/>
                <w:color w:val="000000" w:themeColor="text1"/>
                <w:sz w:val="24"/>
                <w:szCs w:val="24"/>
              </w:rPr>
            </w:pPr>
          </w:p>
        </w:tc>
        <w:tc>
          <w:tcPr>
            <w:tcW w:w="1458" w:type="pct"/>
          </w:tcPr>
          <w:p w14:paraId="7A0BD60A" w14:textId="77777777" w:rsidR="00AC661D" w:rsidRPr="00CB5603" w:rsidRDefault="00AC661D" w:rsidP="00AC661D">
            <w:pPr>
              <w:spacing w:after="0" w:line="240" w:lineRule="auto"/>
              <w:jc w:val="center"/>
              <w:rPr>
                <w:rFonts w:ascii="Times New Roman" w:hAnsi="Times New Roman" w:cs="Times New Roman"/>
                <w:sz w:val="24"/>
                <w:lang w:val="en-US"/>
              </w:rPr>
            </w:pPr>
            <w:r w:rsidRPr="00CB5603">
              <w:rPr>
                <w:rFonts w:ascii="Times New Roman" w:hAnsi="Times New Roman" w:cs="Times New Roman"/>
                <w:sz w:val="24"/>
                <w:lang w:val="en-US"/>
              </w:rPr>
              <w:t>Pathogenic microorganisms, incl.  salmonella, in 25 g</w:t>
            </w:r>
          </w:p>
        </w:tc>
        <w:tc>
          <w:tcPr>
            <w:tcW w:w="1181" w:type="pct"/>
          </w:tcPr>
          <w:p w14:paraId="331F28B5" w14:textId="77777777" w:rsidR="00AC661D" w:rsidRPr="00490123" w:rsidRDefault="00AC661D" w:rsidP="00AC661D">
            <w:pPr>
              <w:spacing w:after="0" w:line="240" w:lineRule="auto"/>
              <w:jc w:val="center"/>
              <w:rPr>
                <w:rFonts w:ascii="Times New Roman" w:hAnsi="Times New Roman" w:cs="Times New Roman"/>
                <w:color w:val="000000" w:themeColor="text1"/>
                <w:sz w:val="24"/>
                <w:szCs w:val="24"/>
              </w:rPr>
            </w:pPr>
            <w:r w:rsidRPr="00CB5603">
              <w:rPr>
                <w:rFonts w:ascii="Times New Roman" w:hAnsi="Times New Roman" w:cs="Times New Roman"/>
                <w:color w:val="000000" w:themeColor="text1"/>
                <w:sz w:val="24"/>
                <w:szCs w:val="24"/>
              </w:rPr>
              <w:t>Not allowed</w:t>
            </w:r>
          </w:p>
        </w:tc>
      </w:tr>
      <w:tr w:rsidR="00AC661D" w:rsidRPr="00490123" w14:paraId="67D6897E" w14:textId="77777777" w:rsidTr="00AC661D">
        <w:trPr>
          <w:trHeight w:val="65"/>
        </w:trPr>
        <w:tc>
          <w:tcPr>
            <w:tcW w:w="1111" w:type="pct"/>
            <w:vMerge/>
          </w:tcPr>
          <w:p w14:paraId="611F5299" w14:textId="77777777" w:rsidR="00AC661D" w:rsidRPr="00490123" w:rsidRDefault="00AC661D" w:rsidP="00AC661D">
            <w:pPr>
              <w:spacing w:after="0" w:line="240" w:lineRule="auto"/>
              <w:rPr>
                <w:rFonts w:ascii="Times New Roman" w:hAnsi="Times New Roman" w:cs="Times New Roman"/>
                <w:color w:val="000000" w:themeColor="text1"/>
                <w:sz w:val="24"/>
                <w:szCs w:val="24"/>
              </w:rPr>
            </w:pPr>
          </w:p>
        </w:tc>
        <w:tc>
          <w:tcPr>
            <w:tcW w:w="1250" w:type="pct"/>
            <w:vMerge/>
            <w:tcBorders>
              <w:bottom w:val="single" w:sz="4" w:space="0" w:color="auto"/>
            </w:tcBorders>
          </w:tcPr>
          <w:p w14:paraId="09B0B17E" w14:textId="77777777" w:rsidR="00AC661D" w:rsidRPr="00CB5603" w:rsidRDefault="00AC661D" w:rsidP="00AC661D">
            <w:pPr>
              <w:spacing w:after="0" w:line="240" w:lineRule="auto"/>
              <w:rPr>
                <w:rFonts w:ascii="Times New Roman" w:hAnsi="Times New Roman" w:cs="Times New Roman"/>
                <w:color w:val="000000" w:themeColor="text1"/>
                <w:sz w:val="24"/>
                <w:szCs w:val="24"/>
              </w:rPr>
            </w:pPr>
          </w:p>
        </w:tc>
        <w:tc>
          <w:tcPr>
            <w:tcW w:w="1458" w:type="pct"/>
          </w:tcPr>
          <w:p w14:paraId="5A95F68E" w14:textId="77777777" w:rsidR="00AC661D" w:rsidRPr="00CB5603" w:rsidRDefault="00AC661D" w:rsidP="00AC661D">
            <w:pPr>
              <w:spacing w:after="0" w:line="240" w:lineRule="auto"/>
              <w:jc w:val="center"/>
              <w:rPr>
                <w:rFonts w:ascii="Times New Roman" w:hAnsi="Times New Roman" w:cs="Times New Roman"/>
                <w:sz w:val="24"/>
                <w:lang w:val="en-US"/>
              </w:rPr>
            </w:pPr>
            <w:proofErr w:type="gramStart"/>
            <w:r w:rsidRPr="00CB5603">
              <w:rPr>
                <w:rFonts w:ascii="Times New Roman" w:hAnsi="Times New Roman" w:cs="Times New Roman"/>
                <w:sz w:val="24"/>
                <w:lang w:val="en-US"/>
              </w:rPr>
              <w:t>B.cereus</w:t>
            </w:r>
            <w:proofErr w:type="gramEnd"/>
            <w:r w:rsidRPr="00CB5603">
              <w:rPr>
                <w:rFonts w:ascii="Times New Roman" w:hAnsi="Times New Roman" w:cs="Times New Roman"/>
                <w:sz w:val="24"/>
                <w:lang w:val="en-US"/>
              </w:rPr>
              <w:t>, not allowed in the product mass, (g)</w:t>
            </w:r>
          </w:p>
        </w:tc>
        <w:tc>
          <w:tcPr>
            <w:tcW w:w="1181" w:type="pct"/>
          </w:tcPr>
          <w:p w14:paraId="46207FE0" w14:textId="77777777" w:rsidR="00AC661D" w:rsidRPr="00490123" w:rsidRDefault="00AC661D" w:rsidP="00AC661D">
            <w:pPr>
              <w:spacing w:after="0" w:line="240" w:lineRule="auto"/>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10</w:t>
            </w:r>
          </w:p>
        </w:tc>
      </w:tr>
      <w:tr w:rsidR="00AC661D" w:rsidRPr="00490123" w14:paraId="0FCB51E4" w14:textId="77777777" w:rsidTr="00AC661D">
        <w:trPr>
          <w:trHeight w:val="54"/>
        </w:trPr>
        <w:tc>
          <w:tcPr>
            <w:tcW w:w="1111" w:type="pct"/>
            <w:vMerge w:val="restart"/>
          </w:tcPr>
          <w:p w14:paraId="2C658DCD" w14:textId="77777777" w:rsidR="00AC661D" w:rsidRPr="00490123" w:rsidRDefault="00AC661D" w:rsidP="00AC661D">
            <w:pPr>
              <w:spacing w:after="0" w:line="240" w:lineRule="auto"/>
              <w:rPr>
                <w:rFonts w:ascii="Times New Roman" w:hAnsi="Times New Roman" w:cs="Times New Roman"/>
                <w:color w:val="000000" w:themeColor="text1"/>
                <w:sz w:val="24"/>
                <w:szCs w:val="24"/>
              </w:rPr>
            </w:pPr>
            <w:r w:rsidRPr="000D6E9A">
              <w:rPr>
                <w:rFonts w:ascii="Times New Roman" w:hAnsi="Times New Roman" w:cs="Times New Roman"/>
                <w:color w:val="000000" w:themeColor="text1"/>
                <w:sz w:val="24"/>
                <w:szCs w:val="24"/>
              </w:rPr>
              <w:t>TR CU 021/2011</w:t>
            </w:r>
          </w:p>
        </w:tc>
        <w:tc>
          <w:tcPr>
            <w:tcW w:w="1250" w:type="pct"/>
            <w:vMerge w:val="restart"/>
            <w:tcBorders>
              <w:top w:val="single" w:sz="4" w:space="0" w:color="auto"/>
            </w:tcBorders>
          </w:tcPr>
          <w:p w14:paraId="4EFDC1F2" w14:textId="77777777" w:rsidR="00AC661D" w:rsidRPr="00CB5603" w:rsidRDefault="00AC661D" w:rsidP="00AC661D">
            <w:pPr>
              <w:spacing w:after="0" w:line="240" w:lineRule="auto"/>
              <w:jc w:val="center"/>
              <w:rPr>
                <w:rFonts w:ascii="Times New Roman" w:hAnsi="Times New Roman" w:cs="Times New Roman"/>
                <w:sz w:val="24"/>
                <w:szCs w:val="24"/>
                <w:lang w:val="en-US"/>
              </w:rPr>
            </w:pPr>
            <w:r w:rsidRPr="00CB5603">
              <w:rPr>
                <w:rFonts w:ascii="Times New Roman" w:hAnsi="Times New Roman" w:cs="Times New Roman"/>
                <w:sz w:val="24"/>
                <w:szCs w:val="24"/>
                <w:lang w:val="en-US"/>
              </w:rPr>
              <w:t>Toxic elements, mg / kg, no more</w:t>
            </w:r>
          </w:p>
          <w:p w14:paraId="78063DE6" w14:textId="77777777" w:rsidR="00AC661D" w:rsidRPr="00CB5603" w:rsidRDefault="00AC661D" w:rsidP="00AC661D">
            <w:pPr>
              <w:spacing w:after="0" w:line="240" w:lineRule="auto"/>
              <w:jc w:val="center"/>
              <w:rPr>
                <w:rFonts w:ascii="Times New Roman" w:hAnsi="Times New Roman" w:cs="Times New Roman"/>
                <w:sz w:val="24"/>
                <w:szCs w:val="24"/>
                <w:lang w:val="en-US"/>
              </w:rPr>
            </w:pPr>
          </w:p>
        </w:tc>
        <w:tc>
          <w:tcPr>
            <w:tcW w:w="1458" w:type="pct"/>
          </w:tcPr>
          <w:p w14:paraId="22818A5B" w14:textId="77777777" w:rsidR="00AC661D" w:rsidRPr="00CB5603" w:rsidRDefault="00AC661D" w:rsidP="00AC661D">
            <w:pPr>
              <w:spacing w:after="0" w:line="240" w:lineRule="auto"/>
              <w:jc w:val="center"/>
              <w:rPr>
                <w:rFonts w:ascii="Times New Roman" w:hAnsi="Times New Roman" w:cs="Times New Roman"/>
                <w:sz w:val="24"/>
              </w:rPr>
            </w:pPr>
            <w:r w:rsidRPr="00CB5603">
              <w:rPr>
                <w:rFonts w:ascii="Times New Roman" w:hAnsi="Times New Roman" w:cs="Times New Roman"/>
                <w:sz w:val="24"/>
              </w:rPr>
              <w:t>lead</w:t>
            </w:r>
          </w:p>
        </w:tc>
        <w:tc>
          <w:tcPr>
            <w:tcW w:w="1181" w:type="pct"/>
          </w:tcPr>
          <w:p w14:paraId="5EA58AD1" w14:textId="77777777" w:rsidR="00AC661D" w:rsidRPr="00490123" w:rsidRDefault="00AC661D" w:rsidP="00AC661D">
            <w:pPr>
              <w:spacing w:after="0" w:line="240" w:lineRule="auto"/>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0,1</w:t>
            </w:r>
          </w:p>
        </w:tc>
      </w:tr>
      <w:tr w:rsidR="00AC661D" w:rsidRPr="00490123" w14:paraId="76DF434F" w14:textId="77777777" w:rsidTr="00AC661D">
        <w:trPr>
          <w:trHeight w:val="51"/>
        </w:trPr>
        <w:tc>
          <w:tcPr>
            <w:tcW w:w="1111" w:type="pct"/>
            <w:vMerge/>
          </w:tcPr>
          <w:p w14:paraId="061142C4" w14:textId="77777777" w:rsidR="00AC661D" w:rsidRPr="00490123" w:rsidRDefault="00AC661D" w:rsidP="00AC661D">
            <w:pPr>
              <w:spacing w:after="0" w:line="240" w:lineRule="auto"/>
              <w:rPr>
                <w:rFonts w:ascii="Times New Roman" w:hAnsi="Times New Roman" w:cs="Times New Roman"/>
                <w:color w:val="000000" w:themeColor="text1"/>
                <w:sz w:val="24"/>
                <w:szCs w:val="24"/>
              </w:rPr>
            </w:pPr>
          </w:p>
        </w:tc>
        <w:tc>
          <w:tcPr>
            <w:tcW w:w="1250" w:type="pct"/>
            <w:vMerge/>
          </w:tcPr>
          <w:p w14:paraId="5F3B0FC0" w14:textId="77777777" w:rsidR="00AC661D" w:rsidRPr="00CB5603" w:rsidRDefault="00AC661D" w:rsidP="00AC661D">
            <w:pPr>
              <w:spacing w:after="0" w:line="240" w:lineRule="auto"/>
              <w:jc w:val="center"/>
              <w:rPr>
                <w:rFonts w:ascii="Times New Roman" w:hAnsi="Times New Roman" w:cs="Times New Roman"/>
                <w:color w:val="000000" w:themeColor="text1"/>
                <w:sz w:val="24"/>
                <w:szCs w:val="24"/>
              </w:rPr>
            </w:pPr>
          </w:p>
        </w:tc>
        <w:tc>
          <w:tcPr>
            <w:tcW w:w="1458" w:type="pct"/>
          </w:tcPr>
          <w:p w14:paraId="77D81B94" w14:textId="77777777" w:rsidR="00AC661D" w:rsidRPr="00CB5603" w:rsidRDefault="00AC661D" w:rsidP="00AC661D">
            <w:pPr>
              <w:spacing w:after="0" w:line="240" w:lineRule="auto"/>
              <w:jc w:val="center"/>
              <w:rPr>
                <w:rFonts w:ascii="Times New Roman" w:hAnsi="Times New Roman" w:cs="Times New Roman"/>
                <w:sz w:val="24"/>
              </w:rPr>
            </w:pPr>
            <w:r w:rsidRPr="00CB5603">
              <w:rPr>
                <w:rFonts w:ascii="Times New Roman" w:hAnsi="Times New Roman" w:cs="Times New Roman"/>
                <w:sz w:val="24"/>
              </w:rPr>
              <w:t>arsenic</w:t>
            </w:r>
          </w:p>
        </w:tc>
        <w:tc>
          <w:tcPr>
            <w:tcW w:w="1181" w:type="pct"/>
          </w:tcPr>
          <w:p w14:paraId="38A6ED02" w14:textId="77777777" w:rsidR="00AC661D" w:rsidRPr="00490123" w:rsidRDefault="00AC661D" w:rsidP="00AC661D">
            <w:pPr>
              <w:spacing w:after="0" w:line="240" w:lineRule="auto"/>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0,05</w:t>
            </w:r>
          </w:p>
        </w:tc>
      </w:tr>
      <w:tr w:rsidR="00AC661D" w:rsidRPr="00490123" w14:paraId="7485C574" w14:textId="77777777" w:rsidTr="00AC661D">
        <w:trPr>
          <w:trHeight w:val="51"/>
        </w:trPr>
        <w:tc>
          <w:tcPr>
            <w:tcW w:w="1111" w:type="pct"/>
            <w:vMerge/>
          </w:tcPr>
          <w:p w14:paraId="6E2628E1" w14:textId="77777777" w:rsidR="00AC661D" w:rsidRPr="00490123" w:rsidRDefault="00AC661D" w:rsidP="00AC661D">
            <w:pPr>
              <w:spacing w:after="0" w:line="240" w:lineRule="auto"/>
              <w:rPr>
                <w:rFonts w:ascii="Times New Roman" w:hAnsi="Times New Roman" w:cs="Times New Roman"/>
                <w:color w:val="000000" w:themeColor="text1"/>
                <w:sz w:val="24"/>
                <w:szCs w:val="24"/>
              </w:rPr>
            </w:pPr>
          </w:p>
        </w:tc>
        <w:tc>
          <w:tcPr>
            <w:tcW w:w="1250" w:type="pct"/>
            <w:vMerge/>
          </w:tcPr>
          <w:p w14:paraId="48FB3141" w14:textId="77777777" w:rsidR="00AC661D" w:rsidRPr="00CB5603" w:rsidRDefault="00AC661D" w:rsidP="00AC661D">
            <w:pPr>
              <w:spacing w:after="0" w:line="240" w:lineRule="auto"/>
              <w:jc w:val="center"/>
              <w:rPr>
                <w:rFonts w:ascii="Times New Roman" w:hAnsi="Times New Roman" w:cs="Times New Roman"/>
                <w:color w:val="000000" w:themeColor="text1"/>
                <w:sz w:val="24"/>
                <w:szCs w:val="24"/>
              </w:rPr>
            </w:pPr>
          </w:p>
        </w:tc>
        <w:tc>
          <w:tcPr>
            <w:tcW w:w="1458" w:type="pct"/>
          </w:tcPr>
          <w:p w14:paraId="679D6BA5" w14:textId="77777777" w:rsidR="00AC661D" w:rsidRPr="00CB5603" w:rsidRDefault="00AC661D" w:rsidP="00AC661D">
            <w:pPr>
              <w:spacing w:after="0" w:line="240" w:lineRule="auto"/>
              <w:jc w:val="center"/>
              <w:rPr>
                <w:rFonts w:ascii="Times New Roman" w:hAnsi="Times New Roman" w:cs="Times New Roman"/>
                <w:sz w:val="24"/>
              </w:rPr>
            </w:pPr>
            <w:r w:rsidRPr="00CB5603">
              <w:rPr>
                <w:rFonts w:ascii="Times New Roman" w:hAnsi="Times New Roman" w:cs="Times New Roman"/>
                <w:sz w:val="24"/>
              </w:rPr>
              <w:t>cadmium</w:t>
            </w:r>
          </w:p>
        </w:tc>
        <w:tc>
          <w:tcPr>
            <w:tcW w:w="1181" w:type="pct"/>
          </w:tcPr>
          <w:p w14:paraId="1D377B66" w14:textId="77777777" w:rsidR="00AC661D" w:rsidRPr="00490123" w:rsidRDefault="00AC661D" w:rsidP="00AC661D">
            <w:pPr>
              <w:spacing w:after="0" w:line="240" w:lineRule="auto"/>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0,03</w:t>
            </w:r>
          </w:p>
        </w:tc>
      </w:tr>
      <w:tr w:rsidR="00AC661D" w:rsidRPr="00490123" w14:paraId="5FBA0F8A" w14:textId="77777777" w:rsidTr="00AC661D">
        <w:trPr>
          <w:trHeight w:val="51"/>
        </w:trPr>
        <w:tc>
          <w:tcPr>
            <w:tcW w:w="1111" w:type="pct"/>
            <w:vMerge/>
          </w:tcPr>
          <w:p w14:paraId="4AF4E555" w14:textId="77777777" w:rsidR="00AC661D" w:rsidRPr="00490123" w:rsidRDefault="00AC661D" w:rsidP="00AC661D">
            <w:pPr>
              <w:spacing w:after="0" w:line="240" w:lineRule="auto"/>
              <w:rPr>
                <w:rFonts w:ascii="Times New Roman" w:hAnsi="Times New Roman" w:cs="Times New Roman"/>
                <w:color w:val="000000" w:themeColor="text1"/>
                <w:sz w:val="24"/>
                <w:szCs w:val="24"/>
              </w:rPr>
            </w:pPr>
          </w:p>
        </w:tc>
        <w:tc>
          <w:tcPr>
            <w:tcW w:w="1250" w:type="pct"/>
            <w:vMerge/>
          </w:tcPr>
          <w:p w14:paraId="300EC0D3" w14:textId="77777777" w:rsidR="00AC661D" w:rsidRPr="00CB5603" w:rsidRDefault="00AC661D" w:rsidP="00AC661D">
            <w:pPr>
              <w:spacing w:after="0" w:line="240" w:lineRule="auto"/>
              <w:jc w:val="center"/>
              <w:rPr>
                <w:rFonts w:ascii="Times New Roman" w:hAnsi="Times New Roman" w:cs="Times New Roman"/>
                <w:color w:val="000000" w:themeColor="text1"/>
                <w:sz w:val="24"/>
                <w:szCs w:val="24"/>
              </w:rPr>
            </w:pPr>
          </w:p>
        </w:tc>
        <w:tc>
          <w:tcPr>
            <w:tcW w:w="1458" w:type="pct"/>
          </w:tcPr>
          <w:p w14:paraId="41083B6A" w14:textId="77777777" w:rsidR="00AC661D" w:rsidRPr="00CB5603" w:rsidRDefault="00AC661D" w:rsidP="00AC661D">
            <w:pPr>
              <w:spacing w:after="0" w:line="240" w:lineRule="auto"/>
              <w:jc w:val="center"/>
              <w:rPr>
                <w:rFonts w:ascii="Times New Roman" w:hAnsi="Times New Roman" w:cs="Times New Roman"/>
                <w:sz w:val="24"/>
              </w:rPr>
            </w:pPr>
            <w:r w:rsidRPr="00CB5603">
              <w:rPr>
                <w:rFonts w:ascii="Times New Roman" w:hAnsi="Times New Roman" w:cs="Times New Roman"/>
                <w:sz w:val="24"/>
              </w:rPr>
              <w:t>mercury</w:t>
            </w:r>
          </w:p>
        </w:tc>
        <w:tc>
          <w:tcPr>
            <w:tcW w:w="1181" w:type="pct"/>
          </w:tcPr>
          <w:p w14:paraId="73DC2666" w14:textId="77777777" w:rsidR="00AC661D" w:rsidRPr="00490123" w:rsidRDefault="00AC661D" w:rsidP="00AC661D">
            <w:pPr>
              <w:spacing w:after="0" w:line="240" w:lineRule="auto"/>
              <w:jc w:val="center"/>
              <w:rPr>
                <w:rFonts w:ascii="Times New Roman" w:hAnsi="Times New Roman" w:cs="Times New Roman"/>
                <w:color w:val="000000" w:themeColor="text1"/>
                <w:sz w:val="24"/>
                <w:szCs w:val="24"/>
              </w:rPr>
            </w:pPr>
            <w:r w:rsidRPr="00490123">
              <w:rPr>
                <w:rFonts w:ascii="Times New Roman" w:hAnsi="Times New Roman" w:cs="Times New Roman"/>
                <w:color w:val="000000" w:themeColor="text1"/>
                <w:sz w:val="24"/>
                <w:szCs w:val="24"/>
              </w:rPr>
              <w:t>0,005</w:t>
            </w:r>
          </w:p>
        </w:tc>
      </w:tr>
      <w:tr w:rsidR="00AC661D" w:rsidRPr="00490123" w14:paraId="156F09BF" w14:textId="77777777" w:rsidTr="00AC661D">
        <w:trPr>
          <w:trHeight w:val="56"/>
        </w:trPr>
        <w:tc>
          <w:tcPr>
            <w:tcW w:w="1111" w:type="pct"/>
          </w:tcPr>
          <w:p w14:paraId="7FF2FDF7" w14:textId="77777777" w:rsidR="00AC661D" w:rsidRPr="00490123" w:rsidRDefault="00AC661D" w:rsidP="00AC661D">
            <w:pPr>
              <w:spacing w:after="0" w:line="240" w:lineRule="auto"/>
              <w:rPr>
                <w:rFonts w:ascii="Times New Roman" w:hAnsi="Times New Roman" w:cs="Times New Roman"/>
                <w:color w:val="000000" w:themeColor="text1"/>
                <w:sz w:val="24"/>
                <w:szCs w:val="24"/>
              </w:rPr>
            </w:pPr>
            <w:r w:rsidRPr="000D6E9A">
              <w:rPr>
                <w:rFonts w:ascii="Times New Roman" w:hAnsi="Times New Roman" w:cs="Times New Roman"/>
                <w:color w:val="000000" w:themeColor="text1"/>
                <w:sz w:val="24"/>
                <w:szCs w:val="24"/>
              </w:rPr>
              <w:t>TR CU 021/2011</w:t>
            </w:r>
          </w:p>
        </w:tc>
        <w:tc>
          <w:tcPr>
            <w:tcW w:w="1250" w:type="pct"/>
          </w:tcPr>
          <w:p w14:paraId="2805EEF5" w14:textId="77777777" w:rsidR="00AC661D" w:rsidRPr="00CB5603" w:rsidRDefault="00AC661D" w:rsidP="00AC661D">
            <w:pPr>
              <w:spacing w:after="0" w:line="240" w:lineRule="auto"/>
              <w:jc w:val="center"/>
              <w:rPr>
                <w:rFonts w:ascii="Times New Roman" w:hAnsi="Times New Roman" w:cs="Times New Roman"/>
                <w:sz w:val="24"/>
                <w:szCs w:val="24"/>
              </w:rPr>
            </w:pPr>
            <w:r w:rsidRPr="00CB5603">
              <w:rPr>
                <w:rFonts w:ascii="Times New Roman" w:hAnsi="Times New Roman" w:cs="Times New Roman"/>
                <w:sz w:val="24"/>
                <w:szCs w:val="24"/>
              </w:rPr>
              <w:t>Melamine</w:t>
            </w:r>
          </w:p>
        </w:tc>
        <w:tc>
          <w:tcPr>
            <w:tcW w:w="1458" w:type="pct"/>
          </w:tcPr>
          <w:p w14:paraId="06ACFB02" w14:textId="77777777" w:rsidR="00AC661D" w:rsidRPr="00490123" w:rsidRDefault="00AC661D" w:rsidP="00AC661D">
            <w:pPr>
              <w:spacing w:after="0" w:line="240" w:lineRule="auto"/>
              <w:rPr>
                <w:rFonts w:ascii="Times New Roman" w:hAnsi="Times New Roman" w:cs="Times New Roman"/>
                <w:color w:val="000000" w:themeColor="text1"/>
                <w:sz w:val="24"/>
                <w:szCs w:val="24"/>
              </w:rPr>
            </w:pPr>
          </w:p>
        </w:tc>
        <w:tc>
          <w:tcPr>
            <w:tcW w:w="1181" w:type="pct"/>
          </w:tcPr>
          <w:p w14:paraId="35263293" w14:textId="77777777" w:rsidR="00AC661D" w:rsidRPr="00490123" w:rsidRDefault="00AC661D" w:rsidP="00AC661D">
            <w:pPr>
              <w:spacing w:after="0" w:line="240" w:lineRule="auto"/>
              <w:jc w:val="center"/>
              <w:rPr>
                <w:rFonts w:ascii="Times New Roman" w:hAnsi="Times New Roman" w:cs="Times New Roman"/>
                <w:color w:val="000000" w:themeColor="text1"/>
                <w:sz w:val="24"/>
                <w:szCs w:val="24"/>
              </w:rPr>
            </w:pPr>
            <w:r w:rsidRPr="00CB5603">
              <w:rPr>
                <w:rFonts w:ascii="Times New Roman" w:hAnsi="Times New Roman" w:cs="Times New Roman"/>
                <w:color w:val="000000" w:themeColor="text1"/>
                <w:sz w:val="24"/>
                <w:szCs w:val="24"/>
              </w:rPr>
              <w:t>Not allowed</w:t>
            </w:r>
            <w:r w:rsidRPr="00490123">
              <w:rPr>
                <w:rFonts w:ascii="Times New Roman" w:hAnsi="Times New Roman" w:cs="Times New Roman"/>
                <w:color w:val="000000" w:themeColor="text1"/>
                <w:sz w:val="24"/>
                <w:szCs w:val="24"/>
              </w:rPr>
              <w:t xml:space="preserve"> (&lt;1,0 мг/кг)</w:t>
            </w:r>
          </w:p>
        </w:tc>
      </w:tr>
    </w:tbl>
    <w:p w14:paraId="5FD59DC8" w14:textId="77777777" w:rsidR="00AC661D" w:rsidRDefault="00AC661D" w:rsidP="00AC661D">
      <w:pPr>
        <w:spacing w:after="0" w:line="240" w:lineRule="auto"/>
        <w:rPr>
          <w:rFonts w:ascii="Times New Roman" w:hAnsi="Times New Roman" w:cs="Times New Roman"/>
          <w:sz w:val="24"/>
          <w:lang w:val="en-US"/>
        </w:rPr>
      </w:pPr>
    </w:p>
    <w:p w14:paraId="2112E0BE" w14:textId="77777777" w:rsidR="00AC661D"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p>
    <w:p w14:paraId="6C449FC1" w14:textId="77777777" w:rsidR="00AC661D"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CB5603">
        <w:rPr>
          <w:rFonts w:ascii="Times New Roman" w:hAnsi="Times New Roman" w:cs="Times New Roman"/>
          <w:sz w:val="24"/>
          <w:lang w:val="en-US"/>
        </w:rPr>
        <w:t>2.3 Physical and chemical indicators</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6600"/>
        <w:gridCol w:w="3589"/>
      </w:tblGrid>
      <w:tr w:rsidR="00AC661D" w:rsidRPr="00490123" w14:paraId="1E675E16" w14:textId="77777777" w:rsidTr="00AC661D">
        <w:trPr>
          <w:cantSplit/>
          <w:trHeight w:val="51"/>
          <w:tblHeader/>
        </w:trPr>
        <w:tc>
          <w:tcPr>
            <w:tcW w:w="3239" w:type="pct"/>
            <w:tcBorders>
              <w:top w:val="single" w:sz="6" w:space="0" w:color="auto"/>
              <w:bottom w:val="double" w:sz="4" w:space="0" w:color="auto"/>
            </w:tcBorders>
          </w:tcPr>
          <w:p w14:paraId="1FB19AF0" w14:textId="77777777" w:rsidR="00AC661D" w:rsidRPr="00CB5603" w:rsidRDefault="00AC661D" w:rsidP="00AC661D">
            <w:pPr>
              <w:spacing w:after="0" w:line="240" w:lineRule="auto"/>
              <w:jc w:val="center"/>
              <w:rPr>
                <w:rFonts w:ascii="Times New Roman" w:hAnsi="Times New Roman" w:cs="Times New Roman"/>
                <w:sz w:val="24"/>
              </w:rPr>
            </w:pPr>
            <w:r w:rsidRPr="00CB5603">
              <w:rPr>
                <w:rFonts w:ascii="Times New Roman" w:hAnsi="Times New Roman" w:cs="Times New Roman"/>
                <w:sz w:val="24"/>
              </w:rPr>
              <w:t>Indicator name</w:t>
            </w:r>
          </w:p>
        </w:tc>
        <w:tc>
          <w:tcPr>
            <w:tcW w:w="1761" w:type="pct"/>
            <w:tcBorders>
              <w:bottom w:val="double" w:sz="4" w:space="0" w:color="auto"/>
            </w:tcBorders>
          </w:tcPr>
          <w:p w14:paraId="7B91AB59" w14:textId="77777777" w:rsidR="00AC661D" w:rsidRPr="00490123" w:rsidRDefault="00AC661D" w:rsidP="00AC661D">
            <w:pPr>
              <w:pStyle w:val="2f"/>
              <w:jc w:val="center"/>
            </w:pPr>
            <w:r w:rsidRPr="00CB5603">
              <w:t>Norm</w:t>
            </w:r>
          </w:p>
        </w:tc>
      </w:tr>
      <w:tr w:rsidR="00AC661D" w:rsidRPr="00490123" w14:paraId="05A27FD0" w14:textId="77777777" w:rsidTr="00AC661D">
        <w:trPr>
          <w:cantSplit/>
          <w:trHeight w:val="82"/>
          <w:tblHeader/>
        </w:trPr>
        <w:tc>
          <w:tcPr>
            <w:tcW w:w="3239" w:type="pct"/>
            <w:tcBorders>
              <w:top w:val="double" w:sz="4" w:space="0" w:color="auto"/>
              <w:bottom w:val="single" w:sz="6" w:space="0" w:color="auto"/>
            </w:tcBorders>
          </w:tcPr>
          <w:p w14:paraId="7E9122EB" w14:textId="77777777" w:rsidR="00AC661D" w:rsidRPr="00CB5603" w:rsidRDefault="00AC661D" w:rsidP="00AC661D">
            <w:pPr>
              <w:spacing w:after="0" w:line="240" w:lineRule="auto"/>
              <w:rPr>
                <w:rFonts w:ascii="Times New Roman" w:hAnsi="Times New Roman" w:cs="Times New Roman"/>
                <w:sz w:val="24"/>
              </w:rPr>
            </w:pPr>
            <w:r w:rsidRPr="00CB5603">
              <w:rPr>
                <w:rFonts w:ascii="Times New Roman" w:hAnsi="Times New Roman" w:cs="Times New Roman"/>
                <w:sz w:val="24"/>
              </w:rPr>
              <w:t>Mass fraction of fat,</w:t>
            </w:r>
            <w:r>
              <w:rPr>
                <w:rFonts w:ascii="Times New Roman" w:hAnsi="Times New Roman" w:cs="Times New Roman"/>
                <w:sz w:val="24"/>
                <w:lang w:val="en-US"/>
              </w:rPr>
              <w:t xml:space="preserve"> </w:t>
            </w:r>
            <w:r w:rsidRPr="00CB5603">
              <w:rPr>
                <w:rFonts w:ascii="Times New Roman" w:hAnsi="Times New Roman" w:cs="Times New Roman"/>
                <w:sz w:val="24"/>
              </w:rPr>
              <w:t>%</w:t>
            </w:r>
          </w:p>
        </w:tc>
        <w:tc>
          <w:tcPr>
            <w:tcW w:w="1761" w:type="pct"/>
            <w:tcBorders>
              <w:top w:val="double" w:sz="4" w:space="0" w:color="auto"/>
            </w:tcBorders>
          </w:tcPr>
          <w:p w14:paraId="20F582AA" w14:textId="77777777" w:rsidR="00AC661D" w:rsidRPr="00490123" w:rsidRDefault="00AC661D" w:rsidP="00AC661D">
            <w:pPr>
              <w:pStyle w:val="2f"/>
            </w:pPr>
            <w:r w:rsidRPr="00490123">
              <w:t>1,5-20</w:t>
            </w:r>
          </w:p>
        </w:tc>
      </w:tr>
      <w:tr w:rsidR="00AC661D" w:rsidRPr="00490123" w14:paraId="733AE247" w14:textId="77777777" w:rsidTr="00AC661D">
        <w:trPr>
          <w:cantSplit/>
          <w:trHeight w:val="51"/>
          <w:tblHeader/>
        </w:trPr>
        <w:tc>
          <w:tcPr>
            <w:tcW w:w="3239" w:type="pct"/>
            <w:tcBorders>
              <w:top w:val="single" w:sz="6" w:space="0" w:color="auto"/>
              <w:bottom w:val="single" w:sz="6" w:space="0" w:color="auto"/>
            </w:tcBorders>
          </w:tcPr>
          <w:p w14:paraId="460E100D" w14:textId="77777777" w:rsidR="00AC661D" w:rsidRPr="00CB5603" w:rsidRDefault="00AC661D" w:rsidP="00AC661D">
            <w:pPr>
              <w:spacing w:after="0" w:line="240" w:lineRule="auto"/>
              <w:rPr>
                <w:rFonts w:ascii="Times New Roman" w:hAnsi="Times New Roman" w:cs="Times New Roman"/>
                <w:sz w:val="24"/>
              </w:rPr>
            </w:pPr>
            <w:r w:rsidRPr="00CB5603">
              <w:rPr>
                <w:rFonts w:ascii="Times New Roman" w:hAnsi="Times New Roman" w:cs="Times New Roman"/>
                <w:sz w:val="24"/>
              </w:rPr>
              <w:t>Mass fraction of protein,</w:t>
            </w:r>
            <w:r>
              <w:rPr>
                <w:rFonts w:ascii="Times New Roman" w:hAnsi="Times New Roman" w:cs="Times New Roman"/>
                <w:sz w:val="24"/>
                <w:lang w:val="en-US"/>
              </w:rPr>
              <w:t xml:space="preserve"> </w:t>
            </w:r>
            <w:r w:rsidRPr="00CB5603">
              <w:rPr>
                <w:rFonts w:ascii="Times New Roman" w:hAnsi="Times New Roman" w:cs="Times New Roman"/>
                <w:sz w:val="24"/>
              </w:rPr>
              <w:t>%</w:t>
            </w:r>
          </w:p>
        </w:tc>
        <w:tc>
          <w:tcPr>
            <w:tcW w:w="1761" w:type="pct"/>
          </w:tcPr>
          <w:p w14:paraId="248A931F" w14:textId="77777777" w:rsidR="00AC661D" w:rsidRPr="00490123" w:rsidRDefault="00AC661D" w:rsidP="00AC661D">
            <w:pPr>
              <w:pStyle w:val="2f"/>
            </w:pPr>
            <w:r w:rsidRPr="00490123">
              <w:t>30,0-75,0</w:t>
            </w:r>
          </w:p>
        </w:tc>
      </w:tr>
      <w:tr w:rsidR="00AC661D" w:rsidRPr="00490123" w14:paraId="5154EFA3" w14:textId="77777777" w:rsidTr="00AC661D">
        <w:trPr>
          <w:cantSplit/>
          <w:trHeight w:val="51"/>
          <w:tblHeader/>
        </w:trPr>
        <w:tc>
          <w:tcPr>
            <w:tcW w:w="3239" w:type="pct"/>
            <w:tcBorders>
              <w:top w:val="single" w:sz="6" w:space="0" w:color="auto"/>
              <w:left w:val="single" w:sz="4" w:space="0" w:color="auto"/>
              <w:bottom w:val="single" w:sz="6" w:space="0" w:color="auto"/>
            </w:tcBorders>
          </w:tcPr>
          <w:p w14:paraId="3507ABB7" w14:textId="77777777" w:rsidR="00AC661D" w:rsidRPr="00CB5603" w:rsidRDefault="00AC661D" w:rsidP="00AC661D">
            <w:pPr>
              <w:spacing w:after="0" w:line="240" w:lineRule="auto"/>
              <w:rPr>
                <w:rFonts w:ascii="Times New Roman" w:hAnsi="Times New Roman" w:cs="Times New Roman"/>
                <w:sz w:val="24"/>
                <w:lang w:val="en-US"/>
              </w:rPr>
            </w:pPr>
            <w:r w:rsidRPr="00CB5603">
              <w:rPr>
                <w:rFonts w:ascii="Times New Roman" w:hAnsi="Times New Roman" w:cs="Times New Roman"/>
                <w:sz w:val="24"/>
                <w:lang w:val="en-US"/>
              </w:rPr>
              <w:t>Solubility index, cm3 of crude sediment, no more</w:t>
            </w:r>
          </w:p>
        </w:tc>
        <w:tc>
          <w:tcPr>
            <w:tcW w:w="1761" w:type="pct"/>
            <w:vAlign w:val="center"/>
          </w:tcPr>
          <w:p w14:paraId="025350F1" w14:textId="77777777" w:rsidR="00AC661D" w:rsidRPr="00490123" w:rsidRDefault="00AC661D" w:rsidP="00AC661D">
            <w:pPr>
              <w:pStyle w:val="2f"/>
            </w:pPr>
            <w:r w:rsidRPr="00490123">
              <w:t>0,2</w:t>
            </w:r>
          </w:p>
        </w:tc>
      </w:tr>
      <w:tr w:rsidR="00AC661D" w:rsidRPr="00490123" w14:paraId="0FFBA894" w14:textId="77777777" w:rsidTr="00AC661D">
        <w:trPr>
          <w:cantSplit/>
          <w:trHeight w:val="51"/>
          <w:tblHeader/>
        </w:trPr>
        <w:tc>
          <w:tcPr>
            <w:tcW w:w="3239" w:type="pct"/>
            <w:tcBorders>
              <w:top w:val="single" w:sz="6" w:space="0" w:color="auto"/>
              <w:bottom w:val="single" w:sz="6" w:space="0" w:color="auto"/>
            </w:tcBorders>
          </w:tcPr>
          <w:p w14:paraId="427A2200" w14:textId="77777777" w:rsidR="00AC661D" w:rsidRPr="00CB5603" w:rsidRDefault="00AC661D" w:rsidP="00AC661D">
            <w:pPr>
              <w:spacing w:after="0" w:line="240" w:lineRule="auto"/>
              <w:rPr>
                <w:rFonts w:ascii="Times New Roman" w:hAnsi="Times New Roman" w:cs="Times New Roman"/>
                <w:sz w:val="24"/>
                <w:lang w:val="en-US"/>
              </w:rPr>
            </w:pPr>
            <w:r w:rsidRPr="00CB5603">
              <w:rPr>
                <w:rFonts w:ascii="Times New Roman" w:hAnsi="Times New Roman" w:cs="Times New Roman"/>
                <w:sz w:val="24"/>
                <w:lang w:val="en-US"/>
              </w:rPr>
              <w:t>Mass fraction of moisture,</w:t>
            </w:r>
            <w:r>
              <w:rPr>
                <w:rFonts w:ascii="Times New Roman" w:hAnsi="Times New Roman" w:cs="Times New Roman"/>
                <w:sz w:val="24"/>
                <w:lang w:val="en-US"/>
              </w:rPr>
              <w:t xml:space="preserve"> </w:t>
            </w:r>
            <w:r w:rsidRPr="00CB5603">
              <w:rPr>
                <w:rFonts w:ascii="Times New Roman" w:hAnsi="Times New Roman" w:cs="Times New Roman"/>
                <w:sz w:val="24"/>
                <w:lang w:val="en-US"/>
              </w:rPr>
              <w:t>%, no more</w:t>
            </w:r>
          </w:p>
        </w:tc>
        <w:tc>
          <w:tcPr>
            <w:tcW w:w="1761" w:type="pct"/>
            <w:vAlign w:val="center"/>
          </w:tcPr>
          <w:p w14:paraId="6277260D" w14:textId="77777777" w:rsidR="00AC661D" w:rsidRPr="00490123" w:rsidRDefault="00AC661D" w:rsidP="00AC661D">
            <w:pPr>
              <w:pStyle w:val="2f"/>
            </w:pPr>
            <w:r w:rsidRPr="00490123">
              <w:t>8,0</w:t>
            </w:r>
          </w:p>
        </w:tc>
      </w:tr>
    </w:tbl>
    <w:p w14:paraId="447EDFCD" w14:textId="77777777" w:rsidR="00AC661D" w:rsidRDefault="00AC661D" w:rsidP="00AC661D">
      <w:pPr>
        <w:spacing w:after="0" w:line="240" w:lineRule="auto"/>
        <w:rPr>
          <w:rFonts w:ascii="Times New Roman" w:hAnsi="Times New Roman" w:cs="Times New Roman"/>
          <w:sz w:val="24"/>
          <w:lang w:val="en-US"/>
        </w:rPr>
      </w:pPr>
    </w:p>
    <w:p w14:paraId="525C917D" w14:textId="77777777" w:rsidR="00AC661D" w:rsidRDefault="00AC661D" w:rsidP="00AC661D">
      <w:pPr>
        <w:spacing w:after="0" w:line="240" w:lineRule="auto"/>
        <w:rPr>
          <w:rFonts w:ascii="Times New Roman" w:hAnsi="Times New Roman" w:cs="Times New Roman"/>
          <w:sz w:val="24"/>
          <w:lang w:val="en-US"/>
        </w:rPr>
      </w:pPr>
    </w:p>
    <w:p w14:paraId="44465654" w14:textId="77777777" w:rsidR="00AC661D"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CB5603">
        <w:rPr>
          <w:rFonts w:ascii="Times New Roman" w:hAnsi="Times New Roman" w:cs="Times New Roman"/>
          <w:sz w:val="24"/>
          <w:lang w:val="en-US"/>
        </w:rPr>
        <w:t>2.4 Organoleptic characteristics</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3157"/>
        <w:gridCol w:w="7032"/>
      </w:tblGrid>
      <w:tr w:rsidR="00AC661D" w:rsidRPr="00490123" w14:paraId="1DF27D32" w14:textId="77777777" w:rsidTr="00AC661D">
        <w:trPr>
          <w:cantSplit/>
          <w:trHeight w:val="314"/>
          <w:tblHeader/>
        </w:trPr>
        <w:tc>
          <w:tcPr>
            <w:tcW w:w="1549" w:type="pct"/>
            <w:tcBorders>
              <w:top w:val="single" w:sz="6" w:space="0" w:color="auto"/>
              <w:bottom w:val="double" w:sz="4" w:space="0" w:color="auto"/>
            </w:tcBorders>
          </w:tcPr>
          <w:p w14:paraId="596AC043" w14:textId="77777777" w:rsidR="00AC661D" w:rsidRPr="00CB5603" w:rsidRDefault="00AC661D" w:rsidP="00AC661D">
            <w:pPr>
              <w:spacing w:after="0"/>
              <w:jc w:val="center"/>
              <w:rPr>
                <w:rFonts w:ascii="Times New Roman" w:hAnsi="Times New Roman" w:cs="Times New Roman"/>
                <w:sz w:val="24"/>
              </w:rPr>
            </w:pPr>
            <w:r w:rsidRPr="00CB5603">
              <w:rPr>
                <w:rFonts w:ascii="Times New Roman" w:hAnsi="Times New Roman" w:cs="Times New Roman"/>
                <w:sz w:val="24"/>
              </w:rPr>
              <w:t>Indicator name</w:t>
            </w:r>
          </w:p>
        </w:tc>
        <w:tc>
          <w:tcPr>
            <w:tcW w:w="3451" w:type="pct"/>
            <w:tcBorders>
              <w:bottom w:val="double" w:sz="4" w:space="0" w:color="auto"/>
            </w:tcBorders>
          </w:tcPr>
          <w:p w14:paraId="6F5EABD2" w14:textId="77777777" w:rsidR="00AC661D" w:rsidRPr="00CB5603" w:rsidRDefault="00AC661D" w:rsidP="00AC661D">
            <w:pPr>
              <w:spacing w:after="0"/>
              <w:jc w:val="center"/>
              <w:rPr>
                <w:rFonts w:ascii="Times New Roman" w:hAnsi="Times New Roman" w:cs="Times New Roman"/>
                <w:sz w:val="24"/>
              </w:rPr>
            </w:pPr>
            <w:r w:rsidRPr="00CB5603">
              <w:rPr>
                <w:rFonts w:ascii="Times New Roman" w:hAnsi="Times New Roman" w:cs="Times New Roman"/>
                <w:sz w:val="24"/>
              </w:rPr>
              <w:t>Characteristic</w:t>
            </w:r>
          </w:p>
        </w:tc>
      </w:tr>
      <w:tr w:rsidR="00AC661D" w:rsidRPr="00BE3502" w14:paraId="317CA9E4" w14:textId="77777777" w:rsidTr="00AC661D">
        <w:trPr>
          <w:cantSplit/>
          <w:trHeight w:val="748"/>
          <w:tblHeader/>
        </w:trPr>
        <w:tc>
          <w:tcPr>
            <w:tcW w:w="1549" w:type="pct"/>
            <w:tcBorders>
              <w:top w:val="double" w:sz="4" w:space="0" w:color="auto"/>
              <w:bottom w:val="nil"/>
            </w:tcBorders>
          </w:tcPr>
          <w:p w14:paraId="7AB99BD6" w14:textId="77777777" w:rsidR="00AC661D" w:rsidRPr="00CB5603" w:rsidRDefault="00AC661D" w:rsidP="00AC661D">
            <w:pPr>
              <w:spacing w:after="0"/>
              <w:rPr>
                <w:rFonts w:ascii="Times New Roman" w:hAnsi="Times New Roman" w:cs="Times New Roman"/>
                <w:sz w:val="24"/>
              </w:rPr>
            </w:pPr>
            <w:r w:rsidRPr="00CB5603">
              <w:rPr>
                <w:rFonts w:ascii="Times New Roman" w:hAnsi="Times New Roman" w:cs="Times New Roman"/>
                <w:sz w:val="24"/>
              </w:rPr>
              <w:t>Appearance</w:t>
            </w:r>
          </w:p>
        </w:tc>
        <w:tc>
          <w:tcPr>
            <w:tcW w:w="3451" w:type="pct"/>
            <w:tcBorders>
              <w:top w:val="double" w:sz="4" w:space="0" w:color="auto"/>
              <w:bottom w:val="single" w:sz="6" w:space="0" w:color="auto"/>
            </w:tcBorders>
          </w:tcPr>
          <w:p w14:paraId="3D9C552E" w14:textId="77777777" w:rsidR="00AC661D" w:rsidRPr="00CB5603" w:rsidRDefault="00AC661D" w:rsidP="00AC661D">
            <w:pPr>
              <w:spacing w:after="0"/>
              <w:rPr>
                <w:rFonts w:ascii="Times New Roman" w:hAnsi="Times New Roman" w:cs="Times New Roman"/>
                <w:sz w:val="24"/>
                <w:lang w:val="en-US"/>
              </w:rPr>
            </w:pPr>
            <w:r w:rsidRPr="00CB5603">
              <w:rPr>
                <w:rFonts w:ascii="Times New Roman" w:hAnsi="Times New Roman" w:cs="Times New Roman"/>
                <w:sz w:val="24"/>
                <w:lang w:val="en-US"/>
              </w:rPr>
              <w:t>Powdery evenly mixed mixture of food ingredients.  The components required by the recipe must be evenly distributed throughout the mass.  The presence of lumps, crumbling under light mechanical impact, is allowed</w:t>
            </w:r>
          </w:p>
        </w:tc>
      </w:tr>
      <w:tr w:rsidR="00AC661D" w:rsidRPr="00BE3502" w14:paraId="0E9CBD57" w14:textId="77777777" w:rsidTr="00AC661D">
        <w:trPr>
          <w:cantSplit/>
          <w:trHeight w:val="189"/>
          <w:tblHeader/>
        </w:trPr>
        <w:tc>
          <w:tcPr>
            <w:tcW w:w="1549" w:type="pct"/>
            <w:tcBorders>
              <w:top w:val="single" w:sz="6" w:space="0" w:color="auto"/>
              <w:bottom w:val="single" w:sz="6" w:space="0" w:color="auto"/>
            </w:tcBorders>
          </w:tcPr>
          <w:p w14:paraId="168E640D" w14:textId="77777777" w:rsidR="00AC661D" w:rsidRPr="00CB5603" w:rsidRDefault="00AC661D" w:rsidP="00AC661D">
            <w:pPr>
              <w:spacing w:after="0"/>
              <w:rPr>
                <w:rFonts w:ascii="Times New Roman" w:hAnsi="Times New Roman" w:cs="Times New Roman"/>
                <w:sz w:val="24"/>
              </w:rPr>
            </w:pPr>
            <w:r w:rsidRPr="00CB5603">
              <w:rPr>
                <w:rFonts w:ascii="Times New Roman" w:hAnsi="Times New Roman" w:cs="Times New Roman"/>
                <w:sz w:val="24"/>
              </w:rPr>
              <w:t>Taste and smell</w:t>
            </w:r>
          </w:p>
        </w:tc>
        <w:tc>
          <w:tcPr>
            <w:tcW w:w="3451" w:type="pct"/>
            <w:tcBorders>
              <w:bottom w:val="single" w:sz="6" w:space="0" w:color="auto"/>
            </w:tcBorders>
          </w:tcPr>
          <w:p w14:paraId="6FA1007D" w14:textId="77777777" w:rsidR="00AC661D" w:rsidRPr="00CB5603" w:rsidRDefault="00AC661D" w:rsidP="00AC661D">
            <w:pPr>
              <w:spacing w:after="0"/>
              <w:rPr>
                <w:rFonts w:ascii="Times New Roman" w:hAnsi="Times New Roman" w:cs="Times New Roman"/>
                <w:sz w:val="24"/>
                <w:lang w:val="en-US"/>
              </w:rPr>
            </w:pPr>
            <w:r w:rsidRPr="00CB5603">
              <w:rPr>
                <w:rFonts w:ascii="Times New Roman" w:hAnsi="Times New Roman" w:cs="Times New Roman"/>
                <w:sz w:val="24"/>
                <w:lang w:val="en-US"/>
              </w:rPr>
              <w:t>Inherent in the components included in the product.  Foreign taste and smell are not allowed</w:t>
            </w:r>
          </w:p>
        </w:tc>
      </w:tr>
      <w:tr w:rsidR="00AC661D" w:rsidRPr="00BE3502" w14:paraId="5C11C254" w14:textId="77777777" w:rsidTr="00AC661D">
        <w:trPr>
          <w:cantSplit/>
          <w:trHeight w:val="314"/>
          <w:tblHeader/>
        </w:trPr>
        <w:tc>
          <w:tcPr>
            <w:tcW w:w="1549" w:type="pct"/>
            <w:tcBorders>
              <w:top w:val="single" w:sz="6" w:space="0" w:color="auto"/>
              <w:bottom w:val="single" w:sz="4" w:space="0" w:color="auto"/>
            </w:tcBorders>
          </w:tcPr>
          <w:p w14:paraId="2E1864BC" w14:textId="77777777" w:rsidR="00AC661D" w:rsidRPr="00CB5603" w:rsidRDefault="00AC661D" w:rsidP="00AC661D">
            <w:pPr>
              <w:spacing w:after="0"/>
              <w:rPr>
                <w:rFonts w:ascii="Times New Roman" w:hAnsi="Times New Roman" w:cs="Times New Roman"/>
                <w:sz w:val="24"/>
              </w:rPr>
            </w:pPr>
            <w:r w:rsidRPr="00CB5603">
              <w:rPr>
                <w:rFonts w:ascii="Times New Roman" w:hAnsi="Times New Roman" w:cs="Times New Roman"/>
                <w:sz w:val="24"/>
              </w:rPr>
              <w:t>Colour</w:t>
            </w:r>
          </w:p>
        </w:tc>
        <w:tc>
          <w:tcPr>
            <w:tcW w:w="3451" w:type="pct"/>
            <w:tcBorders>
              <w:bottom w:val="single" w:sz="6" w:space="0" w:color="auto"/>
            </w:tcBorders>
          </w:tcPr>
          <w:p w14:paraId="78DD47A0" w14:textId="77777777" w:rsidR="00AC661D" w:rsidRPr="00CB5603" w:rsidRDefault="00AC661D" w:rsidP="00AC661D">
            <w:pPr>
              <w:spacing w:after="0"/>
              <w:rPr>
                <w:rFonts w:ascii="Times New Roman" w:hAnsi="Times New Roman" w:cs="Times New Roman"/>
                <w:sz w:val="24"/>
                <w:lang w:val="en-US"/>
              </w:rPr>
            </w:pPr>
            <w:r w:rsidRPr="00CB5603">
              <w:rPr>
                <w:rFonts w:ascii="Times New Roman" w:hAnsi="Times New Roman" w:cs="Times New Roman"/>
                <w:sz w:val="24"/>
                <w:lang w:val="en-US"/>
              </w:rPr>
              <w:t>From white to cream with various shades</w:t>
            </w:r>
          </w:p>
        </w:tc>
      </w:tr>
    </w:tbl>
    <w:p w14:paraId="3058FE70" w14:textId="77777777" w:rsidR="00AC661D" w:rsidRDefault="00AC661D" w:rsidP="00AC661D">
      <w:pPr>
        <w:spacing w:after="0" w:line="240" w:lineRule="auto"/>
        <w:rPr>
          <w:rFonts w:ascii="Times New Roman" w:hAnsi="Times New Roman" w:cs="Times New Roman"/>
          <w:sz w:val="24"/>
          <w:lang w:val="en-US"/>
        </w:rPr>
      </w:pPr>
    </w:p>
    <w:p w14:paraId="6125D412" w14:textId="77777777" w:rsidR="00AC661D" w:rsidRDefault="00AC661D" w:rsidP="00AC661D">
      <w:pPr>
        <w:spacing w:after="0" w:line="240" w:lineRule="auto"/>
        <w:rPr>
          <w:rFonts w:ascii="Times New Roman" w:hAnsi="Times New Roman" w:cs="Times New Roman"/>
          <w:sz w:val="24"/>
          <w:lang w:val="en-US"/>
        </w:rPr>
      </w:pPr>
    </w:p>
    <w:p w14:paraId="03459806" w14:textId="77777777" w:rsidR="00AC661D" w:rsidRDefault="00AC661D" w:rsidP="00AC661D">
      <w:pPr>
        <w:spacing w:after="0" w:line="240" w:lineRule="auto"/>
        <w:jc w:val="center"/>
        <w:rPr>
          <w:rFonts w:ascii="Times New Roman" w:hAnsi="Times New Roman" w:cs="Times New Roman"/>
          <w:sz w:val="24"/>
          <w:lang w:val="en-US"/>
        </w:rPr>
      </w:pPr>
      <w:r w:rsidRPr="00CB5603">
        <w:rPr>
          <w:rFonts w:ascii="Times New Roman" w:hAnsi="Times New Roman" w:cs="Times New Roman"/>
          <w:sz w:val="24"/>
          <w:lang w:val="en-US"/>
        </w:rPr>
        <w:t>Section 3</w:t>
      </w:r>
      <w:r>
        <w:rPr>
          <w:rFonts w:ascii="Times New Roman" w:hAnsi="Times New Roman" w:cs="Times New Roman"/>
          <w:sz w:val="24"/>
          <w:lang w:val="en-US"/>
        </w:rPr>
        <w:t>.</w:t>
      </w:r>
      <w:r w:rsidRPr="00CB5603">
        <w:rPr>
          <w:rFonts w:ascii="Times New Roman" w:hAnsi="Times New Roman" w:cs="Times New Roman"/>
          <w:sz w:val="24"/>
          <w:lang w:val="en-US"/>
        </w:rPr>
        <w:t xml:space="preserve"> Information on raw materials and auxiliary materials for the production of mixtures</w:t>
      </w:r>
    </w:p>
    <w:p w14:paraId="1FE5DDB9" w14:textId="77777777" w:rsidR="00AC661D" w:rsidRDefault="00AC661D" w:rsidP="00AC661D">
      <w:pPr>
        <w:spacing w:after="0" w:line="240" w:lineRule="auto"/>
        <w:jc w:val="center"/>
        <w:rPr>
          <w:rFonts w:ascii="Times New Roman" w:hAnsi="Times New Roman" w:cs="Times New Roman"/>
          <w:sz w:val="24"/>
          <w:lang w:val="en-US"/>
        </w:rPr>
      </w:pPr>
    </w:p>
    <w:p w14:paraId="5077B6E2" w14:textId="77777777" w:rsidR="00AC661D" w:rsidRPr="00CB5603"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CB5603">
        <w:rPr>
          <w:rFonts w:ascii="Times New Roman" w:hAnsi="Times New Roman" w:cs="Times New Roman"/>
          <w:sz w:val="24"/>
          <w:lang w:val="en-US"/>
        </w:rPr>
        <w:t>3.1 All raw materials and auxiliary materials, including packaging, must meet the requirements:</w:t>
      </w:r>
    </w:p>
    <w:p w14:paraId="1BAFE12F" w14:textId="77777777" w:rsidR="00AC661D" w:rsidRPr="00CB5603"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 xml:space="preserve"> –    </w:t>
      </w:r>
      <w:r w:rsidRPr="00CB5603">
        <w:rPr>
          <w:rFonts w:ascii="Times New Roman" w:hAnsi="Times New Roman" w:cs="Times New Roman"/>
          <w:sz w:val="24"/>
          <w:lang w:val="en-US"/>
        </w:rPr>
        <w:t>TR CU 021/2011 "On food safety",</w:t>
      </w:r>
    </w:p>
    <w:p w14:paraId="455E7CD3" w14:textId="77777777" w:rsidR="00AC661D" w:rsidRDefault="00AC661D" w:rsidP="00AC661D">
      <w:pPr>
        <w:pStyle w:val="a7"/>
        <w:numPr>
          <w:ilvl w:val="0"/>
          <w:numId w:val="11"/>
        </w:numPr>
        <w:spacing w:after="0" w:line="240" w:lineRule="auto"/>
        <w:jc w:val="both"/>
        <w:rPr>
          <w:lang w:val="en-US"/>
        </w:rPr>
      </w:pPr>
      <w:r w:rsidRPr="00CB5603">
        <w:rPr>
          <w:lang w:val="en-US"/>
        </w:rPr>
        <w:lastRenderedPageBreak/>
        <w:t>TR CU 027/2012 "On the safety of certain types of specialized food products, including dietary therapeutic and dietary preventive nutrition",</w:t>
      </w:r>
    </w:p>
    <w:p w14:paraId="54E77FB2" w14:textId="77777777" w:rsidR="00AC661D" w:rsidRDefault="00AC661D" w:rsidP="00AC661D">
      <w:pPr>
        <w:pStyle w:val="a7"/>
        <w:numPr>
          <w:ilvl w:val="0"/>
          <w:numId w:val="11"/>
        </w:numPr>
        <w:spacing w:after="0" w:line="240" w:lineRule="auto"/>
        <w:jc w:val="both"/>
        <w:rPr>
          <w:lang w:val="en-US"/>
        </w:rPr>
      </w:pPr>
      <w:r w:rsidRPr="00CB5603">
        <w:rPr>
          <w:lang w:val="en-US"/>
        </w:rPr>
        <w:t>TR CU 022/2011 "Food products in terms of their labeling",</w:t>
      </w:r>
    </w:p>
    <w:p w14:paraId="501AAFB9" w14:textId="77777777" w:rsidR="00AC661D" w:rsidRDefault="00AC661D" w:rsidP="00AC661D">
      <w:pPr>
        <w:pStyle w:val="a7"/>
        <w:numPr>
          <w:ilvl w:val="0"/>
          <w:numId w:val="11"/>
        </w:numPr>
        <w:spacing w:after="0" w:line="240" w:lineRule="auto"/>
        <w:jc w:val="both"/>
        <w:rPr>
          <w:lang w:val="en-US"/>
        </w:rPr>
      </w:pPr>
      <w:r w:rsidRPr="00CB5603">
        <w:rPr>
          <w:lang w:val="en-US"/>
        </w:rPr>
        <w:t>TR CU 029/2012 "Safety requirements for food additives, flavorings and technological aids".  Auxiliary and packaging materials must meet the requirements</w:t>
      </w:r>
    </w:p>
    <w:p w14:paraId="2AD420CD" w14:textId="77777777" w:rsidR="00AC661D" w:rsidRPr="00CB5603" w:rsidRDefault="00AC661D" w:rsidP="00AC661D">
      <w:pPr>
        <w:pStyle w:val="a7"/>
        <w:numPr>
          <w:ilvl w:val="0"/>
          <w:numId w:val="11"/>
        </w:numPr>
        <w:spacing w:after="0" w:line="240" w:lineRule="auto"/>
        <w:jc w:val="both"/>
        <w:rPr>
          <w:lang w:val="en-US"/>
        </w:rPr>
      </w:pPr>
      <w:r w:rsidRPr="00CB5603">
        <w:rPr>
          <w:lang w:val="en-US"/>
        </w:rPr>
        <w:t>TR CU 005/2011 "On the safety of packaging"</w:t>
      </w:r>
    </w:p>
    <w:p w14:paraId="26FB3516" w14:textId="77777777" w:rsidR="00AC661D" w:rsidRPr="00CB5603"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CB5603">
        <w:rPr>
          <w:rFonts w:ascii="Times New Roman" w:hAnsi="Times New Roman" w:cs="Times New Roman"/>
          <w:sz w:val="24"/>
          <w:lang w:val="en-US"/>
        </w:rPr>
        <w:t>3.2 Drinking water according to hygienic standards, according to parasitological safety indicators, must comply with hygienic standards established for the quality of water in centralized drinking water supply systems.</w:t>
      </w:r>
    </w:p>
    <w:p w14:paraId="0E3053F4" w14:textId="77777777" w:rsidR="00AC661D" w:rsidRPr="00CB5603"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CB5603">
        <w:rPr>
          <w:rFonts w:ascii="Times New Roman" w:hAnsi="Times New Roman" w:cs="Times New Roman"/>
          <w:sz w:val="24"/>
          <w:lang w:val="en-US"/>
        </w:rPr>
        <w:t>3.3 Food additives (if used).</w:t>
      </w:r>
    </w:p>
    <w:p w14:paraId="6F116BA3" w14:textId="77777777" w:rsidR="00AC661D" w:rsidRPr="00CB5603"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CB5603">
        <w:rPr>
          <w:rFonts w:ascii="Times New Roman" w:hAnsi="Times New Roman" w:cs="Times New Roman"/>
          <w:sz w:val="24"/>
          <w:lang w:val="en-US"/>
        </w:rPr>
        <w:t>Food additives, including complex food additives, flavorings, technological aids must comply with the requirements established by TR CU 029/2012.</w:t>
      </w:r>
    </w:p>
    <w:p w14:paraId="0A5B4EAB" w14:textId="77777777" w:rsidR="00AC661D"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CB5603">
        <w:rPr>
          <w:rFonts w:ascii="Times New Roman" w:hAnsi="Times New Roman" w:cs="Times New Roman"/>
          <w:sz w:val="24"/>
          <w:lang w:val="en-US"/>
        </w:rPr>
        <w:t>The use of food additives and technological aids should not increase the risk of a possible adverse effect of food products on human health.</w:t>
      </w:r>
    </w:p>
    <w:p w14:paraId="6BE5B2BC" w14:textId="77777777" w:rsidR="00AC661D" w:rsidRPr="00CB5603"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CB5603">
        <w:rPr>
          <w:rFonts w:ascii="Times New Roman" w:hAnsi="Times New Roman" w:cs="Times New Roman"/>
          <w:sz w:val="24"/>
          <w:lang w:val="en-US"/>
        </w:rPr>
        <w:t>Food additives and processing aids should be used only in cases where there is a need to improve the technology, as well as when it is necessary to improve the consumer properties of food products, increase their shelf life, which cannot be achieved otherwise or economically not justified.</w:t>
      </w:r>
    </w:p>
    <w:p w14:paraId="6606D479" w14:textId="77777777" w:rsidR="00AC661D" w:rsidRPr="00CB5603"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CB5603">
        <w:rPr>
          <w:rFonts w:ascii="Times New Roman" w:hAnsi="Times New Roman" w:cs="Times New Roman"/>
          <w:sz w:val="24"/>
          <w:lang w:val="en-US"/>
        </w:rPr>
        <w:t>The use of food additives should not mislead the purchaser (consumer) with regard to the consumer properties of food products.</w:t>
      </w:r>
    </w:p>
    <w:p w14:paraId="2F1221AA" w14:textId="77777777" w:rsidR="00AC661D" w:rsidRPr="00CB5603"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CB5603">
        <w:rPr>
          <w:rFonts w:ascii="Times New Roman" w:hAnsi="Times New Roman" w:cs="Times New Roman"/>
          <w:sz w:val="24"/>
          <w:lang w:val="en-US"/>
        </w:rPr>
        <w:t>The use of food additives and processing aids should not cause deterioration of the organoleptic characteristics of food products;</w:t>
      </w:r>
    </w:p>
    <w:p w14:paraId="65A24C53" w14:textId="77777777" w:rsidR="00AC661D" w:rsidRPr="00CB5603"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CB5603">
        <w:rPr>
          <w:rFonts w:ascii="Times New Roman" w:hAnsi="Times New Roman" w:cs="Times New Roman"/>
          <w:sz w:val="24"/>
          <w:lang w:val="en-US"/>
        </w:rPr>
        <w:t>Food additives and processing aids should be used in the production of food products in the minimum amount necessary to achieve a technological effect.</w:t>
      </w:r>
    </w:p>
    <w:p w14:paraId="1E56F6A1" w14:textId="77777777" w:rsidR="00AC661D" w:rsidRPr="00CB5603"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CB5603">
        <w:rPr>
          <w:rFonts w:ascii="Times New Roman" w:hAnsi="Times New Roman" w:cs="Times New Roman"/>
          <w:sz w:val="24"/>
          <w:lang w:val="en-US"/>
        </w:rPr>
        <w:t>It is not allowed to use food additives and flavors to hide spoilage and poor quality of raw materials or finished food products and / or their falsification, and / or for the purpose of misleading purchasers (consumers).</w:t>
      </w:r>
    </w:p>
    <w:p w14:paraId="0940363D" w14:textId="77777777" w:rsidR="00AC661D"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CB5603">
        <w:rPr>
          <w:rFonts w:ascii="Times New Roman" w:hAnsi="Times New Roman" w:cs="Times New Roman"/>
          <w:sz w:val="24"/>
          <w:lang w:val="en-US"/>
        </w:rPr>
        <w:t>3.5</w:t>
      </w:r>
      <w:r>
        <w:rPr>
          <w:rFonts w:ascii="Times New Roman" w:hAnsi="Times New Roman" w:cs="Times New Roman"/>
          <w:sz w:val="24"/>
          <w:lang w:val="en-US"/>
        </w:rPr>
        <w:t>.</w:t>
      </w:r>
      <w:r w:rsidRPr="00CB5603">
        <w:rPr>
          <w:rFonts w:ascii="Times New Roman" w:hAnsi="Times New Roman" w:cs="Times New Roman"/>
          <w:sz w:val="24"/>
          <w:lang w:val="en-US"/>
        </w:rPr>
        <w:t xml:space="preserve"> It is allowed to use other types of raw materials and packaging materials similar in composition and quality, including those supplied by import, that comply with the requirements of the Technical Regulations of the Customs Union and the national legislation of a member state of the Customs Union.</w:t>
      </w:r>
    </w:p>
    <w:p w14:paraId="7F6D7B07" w14:textId="77777777" w:rsidR="00AC661D" w:rsidRDefault="00AC661D" w:rsidP="00AC661D">
      <w:pPr>
        <w:spacing w:after="0" w:line="240" w:lineRule="auto"/>
        <w:rPr>
          <w:rFonts w:ascii="Times New Roman" w:hAnsi="Times New Roman" w:cs="Times New Roman"/>
          <w:sz w:val="24"/>
          <w:lang w:val="en-US"/>
        </w:rPr>
      </w:pPr>
    </w:p>
    <w:p w14:paraId="2615B694" w14:textId="77777777" w:rsidR="00AC661D" w:rsidRDefault="00AC661D" w:rsidP="00AC661D">
      <w:pPr>
        <w:spacing w:after="0" w:line="240" w:lineRule="auto"/>
        <w:jc w:val="center"/>
        <w:rPr>
          <w:rFonts w:ascii="Times New Roman" w:hAnsi="Times New Roman" w:cs="Times New Roman"/>
          <w:sz w:val="24"/>
          <w:lang w:val="en-US"/>
        </w:rPr>
      </w:pPr>
      <w:r w:rsidRPr="00CB5603">
        <w:rPr>
          <w:rFonts w:ascii="Times New Roman" w:hAnsi="Times New Roman" w:cs="Times New Roman"/>
          <w:sz w:val="24"/>
          <w:lang w:val="en-US"/>
        </w:rPr>
        <w:t>Section 4. Rules for transportation, sale, disposal</w:t>
      </w:r>
    </w:p>
    <w:p w14:paraId="2A0A08FC" w14:textId="77777777" w:rsidR="00AC661D" w:rsidRDefault="00AC661D" w:rsidP="00AC661D">
      <w:pPr>
        <w:spacing w:after="0" w:line="240" w:lineRule="auto"/>
        <w:jc w:val="center"/>
        <w:rPr>
          <w:rFonts w:ascii="Times New Roman" w:hAnsi="Times New Roman" w:cs="Times New Roman"/>
          <w:sz w:val="24"/>
          <w:lang w:val="en-US"/>
        </w:rPr>
      </w:pPr>
    </w:p>
    <w:p w14:paraId="5E076E62" w14:textId="77777777" w:rsidR="00AC661D" w:rsidRPr="00CB5603"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CB5603">
        <w:rPr>
          <w:rFonts w:ascii="Times New Roman" w:hAnsi="Times New Roman" w:cs="Times New Roman"/>
          <w:sz w:val="24"/>
          <w:lang w:val="en-US"/>
        </w:rPr>
        <w:t>4.1 Transportation of products is carried out by refrigerated vehicles or vans with an insulated body in accordance with the rules for the carriage of perishable goods in force in road transport</w:t>
      </w:r>
    </w:p>
    <w:p w14:paraId="5E228057" w14:textId="77777777" w:rsidR="00AC661D" w:rsidRPr="00CB5603"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CB5603">
        <w:rPr>
          <w:rFonts w:ascii="Times New Roman" w:hAnsi="Times New Roman" w:cs="Times New Roman"/>
          <w:sz w:val="24"/>
          <w:lang w:val="en-US"/>
        </w:rPr>
        <w:t>4.2 When selling products, the storage conditions and expiration dates established by the manufacturer must be observed.</w:t>
      </w:r>
    </w:p>
    <w:p w14:paraId="6CA2622B" w14:textId="77777777" w:rsidR="00AC661D" w:rsidRPr="00CB5603"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CB5603">
        <w:rPr>
          <w:rFonts w:ascii="Times New Roman" w:hAnsi="Times New Roman" w:cs="Times New Roman"/>
          <w:sz w:val="24"/>
          <w:lang w:val="en-US"/>
        </w:rPr>
        <w:t>4.3 Products that do not meet the requirements of the technical regulations of the Customs Union TR CU 021/2011 "On food safety", TR CU 033/2013 "On the safety of milk and dairy products", TR CU 022/2011 "Food products in terms of their labeling  ", TR CU 029/2012" Safety requirements for food additives, flavorings and technological aids, TR CU 005/2011 "On the safety of packaging", including the requirements of the technical regulations of the Customs Union for certain types of food products.</w:t>
      </w:r>
    </w:p>
    <w:p w14:paraId="2C9D0049" w14:textId="77777777" w:rsidR="00AC661D" w:rsidRPr="00CB5603"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CB5603">
        <w:rPr>
          <w:rFonts w:ascii="Times New Roman" w:hAnsi="Times New Roman" w:cs="Times New Roman"/>
          <w:sz w:val="24"/>
          <w:lang w:val="en-US"/>
        </w:rPr>
        <w:t>The decision on the possibility of using products that do not meet the requirements of the technical regulations of the Customs Union, including the TR CU for certain types of food products, for animal feed is made by the authorized bodies of state veterinary supervision or other authorized persons in accordance with the legislation of the state - a member of the Customs Union in the field of veterinary medicine  ...</w:t>
      </w:r>
    </w:p>
    <w:p w14:paraId="1E20C351" w14:textId="77777777" w:rsidR="00AC661D" w:rsidRPr="00CB5603"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CB5603">
        <w:rPr>
          <w:rFonts w:ascii="Times New Roman" w:hAnsi="Times New Roman" w:cs="Times New Roman"/>
          <w:sz w:val="24"/>
          <w:lang w:val="en-US"/>
        </w:rPr>
        <w:t>By order of the authorized body of state control (supervision), the owner chooses the methods and conditions for its disposal.</w:t>
      </w:r>
    </w:p>
    <w:p w14:paraId="69F1C940" w14:textId="77777777" w:rsidR="00AC661D"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CB5603">
        <w:rPr>
          <w:rFonts w:ascii="Times New Roman" w:hAnsi="Times New Roman" w:cs="Times New Roman"/>
          <w:sz w:val="24"/>
          <w:lang w:val="en-US"/>
        </w:rPr>
        <w:t xml:space="preserve">Bringing products to a state not suitable for any of its use and application, as well as excluding its adverse impact on humans, animals and the environment (hereinafter - destruction) is carried out in any </w:t>
      </w:r>
      <w:r w:rsidRPr="00CB5603">
        <w:rPr>
          <w:rFonts w:ascii="Times New Roman" w:hAnsi="Times New Roman" w:cs="Times New Roman"/>
          <w:sz w:val="24"/>
          <w:lang w:val="en-US"/>
        </w:rPr>
        <w:lastRenderedPageBreak/>
        <w:t xml:space="preserve">technically available way in compliance with the mandatory requirements of the legislation of the State - a member of the Customs Union in the </w:t>
      </w:r>
      <w:proofErr w:type="gramStart"/>
      <w:r w:rsidRPr="00CB5603">
        <w:rPr>
          <w:rFonts w:ascii="Times New Roman" w:hAnsi="Times New Roman" w:cs="Times New Roman"/>
          <w:sz w:val="24"/>
          <w:lang w:val="en-US"/>
        </w:rPr>
        <w:t>field  environmental</w:t>
      </w:r>
      <w:proofErr w:type="gramEnd"/>
      <w:r w:rsidRPr="00CB5603">
        <w:rPr>
          <w:rFonts w:ascii="Times New Roman" w:hAnsi="Times New Roman" w:cs="Times New Roman"/>
          <w:sz w:val="24"/>
          <w:lang w:val="en-US"/>
        </w:rPr>
        <w:t xml:space="preserve"> protection.</w:t>
      </w:r>
    </w:p>
    <w:p w14:paraId="7BC27962" w14:textId="77777777" w:rsidR="00AC661D" w:rsidRPr="00CB5603"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CB5603">
        <w:rPr>
          <w:rFonts w:ascii="Times New Roman" w:hAnsi="Times New Roman" w:cs="Times New Roman"/>
          <w:sz w:val="24"/>
          <w:lang w:val="en-US"/>
        </w:rPr>
        <w:t>In cases where products unsuitable for their intended use are subject to destruction, posing a risk of the occurrence and spread of diseases or poisoning of people and animals, environmental pollution, the owner of food products that do not meet the requirements of the technical regulations of the Customs Union shall notify the authorized body of state control (supervision) in writing  a member state of the Customs Union, which issued an order for the disposal of products on the chosen place, time, methods and conditions of disposal.</w:t>
      </w:r>
    </w:p>
    <w:p w14:paraId="6EB79C56" w14:textId="77777777" w:rsidR="00AC661D" w:rsidRPr="00CB5603"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CB5603">
        <w:rPr>
          <w:rFonts w:ascii="Times New Roman" w:hAnsi="Times New Roman" w:cs="Times New Roman"/>
          <w:sz w:val="24"/>
          <w:lang w:val="en-US"/>
        </w:rPr>
        <w:t>Before its disposal, the products must be sent for storage, the conditions for the implementation of which exclude the possibility of unauthorized access to them, and are subject to accounting.</w:t>
      </w:r>
    </w:p>
    <w:p w14:paraId="14F57320" w14:textId="77777777" w:rsidR="00AC661D"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CB5603">
        <w:rPr>
          <w:rFonts w:ascii="Times New Roman" w:hAnsi="Times New Roman" w:cs="Times New Roman"/>
          <w:sz w:val="24"/>
          <w:lang w:val="en-US"/>
        </w:rPr>
        <w:t>Infected food products that are dangerous to humans and animals are decontaminated before destruction or in the process of destruction.</w:t>
      </w:r>
    </w:p>
    <w:p w14:paraId="274E4B0C" w14:textId="77777777" w:rsidR="00AC661D" w:rsidRDefault="00AC661D" w:rsidP="00AC661D">
      <w:pPr>
        <w:spacing w:after="0" w:line="240" w:lineRule="auto"/>
        <w:rPr>
          <w:rFonts w:ascii="Times New Roman" w:hAnsi="Times New Roman" w:cs="Times New Roman"/>
          <w:sz w:val="24"/>
          <w:lang w:val="en-US"/>
        </w:rPr>
      </w:pPr>
    </w:p>
    <w:p w14:paraId="01A1DC96" w14:textId="77777777" w:rsidR="00AC661D" w:rsidRDefault="00AC661D" w:rsidP="00AC661D">
      <w:pPr>
        <w:spacing w:after="0" w:line="240" w:lineRule="auto"/>
        <w:jc w:val="center"/>
        <w:rPr>
          <w:rFonts w:ascii="Times New Roman" w:hAnsi="Times New Roman" w:cs="Times New Roman"/>
          <w:sz w:val="24"/>
          <w:lang w:val="en-US"/>
        </w:rPr>
      </w:pPr>
      <w:r w:rsidRPr="00CB5603">
        <w:rPr>
          <w:rFonts w:ascii="Times New Roman" w:hAnsi="Times New Roman" w:cs="Times New Roman"/>
          <w:sz w:val="24"/>
          <w:lang w:val="en-US"/>
        </w:rPr>
        <w:t>Section 5. Sanitary and hygienic requirements and measures taken</w:t>
      </w:r>
    </w:p>
    <w:p w14:paraId="39981613" w14:textId="77777777" w:rsidR="00AC661D" w:rsidRDefault="00AC661D" w:rsidP="00AC661D">
      <w:pPr>
        <w:spacing w:after="0" w:line="240" w:lineRule="auto"/>
        <w:jc w:val="center"/>
        <w:rPr>
          <w:rFonts w:ascii="Times New Roman" w:hAnsi="Times New Roman" w:cs="Times New Roman"/>
          <w:sz w:val="24"/>
          <w:lang w:val="en-US"/>
        </w:rPr>
      </w:pPr>
    </w:p>
    <w:p w14:paraId="1A93977F" w14:textId="77777777" w:rsidR="00AC661D" w:rsidRPr="0098539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985398">
        <w:rPr>
          <w:rFonts w:ascii="Times New Roman" w:hAnsi="Times New Roman" w:cs="Times New Roman"/>
          <w:sz w:val="24"/>
          <w:lang w:val="en-US"/>
        </w:rPr>
        <w:t>Detergents and disinfectants are used in strict accordance with the attached instructions and are stored in specially designated places in the manufacturer's container.</w:t>
      </w:r>
    </w:p>
    <w:p w14:paraId="2B2791BE" w14:textId="77777777" w:rsidR="00AC661D" w:rsidRPr="0098539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985398">
        <w:rPr>
          <w:rFonts w:ascii="Times New Roman" w:hAnsi="Times New Roman" w:cs="Times New Roman"/>
          <w:sz w:val="24"/>
          <w:lang w:val="en-US"/>
        </w:rPr>
        <w:t>The following chemicals are used for washing and preventive disinfection at food processing enterprises:</w:t>
      </w:r>
    </w:p>
    <w:p w14:paraId="280EFF1D" w14:textId="77777777" w:rsidR="00AC661D" w:rsidRPr="0098539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985398">
        <w:rPr>
          <w:rFonts w:ascii="Times New Roman" w:hAnsi="Times New Roman" w:cs="Times New Roman"/>
          <w:sz w:val="24"/>
          <w:lang w:val="en-US"/>
        </w:rPr>
        <w:t xml:space="preserve"> - detergents: household soap, crystalline sodium carbonate (soda ash), synthetic detergents approved by the Ministry of Health for use in the food industry;</w:t>
      </w:r>
    </w:p>
    <w:p w14:paraId="625DD440" w14:textId="77777777" w:rsidR="00AC661D" w:rsidRPr="0098539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985398">
        <w:rPr>
          <w:rFonts w:ascii="Times New Roman" w:hAnsi="Times New Roman" w:cs="Times New Roman"/>
          <w:sz w:val="24"/>
          <w:lang w:val="en-US"/>
        </w:rPr>
        <w:t xml:space="preserve"> - detergents and disinfectants: caustic sodium,</w:t>
      </w:r>
    </w:p>
    <w:p w14:paraId="44A4777D" w14:textId="77777777" w:rsidR="00AC661D" w:rsidRPr="0098539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985398">
        <w:rPr>
          <w:rFonts w:ascii="Times New Roman" w:hAnsi="Times New Roman" w:cs="Times New Roman"/>
          <w:sz w:val="24"/>
          <w:lang w:val="en-US"/>
        </w:rPr>
        <w:t xml:space="preserve"> - disinfectants: bleach, chloramine B, trichloroisocyanuric acid, sodium dichloroisocyanurate (DCCN), two-third base calcium hypochlorite salt (DTSGC), sodium hydroxide, etc.</w:t>
      </w:r>
    </w:p>
    <w:p w14:paraId="7488C0E3" w14:textId="77777777" w:rsidR="00AC661D" w:rsidRPr="0098539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985398">
        <w:rPr>
          <w:rFonts w:ascii="Times New Roman" w:hAnsi="Times New Roman" w:cs="Times New Roman"/>
          <w:sz w:val="24"/>
          <w:lang w:val="en-US"/>
        </w:rPr>
        <w:t>The use of new detergents and disinfectants in the food industry is allowed only with the permission of the Ministry of Health.</w:t>
      </w:r>
    </w:p>
    <w:p w14:paraId="3D5CB36F" w14:textId="77777777" w:rsidR="00AC661D"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985398">
        <w:rPr>
          <w:rFonts w:ascii="Times New Roman" w:hAnsi="Times New Roman" w:cs="Times New Roman"/>
          <w:sz w:val="24"/>
          <w:lang w:val="en-US"/>
        </w:rPr>
        <w:t>The person responsible for the storage of these substances is appointed by order of the director of the enterprise after passing the appropriate instructions.</w:t>
      </w:r>
    </w:p>
    <w:p w14:paraId="285C839D" w14:textId="77777777" w:rsidR="00AC661D" w:rsidRPr="0098539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985398">
        <w:rPr>
          <w:rFonts w:ascii="Times New Roman" w:hAnsi="Times New Roman" w:cs="Times New Roman"/>
          <w:sz w:val="24"/>
          <w:lang w:val="en-US"/>
        </w:rPr>
        <w:t xml:space="preserve">Cleaning equipment includes colored buckets, scoops, scrapers, shovels, watering cans, devices for transferring or transporting, hoses with water cannons, garbage cans, hydraulic controls, ladders, brooms, brooms, cloths, sponges, washcloths, stirrers, tubs, </w:t>
      </w:r>
      <w:proofErr w:type="gramStart"/>
      <w:r w:rsidRPr="00985398">
        <w:rPr>
          <w:rFonts w:ascii="Times New Roman" w:hAnsi="Times New Roman" w:cs="Times New Roman"/>
          <w:sz w:val="24"/>
          <w:lang w:val="en-US"/>
        </w:rPr>
        <w:t>brushes  (</w:t>
      </w:r>
      <w:proofErr w:type="gramEnd"/>
      <w:r w:rsidRPr="00985398">
        <w:rPr>
          <w:rFonts w:ascii="Times New Roman" w:hAnsi="Times New Roman" w:cs="Times New Roman"/>
          <w:sz w:val="24"/>
          <w:lang w:val="en-US"/>
        </w:rPr>
        <w:t>radicular, hair, rubber), towels.</w:t>
      </w:r>
    </w:p>
    <w:p w14:paraId="0031F328" w14:textId="77777777" w:rsidR="00AC661D" w:rsidRPr="0098539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985398">
        <w:rPr>
          <w:rFonts w:ascii="Times New Roman" w:hAnsi="Times New Roman" w:cs="Times New Roman"/>
          <w:sz w:val="24"/>
          <w:lang w:val="en-US"/>
        </w:rPr>
        <w:t>In all cases, preventive disinfection is preceded by washing and degreasing the equipment.  Objects in direct contact with food raw materials are degreased by washing with hot (60-70 ° C) detergents or detergents and disinfectants at the rate of 2 liters per 1 m</w:t>
      </w:r>
      <w:proofErr w:type="gramStart"/>
      <w:r w:rsidRPr="00985398">
        <w:rPr>
          <w:rFonts w:ascii="Times New Roman" w:hAnsi="Times New Roman" w:cs="Times New Roman"/>
          <w:sz w:val="24"/>
          <w:lang w:val="en-US"/>
        </w:rPr>
        <w:t>2;  objects</w:t>
      </w:r>
      <w:proofErr w:type="gramEnd"/>
      <w:r w:rsidRPr="00985398">
        <w:rPr>
          <w:rFonts w:ascii="Times New Roman" w:hAnsi="Times New Roman" w:cs="Times New Roman"/>
          <w:sz w:val="24"/>
          <w:lang w:val="en-US"/>
        </w:rPr>
        <w:t xml:space="preserve"> that are not directly in contact with raw materials are degreased in the same way at the rate of 1 liter of solution per 1 m2.  Preventive disinfection is carried out with disinfectant solutions at the rate of 0.5 liters of working solution per 1 m2 of surface.</w:t>
      </w:r>
    </w:p>
    <w:p w14:paraId="174A0632" w14:textId="77777777" w:rsidR="00AC661D"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985398">
        <w:rPr>
          <w:rFonts w:ascii="Times New Roman" w:hAnsi="Times New Roman" w:cs="Times New Roman"/>
          <w:sz w:val="24"/>
          <w:lang w:val="en-US"/>
        </w:rPr>
        <w:t>All premises of the enterprise are kept clean.  Ongoing cleaning is carried out constantly, on time and as needed.  In production shops, wet cleaning is carried out every day using detergents and disinfectants.</w:t>
      </w:r>
    </w:p>
    <w:p w14:paraId="0DDC7CA4" w14:textId="77777777" w:rsidR="00AC661D" w:rsidRPr="0098539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985398">
        <w:rPr>
          <w:rFonts w:ascii="Times New Roman" w:hAnsi="Times New Roman" w:cs="Times New Roman"/>
          <w:sz w:val="24"/>
          <w:lang w:val="en-US"/>
        </w:rPr>
        <w:t>General cleaning and disinfection are carried out at least once a month.  If necessary, disinsection and deratization of premises is carried out in accordance with the established procedure.  For cleaning industrial, warehouse, auxiliary premises, as well as toilets, a separate inventory is allocated, which is stored in specially designated places as close as possible to the places of cleaning.</w:t>
      </w:r>
    </w:p>
    <w:p w14:paraId="5EA66491" w14:textId="77777777" w:rsidR="00AC661D" w:rsidRPr="0098539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985398">
        <w:rPr>
          <w:rFonts w:ascii="Times New Roman" w:hAnsi="Times New Roman" w:cs="Times New Roman"/>
          <w:sz w:val="24"/>
          <w:lang w:val="en-US"/>
        </w:rPr>
        <w:t>Toilet cleaning equipment is color-coded and stored separately.  At the end of cleaning at the end of the shift, all cleaning equipment is washed using detergents and disinfectants, dried and stored in a clean state in a designated place.</w:t>
      </w:r>
    </w:p>
    <w:p w14:paraId="306CFB87" w14:textId="77777777" w:rsidR="00AC661D" w:rsidRPr="0098539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985398">
        <w:rPr>
          <w:rFonts w:ascii="Times New Roman" w:hAnsi="Times New Roman" w:cs="Times New Roman"/>
          <w:sz w:val="24"/>
          <w:lang w:val="en-US"/>
        </w:rPr>
        <w:t>The floors in industrial premises are washed with hot alkaline solution during work as they become dirty.</w:t>
      </w:r>
    </w:p>
    <w:p w14:paraId="5FFA48D3" w14:textId="77777777" w:rsidR="00AC661D" w:rsidRPr="0098539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985398">
        <w:rPr>
          <w:rFonts w:ascii="Times New Roman" w:hAnsi="Times New Roman" w:cs="Times New Roman"/>
          <w:sz w:val="24"/>
          <w:lang w:val="en-US"/>
        </w:rPr>
        <w:t>During loading and unloading operations, floors are cleaned as soon as they become dirty, but at least once a shift.</w:t>
      </w:r>
    </w:p>
    <w:p w14:paraId="1FC8BE3D" w14:textId="77777777" w:rsidR="00AC661D"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lastRenderedPageBreak/>
        <w:tab/>
      </w:r>
      <w:r w:rsidRPr="00985398">
        <w:rPr>
          <w:rFonts w:ascii="Times New Roman" w:hAnsi="Times New Roman" w:cs="Times New Roman"/>
          <w:sz w:val="24"/>
          <w:lang w:val="en-US"/>
        </w:rPr>
        <w:t>Walls and panels tiled with tiles are wiped daily with clean rags dipped in a soap and soda solution.  Wash with hot soapy water at least once a week.</w:t>
      </w:r>
    </w:p>
    <w:p w14:paraId="7337001A" w14:textId="77777777" w:rsidR="00AC661D" w:rsidRPr="0098539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985398">
        <w:rPr>
          <w:rFonts w:ascii="Times New Roman" w:hAnsi="Times New Roman" w:cs="Times New Roman"/>
          <w:sz w:val="24"/>
          <w:lang w:val="en-US"/>
        </w:rPr>
        <w:t>Lighting fixtures, glazed surfaces of windows and openings are kept clean and cleaned as they become dirty.</w:t>
      </w:r>
    </w:p>
    <w:p w14:paraId="200BCC66" w14:textId="77777777" w:rsidR="00AC661D" w:rsidRPr="0098539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985398">
        <w:rPr>
          <w:rFonts w:ascii="Times New Roman" w:hAnsi="Times New Roman" w:cs="Times New Roman"/>
          <w:sz w:val="24"/>
          <w:lang w:val="en-US"/>
        </w:rPr>
        <w:t>In order to control the sanitary condition of inventory and equipment, to identify the causes of possible microbial contamination of the manufactured products, microbiological analyzes of washes from technological equipment, inventory, containers, sanitary clothes and the hands of working personnel are periodically carried out.</w:t>
      </w:r>
    </w:p>
    <w:p w14:paraId="7FAD2E8E" w14:textId="77777777" w:rsidR="00AC661D" w:rsidRPr="0098539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985398">
        <w:rPr>
          <w:rFonts w:ascii="Times New Roman" w:hAnsi="Times New Roman" w:cs="Times New Roman"/>
          <w:sz w:val="24"/>
          <w:lang w:val="en-US"/>
        </w:rPr>
        <w:t>Food waste is collected in a special labeled container (buckets, containers with lids), which is placed in rooms specially designated for this purpose.</w:t>
      </w:r>
    </w:p>
    <w:p w14:paraId="31E0050F" w14:textId="77777777" w:rsidR="00AC661D" w:rsidRPr="0098539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985398">
        <w:rPr>
          <w:rFonts w:ascii="Times New Roman" w:hAnsi="Times New Roman" w:cs="Times New Roman"/>
          <w:sz w:val="24"/>
          <w:lang w:val="en-US"/>
        </w:rPr>
        <w:t>After the waste is removed, the tanks and buckets are washed with detergents and disinfectants, rinsed with hot water at 40-50 ° C and dried.  A place is allocated for washing containers for food waste.</w:t>
      </w:r>
    </w:p>
    <w:p w14:paraId="7A2ED382" w14:textId="77777777" w:rsidR="00AC661D"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985398">
        <w:rPr>
          <w:rFonts w:ascii="Times New Roman" w:hAnsi="Times New Roman" w:cs="Times New Roman"/>
          <w:sz w:val="24"/>
          <w:lang w:val="en-US"/>
        </w:rPr>
        <w:t>For the transportation of waste, a transport specially designed for this purpose is used.</w:t>
      </w:r>
    </w:p>
    <w:p w14:paraId="717511DE" w14:textId="77777777" w:rsidR="00AC661D" w:rsidRDefault="00AC661D" w:rsidP="00AC661D">
      <w:pPr>
        <w:spacing w:after="0" w:line="240" w:lineRule="auto"/>
        <w:rPr>
          <w:rFonts w:ascii="Times New Roman" w:hAnsi="Times New Roman" w:cs="Times New Roman"/>
          <w:sz w:val="24"/>
          <w:lang w:val="en-US"/>
        </w:rPr>
      </w:pPr>
    </w:p>
    <w:p w14:paraId="333B6437" w14:textId="77777777" w:rsidR="00AC661D" w:rsidRDefault="00AC661D" w:rsidP="00AC661D">
      <w:pPr>
        <w:spacing w:after="0" w:line="240" w:lineRule="auto"/>
        <w:jc w:val="center"/>
        <w:rPr>
          <w:rFonts w:ascii="Times New Roman" w:hAnsi="Times New Roman" w:cs="Times New Roman"/>
          <w:sz w:val="24"/>
          <w:lang w:val="en-US"/>
        </w:rPr>
      </w:pPr>
      <w:r w:rsidRPr="00985398">
        <w:rPr>
          <w:rFonts w:ascii="Times New Roman" w:hAnsi="Times New Roman" w:cs="Times New Roman"/>
          <w:sz w:val="24"/>
          <w:lang w:val="en-US"/>
        </w:rPr>
        <w:t>Section 6. Requirements for employees</w:t>
      </w:r>
    </w:p>
    <w:p w14:paraId="0880617C" w14:textId="77777777" w:rsidR="00AC661D" w:rsidRDefault="00AC661D" w:rsidP="00AC661D">
      <w:pPr>
        <w:spacing w:after="0" w:line="240" w:lineRule="auto"/>
        <w:jc w:val="center"/>
        <w:rPr>
          <w:rFonts w:ascii="Times New Roman" w:hAnsi="Times New Roman" w:cs="Times New Roman"/>
          <w:sz w:val="24"/>
          <w:lang w:val="en-US"/>
        </w:rPr>
      </w:pPr>
    </w:p>
    <w:p w14:paraId="40287ACF" w14:textId="77777777" w:rsidR="00AC661D" w:rsidRPr="0098539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985398">
        <w:rPr>
          <w:rFonts w:ascii="Times New Roman" w:hAnsi="Times New Roman" w:cs="Times New Roman"/>
          <w:sz w:val="24"/>
          <w:lang w:val="en-US"/>
        </w:rPr>
        <w:t>Employees of the organization are required to comply with the following personal hygiene rules:</w:t>
      </w:r>
    </w:p>
    <w:p w14:paraId="6BFC29D8" w14:textId="77777777" w:rsidR="00AC661D" w:rsidRPr="0098539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985398">
        <w:rPr>
          <w:rFonts w:ascii="Times New Roman" w:hAnsi="Times New Roman" w:cs="Times New Roman"/>
          <w:sz w:val="24"/>
          <w:lang w:val="en-US"/>
        </w:rPr>
        <w:t>- leave outerwear, shoes, hats, personal items in the dressing room;</w:t>
      </w:r>
    </w:p>
    <w:p w14:paraId="43DE2AB8" w14:textId="77777777" w:rsidR="00AC661D" w:rsidRPr="0098539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985398">
        <w:rPr>
          <w:rFonts w:ascii="Times New Roman" w:hAnsi="Times New Roman" w:cs="Times New Roman"/>
          <w:sz w:val="24"/>
          <w:lang w:val="en-US"/>
        </w:rPr>
        <w:t>- before starting work, wash your hands thoroughly with soap, put on clean sanitary clothes, pick up your hair under a cap or kerchief, or put on a special hair net;</w:t>
      </w:r>
    </w:p>
    <w:p w14:paraId="3D19BA39" w14:textId="77777777" w:rsidR="00AC661D" w:rsidRPr="0098539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985398">
        <w:rPr>
          <w:rFonts w:ascii="Times New Roman" w:hAnsi="Times New Roman" w:cs="Times New Roman"/>
          <w:sz w:val="24"/>
          <w:lang w:val="en-US"/>
        </w:rPr>
        <w:t>- work in clean sanitary clothes, change them as they become dirty;</w:t>
      </w:r>
    </w:p>
    <w:p w14:paraId="1F09ED55" w14:textId="77777777" w:rsidR="00AC661D" w:rsidRPr="00985398" w:rsidRDefault="00AC661D" w:rsidP="00AC661D">
      <w:pPr>
        <w:spacing w:after="0" w:line="240" w:lineRule="auto"/>
        <w:rPr>
          <w:rFonts w:ascii="Times New Roman" w:hAnsi="Times New Roman" w:cs="Times New Roman"/>
          <w:sz w:val="24"/>
          <w:lang w:val="en-US"/>
        </w:rPr>
      </w:pPr>
      <w:r w:rsidRPr="00985398">
        <w:rPr>
          <w:rFonts w:ascii="Times New Roman" w:hAnsi="Times New Roman" w:cs="Times New Roman"/>
          <w:sz w:val="24"/>
          <w:lang w:val="en-US"/>
        </w:rPr>
        <w:t xml:space="preserve"> - when visiting the toilet, take off sanitary clothes in a specially designated place, after visiting the toilet, wash your hands thoroughly with soap and water;</w:t>
      </w:r>
    </w:p>
    <w:p w14:paraId="5AE29A70" w14:textId="77777777" w:rsidR="00AC661D" w:rsidRPr="0098539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985398">
        <w:rPr>
          <w:rFonts w:ascii="Times New Roman" w:hAnsi="Times New Roman" w:cs="Times New Roman"/>
          <w:sz w:val="24"/>
          <w:lang w:val="en-US"/>
        </w:rPr>
        <w:t>- if there are signs of a cold or intestinal dysfunction, as well as suppuration, cuts, burns, inform the administration and contact a medical institution for treatment;</w:t>
      </w:r>
    </w:p>
    <w:p w14:paraId="424B9C3F" w14:textId="77777777" w:rsidR="00AC661D" w:rsidRPr="0098539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985398">
        <w:rPr>
          <w:rFonts w:ascii="Times New Roman" w:hAnsi="Times New Roman" w:cs="Times New Roman"/>
          <w:sz w:val="24"/>
          <w:lang w:val="en-US"/>
        </w:rPr>
        <w:t>- report all cases of intestinal infections in the employee's family;</w:t>
      </w:r>
    </w:p>
    <w:p w14:paraId="69B5E364" w14:textId="77777777" w:rsidR="00AC661D" w:rsidRPr="0098539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985398">
        <w:rPr>
          <w:rFonts w:ascii="Times New Roman" w:hAnsi="Times New Roman" w:cs="Times New Roman"/>
          <w:sz w:val="24"/>
          <w:lang w:val="en-US"/>
        </w:rPr>
        <w:t>- when making dishes, culinary products and confectionery, remove jewelry, watches and other fragile items, cut nails short and do not varnish them, do not fasten overalls with pins;</w:t>
      </w:r>
    </w:p>
    <w:p w14:paraId="01E1709D" w14:textId="77777777" w:rsidR="00AC661D"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985398">
        <w:rPr>
          <w:rFonts w:ascii="Times New Roman" w:hAnsi="Times New Roman" w:cs="Times New Roman"/>
          <w:sz w:val="24"/>
          <w:lang w:val="en-US"/>
        </w:rPr>
        <w:t>- do not smoke or eat at the workplace (eating and smoking are allowed in a specially designated room or place).</w:t>
      </w:r>
    </w:p>
    <w:p w14:paraId="40A9DF1F" w14:textId="77777777" w:rsidR="00AC661D" w:rsidRPr="008B02D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8B02D8">
        <w:rPr>
          <w:rFonts w:ascii="Times New Roman" w:hAnsi="Times New Roman" w:cs="Times New Roman"/>
          <w:sz w:val="24"/>
          <w:lang w:val="en-US"/>
        </w:rPr>
        <w:t>For additional treatment of hands, it is possible to use skin antiseptics.</w:t>
      </w:r>
    </w:p>
    <w:p w14:paraId="4FE188EC" w14:textId="77777777" w:rsidR="00AC661D" w:rsidRPr="008B02D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8B02D8">
        <w:rPr>
          <w:rFonts w:ascii="Times New Roman" w:hAnsi="Times New Roman" w:cs="Times New Roman"/>
          <w:sz w:val="24"/>
          <w:lang w:val="en-US"/>
        </w:rPr>
        <w:t>A medical examination is carried out before starting work (every shift) in order to identify injuries and pustular diseases of the skin of the hands, open parts of the body, as well as sore throats, catarrhal phenomena of the upper respiratory tract, carious teeth.</w:t>
      </w:r>
    </w:p>
    <w:p w14:paraId="1A4E9C5B" w14:textId="77777777" w:rsidR="00AC661D" w:rsidRPr="008B02D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8B02D8">
        <w:rPr>
          <w:rFonts w:ascii="Times New Roman" w:hAnsi="Times New Roman" w:cs="Times New Roman"/>
          <w:sz w:val="24"/>
          <w:lang w:val="en-US"/>
        </w:rPr>
        <w:t>Examination of the hands, open parts of the body, as well as the nasopharynx is carried out by a responsible person appointed by the head of the organization.</w:t>
      </w:r>
    </w:p>
    <w:p w14:paraId="54D101A2" w14:textId="77777777" w:rsidR="00AC661D" w:rsidRPr="008B02D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8B02D8">
        <w:rPr>
          <w:rFonts w:ascii="Times New Roman" w:hAnsi="Times New Roman" w:cs="Times New Roman"/>
          <w:sz w:val="24"/>
          <w:lang w:val="en-US"/>
        </w:rPr>
        <w:t xml:space="preserve">Workers who have cuts, abrasions, burns, pustular diseases of the skin of the hands, open parts of the body (superficial pustules, boils, suppuration caused by cuts, splinters, burns, etc.), as well as sore throats and catarrhal phenomena are not allowed to work in the </w:t>
      </w:r>
      <w:proofErr w:type="gramStart"/>
      <w:r w:rsidRPr="008B02D8">
        <w:rPr>
          <w:rFonts w:ascii="Times New Roman" w:hAnsi="Times New Roman" w:cs="Times New Roman"/>
          <w:sz w:val="24"/>
          <w:lang w:val="en-US"/>
        </w:rPr>
        <w:t>production  upper</w:t>
      </w:r>
      <w:proofErr w:type="gramEnd"/>
      <w:r w:rsidRPr="008B02D8">
        <w:rPr>
          <w:rFonts w:ascii="Times New Roman" w:hAnsi="Times New Roman" w:cs="Times New Roman"/>
          <w:sz w:val="24"/>
          <w:lang w:val="en-US"/>
        </w:rPr>
        <w:t xml:space="preserve"> respiratory tract.</w:t>
      </w:r>
    </w:p>
    <w:p w14:paraId="713894FE" w14:textId="77777777" w:rsidR="00AC661D"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8B02D8">
        <w:rPr>
          <w:rFonts w:ascii="Times New Roman" w:hAnsi="Times New Roman" w:cs="Times New Roman"/>
          <w:sz w:val="24"/>
          <w:lang w:val="en-US"/>
        </w:rPr>
        <w:t>At the end of the examination, the medical worker (or the person in charge) must make a note next to each name on the results of the examination, as well as a record indicating how many people were examined, how many of them are healthy and how many patients have been identified.</w:t>
      </w:r>
    </w:p>
    <w:p w14:paraId="22B8B8C1" w14:textId="77777777" w:rsidR="00AC661D" w:rsidRDefault="00AC661D" w:rsidP="00AC661D">
      <w:pPr>
        <w:spacing w:after="0" w:line="240" w:lineRule="auto"/>
        <w:rPr>
          <w:rFonts w:ascii="Times New Roman" w:hAnsi="Times New Roman" w:cs="Times New Roman"/>
          <w:sz w:val="24"/>
          <w:lang w:val="en-US"/>
        </w:rPr>
      </w:pPr>
    </w:p>
    <w:p w14:paraId="23948DEB" w14:textId="77777777" w:rsidR="00AC661D" w:rsidRDefault="00AC661D" w:rsidP="00AC661D">
      <w:pPr>
        <w:spacing w:after="0" w:line="240" w:lineRule="auto"/>
        <w:jc w:val="center"/>
        <w:rPr>
          <w:rFonts w:ascii="Times New Roman" w:hAnsi="Times New Roman" w:cs="Times New Roman"/>
          <w:sz w:val="24"/>
          <w:lang w:val="en-US"/>
        </w:rPr>
      </w:pPr>
      <w:r w:rsidRPr="008B02D8">
        <w:rPr>
          <w:rFonts w:ascii="Times New Roman" w:hAnsi="Times New Roman" w:cs="Times New Roman"/>
          <w:sz w:val="24"/>
          <w:lang w:val="en-US"/>
        </w:rPr>
        <w:t>Section 7. Information about the technological process</w:t>
      </w:r>
    </w:p>
    <w:p w14:paraId="151546FE" w14:textId="77777777" w:rsidR="00AC661D" w:rsidRDefault="00AC661D" w:rsidP="00AC661D">
      <w:pPr>
        <w:spacing w:after="0" w:line="240" w:lineRule="auto"/>
        <w:jc w:val="center"/>
        <w:rPr>
          <w:rFonts w:ascii="Times New Roman" w:hAnsi="Times New Roman" w:cs="Times New Roman"/>
          <w:sz w:val="24"/>
          <w:lang w:val="en-US"/>
        </w:rPr>
      </w:pPr>
    </w:p>
    <w:p w14:paraId="6C5130D9" w14:textId="77777777" w:rsidR="00AC661D" w:rsidRPr="008B02D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8B02D8">
        <w:rPr>
          <w:rFonts w:ascii="Times New Roman" w:hAnsi="Times New Roman" w:cs="Times New Roman"/>
          <w:sz w:val="24"/>
          <w:lang w:val="en-US"/>
        </w:rPr>
        <w:t>7.1.  The manufacture of specialized food products based on mare's milk according to ST 63096-1910-TOO-23-2019 is carried out in accordance with the technological instructions approved in the established manner.</w:t>
      </w:r>
    </w:p>
    <w:p w14:paraId="01CBE5FA" w14:textId="77777777" w:rsidR="00AC661D" w:rsidRPr="008B02D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8B02D8">
        <w:rPr>
          <w:rFonts w:ascii="Times New Roman" w:hAnsi="Times New Roman" w:cs="Times New Roman"/>
          <w:sz w:val="24"/>
          <w:lang w:val="en-US"/>
        </w:rPr>
        <w:t>7.2. Manufacturing is carried out in the following sequence:</w:t>
      </w:r>
    </w:p>
    <w:p w14:paraId="064265F1" w14:textId="77777777" w:rsidR="00AC661D" w:rsidRPr="008B02D8" w:rsidRDefault="00AC661D" w:rsidP="00AC661D">
      <w:pPr>
        <w:spacing w:after="0" w:line="240" w:lineRule="auto"/>
        <w:rPr>
          <w:rFonts w:ascii="Times New Roman" w:hAnsi="Times New Roman" w:cs="Times New Roman"/>
          <w:sz w:val="24"/>
          <w:lang w:val="en-US"/>
        </w:rPr>
      </w:pPr>
      <w:r w:rsidRPr="008B02D8">
        <w:rPr>
          <w:rFonts w:ascii="Times New Roman" w:hAnsi="Times New Roman" w:cs="Times New Roman"/>
          <w:sz w:val="24"/>
          <w:lang w:val="en-US"/>
        </w:rPr>
        <w:t xml:space="preserve"> </w:t>
      </w:r>
      <w:r>
        <w:rPr>
          <w:rFonts w:ascii="Times New Roman" w:hAnsi="Times New Roman" w:cs="Times New Roman"/>
          <w:sz w:val="24"/>
          <w:lang w:val="en-US"/>
        </w:rPr>
        <w:tab/>
      </w:r>
      <w:r w:rsidRPr="008B02D8">
        <w:rPr>
          <w:rFonts w:ascii="Times New Roman" w:hAnsi="Times New Roman" w:cs="Times New Roman"/>
          <w:sz w:val="24"/>
          <w:lang w:val="en-US"/>
        </w:rPr>
        <w:t>- acceptance and storage of raw materials and supplies;</w:t>
      </w:r>
    </w:p>
    <w:p w14:paraId="3C4D71EB" w14:textId="77777777" w:rsidR="00AC661D" w:rsidRPr="008B02D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8B02D8">
        <w:rPr>
          <w:rFonts w:ascii="Times New Roman" w:hAnsi="Times New Roman" w:cs="Times New Roman"/>
          <w:sz w:val="24"/>
          <w:lang w:val="en-US"/>
        </w:rPr>
        <w:t>-preparation of raw materials (weighing, sieving, additional drying of ingredients);</w:t>
      </w:r>
    </w:p>
    <w:p w14:paraId="02182B06" w14:textId="77777777" w:rsidR="00AC661D" w:rsidRPr="008B02D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8B02D8">
        <w:rPr>
          <w:rFonts w:ascii="Times New Roman" w:hAnsi="Times New Roman" w:cs="Times New Roman"/>
          <w:sz w:val="24"/>
          <w:lang w:val="en-US"/>
        </w:rPr>
        <w:t>- mixing prepared ingredients;</w:t>
      </w:r>
    </w:p>
    <w:p w14:paraId="74372B2A" w14:textId="77777777" w:rsidR="00AC661D" w:rsidRPr="008B02D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lastRenderedPageBreak/>
        <w:tab/>
      </w:r>
      <w:r w:rsidRPr="008B02D8">
        <w:rPr>
          <w:rFonts w:ascii="Times New Roman" w:hAnsi="Times New Roman" w:cs="Times New Roman"/>
          <w:sz w:val="24"/>
          <w:lang w:val="en-US"/>
        </w:rPr>
        <w:t>- sieving the resulting mixture "</w:t>
      </w:r>
    </w:p>
    <w:p w14:paraId="037FEDFD" w14:textId="77777777" w:rsidR="00AC661D" w:rsidRPr="008B02D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8B02D8">
        <w:rPr>
          <w:rFonts w:ascii="Times New Roman" w:hAnsi="Times New Roman" w:cs="Times New Roman"/>
          <w:sz w:val="24"/>
          <w:lang w:val="en-US"/>
        </w:rPr>
        <w:t>- final drying of the finished mixture;</w:t>
      </w:r>
    </w:p>
    <w:p w14:paraId="5DD9B363" w14:textId="77777777" w:rsidR="00AC661D" w:rsidRPr="008B02D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8B02D8">
        <w:rPr>
          <w:rFonts w:ascii="Times New Roman" w:hAnsi="Times New Roman" w:cs="Times New Roman"/>
          <w:sz w:val="24"/>
          <w:lang w:val="en-US"/>
        </w:rPr>
        <w:t>- packing;</w:t>
      </w:r>
    </w:p>
    <w:p w14:paraId="03C3CAD0" w14:textId="77777777" w:rsidR="00AC661D" w:rsidRPr="008B02D8" w:rsidRDefault="00AC661D" w:rsidP="00AC661D">
      <w:pPr>
        <w:spacing w:after="0" w:line="240" w:lineRule="auto"/>
        <w:rPr>
          <w:rFonts w:ascii="Times New Roman" w:hAnsi="Times New Roman" w:cs="Times New Roman"/>
          <w:sz w:val="24"/>
          <w:lang w:val="en-US"/>
        </w:rPr>
      </w:pPr>
      <w:r w:rsidRPr="008B02D8">
        <w:rPr>
          <w:rFonts w:ascii="Times New Roman" w:hAnsi="Times New Roman" w:cs="Times New Roman"/>
          <w:sz w:val="24"/>
          <w:lang w:val="en-US"/>
        </w:rPr>
        <w:t xml:space="preserve"> </w:t>
      </w:r>
      <w:r>
        <w:rPr>
          <w:rFonts w:ascii="Times New Roman" w:hAnsi="Times New Roman" w:cs="Times New Roman"/>
          <w:sz w:val="24"/>
          <w:lang w:val="en-US"/>
        </w:rPr>
        <w:tab/>
      </w:r>
      <w:r w:rsidRPr="008B02D8">
        <w:rPr>
          <w:rFonts w:ascii="Times New Roman" w:hAnsi="Times New Roman" w:cs="Times New Roman"/>
          <w:sz w:val="24"/>
          <w:lang w:val="en-US"/>
        </w:rPr>
        <w:t>- marking,</w:t>
      </w:r>
    </w:p>
    <w:p w14:paraId="09484BFB" w14:textId="77777777" w:rsidR="00AC661D" w:rsidRPr="008B02D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8B02D8">
        <w:rPr>
          <w:rFonts w:ascii="Times New Roman" w:hAnsi="Times New Roman" w:cs="Times New Roman"/>
          <w:sz w:val="24"/>
          <w:lang w:val="en-US"/>
        </w:rPr>
        <w:t>- packing in a shipping container;</w:t>
      </w:r>
    </w:p>
    <w:p w14:paraId="35979B6D" w14:textId="77777777" w:rsidR="00AC661D" w:rsidRPr="008B02D8"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8B02D8">
        <w:rPr>
          <w:rFonts w:ascii="Times New Roman" w:hAnsi="Times New Roman" w:cs="Times New Roman"/>
          <w:sz w:val="24"/>
          <w:lang w:val="en-US"/>
        </w:rPr>
        <w:t>- storage, packed and labeled products are placed in the finished product warehouse.</w:t>
      </w:r>
    </w:p>
    <w:p w14:paraId="143263C4" w14:textId="77777777" w:rsidR="00AC661D" w:rsidRDefault="00AC661D" w:rsidP="00AC661D">
      <w:pPr>
        <w:spacing w:after="0" w:line="240" w:lineRule="auto"/>
        <w:rPr>
          <w:rFonts w:ascii="Times New Roman" w:hAnsi="Times New Roman" w:cs="Times New Roman"/>
          <w:sz w:val="24"/>
          <w:lang w:val="en-US"/>
        </w:rPr>
      </w:pPr>
      <w:r>
        <w:rPr>
          <w:rFonts w:ascii="Times New Roman" w:hAnsi="Times New Roman" w:cs="Times New Roman"/>
          <w:sz w:val="24"/>
          <w:lang w:val="en-US"/>
        </w:rPr>
        <w:tab/>
      </w:r>
      <w:r w:rsidRPr="008B02D8">
        <w:rPr>
          <w:rFonts w:ascii="Times New Roman" w:hAnsi="Times New Roman" w:cs="Times New Roman"/>
          <w:sz w:val="24"/>
          <w:lang w:val="en-US"/>
        </w:rPr>
        <w:t>- sales, products are shipped from the finished goods warehouse.</w:t>
      </w:r>
    </w:p>
    <w:p w14:paraId="57969249" w14:textId="77777777" w:rsidR="00AC661D" w:rsidRDefault="00AC661D" w:rsidP="00AC661D">
      <w:pPr>
        <w:spacing w:after="0" w:line="240" w:lineRule="auto"/>
        <w:jc w:val="center"/>
        <w:rPr>
          <w:rFonts w:ascii="Times New Roman" w:hAnsi="Times New Roman" w:cs="Times New Roman"/>
          <w:sz w:val="24"/>
          <w:lang w:val="en-US"/>
        </w:rPr>
      </w:pPr>
    </w:p>
    <w:p w14:paraId="4676D70E" w14:textId="77777777" w:rsidR="00AC661D" w:rsidRDefault="00AC661D" w:rsidP="00AC661D">
      <w:pPr>
        <w:spacing w:after="0" w:line="240" w:lineRule="auto"/>
        <w:jc w:val="center"/>
        <w:rPr>
          <w:rFonts w:ascii="Times New Roman" w:hAnsi="Times New Roman" w:cs="Times New Roman"/>
          <w:sz w:val="24"/>
          <w:lang w:val="en-US"/>
        </w:rPr>
      </w:pPr>
      <w:r w:rsidRPr="008B02D8">
        <w:rPr>
          <w:rFonts w:ascii="Times New Roman" w:hAnsi="Times New Roman" w:cs="Times New Roman"/>
          <w:sz w:val="24"/>
          <w:lang w:val="en-US"/>
        </w:rPr>
        <w:t>8. Technological scheme of production, indicating critical control points (CCP)</w:t>
      </w:r>
    </w:p>
    <w:p w14:paraId="58251A70" w14:textId="77777777" w:rsidR="00AC661D" w:rsidRDefault="00AC661D" w:rsidP="00AC661D">
      <w:pPr>
        <w:spacing w:after="0" w:line="240" w:lineRule="auto"/>
        <w:jc w:val="center"/>
        <w:rPr>
          <w:rFonts w:ascii="Times New Roman" w:hAnsi="Times New Roman" w:cs="Times New Roman"/>
          <w:sz w:val="24"/>
          <w:lang w:val="en-US"/>
        </w:rPr>
      </w:pPr>
    </w:p>
    <w:p w14:paraId="2274192D"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r w:rsidRPr="00490123">
        <w:rPr>
          <w:rFonts w:ascii="Times New Roman" w:hAnsi="Times New Roman" w:cs="Times New Roman"/>
          <w:bCs/>
          <w:iCs/>
          <w:noProof/>
          <w:sz w:val="28"/>
          <w:szCs w:val="28"/>
        </w:rPr>
        <mc:AlternateContent>
          <mc:Choice Requires="wps">
            <w:drawing>
              <wp:anchor distT="0" distB="0" distL="114300" distR="114300" simplePos="0" relativeHeight="251729920" behindDoc="0" locked="0" layoutInCell="1" allowOverlap="1" wp14:anchorId="184648E0" wp14:editId="5B66844D">
                <wp:simplePos x="0" y="0"/>
                <wp:positionH relativeFrom="column">
                  <wp:posOffset>1691640</wp:posOffset>
                </wp:positionH>
                <wp:positionV relativeFrom="paragraph">
                  <wp:posOffset>121285</wp:posOffset>
                </wp:positionV>
                <wp:extent cx="2207260" cy="476250"/>
                <wp:effectExtent l="0" t="0" r="2540" b="0"/>
                <wp:wrapNone/>
                <wp:docPr id="56" name="Прямоугольник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7260" cy="47625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5665B770" w14:textId="77777777" w:rsidR="00044CCD" w:rsidRPr="008B02D8" w:rsidRDefault="00044CCD" w:rsidP="00AC661D">
                            <w:pPr>
                              <w:jc w:val="center"/>
                              <w:rPr>
                                <w:rFonts w:ascii="Times New Roman" w:hAnsi="Times New Roman" w:cs="Times New Roman"/>
                                <w:b/>
                                <w:lang w:val="en-US"/>
                              </w:rPr>
                            </w:pPr>
                            <w:r w:rsidRPr="008B02D8">
                              <w:rPr>
                                <w:rFonts w:ascii="Times New Roman" w:hAnsi="Times New Roman" w:cs="Times New Roman"/>
                                <w:lang w:val="en-US"/>
                              </w:rPr>
                              <w:t>Acceptance and storage of</w:t>
                            </w:r>
                            <w:r>
                              <w:rPr>
                                <w:rFonts w:ascii="Times New Roman" w:hAnsi="Times New Roman" w:cs="Times New Roman"/>
                                <w:lang w:val="en-US"/>
                              </w:rPr>
                              <w:t xml:space="preserve"> raw materials and materials </w:t>
                            </w:r>
                            <w:r w:rsidRPr="008B02D8">
                              <w:rPr>
                                <w:rFonts w:ascii="Times New Roman" w:hAnsi="Times New Roman" w:cs="Times New Roman"/>
                                <w:b/>
                                <w:lang w:val="en-US"/>
                              </w:rPr>
                              <w:t>CCP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4648E0" id="Прямоугольник 56" o:spid="_x0000_s1026" style="position:absolute;left:0;text-align:left;margin-left:133.2pt;margin-top:9.55pt;width:173.8pt;height:3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" fillcolor="white [3201]" strokecolor="black [3200]" strokeweight="1pt">
                <v:textbox>
                  <w:txbxContent>
                    <w:p w14:paraId="5665B770" w14:textId="77777777" w:rsidR="00044CCD" w:rsidRPr="008B02D8" w:rsidRDefault="00044CCD" w:rsidP="00AC661D">
                      <w:pPr>
                        <w:jc w:val="center"/>
                        <w:rPr>
                          <w:rFonts w:ascii="Times New Roman" w:hAnsi="Times New Roman" w:cs="Times New Roman"/>
                          <w:b/>
                          <w:lang w:val="en-US"/>
                        </w:rPr>
                      </w:pPr>
                      <w:r w:rsidRPr="008B02D8">
                        <w:rPr>
                          <w:rFonts w:ascii="Times New Roman" w:hAnsi="Times New Roman" w:cs="Times New Roman"/>
                          <w:lang w:val="en-US"/>
                        </w:rPr>
                        <w:t>Acceptance and storage of</w:t>
                      </w:r>
                      <w:r>
                        <w:rPr>
                          <w:rFonts w:ascii="Times New Roman" w:hAnsi="Times New Roman" w:cs="Times New Roman"/>
                          <w:lang w:val="en-US"/>
                        </w:rPr>
                        <w:t xml:space="preserve"> raw materials and materials </w:t>
                      </w:r>
                      <w:r w:rsidRPr="008B02D8">
                        <w:rPr>
                          <w:rFonts w:ascii="Times New Roman" w:hAnsi="Times New Roman" w:cs="Times New Roman"/>
                          <w:b/>
                          <w:lang w:val="en-US"/>
                        </w:rPr>
                        <w:t>CCP 1</w:t>
                      </w:r>
                    </w:p>
                  </w:txbxContent>
                </v:textbox>
              </v:rect>
            </w:pict>
          </mc:Fallback>
        </mc:AlternateContent>
      </w:r>
    </w:p>
    <w:p w14:paraId="5AF688B2"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p>
    <w:p w14:paraId="3EE6FB17"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r w:rsidRPr="00490123">
        <w:rPr>
          <w:rFonts w:ascii="Times New Roman" w:hAnsi="Times New Roman" w:cs="Times New Roman"/>
          <w:bCs/>
          <w:iCs/>
          <w:noProof/>
          <w:sz w:val="28"/>
          <w:szCs w:val="28"/>
        </w:rPr>
        <mc:AlternateContent>
          <mc:Choice Requires="wps">
            <w:drawing>
              <wp:anchor distT="0" distB="0" distL="114298" distR="114298" simplePos="0" relativeHeight="251720704" behindDoc="0" locked="0" layoutInCell="1" allowOverlap="1" wp14:anchorId="06EE7064" wp14:editId="045A6DD2">
                <wp:simplePos x="0" y="0"/>
                <wp:positionH relativeFrom="column">
                  <wp:posOffset>2786379</wp:posOffset>
                </wp:positionH>
                <wp:positionV relativeFrom="paragraph">
                  <wp:posOffset>58420</wp:posOffset>
                </wp:positionV>
                <wp:extent cx="0" cy="333375"/>
                <wp:effectExtent l="95250" t="0" r="57150" b="47625"/>
                <wp:wrapNone/>
                <wp:docPr id="55" name="Прямая со стрелкой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3333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25EDF63" id="_x0000_t32" coordsize="21600,21600" o:spt="32" o:oned="t" path="m,l21600,21600e" filled="f">
                <v:path arrowok="t" fillok="f" o:connecttype="none"/>
                <o:lock v:ext="edit" shapetype="t"/>
              </v:shapetype>
              <v:shape id="Прямая со стрелкой 55" o:spid="_x0000_s1026" type="#_x0000_t32" style="position:absolute;margin-left:219.4pt;margin-top:4.6pt;width:0;height:26.25pt;flip:x;z-index:25172070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" strokecolor="black [3200]" strokeweight=".5pt">
                <v:stroke endarrow="open" joinstyle="miter"/>
                <o:lock v:ext="edit" shapetype="f"/>
              </v:shape>
            </w:pict>
          </mc:Fallback>
        </mc:AlternateContent>
      </w:r>
    </w:p>
    <w:p w14:paraId="3E3B86CF"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r w:rsidRPr="00490123">
        <w:rPr>
          <w:rFonts w:ascii="Times New Roman" w:hAnsi="Times New Roman" w:cs="Times New Roman"/>
          <w:bCs/>
          <w:iCs/>
          <w:noProof/>
          <w:sz w:val="28"/>
          <w:szCs w:val="28"/>
        </w:rPr>
        <mc:AlternateContent>
          <mc:Choice Requires="wps">
            <w:drawing>
              <wp:anchor distT="0" distB="0" distL="114300" distR="114300" simplePos="0" relativeHeight="251731968" behindDoc="0" locked="0" layoutInCell="1" allowOverlap="1" wp14:anchorId="1C33BB54" wp14:editId="07A6352C">
                <wp:simplePos x="0" y="0"/>
                <wp:positionH relativeFrom="column">
                  <wp:posOffset>1920240</wp:posOffset>
                </wp:positionH>
                <wp:positionV relativeFrom="paragraph">
                  <wp:posOffset>187325</wp:posOffset>
                </wp:positionV>
                <wp:extent cx="1828800" cy="305435"/>
                <wp:effectExtent l="0" t="0" r="0" b="0"/>
                <wp:wrapNone/>
                <wp:docPr id="54" name="Прямоугольник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305435"/>
                        </a:xfrm>
                        <a:prstGeom prst="rect">
                          <a:avLst/>
                        </a:prstGeom>
                      </wps:spPr>
                      <wps:style>
                        <a:lnRef idx="2">
                          <a:schemeClr val="dk1"/>
                        </a:lnRef>
                        <a:fillRef idx="1">
                          <a:schemeClr val="lt1"/>
                        </a:fillRef>
                        <a:effectRef idx="0">
                          <a:schemeClr val="dk1"/>
                        </a:effectRef>
                        <a:fontRef idx="minor">
                          <a:schemeClr val="dk1"/>
                        </a:fontRef>
                      </wps:style>
                      <wps:txbx>
                        <w:txbxContent>
                          <w:p w14:paraId="173B27B8" w14:textId="77777777" w:rsidR="00044CCD" w:rsidRPr="00FD0F12" w:rsidRDefault="00044CCD" w:rsidP="00AC661D">
                            <w:pPr>
                              <w:jc w:val="center"/>
                              <w:rPr>
                                <w:rFonts w:ascii="Times New Roman" w:hAnsi="Times New Roman" w:cs="Times New Roman"/>
                              </w:rPr>
                            </w:pPr>
                            <w:r w:rsidRPr="008B02D8">
                              <w:rPr>
                                <w:rFonts w:ascii="Times New Roman" w:hAnsi="Times New Roman" w:cs="Times New Roman"/>
                              </w:rPr>
                              <w:t>Preparation of raw materials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C33BB54" id="Прямоугольник 54" o:spid="_x0000_s1027" style="position:absolute;left:0;text-align:left;margin-left:151.2pt;margin-top:14.75pt;width:2in;height:24.0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" fillcolor="white [3201]" strokecolor="black [3200]" strokeweight="1pt">
                <v:path arrowok="t"/>
                <v:textbox>
                  <w:txbxContent>
                    <w:p w14:paraId="173B27B8" w14:textId="77777777" w:rsidR="00044CCD" w:rsidRPr="00FD0F12" w:rsidRDefault="00044CCD" w:rsidP="00AC661D">
                      <w:pPr>
                        <w:jc w:val="center"/>
                        <w:rPr>
                          <w:rFonts w:ascii="Times New Roman" w:hAnsi="Times New Roman" w:cs="Times New Roman"/>
                        </w:rPr>
                      </w:pPr>
                      <w:r w:rsidRPr="008B02D8">
                        <w:rPr>
                          <w:rFonts w:ascii="Times New Roman" w:hAnsi="Times New Roman" w:cs="Times New Roman"/>
                        </w:rPr>
                        <w:t>Preparation of raw materials</w:t>
                      </w:r>
                    </w:p>
                  </w:txbxContent>
                </v:textbox>
              </v:rect>
            </w:pict>
          </mc:Fallback>
        </mc:AlternateContent>
      </w:r>
    </w:p>
    <w:p w14:paraId="0CAF8ACB"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r w:rsidRPr="00490123">
        <w:rPr>
          <w:rFonts w:ascii="Times New Roman" w:hAnsi="Times New Roman" w:cs="Times New Roman"/>
          <w:bCs/>
          <w:iCs/>
          <w:noProof/>
          <w:sz w:val="28"/>
          <w:szCs w:val="28"/>
        </w:rPr>
        <mc:AlternateContent>
          <mc:Choice Requires="wps">
            <w:drawing>
              <wp:anchor distT="0" distB="0" distL="114300" distR="114300" simplePos="0" relativeHeight="251717632" behindDoc="0" locked="0" layoutInCell="1" allowOverlap="1" wp14:anchorId="0E52A08B" wp14:editId="12E5B9E2">
                <wp:simplePos x="0" y="0"/>
                <wp:positionH relativeFrom="column">
                  <wp:posOffset>3749040</wp:posOffset>
                </wp:positionH>
                <wp:positionV relativeFrom="paragraph">
                  <wp:posOffset>139700</wp:posOffset>
                </wp:positionV>
                <wp:extent cx="1076325" cy="400050"/>
                <wp:effectExtent l="0" t="0" r="28575" b="57150"/>
                <wp:wrapNone/>
                <wp:docPr id="52" name="Прямая со стрелкой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76325" cy="400050"/>
                        </a:xfrm>
                        <a:prstGeom prst="straightConnector1">
                          <a:avLst/>
                        </a:prstGeom>
                        <a:ln w="3175">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043801" id="Прямая со стрелкой 52" o:spid="_x0000_s1026" type="#_x0000_t32" style="position:absolute;margin-left:295.2pt;margin-top:11pt;width:84.75pt;height:3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" strokecolor="black [3213]" strokeweight=".25pt">
                <v:stroke endarrow="open" joinstyle="miter"/>
                <o:lock v:ext="edit" shapetype="f"/>
              </v:shape>
            </w:pict>
          </mc:Fallback>
        </mc:AlternateContent>
      </w:r>
      <w:r w:rsidRPr="00490123">
        <w:rPr>
          <w:rFonts w:ascii="Times New Roman" w:hAnsi="Times New Roman" w:cs="Times New Roman"/>
          <w:bCs/>
          <w:iCs/>
          <w:noProof/>
          <w:sz w:val="28"/>
          <w:szCs w:val="28"/>
        </w:rPr>
        <mc:AlternateContent>
          <mc:Choice Requires="wps">
            <w:drawing>
              <wp:anchor distT="0" distB="0" distL="114300" distR="114300" simplePos="0" relativeHeight="251718656" behindDoc="0" locked="0" layoutInCell="1" allowOverlap="1" wp14:anchorId="1218CE39" wp14:editId="5CAC203F">
                <wp:simplePos x="0" y="0"/>
                <wp:positionH relativeFrom="column">
                  <wp:posOffset>824865</wp:posOffset>
                </wp:positionH>
                <wp:positionV relativeFrom="paragraph">
                  <wp:posOffset>53975</wp:posOffset>
                </wp:positionV>
                <wp:extent cx="1095375" cy="428625"/>
                <wp:effectExtent l="38100" t="0" r="9525" b="47625"/>
                <wp:wrapNone/>
                <wp:docPr id="53" name="Прямая со стрелкой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95375" cy="428625"/>
                        </a:xfrm>
                        <a:prstGeom prst="straightConnector1">
                          <a:avLst/>
                        </a:prstGeom>
                        <a:ln w="3175">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C4B4C0" id="Прямая со стрелкой 53" o:spid="_x0000_s1026" type="#_x0000_t32" style="position:absolute;margin-left:64.95pt;margin-top:4.25pt;width:86.25pt;height:33.75pt;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" strokecolor="black [3213]" strokeweight=".25pt">
                <v:stroke endarrow="open" joinstyle="miter"/>
                <o:lock v:ext="edit" shapetype="f"/>
              </v:shape>
            </w:pict>
          </mc:Fallback>
        </mc:AlternateContent>
      </w:r>
      <w:r w:rsidRPr="00490123">
        <w:rPr>
          <w:rFonts w:ascii="Times New Roman" w:hAnsi="Times New Roman" w:cs="Times New Roman"/>
          <w:bCs/>
          <w:iCs/>
          <w:noProof/>
          <w:sz w:val="28"/>
          <w:szCs w:val="28"/>
        </w:rPr>
        <mc:AlternateContent>
          <mc:Choice Requires="wps">
            <w:drawing>
              <wp:anchor distT="0" distB="0" distL="114298" distR="114298" simplePos="0" relativeHeight="251719680" behindDoc="0" locked="0" layoutInCell="1" allowOverlap="1" wp14:anchorId="525DEBEC" wp14:editId="7830B12B">
                <wp:simplePos x="0" y="0"/>
                <wp:positionH relativeFrom="column">
                  <wp:posOffset>2795904</wp:posOffset>
                </wp:positionH>
                <wp:positionV relativeFrom="paragraph">
                  <wp:posOffset>178435</wp:posOffset>
                </wp:positionV>
                <wp:extent cx="0" cy="361315"/>
                <wp:effectExtent l="95250" t="0" r="76200" b="38735"/>
                <wp:wrapNone/>
                <wp:docPr id="51" name="Прямая со стрелкой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6131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902CE7D" id="Прямая со стрелкой 51" o:spid="_x0000_s1026" type="#_x0000_t32" style="position:absolute;margin-left:220.15pt;margin-top:14.05pt;width:0;height:28.45pt;z-index:2517196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" strokecolor="black [3200]" strokeweight=".5pt">
                <v:stroke endarrow="open" joinstyle="miter"/>
                <o:lock v:ext="edit" shapetype="f"/>
              </v:shape>
            </w:pict>
          </mc:Fallback>
        </mc:AlternateContent>
      </w:r>
    </w:p>
    <w:p w14:paraId="456C4E2F"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p>
    <w:p w14:paraId="67004301"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r w:rsidRPr="00490123">
        <w:rPr>
          <w:rFonts w:ascii="Times New Roman" w:hAnsi="Times New Roman" w:cs="Times New Roman"/>
          <w:bCs/>
          <w:iCs/>
          <w:noProof/>
          <w:sz w:val="28"/>
          <w:szCs w:val="28"/>
        </w:rPr>
        <mc:AlternateContent>
          <mc:Choice Requires="wps">
            <w:drawing>
              <wp:anchor distT="0" distB="0" distL="114300" distR="114300" simplePos="0" relativeHeight="251734016" behindDoc="0" locked="0" layoutInCell="1" allowOverlap="1" wp14:anchorId="7F09C929" wp14:editId="3577248E">
                <wp:simplePos x="0" y="0"/>
                <wp:positionH relativeFrom="column">
                  <wp:posOffset>4291965</wp:posOffset>
                </wp:positionH>
                <wp:positionV relativeFrom="paragraph">
                  <wp:posOffset>159385</wp:posOffset>
                </wp:positionV>
                <wp:extent cx="1571625" cy="704850"/>
                <wp:effectExtent l="0" t="0" r="9525" b="0"/>
                <wp:wrapNone/>
                <wp:docPr id="48" name="Прямоугольник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1625" cy="704850"/>
                        </a:xfrm>
                        <a:prstGeom prst="rect">
                          <a:avLst/>
                        </a:prstGeom>
                      </wps:spPr>
                      <wps:style>
                        <a:lnRef idx="2">
                          <a:schemeClr val="dk1"/>
                        </a:lnRef>
                        <a:fillRef idx="1">
                          <a:schemeClr val="lt1"/>
                        </a:fillRef>
                        <a:effectRef idx="0">
                          <a:schemeClr val="dk1"/>
                        </a:effectRef>
                        <a:fontRef idx="minor">
                          <a:schemeClr val="dk1"/>
                        </a:fontRef>
                      </wps:style>
                      <wps:txbx>
                        <w:txbxContent>
                          <w:p w14:paraId="536F8420" w14:textId="77777777" w:rsidR="00044CCD" w:rsidRPr="00FD0F12" w:rsidRDefault="00044CCD" w:rsidP="00AC661D">
                            <w:pPr>
                              <w:jc w:val="center"/>
                              <w:rPr>
                                <w:rFonts w:ascii="Times New Roman" w:hAnsi="Times New Roman" w:cs="Times New Roman"/>
                              </w:rPr>
                            </w:pPr>
                            <w:r w:rsidRPr="008B02D8">
                              <w:rPr>
                                <w:rFonts w:ascii="Times New Roman" w:hAnsi="Times New Roman" w:cs="Times New Roman"/>
                              </w:rPr>
                              <w:t>Drying of ingredients of mixtures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F09C929" id="Прямоугольник 48" o:spid="_x0000_s1028" style="position:absolute;left:0;text-align:left;margin-left:337.95pt;margin-top:12.55pt;width:123.75pt;height:55.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" fillcolor="white [3201]" strokecolor="black [3200]" strokeweight="1pt">
                <v:path arrowok="t"/>
                <v:textbox>
                  <w:txbxContent>
                    <w:p w14:paraId="536F8420" w14:textId="77777777" w:rsidR="00044CCD" w:rsidRPr="00FD0F12" w:rsidRDefault="00044CCD" w:rsidP="00AC661D">
                      <w:pPr>
                        <w:jc w:val="center"/>
                        <w:rPr>
                          <w:rFonts w:ascii="Times New Roman" w:hAnsi="Times New Roman" w:cs="Times New Roman"/>
                        </w:rPr>
                      </w:pPr>
                      <w:r w:rsidRPr="008B02D8">
                        <w:rPr>
                          <w:rFonts w:ascii="Times New Roman" w:hAnsi="Times New Roman" w:cs="Times New Roman"/>
                        </w:rPr>
                        <w:t>Drying of ingredients of mixtures</w:t>
                      </w:r>
                    </w:p>
                  </w:txbxContent>
                </v:textbox>
              </v:rect>
            </w:pict>
          </mc:Fallback>
        </mc:AlternateContent>
      </w:r>
      <w:r w:rsidRPr="00490123">
        <w:rPr>
          <w:rFonts w:ascii="Times New Roman" w:hAnsi="Times New Roman" w:cs="Times New Roman"/>
          <w:bCs/>
          <w:iCs/>
          <w:noProof/>
          <w:sz w:val="28"/>
          <w:szCs w:val="28"/>
        </w:rPr>
        <mc:AlternateContent>
          <mc:Choice Requires="wps">
            <w:drawing>
              <wp:anchor distT="0" distB="0" distL="114300" distR="114300" simplePos="0" relativeHeight="251730944" behindDoc="0" locked="0" layoutInCell="1" allowOverlap="1" wp14:anchorId="36C21C66" wp14:editId="4FC85377">
                <wp:simplePos x="0" y="0"/>
                <wp:positionH relativeFrom="column">
                  <wp:posOffset>34290</wp:posOffset>
                </wp:positionH>
                <wp:positionV relativeFrom="paragraph">
                  <wp:posOffset>159385</wp:posOffset>
                </wp:positionV>
                <wp:extent cx="1657350" cy="847725"/>
                <wp:effectExtent l="0" t="0" r="0" b="9525"/>
                <wp:wrapNone/>
                <wp:docPr id="49" name="Прямоугольник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7350" cy="847725"/>
                        </a:xfrm>
                        <a:prstGeom prst="rect">
                          <a:avLst/>
                        </a:prstGeom>
                      </wps:spPr>
                      <wps:style>
                        <a:lnRef idx="2">
                          <a:schemeClr val="dk1"/>
                        </a:lnRef>
                        <a:fillRef idx="1">
                          <a:schemeClr val="lt1"/>
                        </a:fillRef>
                        <a:effectRef idx="0">
                          <a:schemeClr val="dk1"/>
                        </a:effectRef>
                        <a:fontRef idx="minor">
                          <a:schemeClr val="dk1"/>
                        </a:fontRef>
                      </wps:style>
                      <wps:txbx>
                        <w:txbxContent>
                          <w:p w14:paraId="782CA7FF" w14:textId="77777777" w:rsidR="00044CCD" w:rsidRPr="00FD0F12" w:rsidRDefault="00044CCD" w:rsidP="00AC661D">
                            <w:pPr>
                              <w:jc w:val="center"/>
                              <w:rPr>
                                <w:rFonts w:ascii="Times New Roman" w:hAnsi="Times New Roman" w:cs="Times New Roman"/>
                              </w:rPr>
                            </w:pPr>
                            <w:r w:rsidRPr="008B02D8">
                              <w:rPr>
                                <w:rFonts w:ascii="Times New Roman" w:hAnsi="Times New Roman" w:cs="Times New Roman"/>
                              </w:rPr>
                              <w:t>Weighing ingredients according to recipes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6C21C66" id="Прямоугольник 49" o:spid="_x0000_s1029" style="position:absolute;left:0;text-align:left;margin-left:2.7pt;margin-top:12.55pt;width:130.5pt;height:66.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" fillcolor="white [3201]" strokecolor="black [3200]" strokeweight="1pt">
                <v:path arrowok="t"/>
                <v:textbox>
                  <w:txbxContent>
                    <w:p w14:paraId="782CA7FF" w14:textId="77777777" w:rsidR="00044CCD" w:rsidRPr="00FD0F12" w:rsidRDefault="00044CCD" w:rsidP="00AC661D">
                      <w:pPr>
                        <w:jc w:val="center"/>
                        <w:rPr>
                          <w:rFonts w:ascii="Times New Roman" w:hAnsi="Times New Roman" w:cs="Times New Roman"/>
                        </w:rPr>
                      </w:pPr>
                      <w:r w:rsidRPr="008B02D8">
                        <w:rPr>
                          <w:rFonts w:ascii="Times New Roman" w:hAnsi="Times New Roman" w:cs="Times New Roman"/>
                        </w:rPr>
                        <w:t>Weighing ingredients according to recipes</w:t>
                      </w:r>
                    </w:p>
                  </w:txbxContent>
                </v:textbox>
              </v:rect>
            </w:pict>
          </mc:Fallback>
        </mc:AlternateContent>
      </w:r>
      <w:r w:rsidRPr="00490123">
        <w:rPr>
          <w:rFonts w:ascii="Times New Roman" w:hAnsi="Times New Roman" w:cs="Times New Roman"/>
          <w:bCs/>
          <w:iCs/>
          <w:noProof/>
          <w:sz w:val="28"/>
          <w:szCs w:val="28"/>
        </w:rPr>
        <mc:AlternateContent>
          <mc:Choice Requires="wps">
            <w:drawing>
              <wp:anchor distT="0" distB="0" distL="114300" distR="114300" simplePos="0" relativeHeight="251732992" behindDoc="0" locked="0" layoutInCell="1" allowOverlap="1" wp14:anchorId="5336D0F9" wp14:editId="78FBCB00">
                <wp:simplePos x="0" y="0"/>
                <wp:positionH relativeFrom="column">
                  <wp:posOffset>1863090</wp:posOffset>
                </wp:positionH>
                <wp:positionV relativeFrom="paragraph">
                  <wp:posOffset>161925</wp:posOffset>
                </wp:positionV>
                <wp:extent cx="2152650" cy="847725"/>
                <wp:effectExtent l="0" t="0" r="0" b="9525"/>
                <wp:wrapNone/>
                <wp:docPr id="50" name="Прямоугольник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2650" cy="847725"/>
                        </a:xfrm>
                        <a:prstGeom prst="rect">
                          <a:avLst/>
                        </a:prstGeom>
                      </wps:spPr>
                      <wps:style>
                        <a:lnRef idx="2">
                          <a:schemeClr val="dk1"/>
                        </a:lnRef>
                        <a:fillRef idx="1">
                          <a:schemeClr val="lt1"/>
                        </a:fillRef>
                        <a:effectRef idx="0">
                          <a:schemeClr val="dk1"/>
                        </a:effectRef>
                        <a:fontRef idx="minor">
                          <a:schemeClr val="dk1"/>
                        </a:fontRef>
                      </wps:style>
                      <wps:txbx>
                        <w:txbxContent>
                          <w:p w14:paraId="6435E2D0" w14:textId="77777777" w:rsidR="00044CCD" w:rsidRPr="008B02D8" w:rsidRDefault="00044CCD" w:rsidP="00AC661D">
                            <w:pPr>
                              <w:jc w:val="center"/>
                              <w:rPr>
                                <w:rFonts w:ascii="Times New Roman" w:hAnsi="Times New Roman" w:cs="Times New Roman"/>
                                <w:b/>
                                <w:lang w:val="en-US"/>
                              </w:rPr>
                            </w:pPr>
                            <w:r w:rsidRPr="008B02D8">
                              <w:rPr>
                                <w:rFonts w:ascii="Times New Roman" w:hAnsi="Times New Roman" w:cs="Times New Roman"/>
                                <w:lang w:val="en-US"/>
                              </w:rPr>
                              <w:t>Sifting of ingredients of mixtures,</w:t>
                            </w:r>
                            <w:r>
                              <w:rPr>
                                <w:rFonts w:ascii="Times New Roman" w:hAnsi="Times New Roman" w:cs="Times New Roman"/>
                                <w:lang w:val="en-US"/>
                              </w:rPr>
                              <w:t xml:space="preserve"> including magnetic catchers </w:t>
                            </w:r>
                            <w:r w:rsidRPr="008B02D8">
                              <w:rPr>
                                <w:rFonts w:ascii="Times New Roman" w:hAnsi="Times New Roman" w:cs="Times New Roman"/>
                                <w:b/>
                                <w:lang w:val="en-US"/>
                              </w:rPr>
                              <w:t>CCP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36D0F9" id="Прямоугольник 50" o:spid="_x0000_s1030" style="position:absolute;left:0;text-align:left;margin-left:146.7pt;margin-top:12.75pt;width:169.5pt;height:66.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" fillcolor="white [3201]" strokecolor="black [3200]" strokeweight="1pt">
                <v:path arrowok="t"/>
                <v:textbox>
                  <w:txbxContent>
                    <w:p w14:paraId="6435E2D0" w14:textId="77777777" w:rsidR="00044CCD" w:rsidRPr="008B02D8" w:rsidRDefault="00044CCD" w:rsidP="00AC661D">
                      <w:pPr>
                        <w:jc w:val="center"/>
                        <w:rPr>
                          <w:rFonts w:ascii="Times New Roman" w:hAnsi="Times New Roman" w:cs="Times New Roman"/>
                          <w:b/>
                          <w:lang w:val="en-US"/>
                        </w:rPr>
                      </w:pPr>
                      <w:r w:rsidRPr="008B02D8">
                        <w:rPr>
                          <w:rFonts w:ascii="Times New Roman" w:hAnsi="Times New Roman" w:cs="Times New Roman"/>
                          <w:lang w:val="en-US"/>
                        </w:rPr>
                        <w:t>Sifting of ingredients of mixtures,</w:t>
                      </w:r>
                      <w:r>
                        <w:rPr>
                          <w:rFonts w:ascii="Times New Roman" w:hAnsi="Times New Roman" w:cs="Times New Roman"/>
                          <w:lang w:val="en-US"/>
                        </w:rPr>
                        <w:t xml:space="preserve"> including magnetic catchers </w:t>
                      </w:r>
                      <w:r w:rsidRPr="008B02D8">
                        <w:rPr>
                          <w:rFonts w:ascii="Times New Roman" w:hAnsi="Times New Roman" w:cs="Times New Roman"/>
                          <w:b/>
                          <w:lang w:val="en-US"/>
                        </w:rPr>
                        <w:t>CCP 2</w:t>
                      </w:r>
                    </w:p>
                  </w:txbxContent>
                </v:textbox>
              </v:rect>
            </w:pict>
          </mc:Fallback>
        </mc:AlternateContent>
      </w:r>
    </w:p>
    <w:p w14:paraId="101766B7"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p>
    <w:p w14:paraId="6CCC3CCA"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r w:rsidRPr="00490123">
        <w:rPr>
          <w:rFonts w:ascii="Times New Roman" w:hAnsi="Times New Roman" w:cs="Times New Roman"/>
          <w:bCs/>
          <w:iCs/>
          <w:noProof/>
          <w:sz w:val="28"/>
          <w:szCs w:val="28"/>
        </w:rPr>
        <mc:AlternateContent>
          <mc:Choice Requires="wps">
            <w:drawing>
              <wp:anchor distT="0" distB="0" distL="114300" distR="114300" simplePos="0" relativeHeight="251727872" behindDoc="0" locked="0" layoutInCell="1" allowOverlap="1" wp14:anchorId="6EA7CA70" wp14:editId="360E2C3D">
                <wp:simplePos x="0" y="0"/>
                <wp:positionH relativeFrom="column">
                  <wp:posOffset>4234815</wp:posOffset>
                </wp:positionH>
                <wp:positionV relativeFrom="paragraph">
                  <wp:posOffset>124460</wp:posOffset>
                </wp:positionV>
                <wp:extent cx="847725" cy="847725"/>
                <wp:effectExtent l="38100" t="0" r="9525" b="28575"/>
                <wp:wrapNone/>
                <wp:docPr id="46" name="Прямая со стрелкой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47725" cy="847725"/>
                        </a:xfrm>
                        <a:prstGeom prst="straightConnector1">
                          <a:avLst/>
                        </a:prstGeom>
                        <a:ln w="3175">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C2C8F8" id="Прямая со стрелкой 46" o:spid="_x0000_s1026" type="#_x0000_t32" style="position:absolute;margin-left:333.45pt;margin-top:9.8pt;width:66.75pt;height:66.75pt;flip:x;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" strokecolor="black [3213]" strokeweight=".25pt">
                <v:stroke endarrow="open" joinstyle="miter"/>
                <o:lock v:ext="edit" shapetype="f"/>
              </v:shape>
            </w:pict>
          </mc:Fallback>
        </mc:AlternateContent>
      </w:r>
    </w:p>
    <w:p w14:paraId="72450811"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p>
    <w:p w14:paraId="5D536996"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r w:rsidRPr="00490123">
        <w:rPr>
          <w:rFonts w:ascii="Times New Roman" w:hAnsi="Times New Roman" w:cs="Times New Roman"/>
          <w:bCs/>
          <w:iCs/>
          <w:noProof/>
          <w:sz w:val="28"/>
          <w:szCs w:val="28"/>
        </w:rPr>
        <mc:AlternateContent>
          <mc:Choice Requires="wps">
            <w:drawing>
              <wp:anchor distT="0" distB="0" distL="114300" distR="114300" simplePos="0" relativeHeight="251726848" behindDoc="0" locked="0" layoutInCell="1" allowOverlap="1" wp14:anchorId="58C3FC3F" wp14:editId="71B0DFCA">
                <wp:simplePos x="0" y="0"/>
                <wp:positionH relativeFrom="column">
                  <wp:posOffset>386715</wp:posOffset>
                </wp:positionH>
                <wp:positionV relativeFrom="paragraph">
                  <wp:posOffset>59690</wp:posOffset>
                </wp:positionV>
                <wp:extent cx="1009650" cy="685800"/>
                <wp:effectExtent l="0" t="0" r="38100" b="38100"/>
                <wp:wrapNone/>
                <wp:docPr id="45" name="Прямая со стрелкой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09650" cy="685800"/>
                        </a:xfrm>
                        <a:prstGeom prst="straightConnector1">
                          <a:avLst/>
                        </a:prstGeom>
                        <a:ln w="3175">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13BC7F" id="Прямая со стрелкой 45" o:spid="_x0000_s1026" type="#_x0000_t32" style="position:absolute;margin-left:30.45pt;margin-top:4.7pt;width:79.5pt;height:5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" strokecolor="black [3213]" strokeweight=".25pt">
                <v:stroke endarrow="open" joinstyle="miter"/>
                <o:lock v:ext="edit" shapetype="f"/>
              </v:shape>
            </w:pict>
          </mc:Fallback>
        </mc:AlternateContent>
      </w:r>
    </w:p>
    <w:p w14:paraId="6406919B"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p>
    <w:p w14:paraId="6B0CD9A6"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r w:rsidRPr="00490123">
        <w:rPr>
          <w:rFonts w:ascii="Times New Roman" w:hAnsi="Times New Roman" w:cs="Times New Roman"/>
          <w:bCs/>
          <w:iCs/>
          <w:noProof/>
          <w:sz w:val="28"/>
          <w:szCs w:val="28"/>
        </w:rPr>
        <mc:AlternateContent>
          <mc:Choice Requires="wps">
            <w:drawing>
              <wp:anchor distT="0" distB="0" distL="114300" distR="114300" simplePos="0" relativeHeight="251735040" behindDoc="0" locked="0" layoutInCell="1" allowOverlap="1" wp14:anchorId="29863F98" wp14:editId="1E4283C3">
                <wp:simplePos x="0" y="0"/>
                <wp:positionH relativeFrom="column">
                  <wp:posOffset>1396365</wp:posOffset>
                </wp:positionH>
                <wp:positionV relativeFrom="paragraph">
                  <wp:posOffset>50800</wp:posOffset>
                </wp:positionV>
                <wp:extent cx="2838450" cy="609600"/>
                <wp:effectExtent l="0" t="0" r="0" b="0"/>
                <wp:wrapNone/>
                <wp:docPr id="44" name="Прямоугольник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38450" cy="609600"/>
                        </a:xfrm>
                        <a:prstGeom prst="rect">
                          <a:avLst/>
                        </a:prstGeom>
                      </wps:spPr>
                      <wps:style>
                        <a:lnRef idx="2">
                          <a:schemeClr val="dk1"/>
                        </a:lnRef>
                        <a:fillRef idx="1">
                          <a:schemeClr val="lt1"/>
                        </a:fillRef>
                        <a:effectRef idx="0">
                          <a:schemeClr val="dk1"/>
                        </a:effectRef>
                        <a:fontRef idx="minor">
                          <a:schemeClr val="dk1"/>
                        </a:fontRef>
                      </wps:style>
                      <wps:txbx>
                        <w:txbxContent>
                          <w:p w14:paraId="024B251A" w14:textId="77777777" w:rsidR="00044CCD" w:rsidRPr="008B02D8" w:rsidRDefault="00044CCD" w:rsidP="00AC661D">
                            <w:pPr>
                              <w:jc w:val="center"/>
                              <w:rPr>
                                <w:rFonts w:ascii="Times New Roman" w:hAnsi="Times New Roman" w:cs="Times New Roman"/>
                                <w:lang w:val="en-US"/>
                              </w:rPr>
                            </w:pPr>
                            <w:r w:rsidRPr="008B02D8">
                              <w:rPr>
                                <w:rFonts w:ascii="Times New Roman" w:hAnsi="Times New Roman" w:cs="Times New Roman"/>
                                <w:lang w:val="en-US"/>
                              </w:rPr>
                              <w:t>Mixing ingredients of mixtures in accordance with recipes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9863F98" id="Прямоугольник 44" o:spid="_x0000_s1031" style="position:absolute;left:0;text-align:left;margin-left:109.95pt;margin-top:4pt;width:223.5pt;height:48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" fillcolor="white [3201]" strokecolor="black [3200]" strokeweight="1pt">
                <v:path arrowok="t"/>
                <v:textbox>
                  <w:txbxContent>
                    <w:p w14:paraId="024B251A" w14:textId="77777777" w:rsidR="00044CCD" w:rsidRPr="008B02D8" w:rsidRDefault="00044CCD" w:rsidP="00AC661D">
                      <w:pPr>
                        <w:jc w:val="center"/>
                        <w:rPr>
                          <w:rFonts w:ascii="Times New Roman" w:hAnsi="Times New Roman" w:cs="Times New Roman"/>
                          <w:lang w:val="en-US"/>
                        </w:rPr>
                      </w:pPr>
                      <w:r w:rsidRPr="008B02D8">
                        <w:rPr>
                          <w:rFonts w:ascii="Times New Roman" w:hAnsi="Times New Roman" w:cs="Times New Roman"/>
                          <w:lang w:val="en-US"/>
                        </w:rPr>
                        <w:t>Mixing ingredients of mixtures in accordance with recipes</w:t>
                      </w:r>
                    </w:p>
                  </w:txbxContent>
                </v:textbox>
              </v:rect>
            </w:pict>
          </mc:Fallback>
        </mc:AlternateContent>
      </w:r>
    </w:p>
    <w:p w14:paraId="6706962F"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p>
    <w:p w14:paraId="02BC8409"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r w:rsidRPr="00490123">
        <w:rPr>
          <w:rFonts w:ascii="Times New Roman" w:hAnsi="Times New Roman" w:cs="Times New Roman"/>
          <w:bCs/>
          <w:iCs/>
          <w:noProof/>
          <w:sz w:val="28"/>
          <w:szCs w:val="28"/>
        </w:rPr>
        <mc:AlternateContent>
          <mc:Choice Requires="wps">
            <w:drawing>
              <wp:anchor distT="0" distB="0" distL="114297" distR="114297" simplePos="0" relativeHeight="251728896" behindDoc="0" locked="0" layoutInCell="1" allowOverlap="1" wp14:anchorId="78C585A3" wp14:editId="4CA4A817">
                <wp:simplePos x="0" y="0"/>
                <wp:positionH relativeFrom="column">
                  <wp:posOffset>2758439</wp:posOffset>
                </wp:positionH>
                <wp:positionV relativeFrom="paragraph">
                  <wp:posOffset>183515</wp:posOffset>
                </wp:positionV>
                <wp:extent cx="0" cy="284480"/>
                <wp:effectExtent l="95250" t="0" r="38100" b="39370"/>
                <wp:wrapNone/>
                <wp:docPr id="47" name="Прямая со стрелкой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4480"/>
                        </a:xfrm>
                        <a:prstGeom prst="straightConnector1">
                          <a:avLst/>
                        </a:prstGeom>
                        <a:ln w="3175">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F2F3143" id="Прямая со стрелкой 47" o:spid="_x0000_s1026" type="#_x0000_t32" style="position:absolute;margin-left:217.2pt;margin-top:14.45pt;width:0;height:22.4pt;z-index:25172889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" strokecolor="black [3213]" strokeweight=".25pt">
                <v:stroke endarrow="open" joinstyle="miter"/>
                <o:lock v:ext="edit" shapetype="f"/>
              </v:shape>
            </w:pict>
          </mc:Fallback>
        </mc:AlternateContent>
      </w:r>
    </w:p>
    <w:p w14:paraId="15220385"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p>
    <w:p w14:paraId="54EDCC46"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r w:rsidRPr="00490123">
        <w:rPr>
          <w:rFonts w:ascii="Times New Roman" w:hAnsi="Times New Roman" w:cs="Times New Roman"/>
          <w:bCs/>
          <w:iCs/>
          <w:noProof/>
          <w:sz w:val="28"/>
          <w:szCs w:val="28"/>
        </w:rPr>
        <mc:AlternateContent>
          <mc:Choice Requires="wps">
            <w:drawing>
              <wp:anchor distT="0" distB="0" distL="114300" distR="114300" simplePos="0" relativeHeight="251741184" behindDoc="0" locked="0" layoutInCell="1" allowOverlap="1" wp14:anchorId="63D14728" wp14:editId="6EA3AA56">
                <wp:simplePos x="0" y="0"/>
                <wp:positionH relativeFrom="column">
                  <wp:posOffset>2034540</wp:posOffset>
                </wp:positionH>
                <wp:positionV relativeFrom="paragraph">
                  <wp:posOffset>2988310</wp:posOffset>
                </wp:positionV>
                <wp:extent cx="1461770" cy="353695"/>
                <wp:effectExtent l="0" t="0" r="5080" b="8255"/>
                <wp:wrapNone/>
                <wp:docPr id="31" name="Прямоугольник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1770" cy="353695"/>
                        </a:xfrm>
                        <a:prstGeom prst="rect">
                          <a:avLst/>
                        </a:prstGeom>
                      </wps:spPr>
                      <wps:style>
                        <a:lnRef idx="2">
                          <a:schemeClr val="dk1"/>
                        </a:lnRef>
                        <a:fillRef idx="1">
                          <a:schemeClr val="lt1"/>
                        </a:fillRef>
                        <a:effectRef idx="0">
                          <a:schemeClr val="dk1"/>
                        </a:effectRef>
                        <a:fontRef idx="minor">
                          <a:schemeClr val="dk1"/>
                        </a:fontRef>
                      </wps:style>
                      <wps:txbx>
                        <w:txbxContent>
                          <w:p w14:paraId="17DAFA44" w14:textId="77777777" w:rsidR="00044CCD" w:rsidRPr="00FD0F12" w:rsidRDefault="00044CCD" w:rsidP="00AC661D">
                            <w:pPr>
                              <w:jc w:val="center"/>
                              <w:rPr>
                                <w:rFonts w:ascii="Times New Roman" w:hAnsi="Times New Roman" w:cs="Times New Roman"/>
                              </w:rPr>
                            </w:pPr>
                            <w:r w:rsidRPr="008B02D8">
                              <w:rPr>
                                <w:rFonts w:ascii="Times New Roman" w:hAnsi="Times New Roman" w:cs="Times New Roman"/>
                              </w:rPr>
                              <w:t>Implementation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63D14728" id="Прямоугольник 31" o:spid="_x0000_s1032" style="position:absolute;left:0;text-align:left;margin-left:160.2pt;margin-top:235.3pt;width:115.1pt;height:27.8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" fillcolor="white [3201]" strokecolor="black [3200]" strokeweight="1pt">
                <v:path arrowok="t"/>
                <v:textbox>
                  <w:txbxContent>
                    <w:p w14:paraId="17DAFA44" w14:textId="77777777" w:rsidR="00044CCD" w:rsidRPr="00FD0F12" w:rsidRDefault="00044CCD" w:rsidP="00AC661D">
                      <w:pPr>
                        <w:jc w:val="center"/>
                        <w:rPr>
                          <w:rFonts w:ascii="Times New Roman" w:hAnsi="Times New Roman" w:cs="Times New Roman"/>
                        </w:rPr>
                      </w:pPr>
                      <w:r w:rsidRPr="008B02D8">
                        <w:rPr>
                          <w:rFonts w:ascii="Times New Roman" w:hAnsi="Times New Roman" w:cs="Times New Roman"/>
                        </w:rPr>
                        <w:t>Implementation</w:t>
                      </w:r>
                    </w:p>
                  </w:txbxContent>
                </v:textbox>
              </v:rect>
            </w:pict>
          </mc:Fallback>
        </mc:AlternateContent>
      </w:r>
      <w:r w:rsidRPr="00490123">
        <w:rPr>
          <w:rFonts w:ascii="Times New Roman" w:hAnsi="Times New Roman" w:cs="Times New Roman"/>
          <w:bCs/>
          <w:iCs/>
          <w:noProof/>
          <w:sz w:val="28"/>
          <w:szCs w:val="28"/>
        </w:rPr>
        <mc:AlternateContent>
          <mc:Choice Requires="wps">
            <w:drawing>
              <wp:anchor distT="0" distB="0" distL="114297" distR="114297" simplePos="0" relativeHeight="251721728" behindDoc="0" locked="0" layoutInCell="1" allowOverlap="1" wp14:anchorId="17CA9929" wp14:editId="52626D5F">
                <wp:simplePos x="0" y="0"/>
                <wp:positionH relativeFrom="column">
                  <wp:posOffset>2796539</wp:posOffset>
                </wp:positionH>
                <wp:positionV relativeFrom="paragraph">
                  <wp:posOffset>2703830</wp:posOffset>
                </wp:positionV>
                <wp:extent cx="0" cy="284480"/>
                <wp:effectExtent l="95250" t="0" r="38100" b="39370"/>
                <wp:wrapNone/>
                <wp:docPr id="32" name="Прямая со стрелкой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4480"/>
                        </a:xfrm>
                        <a:prstGeom prst="straightConnector1">
                          <a:avLst/>
                        </a:prstGeom>
                        <a:ln w="3175">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740D570" id="Прямая со стрелкой 32" o:spid="_x0000_s1026" type="#_x0000_t32" style="position:absolute;margin-left:220.2pt;margin-top:212.9pt;width:0;height:22.4pt;z-index:25172172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" strokecolor="black [3213]" strokeweight=".25pt">
                <v:stroke endarrow="open" joinstyle="miter"/>
                <o:lock v:ext="edit" shapetype="f"/>
              </v:shape>
            </w:pict>
          </mc:Fallback>
        </mc:AlternateContent>
      </w:r>
      <w:r w:rsidRPr="00490123">
        <w:rPr>
          <w:rFonts w:ascii="Times New Roman" w:hAnsi="Times New Roman" w:cs="Times New Roman"/>
          <w:bCs/>
          <w:iCs/>
          <w:noProof/>
          <w:sz w:val="28"/>
          <w:szCs w:val="28"/>
        </w:rPr>
        <mc:AlternateContent>
          <mc:Choice Requires="wps">
            <w:drawing>
              <wp:anchor distT="0" distB="0" distL="114300" distR="114300" simplePos="0" relativeHeight="251740160" behindDoc="0" locked="0" layoutInCell="1" allowOverlap="1" wp14:anchorId="250AA72F" wp14:editId="24BC8F77">
                <wp:simplePos x="0" y="0"/>
                <wp:positionH relativeFrom="column">
                  <wp:posOffset>2034540</wp:posOffset>
                </wp:positionH>
                <wp:positionV relativeFrom="paragraph">
                  <wp:posOffset>2435860</wp:posOffset>
                </wp:positionV>
                <wp:extent cx="1461770" cy="361950"/>
                <wp:effectExtent l="0" t="0" r="5080" b="0"/>
                <wp:wrapNone/>
                <wp:docPr id="33" name="Прямоугольник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1770" cy="361950"/>
                        </a:xfrm>
                        <a:prstGeom prst="rect">
                          <a:avLst/>
                        </a:prstGeom>
                      </wps:spPr>
                      <wps:style>
                        <a:lnRef idx="2">
                          <a:schemeClr val="dk1"/>
                        </a:lnRef>
                        <a:fillRef idx="1">
                          <a:schemeClr val="lt1"/>
                        </a:fillRef>
                        <a:effectRef idx="0">
                          <a:schemeClr val="dk1"/>
                        </a:effectRef>
                        <a:fontRef idx="minor">
                          <a:schemeClr val="dk1"/>
                        </a:fontRef>
                      </wps:style>
                      <wps:txbx>
                        <w:txbxContent>
                          <w:p w14:paraId="46BFAF70" w14:textId="77777777" w:rsidR="00044CCD" w:rsidRPr="00FD0F12" w:rsidRDefault="00044CCD" w:rsidP="00AC661D">
                            <w:pPr>
                              <w:jc w:val="center"/>
                              <w:rPr>
                                <w:rFonts w:ascii="Times New Roman" w:hAnsi="Times New Roman" w:cs="Times New Roman"/>
                              </w:rPr>
                            </w:pPr>
                            <w:r w:rsidRPr="008B02D8">
                              <w:rPr>
                                <w:rFonts w:ascii="Times New Roman" w:hAnsi="Times New Roman" w:cs="Times New Roman"/>
                              </w:rPr>
                              <w:t xml:space="preserve">Storage of </w:t>
                            </w:r>
                            <w:r w:rsidRPr="008B02D8">
                              <w:rPr>
                                <w:rFonts w:ascii="Times New Roman" w:hAnsi="Times New Roman" w:cs="Times New Roman"/>
                                <w:b/>
                              </w:rPr>
                              <w:t>CCP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0AA72F" id="Прямоугольник 33" o:spid="_x0000_s1033" style="position:absolute;left:0;text-align:left;margin-left:160.2pt;margin-top:191.8pt;width:115.1pt;height:28.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" fillcolor="white [3201]" strokecolor="black [3200]" strokeweight="1pt">
                <v:path arrowok="t"/>
                <v:textbox>
                  <w:txbxContent>
                    <w:p w14:paraId="46BFAF70" w14:textId="77777777" w:rsidR="00044CCD" w:rsidRPr="00FD0F12" w:rsidRDefault="00044CCD" w:rsidP="00AC661D">
                      <w:pPr>
                        <w:jc w:val="center"/>
                        <w:rPr>
                          <w:rFonts w:ascii="Times New Roman" w:hAnsi="Times New Roman" w:cs="Times New Roman"/>
                        </w:rPr>
                      </w:pPr>
                      <w:r w:rsidRPr="008B02D8">
                        <w:rPr>
                          <w:rFonts w:ascii="Times New Roman" w:hAnsi="Times New Roman" w:cs="Times New Roman"/>
                        </w:rPr>
                        <w:t xml:space="preserve">Storage of </w:t>
                      </w:r>
                      <w:r w:rsidRPr="008B02D8">
                        <w:rPr>
                          <w:rFonts w:ascii="Times New Roman" w:hAnsi="Times New Roman" w:cs="Times New Roman"/>
                          <w:b/>
                        </w:rPr>
                        <w:t>CCP 4</w:t>
                      </w:r>
                    </w:p>
                  </w:txbxContent>
                </v:textbox>
              </v:rect>
            </w:pict>
          </mc:Fallback>
        </mc:AlternateContent>
      </w:r>
      <w:r w:rsidRPr="00490123">
        <w:rPr>
          <w:rFonts w:ascii="Times New Roman" w:hAnsi="Times New Roman" w:cs="Times New Roman"/>
          <w:bCs/>
          <w:iCs/>
          <w:noProof/>
          <w:sz w:val="28"/>
          <w:szCs w:val="28"/>
        </w:rPr>
        <mc:AlternateContent>
          <mc:Choice Requires="wps">
            <w:drawing>
              <wp:anchor distT="0" distB="0" distL="114297" distR="114297" simplePos="0" relativeHeight="251722752" behindDoc="0" locked="0" layoutInCell="1" allowOverlap="1" wp14:anchorId="70D89674" wp14:editId="4010D242">
                <wp:simplePos x="0" y="0"/>
                <wp:positionH relativeFrom="column">
                  <wp:posOffset>2780664</wp:posOffset>
                </wp:positionH>
                <wp:positionV relativeFrom="paragraph">
                  <wp:posOffset>2145665</wp:posOffset>
                </wp:positionV>
                <wp:extent cx="0" cy="284480"/>
                <wp:effectExtent l="95250" t="0" r="38100" b="39370"/>
                <wp:wrapNone/>
                <wp:docPr id="34" name="Прямая со стрелкой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4480"/>
                        </a:xfrm>
                        <a:prstGeom prst="straightConnector1">
                          <a:avLst/>
                        </a:prstGeom>
                        <a:ln w="3175">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EB83A6D" id="Прямая со стрелкой 34" o:spid="_x0000_s1026" type="#_x0000_t32" style="position:absolute;margin-left:218.95pt;margin-top:168.95pt;width:0;height:22.4pt;z-index:251722752;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" strokecolor="black [3213]" strokeweight=".25pt">
                <v:stroke endarrow="open" joinstyle="miter"/>
                <o:lock v:ext="edit" shapetype="f"/>
              </v:shape>
            </w:pict>
          </mc:Fallback>
        </mc:AlternateContent>
      </w:r>
      <w:r w:rsidRPr="00490123">
        <w:rPr>
          <w:rFonts w:ascii="Times New Roman" w:hAnsi="Times New Roman" w:cs="Times New Roman"/>
          <w:bCs/>
          <w:iCs/>
          <w:noProof/>
          <w:sz w:val="28"/>
          <w:szCs w:val="28"/>
        </w:rPr>
        <mc:AlternateContent>
          <mc:Choice Requires="wps">
            <w:drawing>
              <wp:anchor distT="0" distB="0" distL="114300" distR="114300" simplePos="0" relativeHeight="251739136" behindDoc="0" locked="0" layoutInCell="1" allowOverlap="1" wp14:anchorId="605EFA07" wp14:editId="36AAC665">
                <wp:simplePos x="0" y="0"/>
                <wp:positionH relativeFrom="column">
                  <wp:posOffset>1529715</wp:posOffset>
                </wp:positionH>
                <wp:positionV relativeFrom="paragraph">
                  <wp:posOffset>1873885</wp:posOffset>
                </wp:positionV>
                <wp:extent cx="2571750" cy="352425"/>
                <wp:effectExtent l="0" t="0" r="0" b="9525"/>
                <wp:wrapNone/>
                <wp:docPr id="36" name="Прямоугольник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1750" cy="352425"/>
                        </a:xfrm>
                        <a:prstGeom prst="rect">
                          <a:avLst/>
                        </a:prstGeom>
                      </wps:spPr>
                      <wps:style>
                        <a:lnRef idx="2">
                          <a:schemeClr val="dk1"/>
                        </a:lnRef>
                        <a:fillRef idx="1">
                          <a:schemeClr val="lt1"/>
                        </a:fillRef>
                        <a:effectRef idx="0">
                          <a:schemeClr val="dk1"/>
                        </a:effectRef>
                        <a:fontRef idx="minor">
                          <a:schemeClr val="dk1"/>
                        </a:fontRef>
                      </wps:style>
                      <wps:txbx>
                        <w:txbxContent>
                          <w:p w14:paraId="42BA3706" w14:textId="77777777" w:rsidR="00044CCD" w:rsidRPr="00FD0F12" w:rsidRDefault="00044CCD" w:rsidP="00AC661D">
                            <w:pPr>
                              <w:jc w:val="center"/>
                              <w:rPr>
                                <w:rFonts w:ascii="Times New Roman" w:hAnsi="Times New Roman" w:cs="Times New Roman"/>
                              </w:rPr>
                            </w:pPr>
                            <w:r w:rsidRPr="008B02D8">
                              <w:rPr>
                                <w:rFonts w:ascii="Times New Roman" w:hAnsi="Times New Roman" w:cs="Times New Roman"/>
                              </w:rPr>
                              <w:t>Packaging in a shipping container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5EFA07" id="Прямоугольник 36" o:spid="_x0000_s1034" style="position:absolute;left:0;text-align:left;margin-left:120.45pt;margin-top:147.55pt;width:202.5pt;height:27.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" fillcolor="white [3201]" strokecolor="black [3200]" strokeweight="1pt">
                <v:path arrowok="t"/>
                <v:textbox>
                  <w:txbxContent>
                    <w:p w14:paraId="42BA3706" w14:textId="77777777" w:rsidR="00044CCD" w:rsidRPr="00FD0F12" w:rsidRDefault="00044CCD" w:rsidP="00AC661D">
                      <w:pPr>
                        <w:jc w:val="center"/>
                        <w:rPr>
                          <w:rFonts w:ascii="Times New Roman" w:hAnsi="Times New Roman" w:cs="Times New Roman"/>
                        </w:rPr>
                      </w:pPr>
                      <w:r w:rsidRPr="008B02D8">
                        <w:rPr>
                          <w:rFonts w:ascii="Times New Roman" w:hAnsi="Times New Roman" w:cs="Times New Roman"/>
                        </w:rPr>
                        <w:t>Packaging in a shipping container</w:t>
                      </w:r>
                    </w:p>
                  </w:txbxContent>
                </v:textbox>
              </v:rect>
            </w:pict>
          </mc:Fallback>
        </mc:AlternateContent>
      </w:r>
      <w:r w:rsidRPr="00490123">
        <w:rPr>
          <w:rFonts w:ascii="Times New Roman" w:hAnsi="Times New Roman" w:cs="Times New Roman"/>
          <w:bCs/>
          <w:iCs/>
          <w:noProof/>
          <w:sz w:val="28"/>
          <w:szCs w:val="28"/>
        </w:rPr>
        <mc:AlternateContent>
          <mc:Choice Requires="wps">
            <w:drawing>
              <wp:anchor distT="0" distB="0" distL="114297" distR="114297" simplePos="0" relativeHeight="251723776" behindDoc="0" locked="0" layoutInCell="1" allowOverlap="1" wp14:anchorId="5089E117" wp14:editId="548D055F">
                <wp:simplePos x="0" y="0"/>
                <wp:positionH relativeFrom="column">
                  <wp:posOffset>2789554</wp:posOffset>
                </wp:positionH>
                <wp:positionV relativeFrom="paragraph">
                  <wp:posOffset>1584960</wp:posOffset>
                </wp:positionV>
                <wp:extent cx="0" cy="284480"/>
                <wp:effectExtent l="95250" t="0" r="38100" b="39370"/>
                <wp:wrapNone/>
                <wp:docPr id="38"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4480"/>
                        </a:xfrm>
                        <a:prstGeom prst="straightConnector1">
                          <a:avLst/>
                        </a:prstGeom>
                        <a:ln w="3175">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559B7EA" id="Прямая со стрелкой 38" o:spid="_x0000_s1026" type="#_x0000_t32" style="position:absolute;margin-left:219.65pt;margin-top:124.8pt;width:0;height:22.4pt;z-index:25172377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" strokecolor="black [3213]" strokeweight=".25pt">
                <v:stroke endarrow="open" joinstyle="miter"/>
                <o:lock v:ext="edit" shapetype="f"/>
              </v:shape>
            </w:pict>
          </mc:Fallback>
        </mc:AlternateContent>
      </w:r>
      <w:r w:rsidRPr="00490123">
        <w:rPr>
          <w:rFonts w:ascii="Times New Roman" w:hAnsi="Times New Roman" w:cs="Times New Roman"/>
          <w:bCs/>
          <w:iCs/>
          <w:noProof/>
          <w:sz w:val="28"/>
          <w:szCs w:val="28"/>
        </w:rPr>
        <mc:AlternateContent>
          <mc:Choice Requires="wps">
            <w:drawing>
              <wp:anchor distT="0" distB="0" distL="114300" distR="114300" simplePos="0" relativeHeight="251738112" behindDoc="0" locked="0" layoutInCell="1" allowOverlap="1" wp14:anchorId="4113FB6F" wp14:editId="36A196B5">
                <wp:simplePos x="0" y="0"/>
                <wp:positionH relativeFrom="column">
                  <wp:posOffset>2034540</wp:posOffset>
                </wp:positionH>
                <wp:positionV relativeFrom="paragraph">
                  <wp:posOffset>1321435</wp:posOffset>
                </wp:positionV>
                <wp:extent cx="1461770" cy="352425"/>
                <wp:effectExtent l="0" t="0" r="5080" b="9525"/>
                <wp:wrapNone/>
                <wp:docPr id="39" name="Прямоугольник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1770" cy="352425"/>
                        </a:xfrm>
                        <a:prstGeom prst="rect">
                          <a:avLst/>
                        </a:prstGeom>
                      </wps:spPr>
                      <wps:style>
                        <a:lnRef idx="2">
                          <a:schemeClr val="dk1"/>
                        </a:lnRef>
                        <a:fillRef idx="1">
                          <a:schemeClr val="lt1"/>
                        </a:fillRef>
                        <a:effectRef idx="0">
                          <a:schemeClr val="dk1"/>
                        </a:effectRef>
                        <a:fontRef idx="minor">
                          <a:schemeClr val="dk1"/>
                        </a:fontRef>
                      </wps:style>
                      <wps:txbx>
                        <w:txbxContent>
                          <w:p w14:paraId="7CDDCB20" w14:textId="77777777" w:rsidR="00044CCD" w:rsidRPr="00FD0F12" w:rsidRDefault="00044CCD" w:rsidP="00AC661D">
                            <w:pPr>
                              <w:jc w:val="center"/>
                              <w:rPr>
                                <w:rFonts w:ascii="Times New Roman" w:hAnsi="Times New Roman" w:cs="Times New Roman"/>
                              </w:rPr>
                            </w:pPr>
                            <w:r w:rsidRPr="008B02D8">
                              <w:rPr>
                                <w:rFonts w:ascii="Times New Roman" w:hAnsi="Times New Roman" w:cs="Times New Roman"/>
                              </w:rPr>
                              <w:t>Marking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13FB6F" id="Прямоугольник 39" o:spid="_x0000_s1035" style="position:absolute;left:0;text-align:left;margin-left:160.2pt;margin-top:104.05pt;width:115.1pt;height:27.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" fillcolor="white [3201]" strokecolor="black [3200]" strokeweight="1pt">
                <v:path arrowok="t"/>
                <v:textbox>
                  <w:txbxContent>
                    <w:p w14:paraId="7CDDCB20" w14:textId="77777777" w:rsidR="00044CCD" w:rsidRPr="00FD0F12" w:rsidRDefault="00044CCD" w:rsidP="00AC661D">
                      <w:pPr>
                        <w:jc w:val="center"/>
                        <w:rPr>
                          <w:rFonts w:ascii="Times New Roman" w:hAnsi="Times New Roman" w:cs="Times New Roman"/>
                        </w:rPr>
                      </w:pPr>
                      <w:r w:rsidRPr="008B02D8">
                        <w:rPr>
                          <w:rFonts w:ascii="Times New Roman" w:hAnsi="Times New Roman" w:cs="Times New Roman"/>
                        </w:rPr>
                        <w:t>Marking</w:t>
                      </w:r>
                    </w:p>
                  </w:txbxContent>
                </v:textbox>
              </v:rect>
            </w:pict>
          </mc:Fallback>
        </mc:AlternateContent>
      </w:r>
      <w:r w:rsidRPr="00490123">
        <w:rPr>
          <w:rFonts w:ascii="Times New Roman" w:hAnsi="Times New Roman" w:cs="Times New Roman"/>
          <w:bCs/>
          <w:iCs/>
          <w:noProof/>
          <w:sz w:val="28"/>
          <w:szCs w:val="28"/>
        </w:rPr>
        <mc:AlternateContent>
          <mc:Choice Requires="wps">
            <w:drawing>
              <wp:anchor distT="0" distB="0" distL="114297" distR="114297" simplePos="0" relativeHeight="251724800" behindDoc="0" locked="0" layoutInCell="1" allowOverlap="1" wp14:anchorId="701F7F3C" wp14:editId="036106B4">
                <wp:simplePos x="0" y="0"/>
                <wp:positionH relativeFrom="column">
                  <wp:posOffset>2773679</wp:posOffset>
                </wp:positionH>
                <wp:positionV relativeFrom="paragraph">
                  <wp:posOffset>1033780</wp:posOffset>
                </wp:positionV>
                <wp:extent cx="0" cy="284480"/>
                <wp:effectExtent l="95250" t="0" r="38100" b="39370"/>
                <wp:wrapNone/>
                <wp:docPr id="40" name="Прямая со стрелкой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4480"/>
                        </a:xfrm>
                        <a:prstGeom prst="straightConnector1">
                          <a:avLst/>
                        </a:prstGeom>
                        <a:ln w="3175">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74EB898" id="Прямая со стрелкой 40" o:spid="_x0000_s1026" type="#_x0000_t32" style="position:absolute;margin-left:218.4pt;margin-top:81.4pt;width:0;height:22.4pt;z-index:25172480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" strokecolor="black [3213]" strokeweight=".25pt">
                <v:stroke endarrow="open" joinstyle="miter"/>
                <o:lock v:ext="edit" shapetype="f"/>
              </v:shape>
            </w:pict>
          </mc:Fallback>
        </mc:AlternateContent>
      </w:r>
      <w:r w:rsidRPr="00490123">
        <w:rPr>
          <w:rFonts w:ascii="Times New Roman" w:hAnsi="Times New Roman" w:cs="Times New Roman"/>
          <w:bCs/>
          <w:iCs/>
          <w:noProof/>
          <w:sz w:val="28"/>
          <w:szCs w:val="28"/>
        </w:rPr>
        <mc:AlternateContent>
          <mc:Choice Requires="wps">
            <w:drawing>
              <wp:anchor distT="0" distB="0" distL="114300" distR="114300" simplePos="0" relativeHeight="251737088" behindDoc="0" locked="0" layoutInCell="1" allowOverlap="1" wp14:anchorId="3C4ADC11" wp14:editId="1EE94641">
                <wp:simplePos x="0" y="0"/>
                <wp:positionH relativeFrom="column">
                  <wp:posOffset>2082165</wp:posOffset>
                </wp:positionH>
                <wp:positionV relativeFrom="paragraph">
                  <wp:posOffset>758190</wp:posOffset>
                </wp:positionV>
                <wp:extent cx="1414145" cy="334645"/>
                <wp:effectExtent l="0" t="0" r="0" b="8255"/>
                <wp:wrapNone/>
                <wp:docPr id="41" name="Прямоугольник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14145" cy="334645"/>
                        </a:xfrm>
                        <a:prstGeom prst="rect">
                          <a:avLst/>
                        </a:prstGeom>
                      </wps:spPr>
                      <wps:style>
                        <a:lnRef idx="2">
                          <a:schemeClr val="dk1"/>
                        </a:lnRef>
                        <a:fillRef idx="1">
                          <a:schemeClr val="lt1"/>
                        </a:fillRef>
                        <a:effectRef idx="0">
                          <a:schemeClr val="dk1"/>
                        </a:effectRef>
                        <a:fontRef idx="minor">
                          <a:schemeClr val="dk1"/>
                        </a:fontRef>
                      </wps:style>
                      <wps:txbx>
                        <w:txbxContent>
                          <w:p w14:paraId="63C684AE" w14:textId="77777777" w:rsidR="00044CCD" w:rsidRPr="00FD0F12" w:rsidRDefault="00044CCD" w:rsidP="00AC661D">
                            <w:pPr>
                              <w:jc w:val="center"/>
                              <w:rPr>
                                <w:rFonts w:ascii="Times New Roman" w:hAnsi="Times New Roman" w:cs="Times New Roman"/>
                                <w:b/>
                              </w:rPr>
                            </w:pPr>
                            <w:r>
                              <w:rPr>
                                <w:rFonts w:ascii="Times New Roman" w:hAnsi="Times New Roman" w:cs="Times New Roman"/>
                              </w:rPr>
                              <w:t xml:space="preserve">Packing </w:t>
                            </w:r>
                            <w:r w:rsidRPr="008B02D8">
                              <w:rPr>
                                <w:rFonts w:ascii="Times New Roman" w:hAnsi="Times New Roman" w:cs="Times New Roman"/>
                                <w:b/>
                              </w:rPr>
                              <w:t>CCP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C4ADC11" id="Прямоугольник 41" o:spid="_x0000_s1036" style="position:absolute;left:0;text-align:left;margin-left:163.95pt;margin-top:59.7pt;width:111.35pt;height:26.3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" fillcolor="white [3201]" strokecolor="black [3200]" strokeweight="1pt">
                <v:path arrowok="t"/>
                <v:textbox>
                  <w:txbxContent>
                    <w:p w14:paraId="63C684AE" w14:textId="77777777" w:rsidR="00044CCD" w:rsidRPr="00FD0F12" w:rsidRDefault="00044CCD" w:rsidP="00AC661D">
                      <w:pPr>
                        <w:jc w:val="center"/>
                        <w:rPr>
                          <w:rFonts w:ascii="Times New Roman" w:hAnsi="Times New Roman" w:cs="Times New Roman"/>
                          <w:b/>
                        </w:rPr>
                      </w:pPr>
                      <w:r>
                        <w:rPr>
                          <w:rFonts w:ascii="Times New Roman" w:hAnsi="Times New Roman" w:cs="Times New Roman"/>
                        </w:rPr>
                        <w:t xml:space="preserve">Packing </w:t>
                      </w:r>
                      <w:r w:rsidRPr="008B02D8">
                        <w:rPr>
                          <w:rFonts w:ascii="Times New Roman" w:hAnsi="Times New Roman" w:cs="Times New Roman"/>
                          <w:b/>
                        </w:rPr>
                        <w:t>CCP 3</w:t>
                      </w:r>
                    </w:p>
                  </w:txbxContent>
                </v:textbox>
              </v:rect>
            </w:pict>
          </mc:Fallback>
        </mc:AlternateContent>
      </w:r>
      <w:r w:rsidRPr="00490123">
        <w:rPr>
          <w:rFonts w:ascii="Times New Roman" w:hAnsi="Times New Roman" w:cs="Times New Roman"/>
          <w:bCs/>
          <w:iCs/>
          <w:noProof/>
          <w:sz w:val="28"/>
          <w:szCs w:val="28"/>
        </w:rPr>
        <mc:AlternateContent>
          <mc:Choice Requires="wps">
            <w:drawing>
              <wp:anchor distT="0" distB="0" distL="114297" distR="114297" simplePos="0" relativeHeight="251725824" behindDoc="0" locked="0" layoutInCell="1" allowOverlap="1" wp14:anchorId="7638E96D" wp14:editId="005FF52F">
                <wp:simplePos x="0" y="0"/>
                <wp:positionH relativeFrom="column">
                  <wp:posOffset>2773679</wp:posOffset>
                </wp:positionH>
                <wp:positionV relativeFrom="paragraph">
                  <wp:posOffset>475615</wp:posOffset>
                </wp:positionV>
                <wp:extent cx="0" cy="284480"/>
                <wp:effectExtent l="95250" t="0" r="38100" b="39370"/>
                <wp:wrapNone/>
                <wp:docPr id="42" name="Прямая со стрелкой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4480"/>
                        </a:xfrm>
                        <a:prstGeom prst="straightConnector1">
                          <a:avLst/>
                        </a:prstGeom>
                        <a:ln w="3175">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763A09A" id="Прямая со стрелкой 42" o:spid="_x0000_s1026" type="#_x0000_t32" style="position:absolute;margin-left:218.4pt;margin-top:37.45pt;width:0;height:22.4pt;z-index:25172582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" strokecolor="black [3213]" strokeweight=".25pt">
                <v:stroke endarrow="open" joinstyle="miter"/>
                <o:lock v:ext="edit" shapetype="f"/>
              </v:shape>
            </w:pict>
          </mc:Fallback>
        </mc:AlternateContent>
      </w:r>
      <w:r w:rsidRPr="00490123">
        <w:rPr>
          <w:rFonts w:ascii="Times New Roman" w:hAnsi="Times New Roman" w:cs="Times New Roman"/>
          <w:bCs/>
          <w:iCs/>
          <w:noProof/>
          <w:sz w:val="28"/>
          <w:szCs w:val="28"/>
        </w:rPr>
        <mc:AlternateContent>
          <mc:Choice Requires="wps">
            <w:drawing>
              <wp:anchor distT="0" distB="0" distL="114300" distR="114300" simplePos="0" relativeHeight="251736064" behindDoc="0" locked="0" layoutInCell="1" allowOverlap="1" wp14:anchorId="7C4DC5D7" wp14:editId="4EABCB08">
                <wp:simplePos x="0" y="0"/>
                <wp:positionH relativeFrom="column">
                  <wp:posOffset>1396365</wp:posOffset>
                </wp:positionH>
                <wp:positionV relativeFrom="paragraph">
                  <wp:posOffset>54610</wp:posOffset>
                </wp:positionV>
                <wp:extent cx="2895600" cy="495300"/>
                <wp:effectExtent l="0" t="0" r="0" b="0"/>
                <wp:wrapNone/>
                <wp:docPr id="43" name="Прямоугольник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95600" cy="495300"/>
                        </a:xfrm>
                        <a:prstGeom prst="rect">
                          <a:avLst/>
                        </a:prstGeom>
                      </wps:spPr>
                      <wps:style>
                        <a:lnRef idx="2">
                          <a:schemeClr val="dk1"/>
                        </a:lnRef>
                        <a:fillRef idx="1">
                          <a:schemeClr val="lt1"/>
                        </a:fillRef>
                        <a:effectRef idx="0">
                          <a:schemeClr val="dk1"/>
                        </a:effectRef>
                        <a:fontRef idx="minor">
                          <a:schemeClr val="dk1"/>
                        </a:fontRef>
                      </wps:style>
                      <wps:txbx>
                        <w:txbxContent>
                          <w:p w14:paraId="51DD035E" w14:textId="77777777" w:rsidR="00044CCD" w:rsidRPr="008B02D8" w:rsidRDefault="00044CCD" w:rsidP="00AC661D">
                            <w:pPr>
                              <w:jc w:val="center"/>
                              <w:rPr>
                                <w:rFonts w:ascii="Times New Roman" w:hAnsi="Times New Roman" w:cs="Times New Roman"/>
                                <w:lang w:val="en-US"/>
                              </w:rPr>
                            </w:pPr>
                            <w:r w:rsidRPr="008B02D8">
                              <w:rPr>
                                <w:rFonts w:ascii="Times New Roman" w:hAnsi="Times New Roman" w:cs="Times New Roman"/>
                                <w:lang w:val="en-US"/>
                              </w:rPr>
                              <w:t>Drying of ready-made mixtures to a dry matter content of at least 96%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C4DC5D7" id="Прямоугольник 43" o:spid="_x0000_s1037" style="position:absolute;left:0;text-align:left;margin-left:109.95pt;margin-top:4.3pt;width:228pt;height:39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" fillcolor="white [3201]" strokecolor="black [3200]" strokeweight="1pt">
                <v:path arrowok="t"/>
                <v:textbox>
                  <w:txbxContent>
                    <w:p w14:paraId="51DD035E" w14:textId="77777777" w:rsidR="00044CCD" w:rsidRPr="008B02D8" w:rsidRDefault="00044CCD" w:rsidP="00AC661D">
                      <w:pPr>
                        <w:jc w:val="center"/>
                        <w:rPr>
                          <w:rFonts w:ascii="Times New Roman" w:hAnsi="Times New Roman" w:cs="Times New Roman"/>
                          <w:lang w:val="en-US"/>
                        </w:rPr>
                      </w:pPr>
                      <w:r w:rsidRPr="008B02D8">
                        <w:rPr>
                          <w:rFonts w:ascii="Times New Roman" w:hAnsi="Times New Roman" w:cs="Times New Roman"/>
                          <w:lang w:val="en-US"/>
                        </w:rPr>
                        <w:t>Drying of ready-made mixtures to a dry matter content of at least 96%</w:t>
                      </w:r>
                    </w:p>
                  </w:txbxContent>
                </v:textbox>
              </v:rect>
            </w:pict>
          </mc:Fallback>
        </mc:AlternateContent>
      </w:r>
    </w:p>
    <w:p w14:paraId="41C28ACC"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p>
    <w:p w14:paraId="5F538721"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p>
    <w:p w14:paraId="2273E0B8"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p>
    <w:p w14:paraId="5280C39E"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p>
    <w:p w14:paraId="30DD56E5"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p>
    <w:p w14:paraId="365B6882"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p>
    <w:p w14:paraId="6BC50A7B"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p>
    <w:p w14:paraId="013006ED"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p>
    <w:p w14:paraId="2A865757"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p>
    <w:p w14:paraId="7ED162A5"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p>
    <w:p w14:paraId="41C24891"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p>
    <w:p w14:paraId="5566C50E"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p>
    <w:p w14:paraId="62A296E1"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p>
    <w:p w14:paraId="12832C0E"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p>
    <w:p w14:paraId="4D3DC14B"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p>
    <w:p w14:paraId="552D3A87" w14:textId="77777777" w:rsidR="00AC661D" w:rsidRPr="009D678D" w:rsidRDefault="00AC661D" w:rsidP="00AC661D">
      <w:pPr>
        <w:spacing w:after="0" w:line="240" w:lineRule="auto"/>
        <w:ind w:right="-57" w:firstLine="567"/>
        <w:rPr>
          <w:rFonts w:ascii="Times New Roman" w:hAnsi="Times New Roman" w:cs="Times New Roman"/>
          <w:bCs/>
          <w:iCs/>
          <w:sz w:val="28"/>
          <w:szCs w:val="28"/>
          <w:lang w:val="en-US"/>
        </w:rPr>
      </w:pPr>
    </w:p>
    <w:p w14:paraId="77578EC2" w14:textId="77777777" w:rsidR="00CB3392" w:rsidRPr="00AC661D" w:rsidRDefault="00CB3392" w:rsidP="00CB3392">
      <w:pPr>
        <w:spacing w:after="0" w:line="240" w:lineRule="auto"/>
        <w:ind w:right="-57" w:firstLine="567"/>
        <w:jc w:val="both"/>
        <w:rPr>
          <w:rFonts w:ascii="Times New Roman" w:eastAsia="Times New Roman" w:hAnsi="Times New Roman" w:cs="Times New Roman"/>
          <w:bCs/>
          <w:iCs/>
          <w:sz w:val="28"/>
          <w:szCs w:val="28"/>
          <w:lang w:val="en-US"/>
        </w:rPr>
      </w:pPr>
    </w:p>
    <w:p w14:paraId="750CAB00" w14:textId="77777777" w:rsidR="00CB3392" w:rsidRPr="00AC661D" w:rsidRDefault="00CB3392" w:rsidP="00CB3392">
      <w:pPr>
        <w:spacing w:after="0" w:line="240" w:lineRule="auto"/>
        <w:ind w:right="-57" w:firstLine="567"/>
        <w:jc w:val="both"/>
        <w:rPr>
          <w:rFonts w:ascii="Times New Roman" w:eastAsia="Times New Roman" w:hAnsi="Times New Roman" w:cs="Times New Roman"/>
          <w:bCs/>
          <w:iCs/>
          <w:sz w:val="28"/>
          <w:szCs w:val="28"/>
          <w:lang w:val="en-US"/>
        </w:rPr>
      </w:pPr>
    </w:p>
    <w:p w14:paraId="02090907" w14:textId="77777777" w:rsidR="00CB3392" w:rsidRPr="00AC661D" w:rsidRDefault="00CB3392" w:rsidP="00CB3392">
      <w:pPr>
        <w:spacing w:after="0" w:line="240" w:lineRule="auto"/>
        <w:ind w:right="-57" w:firstLine="567"/>
        <w:jc w:val="both"/>
        <w:rPr>
          <w:rFonts w:ascii="Times New Roman" w:eastAsia="Times New Roman" w:hAnsi="Times New Roman" w:cs="Times New Roman"/>
          <w:bCs/>
          <w:iCs/>
          <w:sz w:val="28"/>
          <w:szCs w:val="28"/>
          <w:lang w:val="en-US"/>
        </w:rPr>
      </w:pPr>
    </w:p>
    <w:p w14:paraId="2FAC05EB" w14:textId="77777777" w:rsidR="00CB3392" w:rsidRPr="00AC661D" w:rsidRDefault="00CB3392" w:rsidP="00CB3392">
      <w:pPr>
        <w:tabs>
          <w:tab w:val="left" w:pos="-142"/>
          <w:tab w:val="left" w:pos="0"/>
          <w:tab w:val="left" w:pos="851"/>
        </w:tabs>
        <w:spacing w:after="0" w:line="240" w:lineRule="auto"/>
        <w:ind w:firstLine="709"/>
        <w:jc w:val="center"/>
        <w:rPr>
          <w:rFonts w:ascii="Times New Roman" w:eastAsia="Times New Roman" w:hAnsi="Times New Roman" w:cs="Times New Roman"/>
          <w:sz w:val="24"/>
          <w:szCs w:val="24"/>
          <w:lang w:val="en-US"/>
        </w:rPr>
        <w:sectPr w:rsidR="00CB3392" w:rsidRPr="00AC661D" w:rsidSect="00CB3392">
          <w:pgSz w:w="11906" w:h="16838"/>
          <w:pgMar w:top="1134" w:right="567" w:bottom="1134" w:left="1134" w:header="709" w:footer="709" w:gutter="0"/>
          <w:cols w:space="708"/>
          <w:titlePg/>
          <w:docGrid w:linePitch="360"/>
        </w:sectPr>
      </w:pPr>
    </w:p>
    <w:p w14:paraId="3B04299C" w14:textId="77777777" w:rsidR="00AC661D" w:rsidRDefault="00AC661D" w:rsidP="00AC661D">
      <w:pPr>
        <w:tabs>
          <w:tab w:val="left" w:pos="-142"/>
          <w:tab w:val="left" w:pos="0"/>
          <w:tab w:val="left" w:pos="851"/>
        </w:tabs>
        <w:spacing w:after="0" w:line="240" w:lineRule="auto"/>
        <w:jc w:val="both"/>
        <w:rPr>
          <w:rFonts w:ascii="Times New Roman" w:eastAsia="Times New Roman" w:hAnsi="Times New Roman" w:cs="Times New Roman"/>
          <w:sz w:val="24"/>
          <w:szCs w:val="24"/>
          <w:lang w:val="en-US"/>
        </w:rPr>
      </w:pPr>
      <w:r w:rsidRPr="008B02D8">
        <w:rPr>
          <w:rFonts w:ascii="Times New Roman" w:eastAsia="Times New Roman" w:hAnsi="Times New Roman" w:cs="Times New Roman"/>
          <w:sz w:val="24"/>
          <w:szCs w:val="24"/>
          <w:lang w:val="en-US"/>
        </w:rPr>
        <w:lastRenderedPageBreak/>
        <w:t>The list of hazards arising in production with their description and preventive measures.</w:t>
      </w:r>
    </w:p>
    <w:p w14:paraId="29BD182B" w14:textId="77777777" w:rsidR="00AC661D" w:rsidRDefault="00AC661D" w:rsidP="00AC661D">
      <w:pPr>
        <w:tabs>
          <w:tab w:val="left" w:pos="-142"/>
          <w:tab w:val="left" w:pos="0"/>
          <w:tab w:val="left" w:pos="851"/>
        </w:tabs>
        <w:spacing w:after="0" w:line="240" w:lineRule="auto"/>
        <w:ind w:firstLine="709"/>
        <w:jc w:val="center"/>
        <w:rPr>
          <w:rFonts w:ascii="Times New Roman" w:eastAsia="Times New Roman" w:hAnsi="Times New Roman" w:cs="Times New Roman"/>
          <w:sz w:val="24"/>
          <w:szCs w:val="24"/>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16"/>
        <w:gridCol w:w="1467"/>
        <w:gridCol w:w="435"/>
        <w:gridCol w:w="435"/>
        <w:gridCol w:w="506"/>
        <w:gridCol w:w="1330"/>
        <w:gridCol w:w="1330"/>
        <w:gridCol w:w="644"/>
        <w:gridCol w:w="644"/>
        <w:gridCol w:w="3530"/>
        <w:gridCol w:w="2423"/>
      </w:tblGrid>
      <w:tr w:rsidR="00AC661D" w:rsidRPr="00490123" w14:paraId="47E9390D" w14:textId="77777777" w:rsidTr="00AC661D">
        <w:tc>
          <w:tcPr>
            <w:tcW w:w="519" w:type="pct"/>
            <w:tcBorders>
              <w:top w:val="single" w:sz="4" w:space="0" w:color="auto"/>
              <w:left w:val="single" w:sz="4" w:space="0" w:color="auto"/>
              <w:bottom w:val="single" w:sz="4" w:space="0" w:color="auto"/>
              <w:right w:val="single" w:sz="4" w:space="0" w:color="auto"/>
            </w:tcBorders>
          </w:tcPr>
          <w:p w14:paraId="565502EF" w14:textId="77777777" w:rsidR="00AC661D" w:rsidRPr="00490123" w:rsidRDefault="00AC661D" w:rsidP="00AC661D">
            <w:pPr>
              <w:spacing w:after="0" w:line="240" w:lineRule="auto"/>
              <w:jc w:val="center"/>
              <w:rPr>
                <w:rFonts w:ascii="Times New Roman" w:eastAsia="Times New Roman" w:hAnsi="Times New Roman" w:cs="Times New Roman"/>
                <w:sz w:val="18"/>
                <w:szCs w:val="18"/>
              </w:rPr>
            </w:pPr>
            <w:r w:rsidRPr="008B02D8">
              <w:rPr>
                <w:rFonts w:ascii="Times New Roman" w:eastAsia="Times New Roman" w:hAnsi="Times New Roman" w:cs="Times New Roman"/>
                <w:sz w:val="18"/>
                <w:szCs w:val="18"/>
              </w:rPr>
              <w:t>Potential risks</w:t>
            </w:r>
          </w:p>
        </w:tc>
        <w:tc>
          <w:tcPr>
            <w:tcW w:w="519" w:type="pct"/>
            <w:vMerge w:val="restart"/>
            <w:tcBorders>
              <w:top w:val="single" w:sz="4" w:space="0" w:color="auto"/>
              <w:left w:val="single" w:sz="4" w:space="0" w:color="auto"/>
              <w:bottom w:val="single" w:sz="4" w:space="0" w:color="auto"/>
              <w:right w:val="single" w:sz="4" w:space="0" w:color="auto"/>
            </w:tcBorders>
          </w:tcPr>
          <w:p w14:paraId="165E7872" w14:textId="77777777" w:rsidR="00AC661D" w:rsidRPr="00490123" w:rsidRDefault="00AC661D" w:rsidP="00AC661D">
            <w:pPr>
              <w:spacing w:after="0" w:line="240" w:lineRule="auto"/>
              <w:jc w:val="center"/>
              <w:rPr>
                <w:rFonts w:ascii="Times New Roman" w:eastAsia="Times New Roman" w:hAnsi="Times New Roman" w:cs="Times New Roman"/>
                <w:sz w:val="18"/>
                <w:szCs w:val="18"/>
              </w:rPr>
            </w:pPr>
            <w:r w:rsidRPr="008B02D8">
              <w:rPr>
                <w:rFonts w:ascii="Times New Roman" w:eastAsia="Times New Roman" w:hAnsi="Times New Roman" w:cs="Times New Roman"/>
                <w:sz w:val="18"/>
                <w:szCs w:val="18"/>
              </w:rPr>
              <w:t>Source</w:t>
            </w:r>
          </w:p>
        </w:tc>
        <w:tc>
          <w:tcPr>
            <w:tcW w:w="472" w:type="pct"/>
            <w:gridSpan w:val="3"/>
            <w:tcBorders>
              <w:top w:val="single" w:sz="4" w:space="0" w:color="auto"/>
              <w:left w:val="single" w:sz="4" w:space="0" w:color="auto"/>
              <w:bottom w:val="single" w:sz="4" w:space="0" w:color="auto"/>
              <w:right w:val="single" w:sz="4" w:space="0" w:color="auto"/>
            </w:tcBorders>
          </w:tcPr>
          <w:p w14:paraId="413F7D4A" w14:textId="77777777" w:rsidR="00AC661D" w:rsidRPr="00490123" w:rsidRDefault="00AC661D" w:rsidP="00AC661D">
            <w:pPr>
              <w:spacing w:after="0" w:line="240" w:lineRule="auto"/>
              <w:jc w:val="center"/>
              <w:rPr>
                <w:rFonts w:ascii="Times New Roman" w:eastAsia="Times New Roman" w:hAnsi="Times New Roman" w:cs="Times New Roman"/>
                <w:sz w:val="18"/>
                <w:szCs w:val="18"/>
              </w:rPr>
            </w:pPr>
            <w:r w:rsidRPr="008B02D8">
              <w:rPr>
                <w:rFonts w:ascii="Times New Roman" w:eastAsia="Times New Roman" w:hAnsi="Times New Roman" w:cs="Times New Roman"/>
                <w:sz w:val="18"/>
                <w:szCs w:val="18"/>
              </w:rPr>
              <w:t>Risk type</w:t>
            </w:r>
          </w:p>
        </w:tc>
        <w:tc>
          <w:tcPr>
            <w:tcW w:w="472" w:type="pct"/>
            <w:vMerge w:val="restart"/>
            <w:tcBorders>
              <w:top w:val="single" w:sz="4" w:space="0" w:color="auto"/>
              <w:left w:val="single" w:sz="4" w:space="0" w:color="auto"/>
              <w:right w:val="single" w:sz="4" w:space="0" w:color="auto"/>
            </w:tcBorders>
          </w:tcPr>
          <w:p w14:paraId="3BB64B7C" w14:textId="77777777" w:rsidR="00AC661D" w:rsidRPr="00490123" w:rsidRDefault="00AC661D" w:rsidP="00AC661D">
            <w:pPr>
              <w:spacing w:after="0" w:line="240" w:lineRule="auto"/>
              <w:jc w:val="center"/>
              <w:rPr>
                <w:rFonts w:ascii="Times New Roman" w:eastAsia="Times New Roman" w:hAnsi="Times New Roman" w:cs="Times New Roman"/>
                <w:sz w:val="18"/>
                <w:szCs w:val="18"/>
              </w:rPr>
            </w:pPr>
            <w:r w:rsidRPr="008B02D8">
              <w:rPr>
                <w:rFonts w:ascii="Times New Roman" w:eastAsia="Times New Roman" w:hAnsi="Times New Roman" w:cs="Times New Roman"/>
                <w:sz w:val="18"/>
                <w:szCs w:val="18"/>
              </w:rPr>
              <w:t>Process stage</w:t>
            </w:r>
          </w:p>
        </w:tc>
        <w:tc>
          <w:tcPr>
            <w:tcW w:w="472" w:type="pct"/>
            <w:vMerge w:val="restart"/>
            <w:tcBorders>
              <w:top w:val="single" w:sz="4" w:space="0" w:color="auto"/>
              <w:left w:val="single" w:sz="4" w:space="0" w:color="auto"/>
              <w:right w:val="single" w:sz="4" w:space="0" w:color="auto"/>
            </w:tcBorders>
          </w:tcPr>
          <w:p w14:paraId="5B7AB873" w14:textId="77777777" w:rsidR="00AC661D" w:rsidRPr="008B02D8" w:rsidRDefault="00AC661D" w:rsidP="00AC661D">
            <w:pPr>
              <w:spacing w:after="0" w:line="240" w:lineRule="auto"/>
              <w:jc w:val="center"/>
              <w:rPr>
                <w:rFonts w:ascii="Times New Roman" w:eastAsia="Times New Roman" w:hAnsi="Times New Roman" w:cs="Times New Roman"/>
                <w:sz w:val="18"/>
                <w:szCs w:val="18"/>
                <w:lang w:val="en-US"/>
              </w:rPr>
            </w:pPr>
            <w:r w:rsidRPr="008B02D8">
              <w:rPr>
                <w:rFonts w:ascii="Times New Roman" w:eastAsia="Times New Roman" w:hAnsi="Times New Roman" w:cs="Times New Roman"/>
                <w:sz w:val="18"/>
                <w:szCs w:val="18"/>
                <w:lang w:val="en-US"/>
              </w:rPr>
              <w:t>Reason for identification as risk</w:t>
            </w:r>
          </w:p>
        </w:tc>
        <w:tc>
          <w:tcPr>
            <w:tcW w:w="472" w:type="pct"/>
            <w:gridSpan w:val="2"/>
            <w:tcBorders>
              <w:top w:val="single" w:sz="4" w:space="0" w:color="auto"/>
              <w:left w:val="single" w:sz="4" w:space="0" w:color="auto"/>
              <w:bottom w:val="single" w:sz="4" w:space="0" w:color="auto"/>
              <w:right w:val="single" w:sz="4" w:space="0" w:color="auto"/>
            </w:tcBorders>
          </w:tcPr>
          <w:p w14:paraId="0E02FCE8" w14:textId="77777777" w:rsidR="00AC661D" w:rsidRPr="00490123" w:rsidRDefault="00AC661D" w:rsidP="00AC661D">
            <w:pPr>
              <w:spacing w:after="0" w:line="240" w:lineRule="auto"/>
              <w:jc w:val="center"/>
              <w:rPr>
                <w:rFonts w:ascii="Times New Roman" w:eastAsia="Times New Roman" w:hAnsi="Times New Roman" w:cs="Times New Roman"/>
                <w:sz w:val="18"/>
                <w:szCs w:val="18"/>
              </w:rPr>
            </w:pPr>
            <w:r w:rsidRPr="008B02D8">
              <w:rPr>
                <w:rFonts w:ascii="Times New Roman" w:eastAsia="Times New Roman" w:hAnsi="Times New Roman" w:cs="Times New Roman"/>
                <w:sz w:val="18"/>
                <w:szCs w:val="18"/>
              </w:rPr>
              <w:t>Classification as risk</w:t>
            </w:r>
          </w:p>
        </w:tc>
        <w:tc>
          <w:tcPr>
            <w:tcW w:w="1227" w:type="pct"/>
            <w:vMerge w:val="restart"/>
            <w:tcBorders>
              <w:top w:val="single" w:sz="4" w:space="0" w:color="auto"/>
              <w:left w:val="single" w:sz="4" w:space="0" w:color="auto"/>
              <w:right w:val="single" w:sz="4" w:space="0" w:color="auto"/>
            </w:tcBorders>
          </w:tcPr>
          <w:p w14:paraId="23ACFDB1" w14:textId="77777777" w:rsidR="00AC661D" w:rsidRPr="008B02D8" w:rsidRDefault="00AC661D" w:rsidP="00AC661D">
            <w:pPr>
              <w:spacing w:after="0" w:line="240" w:lineRule="auto"/>
              <w:jc w:val="center"/>
              <w:rPr>
                <w:rFonts w:ascii="Times New Roman" w:eastAsia="Times New Roman" w:hAnsi="Times New Roman" w:cs="Times New Roman"/>
                <w:sz w:val="18"/>
                <w:szCs w:val="18"/>
                <w:lang w:val="en-US"/>
              </w:rPr>
            </w:pPr>
            <w:r w:rsidRPr="008B02D8">
              <w:rPr>
                <w:rFonts w:ascii="Times New Roman" w:eastAsia="Times New Roman" w:hAnsi="Times New Roman" w:cs="Times New Roman"/>
                <w:sz w:val="18"/>
                <w:szCs w:val="18"/>
                <w:lang w:val="en-US"/>
              </w:rPr>
              <w:t>Classification / justification for classification as risk</w:t>
            </w:r>
          </w:p>
        </w:tc>
        <w:tc>
          <w:tcPr>
            <w:tcW w:w="849" w:type="pct"/>
            <w:vMerge w:val="restart"/>
            <w:tcBorders>
              <w:top w:val="single" w:sz="4" w:space="0" w:color="auto"/>
              <w:left w:val="single" w:sz="4" w:space="0" w:color="auto"/>
              <w:right w:val="single" w:sz="4" w:space="0" w:color="auto"/>
            </w:tcBorders>
          </w:tcPr>
          <w:p w14:paraId="3E8D25A0" w14:textId="77777777" w:rsidR="00AC661D" w:rsidRPr="00490123" w:rsidRDefault="00AC661D" w:rsidP="00AC661D">
            <w:pPr>
              <w:spacing w:after="0" w:line="240" w:lineRule="auto"/>
              <w:jc w:val="center"/>
              <w:rPr>
                <w:rFonts w:ascii="Times New Roman" w:eastAsia="Times New Roman" w:hAnsi="Times New Roman" w:cs="Times New Roman"/>
                <w:sz w:val="18"/>
                <w:szCs w:val="18"/>
              </w:rPr>
            </w:pPr>
            <w:r w:rsidRPr="008B02D8">
              <w:rPr>
                <w:rFonts w:ascii="Times New Roman" w:eastAsia="Times New Roman" w:hAnsi="Times New Roman" w:cs="Times New Roman"/>
                <w:sz w:val="18"/>
                <w:szCs w:val="18"/>
              </w:rPr>
              <w:t>Preventive measures</w:t>
            </w:r>
          </w:p>
        </w:tc>
      </w:tr>
      <w:tr w:rsidR="00AC661D" w:rsidRPr="00490123" w14:paraId="343DD54E" w14:textId="77777777" w:rsidTr="00AC661D">
        <w:trPr>
          <w:cantSplit/>
          <w:trHeight w:val="538"/>
        </w:trPr>
        <w:tc>
          <w:tcPr>
            <w:tcW w:w="519" w:type="pct"/>
            <w:tcBorders>
              <w:top w:val="single" w:sz="4" w:space="0" w:color="auto"/>
              <w:left w:val="single" w:sz="4" w:space="0" w:color="auto"/>
              <w:bottom w:val="single" w:sz="4" w:space="0" w:color="auto"/>
              <w:right w:val="single" w:sz="4" w:space="0" w:color="auto"/>
            </w:tcBorders>
          </w:tcPr>
          <w:p w14:paraId="593E7DF7" w14:textId="77777777" w:rsidR="00AC661D" w:rsidRPr="00490123" w:rsidRDefault="00AC661D" w:rsidP="00AC661D">
            <w:pPr>
              <w:spacing w:after="0" w:line="240" w:lineRule="auto"/>
              <w:rPr>
                <w:rFonts w:ascii="Times New Roman" w:eastAsia="Times New Roman" w:hAnsi="Times New Roman" w:cs="Times New Roman"/>
                <w:sz w:val="18"/>
                <w:szCs w:val="18"/>
              </w:rPr>
            </w:pPr>
            <w:r w:rsidRPr="008B02D8">
              <w:rPr>
                <w:rFonts w:ascii="Times New Roman" w:eastAsia="Times New Roman" w:hAnsi="Times New Roman" w:cs="Times New Roman"/>
                <w:sz w:val="18"/>
                <w:szCs w:val="18"/>
              </w:rPr>
              <w:t>Risk</w:t>
            </w:r>
          </w:p>
        </w:tc>
        <w:tc>
          <w:tcPr>
            <w:tcW w:w="519" w:type="pct"/>
            <w:vMerge/>
            <w:tcBorders>
              <w:left w:val="single" w:sz="4" w:space="0" w:color="auto"/>
              <w:bottom w:val="single" w:sz="4" w:space="0" w:color="auto"/>
              <w:right w:val="single" w:sz="4" w:space="0" w:color="auto"/>
            </w:tcBorders>
          </w:tcPr>
          <w:p w14:paraId="4D734931" w14:textId="77777777" w:rsidR="00AC661D" w:rsidRPr="00490123" w:rsidRDefault="00AC661D" w:rsidP="00AC661D">
            <w:pPr>
              <w:spacing w:after="0" w:line="240" w:lineRule="auto"/>
              <w:rPr>
                <w:rFonts w:ascii="Times New Roman" w:eastAsia="Times New Roman" w:hAnsi="Times New Roman" w:cs="Times New Roman"/>
                <w:sz w:val="18"/>
                <w:szCs w:val="18"/>
              </w:rPr>
            </w:pPr>
          </w:p>
        </w:tc>
        <w:tc>
          <w:tcPr>
            <w:tcW w:w="141" w:type="pct"/>
            <w:tcBorders>
              <w:top w:val="single" w:sz="4" w:space="0" w:color="auto"/>
              <w:left w:val="single" w:sz="4" w:space="0" w:color="auto"/>
              <w:bottom w:val="single" w:sz="4" w:space="0" w:color="auto"/>
              <w:right w:val="single" w:sz="4" w:space="0" w:color="auto"/>
            </w:tcBorders>
            <w:textDirection w:val="btLr"/>
          </w:tcPr>
          <w:p w14:paraId="5ACBBC2F" w14:textId="77777777" w:rsidR="00AC661D" w:rsidRPr="008B02D8" w:rsidRDefault="00AC661D" w:rsidP="00AC661D">
            <w:pPr>
              <w:spacing w:after="0" w:line="240" w:lineRule="auto"/>
              <w:ind w:right="113"/>
              <w:rPr>
                <w:rFonts w:ascii="Times New Roman" w:eastAsia="Times New Roman" w:hAnsi="Times New Roman" w:cs="Times New Roman"/>
                <w:sz w:val="18"/>
                <w:szCs w:val="18"/>
                <w:lang w:val="en-US"/>
              </w:rPr>
            </w:pPr>
            <w:r>
              <w:rPr>
                <w:rFonts w:ascii="Times New Roman" w:eastAsia="Times New Roman" w:hAnsi="Times New Roman" w:cs="Times New Roman"/>
                <w:sz w:val="18"/>
                <w:szCs w:val="18"/>
                <w:lang w:val="en-US"/>
              </w:rPr>
              <w:t>Bio.</w:t>
            </w:r>
          </w:p>
        </w:tc>
        <w:tc>
          <w:tcPr>
            <w:tcW w:w="142" w:type="pct"/>
            <w:tcBorders>
              <w:top w:val="single" w:sz="4" w:space="0" w:color="auto"/>
              <w:left w:val="single" w:sz="4" w:space="0" w:color="auto"/>
              <w:bottom w:val="single" w:sz="4" w:space="0" w:color="auto"/>
              <w:right w:val="single" w:sz="4" w:space="0" w:color="auto"/>
            </w:tcBorders>
            <w:textDirection w:val="btLr"/>
          </w:tcPr>
          <w:p w14:paraId="54FF39AE" w14:textId="77777777" w:rsidR="00AC661D" w:rsidRPr="008B02D8" w:rsidRDefault="00AC661D" w:rsidP="00AC661D">
            <w:pPr>
              <w:spacing w:after="0" w:line="240" w:lineRule="auto"/>
              <w:rPr>
                <w:rFonts w:ascii="Times New Roman" w:eastAsia="Times New Roman" w:hAnsi="Times New Roman" w:cs="Times New Roman"/>
                <w:sz w:val="18"/>
                <w:szCs w:val="18"/>
                <w:lang w:val="en-US"/>
              </w:rPr>
            </w:pPr>
            <w:r>
              <w:rPr>
                <w:rFonts w:ascii="Times New Roman" w:eastAsia="Times New Roman" w:hAnsi="Times New Roman" w:cs="Times New Roman"/>
                <w:sz w:val="18"/>
                <w:szCs w:val="18"/>
                <w:lang w:val="en-US"/>
              </w:rPr>
              <w:t>Chem.</w:t>
            </w:r>
          </w:p>
        </w:tc>
        <w:tc>
          <w:tcPr>
            <w:tcW w:w="189" w:type="pct"/>
            <w:tcBorders>
              <w:top w:val="single" w:sz="4" w:space="0" w:color="auto"/>
              <w:left w:val="single" w:sz="4" w:space="0" w:color="auto"/>
              <w:bottom w:val="single" w:sz="4" w:space="0" w:color="auto"/>
              <w:right w:val="single" w:sz="4" w:space="0" w:color="auto"/>
            </w:tcBorders>
            <w:textDirection w:val="btLr"/>
          </w:tcPr>
          <w:p w14:paraId="5E54A38C" w14:textId="77777777" w:rsidR="00AC661D" w:rsidRPr="008B02D8" w:rsidRDefault="00AC661D" w:rsidP="00AC661D">
            <w:pPr>
              <w:spacing w:after="0" w:line="240" w:lineRule="auto"/>
              <w:rPr>
                <w:rFonts w:ascii="Times New Roman" w:eastAsia="Times New Roman" w:hAnsi="Times New Roman" w:cs="Times New Roman"/>
                <w:sz w:val="18"/>
                <w:szCs w:val="18"/>
                <w:lang w:val="en-US"/>
              </w:rPr>
            </w:pPr>
            <w:r>
              <w:rPr>
                <w:rFonts w:ascii="Times New Roman" w:eastAsia="Times New Roman" w:hAnsi="Times New Roman" w:cs="Times New Roman"/>
                <w:sz w:val="18"/>
                <w:szCs w:val="18"/>
                <w:lang w:val="en-US"/>
              </w:rPr>
              <w:t>Phys.</w:t>
            </w:r>
          </w:p>
        </w:tc>
        <w:tc>
          <w:tcPr>
            <w:tcW w:w="472" w:type="pct"/>
            <w:vMerge/>
            <w:tcBorders>
              <w:left w:val="single" w:sz="4" w:space="0" w:color="auto"/>
              <w:right w:val="single" w:sz="4" w:space="0" w:color="auto"/>
            </w:tcBorders>
          </w:tcPr>
          <w:p w14:paraId="70131BCE" w14:textId="77777777" w:rsidR="00AC661D" w:rsidRPr="00490123" w:rsidRDefault="00AC661D" w:rsidP="00AC661D">
            <w:pPr>
              <w:spacing w:after="0" w:line="240" w:lineRule="auto"/>
              <w:rPr>
                <w:rFonts w:ascii="Times New Roman" w:eastAsia="Times New Roman" w:hAnsi="Times New Roman" w:cs="Times New Roman"/>
                <w:sz w:val="18"/>
                <w:szCs w:val="18"/>
              </w:rPr>
            </w:pPr>
          </w:p>
        </w:tc>
        <w:tc>
          <w:tcPr>
            <w:tcW w:w="472" w:type="pct"/>
            <w:vMerge/>
            <w:tcBorders>
              <w:left w:val="single" w:sz="4" w:space="0" w:color="auto"/>
              <w:right w:val="single" w:sz="4" w:space="0" w:color="auto"/>
            </w:tcBorders>
          </w:tcPr>
          <w:p w14:paraId="281EA7E5" w14:textId="77777777" w:rsidR="00AC661D" w:rsidRPr="00490123" w:rsidRDefault="00AC661D" w:rsidP="00AC661D">
            <w:pPr>
              <w:spacing w:after="0" w:line="240" w:lineRule="auto"/>
              <w:rPr>
                <w:rFonts w:ascii="Times New Roman" w:eastAsia="Times New Roman" w:hAnsi="Times New Roman" w:cs="Times New Roman"/>
                <w:sz w:val="18"/>
                <w:szCs w:val="18"/>
              </w:rPr>
            </w:pPr>
          </w:p>
        </w:tc>
        <w:tc>
          <w:tcPr>
            <w:tcW w:w="236" w:type="pct"/>
            <w:tcBorders>
              <w:top w:val="single" w:sz="4" w:space="0" w:color="auto"/>
              <w:left w:val="single" w:sz="4" w:space="0" w:color="auto"/>
              <w:bottom w:val="single" w:sz="4" w:space="0" w:color="auto"/>
              <w:right w:val="single" w:sz="4" w:space="0" w:color="auto"/>
            </w:tcBorders>
          </w:tcPr>
          <w:p w14:paraId="3B1BD1FC" w14:textId="77777777" w:rsidR="00AC661D" w:rsidRPr="00490123" w:rsidRDefault="00AC661D" w:rsidP="00AC661D">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Yes</w:t>
            </w:r>
          </w:p>
        </w:tc>
        <w:tc>
          <w:tcPr>
            <w:tcW w:w="236" w:type="pct"/>
            <w:tcBorders>
              <w:top w:val="single" w:sz="4" w:space="0" w:color="auto"/>
              <w:left w:val="single" w:sz="4" w:space="0" w:color="auto"/>
              <w:bottom w:val="single" w:sz="4" w:space="0" w:color="auto"/>
              <w:right w:val="single" w:sz="4" w:space="0" w:color="auto"/>
            </w:tcBorders>
          </w:tcPr>
          <w:p w14:paraId="35538990" w14:textId="77777777" w:rsidR="00AC661D" w:rsidRPr="00490123" w:rsidRDefault="00AC661D" w:rsidP="00AC661D">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No</w:t>
            </w:r>
          </w:p>
        </w:tc>
        <w:tc>
          <w:tcPr>
            <w:tcW w:w="1227" w:type="pct"/>
            <w:vMerge/>
            <w:tcBorders>
              <w:left w:val="single" w:sz="4" w:space="0" w:color="auto"/>
              <w:right w:val="single" w:sz="4" w:space="0" w:color="auto"/>
            </w:tcBorders>
          </w:tcPr>
          <w:p w14:paraId="60D12B0F" w14:textId="77777777" w:rsidR="00AC661D" w:rsidRPr="00490123" w:rsidRDefault="00AC661D" w:rsidP="00AC661D">
            <w:pPr>
              <w:spacing w:after="0" w:line="240" w:lineRule="auto"/>
              <w:rPr>
                <w:rFonts w:ascii="Times New Roman" w:eastAsia="Times New Roman" w:hAnsi="Times New Roman" w:cs="Times New Roman"/>
                <w:sz w:val="18"/>
                <w:szCs w:val="18"/>
              </w:rPr>
            </w:pPr>
          </w:p>
        </w:tc>
        <w:tc>
          <w:tcPr>
            <w:tcW w:w="849" w:type="pct"/>
            <w:vMerge/>
            <w:tcBorders>
              <w:left w:val="single" w:sz="4" w:space="0" w:color="auto"/>
              <w:right w:val="single" w:sz="4" w:space="0" w:color="auto"/>
            </w:tcBorders>
          </w:tcPr>
          <w:p w14:paraId="536DBECE" w14:textId="77777777" w:rsidR="00AC661D" w:rsidRPr="00490123" w:rsidRDefault="00AC661D" w:rsidP="00AC661D">
            <w:pPr>
              <w:spacing w:after="0" w:line="240" w:lineRule="auto"/>
              <w:rPr>
                <w:rFonts w:ascii="Times New Roman" w:eastAsia="Times New Roman" w:hAnsi="Times New Roman" w:cs="Times New Roman"/>
                <w:sz w:val="18"/>
                <w:szCs w:val="18"/>
              </w:rPr>
            </w:pPr>
          </w:p>
        </w:tc>
      </w:tr>
      <w:tr w:rsidR="00AC661D" w:rsidRPr="00490123" w14:paraId="3F83BD14" w14:textId="77777777" w:rsidTr="00AC661D">
        <w:trPr>
          <w:cantSplit/>
          <w:trHeight w:val="141"/>
        </w:trPr>
        <w:tc>
          <w:tcPr>
            <w:tcW w:w="519" w:type="pct"/>
            <w:tcBorders>
              <w:top w:val="single" w:sz="4" w:space="0" w:color="auto"/>
              <w:left w:val="single" w:sz="4" w:space="0" w:color="auto"/>
              <w:bottom w:val="single" w:sz="4" w:space="0" w:color="auto"/>
              <w:right w:val="single" w:sz="4" w:space="0" w:color="auto"/>
            </w:tcBorders>
          </w:tcPr>
          <w:p w14:paraId="432CDD77" w14:textId="77777777" w:rsidR="00AC661D" w:rsidRPr="00490123" w:rsidRDefault="00AC661D" w:rsidP="00AC661D">
            <w:pPr>
              <w:spacing w:after="0" w:line="240" w:lineRule="auto"/>
              <w:jc w:val="center"/>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1</w:t>
            </w:r>
          </w:p>
        </w:tc>
        <w:tc>
          <w:tcPr>
            <w:tcW w:w="519" w:type="pct"/>
            <w:tcBorders>
              <w:top w:val="single" w:sz="4" w:space="0" w:color="auto"/>
              <w:left w:val="single" w:sz="4" w:space="0" w:color="auto"/>
              <w:bottom w:val="single" w:sz="4" w:space="0" w:color="auto"/>
              <w:right w:val="single" w:sz="4" w:space="0" w:color="auto"/>
            </w:tcBorders>
          </w:tcPr>
          <w:p w14:paraId="2B38E6B0" w14:textId="77777777" w:rsidR="00AC661D" w:rsidRPr="00490123" w:rsidRDefault="00AC661D" w:rsidP="00AC661D">
            <w:pPr>
              <w:spacing w:after="0" w:line="240" w:lineRule="auto"/>
              <w:jc w:val="center"/>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2</w:t>
            </w:r>
          </w:p>
        </w:tc>
        <w:tc>
          <w:tcPr>
            <w:tcW w:w="141" w:type="pct"/>
            <w:tcBorders>
              <w:top w:val="single" w:sz="4" w:space="0" w:color="auto"/>
              <w:left w:val="single" w:sz="4" w:space="0" w:color="auto"/>
              <w:bottom w:val="single" w:sz="4" w:space="0" w:color="auto"/>
              <w:right w:val="single" w:sz="4" w:space="0" w:color="auto"/>
            </w:tcBorders>
          </w:tcPr>
          <w:p w14:paraId="40F6BA37" w14:textId="77777777" w:rsidR="00AC661D" w:rsidRPr="00490123" w:rsidRDefault="00AC661D" w:rsidP="00AC661D">
            <w:pPr>
              <w:spacing w:after="0" w:line="240" w:lineRule="auto"/>
              <w:jc w:val="center"/>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3</w:t>
            </w:r>
          </w:p>
        </w:tc>
        <w:tc>
          <w:tcPr>
            <w:tcW w:w="142" w:type="pct"/>
            <w:tcBorders>
              <w:top w:val="single" w:sz="4" w:space="0" w:color="auto"/>
              <w:left w:val="single" w:sz="4" w:space="0" w:color="auto"/>
              <w:bottom w:val="single" w:sz="4" w:space="0" w:color="auto"/>
              <w:right w:val="single" w:sz="4" w:space="0" w:color="auto"/>
            </w:tcBorders>
          </w:tcPr>
          <w:p w14:paraId="5452A65F" w14:textId="77777777" w:rsidR="00AC661D" w:rsidRPr="00490123" w:rsidRDefault="00AC661D" w:rsidP="00AC661D">
            <w:pPr>
              <w:spacing w:after="0" w:line="240" w:lineRule="auto"/>
              <w:jc w:val="center"/>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4</w:t>
            </w:r>
          </w:p>
        </w:tc>
        <w:tc>
          <w:tcPr>
            <w:tcW w:w="189" w:type="pct"/>
            <w:tcBorders>
              <w:top w:val="single" w:sz="4" w:space="0" w:color="auto"/>
              <w:left w:val="single" w:sz="4" w:space="0" w:color="auto"/>
              <w:bottom w:val="single" w:sz="4" w:space="0" w:color="auto"/>
              <w:right w:val="single" w:sz="4" w:space="0" w:color="auto"/>
            </w:tcBorders>
          </w:tcPr>
          <w:p w14:paraId="01C574EA" w14:textId="77777777" w:rsidR="00AC661D" w:rsidRPr="00490123" w:rsidRDefault="00AC661D" w:rsidP="00AC661D">
            <w:pPr>
              <w:spacing w:after="0" w:line="240" w:lineRule="auto"/>
              <w:jc w:val="center"/>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5</w:t>
            </w:r>
          </w:p>
        </w:tc>
        <w:tc>
          <w:tcPr>
            <w:tcW w:w="472" w:type="pct"/>
            <w:tcBorders>
              <w:left w:val="single" w:sz="4" w:space="0" w:color="auto"/>
              <w:bottom w:val="single" w:sz="4" w:space="0" w:color="auto"/>
              <w:right w:val="single" w:sz="4" w:space="0" w:color="auto"/>
            </w:tcBorders>
          </w:tcPr>
          <w:p w14:paraId="0F22E5CA" w14:textId="77777777" w:rsidR="00AC661D" w:rsidRPr="00490123" w:rsidRDefault="00AC661D" w:rsidP="00AC661D">
            <w:pPr>
              <w:spacing w:after="0" w:line="240" w:lineRule="auto"/>
              <w:jc w:val="center"/>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6</w:t>
            </w:r>
          </w:p>
        </w:tc>
        <w:tc>
          <w:tcPr>
            <w:tcW w:w="472" w:type="pct"/>
            <w:tcBorders>
              <w:left w:val="single" w:sz="4" w:space="0" w:color="auto"/>
              <w:bottom w:val="single" w:sz="4" w:space="0" w:color="auto"/>
              <w:right w:val="single" w:sz="4" w:space="0" w:color="auto"/>
            </w:tcBorders>
          </w:tcPr>
          <w:p w14:paraId="48D63360" w14:textId="77777777" w:rsidR="00AC661D" w:rsidRPr="00490123" w:rsidRDefault="00AC661D" w:rsidP="00AC661D">
            <w:pPr>
              <w:spacing w:after="0" w:line="240" w:lineRule="auto"/>
              <w:jc w:val="center"/>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7</w:t>
            </w:r>
          </w:p>
        </w:tc>
        <w:tc>
          <w:tcPr>
            <w:tcW w:w="236" w:type="pct"/>
            <w:tcBorders>
              <w:top w:val="single" w:sz="4" w:space="0" w:color="auto"/>
              <w:left w:val="single" w:sz="4" w:space="0" w:color="auto"/>
              <w:bottom w:val="single" w:sz="4" w:space="0" w:color="auto"/>
              <w:right w:val="single" w:sz="4" w:space="0" w:color="auto"/>
            </w:tcBorders>
          </w:tcPr>
          <w:p w14:paraId="5C7DD52C" w14:textId="77777777" w:rsidR="00AC661D" w:rsidRPr="00490123" w:rsidRDefault="00AC661D" w:rsidP="00AC661D">
            <w:pPr>
              <w:spacing w:after="0" w:line="240" w:lineRule="auto"/>
              <w:jc w:val="center"/>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8</w:t>
            </w:r>
          </w:p>
        </w:tc>
        <w:tc>
          <w:tcPr>
            <w:tcW w:w="236" w:type="pct"/>
            <w:tcBorders>
              <w:top w:val="single" w:sz="4" w:space="0" w:color="auto"/>
              <w:left w:val="single" w:sz="4" w:space="0" w:color="auto"/>
              <w:bottom w:val="single" w:sz="4" w:space="0" w:color="auto"/>
              <w:right w:val="single" w:sz="4" w:space="0" w:color="auto"/>
            </w:tcBorders>
          </w:tcPr>
          <w:p w14:paraId="6267D705" w14:textId="77777777" w:rsidR="00AC661D" w:rsidRPr="00490123" w:rsidRDefault="00AC661D" w:rsidP="00AC661D">
            <w:pPr>
              <w:spacing w:after="0" w:line="240" w:lineRule="auto"/>
              <w:jc w:val="center"/>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9</w:t>
            </w:r>
          </w:p>
        </w:tc>
        <w:tc>
          <w:tcPr>
            <w:tcW w:w="1227" w:type="pct"/>
            <w:tcBorders>
              <w:left w:val="single" w:sz="4" w:space="0" w:color="auto"/>
              <w:bottom w:val="single" w:sz="4" w:space="0" w:color="auto"/>
              <w:right w:val="single" w:sz="4" w:space="0" w:color="auto"/>
            </w:tcBorders>
          </w:tcPr>
          <w:p w14:paraId="44B0B315" w14:textId="77777777" w:rsidR="00AC661D" w:rsidRPr="00490123" w:rsidRDefault="00AC661D" w:rsidP="00AC661D">
            <w:pPr>
              <w:spacing w:after="0" w:line="240" w:lineRule="auto"/>
              <w:jc w:val="center"/>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10</w:t>
            </w:r>
          </w:p>
        </w:tc>
        <w:tc>
          <w:tcPr>
            <w:tcW w:w="849" w:type="pct"/>
            <w:tcBorders>
              <w:left w:val="single" w:sz="4" w:space="0" w:color="auto"/>
              <w:bottom w:val="single" w:sz="4" w:space="0" w:color="auto"/>
              <w:right w:val="single" w:sz="4" w:space="0" w:color="auto"/>
            </w:tcBorders>
          </w:tcPr>
          <w:p w14:paraId="49D3056B" w14:textId="77777777" w:rsidR="00AC661D" w:rsidRPr="00490123" w:rsidRDefault="00AC661D" w:rsidP="00AC661D">
            <w:pPr>
              <w:spacing w:after="0" w:line="240" w:lineRule="auto"/>
              <w:jc w:val="center"/>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11</w:t>
            </w:r>
          </w:p>
        </w:tc>
      </w:tr>
      <w:tr w:rsidR="00AC661D" w:rsidRPr="00490123" w14:paraId="0D7EBFF2" w14:textId="77777777" w:rsidTr="00AC661D">
        <w:trPr>
          <w:trHeight w:val="703"/>
        </w:trPr>
        <w:tc>
          <w:tcPr>
            <w:tcW w:w="519" w:type="pct"/>
            <w:tcBorders>
              <w:top w:val="single" w:sz="4" w:space="0" w:color="auto"/>
              <w:left w:val="single" w:sz="4" w:space="0" w:color="auto"/>
              <w:bottom w:val="single" w:sz="4" w:space="0" w:color="auto"/>
              <w:right w:val="single" w:sz="4" w:space="0" w:color="auto"/>
            </w:tcBorders>
          </w:tcPr>
          <w:p w14:paraId="3BF96EA0" w14:textId="77777777" w:rsidR="00AC661D" w:rsidRPr="009D2506" w:rsidRDefault="00AC661D" w:rsidP="00AC661D">
            <w:pPr>
              <w:spacing w:after="0"/>
              <w:rPr>
                <w:rFonts w:ascii="Times New Roman" w:eastAsia="Times New Roman" w:hAnsi="Times New Roman" w:cs="Times New Roman"/>
                <w:sz w:val="18"/>
                <w:szCs w:val="18"/>
                <w:lang w:val="en-US"/>
              </w:rPr>
            </w:pPr>
            <w:r w:rsidRPr="009D2506">
              <w:rPr>
                <w:rFonts w:ascii="Times New Roman" w:eastAsia="Times New Roman" w:hAnsi="Times New Roman" w:cs="Times New Roman"/>
                <w:sz w:val="18"/>
                <w:szCs w:val="18"/>
                <w:lang w:val="en-US"/>
              </w:rPr>
              <w:t>BGKP (coliforms) are bacteria of the Escherichia coli group.</w:t>
            </w:r>
          </w:p>
        </w:tc>
        <w:tc>
          <w:tcPr>
            <w:tcW w:w="519" w:type="pct"/>
            <w:tcBorders>
              <w:top w:val="single" w:sz="4" w:space="0" w:color="auto"/>
              <w:left w:val="single" w:sz="4" w:space="0" w:color="auto"/>
              <w:bottom w:val="single" w:sz="4" w:space="0" w:color="auto"/>
              <w:right w:val="single" w:sz="4" w:space="0" w:color="auto"/>
            </w:tcBorders>
          </w:tcPr>
          <w:p w14:paraId="6B15B91A" w14:textId="77777777" w:rsidR="00AC661D" w:rsidRPr="009D2506" w:rsidRDefault="00AC661D" w:rsidP="00AC661D">
            <w:pPr>
              <w:spacing w:after="0"/>
              <w:rPr>
                <w:rFonts w:ascii="Times New Roman" w:eastAsia="Times New Roman" w:hAnsi="Times New Roman" w:cs="Times New Roman"/>
                <w:sz w:val="18"/>
                <w:szCs w:val="18"/>
                <w:lang w:val="en-US"/>
              </w:rPr>
            </w:pPr>
            <w:r w:rsidRPr="009D2506">
              <w:rPr>
                <w:rFonts w:ascii="Times New Roman" w:eastAsia="Times New Roman" w:hAnsi="Times New Roman" w:cs="Times New Roman"/>
                <w:sz w:val="18"/>
                <w:szCs w:val="18"/>
                <w:lang w:val="en-US"/>
              </w:rPr>
              <w:t>environment, raw materials, auxiliary materials</w:t>
            </w:r>
          </w:p>
        </w:tc>
        <w:tc>
          <w:tcPr>
            <w:tcW w:w="141" w:type="pct"/>
            <w:tcBorders>
              <w:top w:val="single" w:sz="4" w:space="0" w:color="auto"/>
              <w:left w:val="single" w:sz="4" w:space="0" w:color="auto"/>
              <w:bottom w:val="single" w:sz="4" w:space="0" w:color="auto"/>
              <w:right w:val="single" w:sz="4" w:space="0" w:color="auto"/>
            </w:tcBorders>
          </w:tcPr>
          <w:p w14:paraId="3B6B1780" w14:textId="77777777" w:rsidR="00AC661D" w:rsidRPr="00490123" w:rsidRDefault="00AC661D" w:rsidP="00AC661D">
            <w:pPr>
              <w:spacing w:after="0"/>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142" w:type="pct"/>
            <w:tcBorders>
              <w:top w:val="single" w:sz="4" w:space="0" w:color="auto"/>
              <w:left w:val="single" w:sz="4" w:space="0" w:color="auto"/>
              <w:bottom w:val="single" w:sz="4" w:space="0" w:color="auto"/>
              <w:right w:val="single" w:sz="4" w:space="0" w:color="auto"/>
            </w:tcBorders>
          </w:tcPr>
          <w:p w14:paraId="1671697C" w14:textId="77777777" w:rsidR="00AC661D" w:rsidRPr="00490123" w:rsidRDefault="00AC661D" w:rsidP="00AC661D">
            <w:pPr>
              <w:spacing w:after="0"/>
              <w:rPr>
                <w:rFonts w:ascii="Times New Roman" w:eastAsia="Times New Roman" w:hAnsi="Times New Roman" w:cs="Times New Roman"/>
                <w:sz w:val="18"/>
                <w:szCs w:val="18"/>
              </w:rPr>
            </w:pPr>
          </w:p>
        </w:tc>
        <w:tc>
          <w:tcPr>
            <w:tcW w:w="189" w:type="pct"/>
            <w:tcBorders>
              <w:top w:val="single" w:sz="4" w:space="0" w:color="auto"/>
              <w:left w:val="single" w:sz="4" w:space="0" w:color="auto"/>
              <w:bottom w:val="single" w:sz="4" w:space="0" w:color="auto"/>
              <w:right w:val="single" w:sz="4" w:space="0" w:color="auto"/>
            </w:tcBorders>
          </w:tcPr>
          <w:p w14:paraId="17E887AD" w14:textId="77777777" w:rsidR="00AC661D" w:rsidRPr="00490123" w:rsidRDefault="00AC661D" w:rsidP="00AC661D">
            <w:pPr>
              <w:spacing w:after="0"/>
              <w:rPr>
                <w:rFonts w:ascii="Times New Roman" w:eastAsia="Times New Roman" w:hAnsi="Times New Roman" w:cs="Times New Roman"/>
                <w:sz w:val="18"/>
                <w:szCs w:val="18"/>
              </w:rPr>
            </w:pPr>
          </w:p>
        </w:tc>
        <w:tc>
          <w:tcPr>
            <w:tcW w:w="472" w:type="pct"/>
            <w:tcBorders>
              <w:top w:val="single" w:sz="4" w:space="0" w:color="auto"/>
              <w:left w:val="single" w:sz="4" w:space="0" w:color="auto"/>
              <w:bottom w:val="single" w:sz="4" w:space="0" w:color="auto"/>
              <w:right w:val="single" w:sz="4" w:space="0" w:color="auto"/>
            </w:tcBorders>
          </w:tcPr>
          <w:p w14:paraId="4EA9B237" w14:textId="77777777" w:rsidR="00AC661D" w:rsidRPr="009D2506" w:rsidRDefault="00AC661D" w:rsidP="00AC661D">
            <w:pPr>
              <w:spacing w:after="0"/>
              <w:rPr>
                <w:rFonts w:ascii="Times New Roman" w:eastAsia="Times New Roman" w:hAnsi="Times New Roman" w:cs="Times New Roman"/>
                <w:sz w:val="18"/>
                <w:szCs w:val="18"/>
                <w:lang w:val="en-US"/>
              </w:rPr>
            </w:pPr>
            <w:r w:rsidRPr="009D2506">
              <w:rPr>
                <w:rFonts w:ascii="Times New Roman" w:eastAsia="Times New Roman" w:hAnsi="Times New Roman" w:cs="Times New Roman"/>
                <w:sz w:val="18"/>
                <w:szCs w:val="18"/>
                <w:lang w:val="en-US"/>
              </w:rPr>
              <w:t>Acceptance of raw materials,</w:t>
            </w:r>
          </w:p>
          <w:p w14:paraId="5F26D4ED" w14:textId="77777777" w:rsidR="00AC661D" w:rsidRPr="009D2506" w:rsidRDefault="00AC661D" w:rsidP="00AC661D">
            <w:pPr>
              <w:spacing w:after="0"/>
              <w:rPr>
                <w:rFonts w:ascii="Times New Roman" w:eastAsia="Times New Roman" w:hAnsi="Times New Roman" w:cs="Times New Roman"/>
                <w:sz w:val="18"/>
                <w:szCs w:val="18"/>
                <w:lang w:val="en-US"/>
              </w:rPr>
            </w:pPr>
            <w:r w:rsidRPr="009D2506">
              <w:rPr>
                <w:rFonts w:ascii="Times New Roman" w:eastAsia="Times New Roman" w:hAnsi="Times New Roman" w:cs="Times New Roman"/>
                <w:sz w:val="18"/>
                <w:szCs w:val="18"/>
                <w:lang w:val="en-US"/>
              </w:rPr>
              <w:t>Prescription mix preparation, packaging</w:t>
            </w:r>
          </w:p>
        </w:tc>
        <w:tc>
          <w:tcPr>
            <w:tcW w:w="472" w:type="pct"/>
            <w:tcBorders>
              <w:top w:val="single" w:sz="4" w:space="0" w:color="auto"/>
              <w:left w:val="single" w:sz="4" w:space="0" w:color="auto"/>
              <w:bottom w:val="single" w:sz="4" w:space="0" w:color="auto"/>
              <w:right w:val="single" w:sz="4" w:space="0" w:color="auto"/>
            </w:tcBorders>
          </w:tcPr>
          <w:p w14:paraId="6FC365FB" w14:textId="77777777" w:rsidR="00AC661D" w:rsidRPr="00490123" w:rsidRDefault="00AC661D" w:rsidP="00AC661D">
            <w:pPr>
              <w:spacing w:after="0"/>
              <w:rPr>
                <w:rFonts w:ascii="Times New Roman" w:eastAsia="Times New Roman" w:hAnsi="Times New Roman" w:cs="Times New Roman"/>
                <w:sz w:val="18"/>
                <w:szCs w:val="18"/>
              </w:rPr>
            </w:pPr>
            <w:r w:rsidRPr="009D2506">
              <w:rPr>
                <w:rFonts w:ascii="Times New Roman" w:eastAsia="Times New Roman" w:hAnsi="Times New Roman" w:cs="Times New Roman"/>
                <w:sz w:val="18"/>
                <w:szCs w:val="18"/>
              </w:rPr>
              <w:t>Health indicator</w:t>
            </w:r>
          </w:p>
        </w:tc>
        <w:tc>
          <w:tcPr>
            <w:tcW w:w="236" w:type="pct"/>
            <w:tcBorders>
              <w:top w:val="single" w:sz="4" w:space="0" w:color="auto"/>
              <w:left w:val="single" w:sz="4" w:space="0" w:color="auto"/>
              <w:bottom w:val="single" w:sz="4" w:space="0" w:color="auto"/>
              <w:right w:val="single" w:sz="4" w:space="0" w:color="auto"/>
            </w:tcBorders>
          </w:tcPr>
          <w:p w14:paraId="362C3EE0" w14:textId="77777777" w:rsidR="00AC661D" w:rsidRPr="00490123" w:rsidRDefault="00AC661D" w:rsidP="00AC661D">
            <w:pPr>
              <w:spacing w:after="0"/>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236" w:type="pct"/>
            <w:tcBorders>
              <w:top w:val="single" w:sz="4" w:space="0" w:color="auto"/>
              <w:left w:val="single" w:sz="4" w:space="0" w:color="auto"/>
              <w:bottom w:val="single" w:sz="4" w:space="0" w:color="auto"/>
              <w:right w:val="single" w:sz="4" w:space="0" w:color="auto"/>
            </w:tcBorders>
          </w:tcPr>
          <w:p w14:paraId="5A74F868" w14:textId="77777777" w:rsidR="00AC661D" w:rsidRPr="00490123" w:rsidRDefault="00AC661D" w:rsidP="00AC661D">
            <w:pPr>
              <w:spacing w:after="0"/>
              <w:rPr>
                <w:rFonts w:ascii="Times New Roman" w:eastAsia="Times New Roman" w:hAnsi="Times New Roman" w:cs="Times New Roman"/>
                <w:sz w:val="18"/>
                <w:szCs w:val="18"/>
              </w:rPr>
            </w:pPr>
          </w:p>
        </w:tc>
        <w:tc>
          <w:tcPr>
            <w:tcW w:w="1227" w:type="pct"/>
            <w:tcBorders>
              <w:top w:val="single" w:sz="4" w:space="0" w:color="auto"/>
              <w:left w:val="single" w:sz="4" w:space="0" w:color="auto"/>
              <w:bottom w:val="single" w:sz="4" w:space="0" w:color="auto"/>
              <w:right w:val="single" w:sz="4" w:space="0" w:color="auto"/>
            </w:tcBorders>
          </w:tcPr>
          <w:p w14:paraId="546A903C" w14:textId="77777777" w:rsidR="00AC661D" w:rsidRPr="009D2506" w:rsidRDefault="00AC661D" w:rsidP="00AC661D">
            <w:pPr>
              <w:spacing w:after="0"/>
              <w:rPr>
                <w:rFonts w:ascii="Times New Roman" w:eastAsia="Times New Roman" w:hAnsi="Times New Roman" w:cs="Times New Roman"/>
                <w:sz w:val="18"/>
                <w:szCs w:val="18"/>
                <w:lang w:val="en-US"/>
              </w:rPr>
            </w:pPr>
            <w:r w:rsidRPr="009D2506">
              <w:rPr>
                <w:rFonts w:ascii="Times New Roman" w:eastAsia="Times New Roman" w:hAnsi="Times New Roman" w:cs="Times New Roman"/>
                <w:sz w:val="18"/>
                <w:szCs w:val="18"/>
                <w:lang w:val="en-US"/>
              </w:rPr>
              <w:t>E. coli is a conditionally pathogenic bacterium (more than 100 species) that lives in the intestines of humans, animals and birds.</w:t>
            </w:r>
          </w:p>
          <w:p w14:paraId="172C4190" w14:textId="77777777" w:rsidR="00AC661D" w:rsidRPr="009D2506" w:rsidRDefault="00AC661D" w:rsidP="00AC661D">
            <w:pPr>
              <w:spacing w:after="0"/>
              <w:rPr>
                <w:rFonts w:ascii="Times New Roman" w:eastAsia="Times New Roman" w:hAnsi="Times New Roman" w:cs="Times New Roman"/>
                <w:sz w:val="18"/>
                <w:szCs w:val="18"/>
                <w:lang w:val="en-US"/>
              </w:rPr>
            </w:pPr>
            <w:r w:rsidRPr="009D2506">
              <w:rPr>
                <w:rFonts w:ascii="Times New Roman" w:eastAsia="Times New Roman" w:hAnsi="Times New Roman" w:cs="Times New Roman"/>
                <w:sz w:val="18"/>
                <w:szCs w:val="18"/>
                <w:lang w:val="en-US"/>
              </w:rPr>
              <w:t xml:space="preserve">  They are highly resistant to adverse conditions and persist for a long time in water, soil, on objects.  They develop most intensively at 37 ° C, but they can multiply at room temperature.  They die at +60 ° C in 15 minutes.  Most types of E. coli are safe.  However, some types of Escherichia coli produce dangerous toxins in the course of their life (mainly endotoxins), which can lead to poisoning.</w:t>
            </w:r>
          </w:p>
        </w:tc>
        <w:tc>
          <w:tcPr>
            <w:tcW w:w="849" w:type="pct"/>
            <w:tcBorders>
              <w:top w:val="single" w:sz="4" w:space="0" w:color="auto"/>
              <w:left w:val="single" w:sz="4" w:space="0" w:color="auto"/>
              <w:bottom w:val="single" w:sz="4" w:space="0" w:color="auto"/>
              <w:right w:val="single" w:sz="4" w:space="0" w:color="auto"/>
            </w:tcBorders>
          </w:tcPr>
          <w:p w14:paraId="17DBFD25" w14:textId="77777777" w:rsidR="00AC661D" w:rsidRPr="006824E0" w:rsidRDefault="00AC661D" w:rsidP="00AC661D">
            <w:pPr>
              <w:spacing w:after="0"/>
              <w:rPr>
                <w:rFonts w:ascii="Times New Roman" w:eastAsia="Times New Roman" w:hAnsi="Times New Roman" w:cs="Times New Roman"/>
                <w:sz w:val="18"/>
                <w:szCs w:val="18"/>
                <w:lang w:val="en-US"/>
              </w:rPr>
            </w:pPr>
            <w:r w:rsidRPr="009D2506">
              <w:rPr>
                <w:rFonts w:ascii="Times New Roman" w:eastAsia="Times New Roman" w:hAnsi="Times New Roman" w:cs="Times New Roman"/>
                <w:sz w:val="18"/>
                <w:szCs w:val="18"/>
                <w:lang w:val="en-US"/>
              </w:rPr>
              <w:t xml:space="preserve">Plans for sanitization and disinfection of production and equipment.  </w:t>
            </w:r>
            <w:r w:rsidRPr="006824E0">
              <w:rPr>
                <w:rFonts w:ascii="Times New Roman" w:eastAsia="Times New Roman" w:hAnsi="Times New Roman" w:cs="Times New Roman"/>
                <w:sz w:val="18"/>
                <w:szCs w:val="18"/>
                <w:lang w:val="en-US"/>
              </w:rPr>
              <w:t>Compliance with the rules of hygiene at the enterprise.</w:t>
            </w:r>
          </w:p>
          <w:p w14:paraId="6D8B2105" w14:textId="77777777" w:rsidR="00AC661D" w:rsidRPr="00490123" w:rsidRDefault="00AC661D" w:rsidP="00AC661D">
            <w:pPr>
              <w:spacing w:after="0"/>
              <w:rPr>
                <w:rFonts w:ascii="Times New Roman" w:eastAsia="Times New Roman" w:hAnsi="Times New Roman" w:cs="Times New Roman"/>
                <w:sz w:val="18"/>
                <w:szCs w:val="18"/>
              </w:rPr>
            </w:pPr>
            <w:r w:rsidRPr="009D2506">
              <w:rPr>
                <w:rFonts w:ascii="Times New Roman" w:eastAsia="Times New Roman" w:hAnsi="Times New Roman" w:cs="Times New Roman"/>
                <w:sz w:val="18"/>
                <w:szCs w:val="18"/>
                <w:lang w:val="en-US"/>
              </w:rPr>
              <w:t xml:space="preserve">Storage of products and raw materials in cold conditions at temperatures below 6 ° C.  </w:t>
            </w:r>
            <w:r w:rsidRPr="009D2506">
              <w:rPr>
                <w:rFonts w:ascii="Times New Roman" w:eastAsia="Times New Roman" w:hAnsi="Times New Roman" w:cs="Times New Roman"/>
                <w:sz w:val="18"/>
                <w:szCs w:val="18"/>
              </w:rPr>
              <w:t>Periodic monitoring of suppliers.</w:t>
            </w:r>
          </w:p>
        </w:tc>
      </w:tr>
      <w:tr w:rsidR="00AC661D" w:rsidRPr="00BE3502" w14:paraId="07255FBB" w14:textId="77777777" w:rsidTr="00AC661D">
        <w:trPr>
          <w:trHeight w:val="842"/>
        </w:trPr>
        <w:tc>
          <w:tcPr>
            <w:tcW w:w="519" w:type="pct"/>
            <w:tcBorders>
              <w:top w:val="single" w:sz="4" w:space="0" w:color="auto"/>
              <w:left w:val="single" w:sz="4" w:space="0" w:color="auto"/>
              <w:bottom w:val="single" w:sz="4" w:space="0" w:color="auto"/>
              <w:right w:val="single" w:sz="4" w:space="0" w:color="auto"/>
            </w:tcBorders>
          </w:tcPr>
          <w:p w14:paraId="52965572" w14:textId="77777777" w:rsidR="00AC661D" w:rsidRPr="00490123" w:rsidRDefault="00AC661D" w:rsidP="00AC661D">
            <w:pPr>
              <w:spacing w:after="0"/>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Staphylococcusaureus</w:t>
            </w:r>
          </w:p>
        </w:tc>
        <w:tc>
          <w:tcPr>
            <w:tcW w:w="519" w:type="pct"/>
            <w:tcBorders>
              <w:top w:val="single" w:sz="4" w:space="0" w:color="auto"/>
              <w:left w:val="single" w:sz="4" w:space="0" w:color="auto"/>
              <w:bottom w:val="single" w:sz="4" w:space="0" w:color="auto"/>
              <w:right w:val="single" w:sz="4" w:space="0" w:color="auto"/>
            </w:tcBorders>
          </w:tcPr>
          <w:p w14:paraId="6C58C888" w14:textId="77777777" w:rsidR="00AC661D" w:rsidRPr="00490123" w:rsidRDefault="00AC661D" w:rsidP="00AC661D">
            <w:pPr>
              <w:spacing w:after="0"/>
              <w:rPr>
                <w:rFonts w:ascii="Times New Roman" w:eastAsia="Times New Roman" w:hAnsi="Times New Roman" w:cs="Times New Roman"/>
                <w:sz w:val="18"/>
                <w:szCs w:val="18"/>
              </w:rPr>
            </w:pPr>
            <w:r w:rsidRPr="009D2506">
              <w:rPr>
                <w:rFonts w:ascii="Times New Roman" w:eastAsia="Times New Roman" w:hAnsi="Times New Roman" w:cs="Times New Roman"/>
                <w:sz w:val="18"/>
                <w:szCs w:val="18"/>
              </w:rPr>
              <w:t>Human and environment</w:t>
            </w:r>
          </w:p>
        </w:tc>
        <w:tc>
          <w:tcPr>
            <w:tcW w:w="141" w:type="pct"/>
            <w:tcBorders>
              <w:top w:val="single" w:sz="4" w:space="0" w:color="auto"/>
              <w:left w:val="single" w:sz="4" w:space="0" w:color="auto"/>
              <w:bottom w:val="single" w:sz="4" w:space="0" w:color="auto"/>
              <w:right w:val="single" w:sz="4" w:space="0" w:color="auto"/>
            </w:tcBorders>
          </w:tcPr>
          <w:p w14:paraId="25120C9C" w14:textId="77777777" w:rsidR="00AC661D" w:rsidRPr="00490123" w:rsidRDefault="00AC661D" w:rsidP="00AC661D">
            <w:pPr>
              <w:spacing w:after="0"/>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142" w:type="pct"/>
            <w:tcBorders>
              <w:top w:val="single" w:sz="4" w:space="0" w:color="auto"/>
              <w:left w:val="single" w:sz="4" w:space="0" w:color="auto"/>
              <w:bottom w:val="single" w:sz="4" w:space="0" w:color="auto"/>
              <w:right w:val="single" w:sz="4" w:space="0" w:color="auto"/>
            </w:tcBorders>
          </w:tcPr>
          <w:p w14:paraId="407A723F" w14:textId="77777777" w:rsidR="00AC661D" w:rsidRPr="00490123" w:rsidRDefault="00AC661D" w:rsidP="00AC661D">
            <w:pPr>
              <w:spacing w:after="0"/>
              <w:rPr>
                <w:rFonts w:ascii="Times New Roman" w:eastAsia="Times New Roman" w:hAnsi="Times New Roman" w:cs="Times New Roman"/>
                <w:sz w:val="18"/>
                <w:szCs w:val="18"/>
              </w:rPr>
            </w:pPr>
          </w:p>
        </w:tc>
        <w:tc>
          <w:tcPr>
            <w:tcW w:w="189" w:type="pct"/>
            <w:tcBorders>
              <w:top w:val="single" w:sz="4" w:space="0" w:color="auto"/>
              <w:left w:val="single" w:sz="4" w:space="0" w:color="auto"/>
              <w:bottom w:val="single" w:sz="4" w:space="0" w:color="auto"/>
              <w:right w:val="single" w:sz="4" w:space="0" w:color="auto"/>
            </w:tcBorders>
          </w:tcPr>
          <w:p w14:paraId="347DAFDB" w14:textId="77777777" w:rsidR="00AC661D" w:rsidRPr="00490123" w:rsidRDefault="00AC661D" w:rsidP="00AC661D">
            <w:pPr>
              <w:spacing w:after="0"/>
              <w:rPr>
                <w:rFonts w:ascii="Times New Roman" w:eastAsia="Times New Roman" w:hAnsi="Times New Roman" w:cs="Times New Roman"/>
                <w:sz w:val="18"/>
                <w:szCs w:val="18"/>
              </w:rPr>
            </w:pPr>
          </w:p>
        </w:tc>
        <w:tc>
          <w:tcPr>
            <w:tcW w:w="472" w:type="pct"/>
            <w:tcBorders>
              <w:top w:val="single" w:sz="4" w:space="0" w:color="auto"/>
              <w:left w:val="single" w:sz="4" w:space="0" w:color="auto"/>
              <w:bottom w:val="single" w:sz="4" w:space="0" w:color="auto"/>
              <w:right w:val="single" w:sz="4" w:space="0" w:color="auto"/>
            </w:tcBorders>
          </w:tcPr>
          <w:p w14:paraId="54D03DA6" w14:textId="77777777" w:rsidR="00AC661D" w:rsidRPr="006824E0" w:rsidRDefault="00AC661D" w:rsidP="00AC661D">
            <w:pPr>
              <w:spacing w:after="0"/>
              <w:rPr>
                <w:rFonts w:ascii="Times New Roman" w:eastAsia="Times New Roman" w:hAnsi="Times New Roman" w:cs="Times New Roman"/>
                <w:sz w:val="18"/>
                <w:szCs w:val="18"/>
                <w:lang w:val="en-US"/>
              </w:rPr>
            </w:pPr>
            <w:r w:rsidRPr="006824E0">
              <w:rPr>
                <w:rFonts w:ascii="Times New Roman" w:eastAsia="Times New Roman" w:hAnsi="Times New Roman" w:cs="Times New Roman"/>
                <w:sz w:val="18"/>
                <w:szCs w:val="18"/>
                <w:lang w:val="en-US"/>
              </w:rPr>
              <w:t>Acceptance of raw materials,</w:t>
            </w:r>
          </w:p>
          <w:p w14:paraId="53D9E205" w14:textId="77777777" w:rsidR="00AC661D" w:rsidRPr="006824E0" w:rsidRDefault="00AC661D" w:rsidP="00AC661D">
            <w:pPr>
              <w:spacing w:after="0"/>
              <w:rPr>
                <w:rFonts w:ascii="Times New Roman" w:eastAsia="Times New Roman" w:hAnsi="Times New Roman" w:cs="Times New Roman"/>
                <w:sz w:val="18"/>
                <w:szCs w:val="18"/>
                <w:lang w:val="en-US"/>
              </w:rPr>
            </w:pPr>
            <w:r w:rsidRPr="006824E0">
              <w:rPr>
                <w:rFonts w:ascii="Times New Roman" w:eastAsia="Times New Roman" w:hAnsi="Times New Roman" w:cs="Times New Roman"/>
                <w:sz w:val="18"/>
                <w:szCs w:val="18"/>
                <w:lang w:val="en-US"/>
              </w:rPr>
              <w:t>Prescription mix preparation, packaging</w:t>
            </w:r>
          </w:p>
        </w:tc>
        <w:tc>
          <w:tcPr>
            <w:tcW w:w="472" w:type="pct"/>
            <w:tcBorders>
              <w:top w:val="single" w:sz="4" w:space="0" w:color="auto"/>
              <w:left w:val="single" w:sz="4" w:space="0" w:color="auto"/>
              <w:bottom w:val="single" w:sz="4" w:space="0" w:color="auto"/>
              <w:right w:val="single" w:sz="4" w:space="0" w:color="auto"/>
            </w:tcBorders>
          </w:tcPr>
          <w:p w14:paraId="68C0B60D" w14:textId="77777777" w:rsidR="00AC661D" w:rsidRPr="009D2506" w:rsidRDefault="00AC661D" w:rsidP="00AC661D">
            <w:pPr>
              <w:spacing w:after="0"/>
              <w:rPr>
                <w:rFonts w:ascii="Times New Roman" w:eastAsia="Times New Roman" w:hAnsi="Times New Roman" w:cs="Times New Roman"/>
                <w:sz w:val="18"/>
                <w:szCs w:val="18"/>
                <w:lang w:val="en-US"/>
              </w:rPr>
            </w:pPr>
            <w:r w:rsidRPr="009D2506">
              <w:rPr>
                <w:rFonts w:ascii="Times New Roman" w:eastAsia="Times New Roman" w:hAnsi="Times New Roman" w:cs="Times New Roman"/>
                <w:sz w:val="18"/>
                <w:szCs w:val="18"/>
                <w:lang w:val="en-US"/>
              </w:rPr>
              <w:t>Agent causes diseases transmitted by contaminated food</w:t>
            </w:r>
          </w:p>
        </w:tc>
        <w:tc>
          <w:tcPr>
            <w:tcW w:w="236" w:type="pct"/>
            <w:tcBorders>
              <w:top w:val="single" w:sz="4" w:space="0" w:color="auto"/>
              <w:left w:val="single" w:sz="4" w:space="0" w:color="auto"/>
              <w:bottom w:val="single" w:sz="4" w:space="0" w:color="auto"/>
              <w:right w:val="single" w:sz="4" w:space="0" w:color="auto"/>
            </w:tcBorders>
          </w:tcPr>
          <w:p w14:paraId="44150191" w14:textId="77777777" w:rsidR="00AC661D" w:rsidRPr="00490123" w:rsidRDefault="00AC661D" w:rsidP="00AC661D">
            <w:pPr>
              <w:spacing w:after="0"/>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236" w:type="pct"/>
            <w:tcBorders>
              <w:top w:val="single" w:sz="4" w:space="0" w:color="auto"/>
              <w:left w:val="single" w:sz="4" w:space="0" w:color="auto"/>
              <w:bottom w:val="single" w:sz="4" w:space="0" w:color="auto"/>
              <w:right w:val="single" w:sz="4" w:space="0" w:color="auto"/>
            </w:tcBorders>
          </w:tcPr>
          <w:p w14:paraId="74E9E047" w14:textId="77777777" w:rsidR="00AC661D" w:rsidRPr="00490123" w:rsidRDefault="00AC661D" w:rsidP="00AC661D">
            <w:pPr>
              <w:spacing w:after="0"/>
              <w:rPr>
                <w:rFonts w:ascii="Times New Roman" w:eastAsia="Times New Roman" w:hAnsi="Times New Roman" w:cs="Times New Roman"/>
                <w:sz w:val="18"/>
                <w:szCs w:val="18"/>
              </w:rPr>
            </w:pPr>
          </w:p>
        </w:tc>
        <w:tc>
          <w:tcPr>
            <w:tcW w:w="1227" w:type="pct"/>
            <w:tcBorders>
              <w:top w:val="single" w:sz="4" w:space="0" w:color="auto"/>
              <w:left w:val="single" w:sz="4" w:space="0" w:color="auto"/>
              <w:bottom w:val="single" w:sz="4" w:space="0" w:color="auto"/>
              <w:right w:val="single" w:sz="4" w:space="0" w:color="auto"/>
            </w:tcBorders>
          </w:tcPr>
          <w:p w14:paraId="4B4E045F" w14:textId="77777777" w:rsidR="00AC661D" w:rsidRPr="009D2506" w:rsidRDefault="00AC661D" w:rsidP="00AC661D">
            <w:pPr>
              <w:spacing w:after="0"/>
              <w:rPr>
                <w:rFonts w:ascii="Times New Roman" w:eastAsia="Times New Roman" w:hAnsi="Times New Roman" w:cs="Times New Roman"/>
                <w:sz w:val="18"/>
                <w:szCs w:val="18"/>
                <w:lang w:val="en-US"/>
              </w:rPr>
            </w:pPr>
            <w:r w:rsidRPr="009D2506">
              <w:rPr>
                <w:rFonts w:ascii="Times New Roman" w:eastAsia="Times New Roman" w:hAnsi="Times New Roman" w:cs="Times New Roman"/>
                <w:sz w:val="18"/>
                <w:szCs w:val="18"/>
                <w:lang w:val="en-US"/>
              </w:rPr>
              <w:t>Humans and animals are the main carriers of S. aureus.  It is found in the air, water, soil and human skin surfaces.  The bacterium lives in the nasal cavity and throat of operators, pores and hair follicles.  S. aureus is poisoned by eating foods that contain toxins.  Therefore, the source of the disease is not a bacterium, but toxins produced by this bacterium - enterotoxins</w:t>
            </w:r>
          </w:p>
        </w:tc>
        <w:tc>
          <w:tcPr>
            <w:tcW w:w="849" w:type="pct"/>
            <w:tcBorders>
              <w:top w:val="single" w:sz="4" w:space="0" w:color="auto"/>
              <w:left w:val="single" w:sz="4" w:space="0" w:color="auto"/>
              <w:bottom w:val="single" w:sz="4" w:space="0" w:color="auto"/>
              <w:right w:val="single" w:sz="4" w:space="0" w:color="auto"/>
            </w:tcBorders>
          </w:tcPr>
          <w:p w14:paraId="0B0A7EAA" w14:textId="77777777" w:rsidR="00AC661D" w:rsidRPr="009D2506" w:rsidRDefault="00AC661D" w:rsidP="00AC661D">
            <w:pPr>
              <w:spacing w:after="0"/>
              <w:rPr>
                <w:rFonts w:ascii="Times New Roman" w:eastAsia="Times New Roman" w:hAnsi="Times New Roman" w:cs="Times New Roman"/>
                <w:sz w:val="18"/>
                <w:szCs w:val="18"/>
                <w:lang w:val="en-US"/>
              </w:rPr>
            </w:pPr>
            <w:r w:rsidRPr="009D2506">
              <w:rPr>
                <w:rFonts w:ascii="Times New Roman" w:eastAsia="Times New Roman" w:hAnsi="Times New Roman" w:cs="Times New Roman"/>
                <w:sz w:val="18"/>
                <w:szCs w:val="18"/>
                <w:lang w:val="en-US"/>
              </w:rPr>
              <w:t>To avoid staphylococcal poisoning, products must be stored at low temperatures.  Special measures must be taken to prevent contamination during the preparation process.  Operators must wear gloves when carrying out all operations involving contact with products / raw materials.  Checking workers for pustules, colds</w:t>
            </w:r>
          </w:p>
          <w:p w14:paraId="2CAA048B" w14:textId="77777777" w:rsidR="00AC661D" w:rsidRPr="009D2506" w:rsidRDefault="00AC661D" w:rsidP="00AC661D">
            <w:pPr>
              <w:spacing w:after="0"/>
              <w:rPr>
                <w:rFonts w:ascii="Times New Roman" w:eastAsia="Times New Roman" w:hAnsi="Times New Roman" w:cs="Times New Roman"/>
                <w:sz w:val="18"/>
                <w:szCs w:val="18"/>
                <w:lang w:val="en-US"/>
              </w:rPr>
            </w:pPr>
            <w:r w:rsidRPr="009D2506">
              <w:rPr>
                <w:rFonts w:ascii="Times New Roman" w:eastAsia="Times New Roman" w:hAnsi="Times New Roman" w:cs="Times New Roman"/>
                <w:sz w:val="18"/>
                <w:szCs w:val="18"/>
                <w:lang w:val="en-US"/>
              </w:rPr>
              <w:t>Operators with festering cuts and / or nasal discharge are not allowed to work with products or food contact surfaces.</w:t>
            </w:r>
          </w:p>
          <w:p w14:paraId="117D1899" w14:textId="77777777" w:rsidR="00AC661D" w:rsidRPr="009D2506" w:rsidRDefault="00AC661D" w:rsidP="00AC661D">
            <w:pPr>
              <w:spacing w:after="0"/>
              <w:rPr>
                <w:rFonts w:ascii="Times New Roman" w:eastAsia="Times New Roman" w:hAnsi="Times New Roman" w:cs="Times New Roman"/>
                <w:sz w:val="18"/>
                <w:szCs w:val="18"/>
                <w:lang w:val="en-US"/>
              </w:rPr>
            </w:pPr>
            <w:r w:rsidRPr="009D2506">
              <w:rPr>
                <w:rFonts w:ascii="Times New Roman" w:eastAsia="Times New Roman" w:hAnsi="Times New Roman" w:cs="Times New Roman"/>
                <w:sz w:val="18"/>
                <w:szCs w:val="18"/>
                <w:lang w:val="en-US"/>
              </w:rPr>
              <w:t xml:space="preserve">Plans for sanitization and disinfection of production and equipment. Technical support </w:t>
            </w:r>
            <w:r w:rsidRPr="009D2506">
              <w:rPr>
                <w:rFonts w:ascii="Times New Roman" w:eastAsia="Times New Roman" w:hAnsi="Times New Roman" w:cs="Times New Roman"/>
                <w:sz w:val="18"/>
                <w:szCs w:val="18"/>
                <w:lang w:val="en-US"/>
              </w:rPr>
              <w:lastRenderedPageBreak/>
              <w:t>from a supplier of detergents and disinfectants.  Periodic monitoring of suppliers.</w:t>
            </w:r>
          </w:p>
        </w:tc>
      </w:tr>
      <w:tr w:rsidR="00AC661D" w:rsidRPr="00490123" w14:paraId="304A68C2" w14:textId="77777777" w:rsidTr="00AC661D">
        <w:trPr>
          <w:trHeight w:val="842"/>
        </w:trPr>
        <w:tc>
          <w:tcPr>
            <w:tcW w:w="519" w:type="pct"/>
            <w:tcBorders>
              <w:top w:val="single" w:sz="4" w:space="0" w:color="auto"/>
              <w:left w:val="single" w:sz="4" w:space="0" w:color="auto"/>
              <w:bottom w:val="single" w:sz="4" w:space="0" w:color="auto"/>
              <w:right w:val="single" w:sz="4" w:space="0" w:color="auto"/>
            </w:tcBorders>
          </w:tcPr>
          <w:p w14:paraId="3FD63A9D" w14:textId="77777777" w:rsidR="00AC661D" w:rsidRPr="00490123" w:rsidRDefault="00AC661D" w:rsidP="00AC661D">
            <w:pPr>
              <w:spacing w:after="0"/>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lastRenderedPageBreak/>
              <w:t>Salmonella</w:t>
            </w:r>
            <w:r>
              <w:rPr>
                <w:rFonts w:ascii="Times New Roman" w:eastAsia="Times New Roman" w:hAnsi="Times New Roman" w:cs="Times New Roman"/>
                <w:sz w:val="18"/>
                <w:szCs w:val="18"/>
                <w:lang w:val="en-US"/>
              </w:rPr>
              <w:t xml:space="preserve"> </w:t>
            </w:r>
            <w:r w:rsidRPr="00490123">
              <w:rPr>
                <w:rFonts w:ascii="Times New Roman" w:eastAsia="Times New Roman" w:hAnsi="Times New Roman" w:cs="Times New Roman"/>
                <w:sz w:val="18"/>
                <w:szCs w:val="18"/>
              </w:rPr>
              <w:t>sp</w:t>
            </w:r>
          </w:p>
        </w:tc>
        <w:tc>
          <w:tcPr>
            <w:tcW w:w="519" w:type="pct"/>
            <w:tcBorders>
              <w:top w:val="single" w:sz="4" w:space="0" w:color="auto"/>
              <w:left w:val="single" w:sz="4" w:space="0" w:color="auto"/>
              <w:bottom w:val="single" w:sz="4" w:space="0" w:color="auto"/>
              <w:right w:val="single" w:sz="4" w:space="0" w:color="auto"/>
            </w:tcBorders>
          </w:tcPr>
          <w:p w14:paraId="18935CEC" w14:textId="77777777" w:rsidR="00AC661D" w:rsidRPr="009D2506" w:rsidRDefault="00AC661D" w:rsidP="00AC661D">
            <w:pPr>
              <w:spacing w:after="0"/>
              <w:rPr>
                <w:rFonts w:ascii="Times New Roman" w:eastAsia="Times New Roman" w:hAnsi="Times New Roman" w:cs="Times New Roman"/>
                <w:sz w:val="18"/>
                <w:szCs w:val="18"/>
                <w:lang w:val="en-US"/>
              </w:rPr>
            </w:pPr>
            <w:r w:rsidRPr="009D2506">
              <w:rPr>
                <w:rFonts w:ascii="Times New Roman" w:eastAsia="Times New Roman" w:hAnsi="Times New Roman" w:cs="Times New Roman"/>
                <w:sz w:val="18"/>
                <w:szCs w:val="18"/>
                <w:lang w:val="en-US"/>
              </w:rPr>
              <w:t>Environment, raw materials, auxiliary materials</w:t>
            </w:r>
          </w:p>
        </w:tc>
        <w:tc>
          <w:tcPr>
            <w:tcW w:w="141" w:type="pct"/>
            <w:tcBorders>
              <w:top w:val="single" w:sz="4" w:space="0" w:color="auto"/>
              <w:left w:val="single" w:sz="4" w:space="0" w:color="auto"/>
              <w:bottom w:val="single" w:sz="4" w:space="0" w:color="auto"/>
              <w:right w:val="single" w:sz="4" w:space="0" w:color="auto"/>
            </w:tcBorders>
          </w:tcPr>
          <w:p w14:paraId="686092F0" w14:textId="77777777" w:rsidR="00AC661D" w:rsidRPr="00490123" w:rsidRDefault="00AC661D" w:rsidP="00AC661D">
            <w:pPr>
              <w:spacing w:after="0"/>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x</w:t>
            </w:r>
          </w:p>
        </w:tc>
        <w:tc>
          <w:tcPr>
            <w:tcW w:w="142" w:type="pct"/>
            <w:tcBorders>
              <w:top w:val="single" w:sz="4" w:space="0" w:color="auto"/>
              <w:left w:val="single" w:sz="4" w:space="0" w:color="auto"/>
              <w:bottom w:val="single" w:sz="4" w:space="0" w:color="auto"/>
              <w:right w:val="single" w:sz="4" w:space="0" w:color="auto"/>
            </w:tcBorders>
          </w:tcPr>
          <w:p w14:paraId="5BF1ECC8" w14:textId="77777777" w:rsidR="00AC661D" w:rsidRPr="00490123" w:rsidRDefault="00AC661D" w:rsidP="00AC661D">
            <w:pPr>
              <w:spacing w:after="0"/>
              <w:rPr>
                <w:rFonts w:ascii="Times New Roman" w:eastAsia="Times New Roman" w:hAnsi="Times New Roman" w:cs="Times New Roman"/>
                <w:sz w:val="18"/>
                <w:szCs w:val="18"/>
              </w:rPr>
            </w:pPr>
          </w:p>
        </w:tc>
        <w:tc>
          <w:tcPr>
            <w:tcW w:w="189" w:type="pct"/>
            <w:tcBorders>
              <w:top w:val="single" w:sz="4" w:space="0" w:color="auto"/>
              <w:left w:val="single" w:sz="4" w:space="0" w:color="auto"/>
              <w:bottom w:val="single" w:sz="4" w:space="0" w:color="auto"/>
              <w:right w:val="single" w:sz="4" w:space="0" w:color="auto"/>
            </w:tcBorders>
          </w:tcPr>
          <w:p w14:paraId="6B15AE90" w14:textId="77777777" w:rsidR="00AC661D" w:rsidRPr="00490123" w:rsidRDefault="00AC661D" w:rsidP="00AC661D">
            <w:pPr>
              <w:spacing w:after="0"/>
              <w:rPr>
                <w:rFonts w:ascii="Times New Roman" w:eastAsia="Times New Roman" w:hAnsi="Times New Roman" w:cs="Times New Roman"/>
                <w:sz w:val="18"/>
                <w:szCs w:val="18"/>
              </w:rPr>
            </w:pPr>
          </w:p>
        </w:tc>
        <w:tc>
          <w:tcPr>
            <w:tcW w:w="472" w:type="pct"/>
            <w:tcBorders>
              <w:top w:val="single" w:sz="4" w:space="0" w:color="auto"/>
              <w:left w:val="single" w:sz="4" w:space="0" w:color="auto"/>
              <w:bottom w:val="single" w:sz="4" w:space="0" w:color="auto"/>
              <w:right w:val="single" w:sz="4" w:space="0" w:color="auto"/>
            </w:tcBorders>
          </w:tcPr>
          <w:p w14:paraId="39D6B875" w14:textId="77777777" w:rsidR="00AC661D" w:rsidRPr="006824E0" w:rsidRDefault="00AC661D" w:rsidP="00AC661D">
            <w:pPr>
              <w:spacing w:after="0"/>
              <w:rPr>
                <w:rFonts w:ascii="Times New Roman" w:eastAsia="Times New Roman" w:hAnsi="Times New Roman" w:cs="Times New Roman"/>
                <w:sz w:val="18"/>
                <w:szCs w:val="18"/>
                <w:lang w:val="en-US"/>
              </w:rPr>
            </w:pPr>
            <w:r w:rsidRPr="006824E0">
              <w:rPr>
                <w:rFonts w:ascii="Times New Roman" w:eastAsia="Times New Roman" w:hAnsi="Times New Roman" w:cs="Times New Roman"/>
                <w:sz w:val="18"/>
                <w:szCs w:val="18"/>
                <w:lang w:val="en-US"/>
              </w:rPr>
              <w:t>Acceptance of raw materials,</w:t>
            </w:r>
          </w:p>
          <w:p w14:paraId="7D6F3ACA" w14:textId="77777777" w:rsidR="00AC661D" w:rsidRPr="006824E0" w:rsidRDefault="00AC661D" w:rsidP="00AC661D">
            <w:pPr>
              <w:spacing w:after="0"/>
              <w:rPr>
                <w:rFonts w:ascii="Times New Roman" w:eastAsia="Times New Roman" w:hAnsi="Times New Roman" w:cs="Times New Roman"/>
                <w:sz w:val="18"/>
                <w:szCs w:val="18"/>
                <w:lang w:val="en-US"/>
              </w:rPr>
            </w:pPr>
            <w:r w:rsidRPr="006824E0">
              <w:rPr>
                <w:rFonts w:ascii="Times New Roman" w:eastAsia="Times New Roman" w:hAnsi="Times New Roman" w:cs="Times New Roman"/>
                <w:sz w:val="18"/>
                <w:szCs w:val="18"/>
                <w:lang w:val="en-US"/>
              </w:rPr>
              <w:t>Prescription mix preparation, packaging</w:t>
            </w:r>
          </w:p>
        </w:tc>
        <w:tc>
          <w:tcPr>
            <w:tcW w:w="472" w:type="pct"/>
            <w:tcBorders>
              <w:top w:val="single" w:sz="4" w:space="0" w:color="auto"/>
              <w:left w:val="single" w:sz="4" w:space="0" w:color="auto"/>
              <w:bottom w:val="single" w:sz="4" w:space="0" w:color="auto"/>
              <w:right w:val="single" w:sz="4" w:space="0" w:color="auto"/>
            </w:tcBorders>
          </w:tcPr>
          <w:p w14:paraId="2F2F52DE" w14:textId="77777777" w:rsidR="00AC661D" w:rsidRPr="009D2506" w:rsidRDefault="00AC661D" w:rsidP="00AC661D">
            <w:pPr>
              <w:spacing w:after="0"/>
              <w:rPr>
                <w:rFonts w:ascii="Times New Roman" w:eastAsia="Times New Roman" w:hAnsi="Times New Roman" w:cs="Times New Roman"/>
                <w:sz w:val="18"/>
                <w:szCs w:val="18"/>
                <w:lang w:val="en-US"/>
              </w:rPr>
            </w:pPr>
            <w:r w:rsidRPr="009D2506">
              <w:rPr>
                <w:rFonts w:ascii="Times New Roman" w:eastAsia="Times New Roman" w:hAnsi="Times New Roman" w:cs="Times New Roman"/>
                <w:sz w:val="18"/>
                <w:szCs w:val="18"/>
                <w:lang w:val="en-US"/>
              </w:rPr>
              <w:t>Agent causes diseases transmitted by contaminated food</w:t>
            </w:r>
          </w:p>
        </w:tc>
        <w:tc>
          <w:tcPr>
            <w:tcW w:w="236" w:type="pct"/>
            <w:tcBorders>
              <w:top w:val="single" w:sz="4" w:space="0" w:color="auto"/>
              <w:left w:val="single" w:sz="4" w:space="0" w:color="auto"/>
              <w:bottom w:val="single" w:sz="4" w:space="0" w:color="auto"/>
              <w:right w:val="single" w:sz="4" w:space="0" w:color="auto"/>
            </w:tcBorders>
          </w:tcPr>
          <w:p w14:paraId="458ACF50" w14:textId="77777777" w:rsidR="00AC661D" w:rsidRPr="00490123" w:rsidRDefault="00AC661D" w:rsidP="00AC661D">
            <w:pPr>
              <w:spacing w:after="0"/>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x</w:t>
            </w:r>
          </w:p>
        </w:tc>
        <w:tc>
          <w:tcPr>
            <w:tcW w:w="236" w:type="pct"/>
            <w:tcBorders>
              <w:top w:val="single" w:sz="4" w:space="0" w:color="auto"/>
              <w:left w:val="single" w:sz="4" w:space="0" w:color="auto"/>
              <w:bottom w:val="single" w:sz="4" w:space="0" w:color="auto"/>
              <w:right w:val="single" w:sz="4" w:space="0" w:color="auto"/>
            </w:tcBorders>
          </w:tcPr>
          <w:p w14:paraId="79400088" w14:textId="77777777" w:rsidR="00AC661D" w:rsidRPr="00490123" w:rsidRDefault="00AC661D" w:rsidP="00AC661D">
            <w:pPr>
              <w:spacing w:after="0"/>
              <w:rPr>
                <w:rFonts w:ascii="Times New Roman" w:eastAsia="Times New Roman" w:hAnsi="Times New Roman" w:cs="Times New Roman"/>
                <w:sz w:val="18"/>
                <w:szCs w:val="18"/>
              </w:rPr>
            </w:pPr>
          </w:p>
        </w:tc>
        <w:tc>
          <w:tcPr>
            <w:tcW w:w="1227" w:type="pct"/>
            <w:tcBorders>
              <w:top w:val="single" w:sz="4" w:space="0" w:color="auto"/>
              <w:left w:val="single" w:sz="4" w:space="0" w:color="auto"/>
              <w:bottom w:val="single" w:sz="4" w:space="0" w:color="auto"/>
              <w:right w:val="single" w:sz="4" w:space="0" w:color="auto"/>
            </w:tcBorders>
          </w:tcPr>
          <w:p w14:paraId="276164C2" w14:textId="77777777" w:rsidR="00AC661D" w:rsidRPr="009D2506" w:rsidRDefault="00AC661D" w:rsidP="00AC661D">
            <w:pPr>
              <w:spacing w:after="0"/>
              <w:rPr>
                <w:rFonts w:ascii="Times New Roman" w:eastAsia="Times New Roman" w:hAnsi="Times New Roman" w:cs="Times New Roman"/>
                <w:sz w:val="18"/>
                <w:szCs w:val="18"/>
                <w:lang w:val="en-US"/>
              </w:rPr>
            </w:pPr>
            <w:r w:rsidRPr="009D2506">
              <w:rPr>
                <w:rFonts w:ascii="Times New Roman" w:eastAsia="Times New Roman" w:hAnsi="Times New Roman" w:cs="Times New Roman"/>
                <w:sz w:val="18"/>
                <w:szCs w:val="18"/>
                <w:lang w:val="en-US"/>
              </w:rPr>
              <w:t>Foods contaminated with Salmonella cause food poisoning and gastroenteritis (vomiting, diarrhea, abdominal pain and fever).  The mortality rate is between 0.1 and 0.2%.  Deaths occur in patients with low immunity.  Species of Salmonellatyphimurium and Salmonellacholerae, as well as Salmonelladublin strains, upon entering the blood, cause focal infection in various organs, pH from 3.7 to 9.5, development from 80C to 500C, optimal growth temperature (35-37) 0C.</w:t>
            </w:r>
          </w:p>
        </w:tc>
        <w:tc>
          <w:tcPr>
            <w:tcW w:w="849" w:type="pct"/>
            <w:tcBorders>
              <w:top w:val="single" w:sz="4" w:space="0" w:color="auto"/>
              <w:left w:val="single" w:sz="4" w:space="0" w:color="auto"/>
              <w:bottom w:val="single" w:sz="4" w:space="0" w:color="auto"/>
              <w:right w:val="single" w:sz="4" w:space="0" w:color="auto"/>
            </w:tcBorders>
          </w:tcPr>
          <w:p w14:paraId="5E6329FC" w14:textId="77777777" w:rsidR="00AC661D" w:rsidRPr="009D2506" w:rsidRDefault="00AC661D" w:rsidP="00AC661D">
            <w:pPr>
              <w:spacing w:after="0"/>
              <w:rPr>
                <w:rFonts w:ascii="Times New Roman" w:eastAsia="Times New Roman" w:hAnsi="Times New Roman" w:cs="Times New Roman"/>
                <w:sz w:val="18"/>
                <w:szCs w:val="18"/>
                <w:lang w:val="en-US"/>
              </w:rPr>
            </w:pPr>
            <w:r w:rsidRPr="009D2506">
              <w:rPr>
                <w:rFonts w:ascii="Times New Roman" w:eastAsia="Times New Roman" w:hAnsi="Times New Roman" w:cs="Times New Roman"/>
                <w:sz w:val="18"/>
                <w:szCs w:val="18"/>
                <w:lang w:val="en-US"/>
              </w:rPr>
              <w:t>Plans for sanitization and disinfection of production and equipment.  Technical support from a supplier of detergents and disinfectants.</w:t>
            </w:r>
          </w:p>
          <w:p w14:paraId="1D4E9BA4" w14:textId="77777777" w:rsidR="00AC661D" w:rsidRPr="009D2506" w:rsidRDefault="00AC661D" w:rsidP="00AC661D">
            <w:pPr>
              <w:spacing w:after="0"/>
              <w:rPr>
                <w:rFonts w:ascii="Times New Roman" w:eastAsia="Times New Roman" w:hAnsi="Times New Roman" w:cs="Times New Roman"/>
                <w:sz w:val="18"/>
                <w:szCs w:val="18"/>
                <w:lang w:val="en-US"/>
              </w:rPr>
            </w:pPr>
            <w:r w:rsidRPr="009D2506">
              <w:rPr>
                <w:rFonts w:ascii="Times New Roman" w:eastAsia="Times New Roman" w:hAnsi="Times New Roman" w:cs="Times New Roman"/>
                <w:sz w:val="18"/>
                <w:szCs w:val="18"/>
                <w:lang w:val="en-US"/>
              </w:rPr>
              <w:t>Storage at temperatures below 5 ° C.</w:t>
            </w:r>
          </w:p>
          <w:p w14:paraId="6BB5960D" w14:textId="77777777" w:rsidR="00AC661D" w:rsidRPr="00490123" w:rsidRDefault="00AC661D" w:rsidP="00AC661D">
            <w:pPr>
              <w:spacing w:after="0"/>
              <w:rPr>
                <w:rFonts w:ascii="Times New Roman" w:eastAsia="Times New Roman" w:hAnsi="Times New Roman" w:cs="Times New Roman"/>
                <w:sz w:val="18"/>
                <w:szCs w:val="18"/>
              </w:rPr>
            </w:pPr>
            <w:r w:rsidRPr="009D2506">
              <w:rPr>
                <w:rFonts w:ascii="Times New Roman" w:eastAsia="Times New Roman" w:hAnsi="Times New Roman" w:cs="Times New Roman"/>
                <w:sz w:val="18"/>
                <w:szCs w:val="18"/>
              </w:rPr>
              <w:t>Periodic monitoring of suppliers.</w:t>
            </w:r>
          </w:p>
        </w:tc>
      </w:tr>
      <w:tr w:rsidR="00AC661D" w:rsidRPr="00BE3502" w14:paraId="1CD12E74" w14:textId="77777777" w:rsidTr="00AC661D">
        <w:trPr>
          <w:trHeight w:val="842"/>
        </w:trPr>
        <w:tc>
          <w:tcPr>
            <w:tcW w:w="519" w:type="pct"/>
            <w:tcBorders>
              <w:top w:val="single" w:sz="4" w:space="0" w:color="auto"/>
              <w:left w:val="single" w:sz="4" w:space="0" w:color="auto"/>
              <w:bottom w:val="single" w:sz="4" w:space="0" w:color="auto"/>
              <w:right w:val="single" w:sz="4" w:space="0" w:color="auto"/>
            </w:tcBorders>
          </w:tcPr>
          <w:p w14:paraId="31A1B3DE" w14:textId="77777777" w:rsidR="00AC661D" w:rsidRPr="00490123" w:rsidRDefault="00AC661D" w:rsidP="00AC661D">
            <w:pPr>
              <w:spacing w:after="0"/>
              <w:rPr>
                <w:rFonts w:ascii="Times New Roman" w:eastAsia="Times New Roman" w:hAnsi="Times New Roman" w:cs="Times New Roman"/>
                <w:sz w:val="18"/>
                <w:szCs w:val="18"/>
              </w:rPr>
            </w:pPr>
            <w:r w:rsidRPr="009D2506">
              <w:rPr>
                <w:rFonts w:ascii="Times New Roman" w:eastAsia="Times New Roman" w:hAnsi="Times New Roman" w:cs="Times New Roman"/>
                <w:sz w:val="18"/>
                <w:szCs w:val="18"/>
              </w:rPr>
              <w:t>Mold</w:t>
            </w:r>
          </w:p>
        </w:tc>
        <w:tc>
          <w:tcPr>
            <w:tcW w:w="519" w:type="pct"/>
            <w:tcBorders>
              <w:top w:val="single" w:sz="4" w:space="0" w:color="auto"/>
              <w:left w:val="single" w:sz="4" w:space="0" w:color="auto"/>
              <w:bottom w:val="single" w:sz="4" w:space="0" w:color="auto"/>
              <w:right w:val="single" w:sz="4" w:space="0" w:color="auto"/>
            </w:tcBorders>
          </w:tcPr>
          <w:p w14:paraId="237E19E0" w14:textId="77777777" w:rsidR="00AC661D" w:rsidRPr="009D2506" w:rsidRDefault="00AC661D" w:rsidP="00AC661D">
            <w:pPr>
              <w:spacing w:after="0"/>
              <w:rPr>
                <w:rFonts w:ascii="Times New Roman" w:eastAsia="Times New Roman" w:hAnsi="Times New Roman" w:cs="Times New Roman"/>
                <w:sz w:val="18"/>
                <w:szCs w:val="18"/>
                <w:lang w:val="en-US"/>
              </w:rPr>
            </w:pPr>
            <w:r w:rsidRPr="009D2506">
              <w:rPr>
                <w:rFonts w:ascii="Times New Roman" w:eastAsia="Times New Roman" w:hAnsi="Times New Roman" w:cs="Times New Roman"/>
                <w:sz w:val="18"/>
                <w:szCs w:val="18"/>
                <w:lang w:val="en-US"/>
              </w:rPr>
              <w:t>Environment, raw materials, auxiliary materials, packaging material</w:t>
            </w:r>
          </w:p>
        </w:tc>
        <w:tc>
          <w:tcPr>
            <w:tcW w:w="141" w:type="pct"/>
            <w:tcBorders>
              <w:top w:val="single" w:sz="4" w:space="0" w:color="auto"/>
              <w:left w:val="single" w:sz="4" w:space="0" w:color="auto"/>
              <w:bottom w:val="single" w:sz="4" w:space="0" w:color="auto"/>
              <w:right w:val="single" w:sz="4" w:space="0" w:color="auto"/>
            </w:tcBorders>
          </w:tcPr>
          <w:p w14:paraId="37B37221" w14:textId="77777777" w:rsidR="00AC661D" w:rsidRPr="00490123" w:rsidRDefault="00AC661D" w:rsidP="00AC661D">
            <w:pPr>
              <w:spacing w:after="0"/>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142" w:type="pct"/>
            <w:tcBorders>
              <w:top w:val="single" w:sz="4" w:space="0" w:color="auto"/>
              <w:left w:val="single" w:sz="4" w:space="0" w:color="auto"/>
              <w:bottom w:val="single" w:sz="4" w:space="0" w:color="auto"/>
              <w:right w:val="single" w:sz="4" w:space="0" w:color="auto"/>
            </w:tcBorders>
          </w:tcPr>
          <w:p w14:paraId="7A2E27F6" w14:textId="77777777" w:rsidR="00AC661D" w:rsidRPr="00490123" w:rsidRDefault="00AC661D" w:rsidP="00AC661D">
            <w:pPr>
              <w:spacing w:after="0"/>
              <w:rPr>
                <w:rFonts w:ascii="Times New Roman" w:eastAsia="Times New Roman" w:hAnsi="Times New Roman" w:cs="Times New Roman"/>
                <w:sz w:val="18"/>
                <w:szCs w:val="18"/>
              </w:rPr>
            </w:pPr>
          </w:p>
        </w:tc>
        <w:tc>
          <w:tcPr>
            <w:tcW w:w="189" w:type="pct"/>
            <w:tcBorders>
              <w:top w:val="single" w:sz="4" w:space="0" w:color="auto"/>
              <w:left w:val="single" w:sz="4" w:space="0" w:color="auto"/>
              <w:bottom w:val="single" w:sz="4" w:space="0" w:color="auto"/>
              <w:right w:val="single" w:sz="4" w:space="0" w:color="auto"/>
            </w:tcBorders>
          </w:tcPr>
          <w:p w14:paraId="57C00F9D" w14:textId="77777777" w:rsidR="00AC661D" w:rsidRPr="00490123" w:rsidRDefault="00AC661D" w:rsidP="00AC661D">
            <w:pPr>
              <w:spacing w:after="0"/>
              <w:rPr>
                <w:rFonts w:ascii="Times New Roman" w:eastAsia="Times New Roman" w:hAnsi="Times New Roman" w:cs="Times New Roman"/>
                <w:sz w:val="18"/>
                <w:szCs w:val="18"/>
              </w:rPr>
            </w:pPr>
          </w:p>
        </w:tc>
        <w:tc>
          <w:tcPr>
            <w:tcW w:w="472" w:type="pct"/>
            <w:tcBorders>
              <w:top w:val="single" w:sz="4" w:space="0" w:color="auto"/>
              <w:left w:val="single" w:sz="4" w:space="0" w:color="auto"/>
              <w:bottom w:val="single" w:sz="4" w:space="0" w:color="auto"/>
              <w:right w:val="single" w:sz="4" w:space="0" w:color="auto"/>
            </w:tcBorders>
          </w:tcPr>
          <w:p w14:paraId="7E23CEA0" w14:textId="77777777" w:rsidR="00AC661D" w:rsidRPr="006824E0" w:rsidRDefault="00AC661D" w:rsidP="00AC661D">
            <w:pPr>
              <w:spacing w:after="0"/>
              <w:rPr>
                <w:rFonts w:ascii="Times New Roman" w:eastAsia="Times New Roman" w:hAnsi="Times New Roman" w:cs="Times New Roman"/>
                <w:sz w:val="18"/>
                <w:szCs w:val="18"/>
                <w:lang w:val="en-US"/>
              </w:rPr>
            </w:pPr>
            <w:r w:rsidRPr="006824E0">
              <w:rPr>
                <w:rFonts w:ascii="Times New Roman" w:eastAsia="Times New Roman" w:hAnsi="Times New Roman" w:cs="Times New Roman"/>
                <w:sz w:val="18"/>
                <w:szCs w:val="18"/>
                <w:lang w:val="en-US"/>
              </w:rPr>
              <w:t>Acceptance of raw materials,</w:t>
            </w:r>
          </w:p>
          <w:p w14:paraId="3EBAD31A" w14:textId="77777777" w:rsidR="00AC661D" w:rsidRPr="006824E0" w:rsidRDefault="00AC661D" w:rsidP="00AC661D">
            <w:pPr>
              <w:spacing w:after="0"/>
              <w:rPr>
                <w:rFonts w:ascii="Times New Roman" w:eastAsia="Times New Roman" w:hAnsi="Times New Roman" w:cs="Times New Roman"/>
                <w:sz w:val="18"/>
                <w:szCs w:val="18"/>
                <w:lang w:val="en-US"/>
              </w:rPr>
            </w:pPr>
            <w:r w:rsidRPr="006824E0">
              <w:rPr>
                <w:rFonts w:ascii="Times New Roman" w:eastAsia="Times New Roman" w:hAnsi="Times New Roman" w:cs="Times New Roman"/>
                <w:sz w:val="18"/>
                <w:szCs w:val="18"/>
                <w:lang w:val="en-US"/>
              </w:rPr>
              <w:t>Prescription mix preparation, packaging</w:t>
            </w:r>
          </w:p>
        </w:tc>
        <w:tc>
          <w:tcPr>
            <w:tcW w:w="472" w:type="pct"/>
            <w:tcBorders>
              <w:top w:val="single" w:sz="4" w:space="0" w:color="auto"/>
              <w:left w:val="single" w:sz="4" w:space="0" w:color="auto"/>
              <w:bottom w:val="single" w:sz="4" w:space="0" w:color="auto"/>
              <w:right w:val="single" w:sz="4" w:space="0" w:color="auto"/>
            </w:tcBorders>
          </w:tcPr>
          <w:p w14:paraId="20415368" w14:textId="77777777" w:rsidR="00AC661D" w:rsidRPr="009D2506" w:rsidRDefault="00AC661D" w:rsidP="00AC661D">
            <w:pPr>
              <w:spacing w:after="0"/>
              <w:rPr>
                <w:rFonts w:ascii="Times New Roman" w:eastAsia="Times New Roman" w:hAnsi="Times New Roman" w:cs="Times New Roman"/>
                <w:sz w:val="18"/>
                <w:szCs w:val="18"/>
                <w:lang w:val="en-US"/>
              </w:rPr>
            </w:pPr>
            <w:r w:rsidRPr="009D2506">
              <w:rPr>
                <w:rFonts w:ascii="Times New Roman" w:eastAsia="Times New Roman" w:hAnsi="Times New Roman" w:cs="Times New Roman"/>
                <w:sz w:val="18"/>
                <w:szCs w:val="18"/>
                <w:lang w:val="en-US"/>
              </w:rPr>
              <w:t>Agent causes diseases transmitted by contaminated food</w:t>
            </w:r>
          </w:p>
        </w:tc>
        <w:tc>
          <w:tcPr>
            <w:tcW w:w="236" w:type="pct"/>
            <w:tcBorders>
              <w:top w:val="single" w:sz="4" w:space="0" w:color="auto"/>
              <w:left w:val="single" w:sz="4" w:space="0" w:color="auto"/>
              <w:bottom w:val="single" w:sz="4" w:space="0" w:color="auto"/>
              <w:right w:val="single" w:sz="4" w:space="0" w:color="auto"/>
            </w:tcBorders>
          </w:tcPr>
          <w:p w14:paraId="052970C9" w14:textId="77777777" w:rsidR="00AC661D" w:rsidRPr="00490123" w:rsidRDefault="00AC661D" w:rsidP="00AC661D">
            <w:pPr>
              <w:spacing w:after="0"/>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236" w:type="pct"/>
            <w:tcBorders>
              <w:top w:val="single" w:sz="4" w:space="0" w:color="auto"/>
              <w:left w:val="single" w:sz="4" w:space="0" w:color="auto"/>
              <w:bottom w:val="single" w:sz="4" w:space="0" w:color="auto"/>
              <w:right w:val="single" w:sz="4" w:space="0" w:color="auto"/>
            </w:tcBorders>
          </w:tcPr>
          <w:p w14:paraId="21D884BF" w14:textId="77777777" w:rsidR="00AC661D" w:rsidRPr="00490123" w:rsidRDefault="00AC661D" w:rsidP="00AC661D">
            <w:pPr>
              <w:spacing w:after="0"/>
              <w:rPr>
                <w:rFonts w:ascii="Times New Roman" w:eastAsia="Times New Roman" w:hAnsi="Times New Roman" w:cs="Times New Roman"/>
                <w:sz w:val="18"/>
                <w:szCs w:val="18"/>
              </w:rPr>
            </w:pPr>
          </w:p>
        </w:tc>
        <w:tc>
          <w:tcPr>
            <w:tcW w:w="1227" w:type="pct"/>
            <w:tcBorders>
              <w:top w:val="single" w:sz="4" w:space="0" w:color="auto"/>
              <w:left w:val="single" w:sz="4" w:space="0" w:color="auto"/>
              <w:bottom w:val="single" w:sz="4" w:space="0" w:color="auto"/>
              <w:right w:val="single" w:sz="4" w:space="0" w:color="auto"/>
            </w:tcBorders>
          </w:tcPr>
          <w:p w14:paraId="0A694FEF" w14:textId="77777777" w:rsidR="00AC661D" w:rsidRPr="009D2506" w:rsidRDefault="00AC661D" w:rsidP="00AC661D">
            <w:pPr>
              <w:spacing w:after="0"/>
              <w:rPr>
                <w:rFonts w:ascii="Times New Roman" w:eastAsia="Times New Roman" w:hAnsi="Times New Roman" w:cs="Times New Roman"/>
                <w:sz w:val="18"/>
                <w:szCs w:val="18"/>
                <w:lang w:val="en-US"/>
              </w:rPr>
            </w:pPr>
            <w:r w:rsidRPr="009D2506">
              <w:rPr>
                <w:rFonts w:ascii="Times New Roman" w:eastAsia="Times New Roman" w:hAnsi="Times New Roman" w:cs="Times New Roman"/>
                <w:sz w:val="18"/>
                <w:szCs w:val="18"/>
                <w:lang w:val="en-US"/>
              </w:rPr>
              <w:t>Microscopic mushrooms.  Indicator of spoilage of raw materials.  Favorable conditions for the development of mold are considered to be material moisture more than 5%, air humidity over 60% and air temperature 20-25 degrees C.</w:t>
            </w:r>
          </w:p>
          <w:p w14:paraId="052C2E50" w14:textId="77777777" w:rsidR="00AC661D" w:rsidRPr="009D2506" w:rsidRDefault="00AC661D" w:rsidP="00AC661D">
            <w:pPr>
              <w:spacing w:after="0"/>
              <w:rPr>
                <w:rFonts w:ascii="Times New Roman" w:eastAsia="Times New Roman" w:hAnsi="Times New Roman" w:cs="Times New Roman"/>
                <w:sz w:val="18"/>
                <w:szCs w:val="18"/>
                <w:lang w:val="en-US"/>
              </w:rPr>
            </w:pPr>
            <w:r w:rsidRPr="009D2506">
              <w:rPr>
                <w:rFonts w:ascii="Times New Roman" w:eastAsia="Times New Roman" w:hAnsi="Times New Roman" w:cs="Times New Roman"/>
                <w:sz w:val="18"/>
                <w:szCs w:val="18"/>
                <w:lang w:val="en-US"/>
              </w:rPr>
              <w:t xml:space="preserve">In conditions of immunodeficiency, in the human body, they can cause damage to almost all organs and tissues, </w:t>
            </w:r>
            <w:proofErr w:type="gramStart"/>
            <w:r w:rsidRPr="009D2506">
              <w:rPr>
                <w:rFonts w:ascii="Times New Roman" w:eastAsia="Times New Roman" w:hAnsi="Times New Roman" w:cs="Times New Roman"/>
                <w:sz w:val="18"/>
                <w:szCs w:val="18"/>
                <w:lang w:val="en-US"/>
              </w:rPr>
              <w:t>For</w:t>
            </w:r>
            <w:proofErr w:type="gramEnd"/>
            <w:r w:rsidRPr="009D2506">
              <w:rPr>
                <w:rFonts w:ascii="Times New Roman" w:eastAsia="Times New Roman" w:hAnsi="Times New Roman" w:cs="Times New Roman"/>
                <w:sz w:val="18"/>
                <w:szCs w:val="18"/>
                <w:lang w:val="en-US"/>
              </w:rPr>
              <w:t xml:space="preserve"> example, mycogenic (fungal) allergy, which is difficult to treat, often manifests itself as rhinosinusitis, bronchial asthma, exogenous allergic alveolitis (lung hypersensitivity syndrome).  If mold enters the gastrointestinal tract, food allergies can develop.  But most often the respiratory organs are affected, causing pulmonary aspergillosis, which is often fatal.</w:t>
            </w:r>
          </w:p>
        </w:tc>
        <w:tc>
          <w:tcPr>
            <w:tcW w:w="849" w:type="pct"/>
            <w:tcBorders>
              <w:top w:val="single" w:sz="4" w:space="0" w:color="auto"/>
              <w:left w:val="single" w:sz="4" w:space="0" w:color="auto"/>
              <w:bottom w:val="single" w:sz="4" w:space="0" w:color="auto"/>
              <w:right w:val="single" w:sz="4" w:space="0" w:color="auto"/>
            </w:tcBorders>
          </w:tcPr>
          <w:p w14:paraId="0AF9662B" w14:textId="77777777" w:rsidR="00AC661D" w:rsidRPr="009D2506" w:rsidRDefault="00AC661D" w:rsidP="00AC661D">
            <w:pPr>
              <w:spacing w:after="0"/>
              <w:rPr>
                <w:rFonts w:ascii="Times New Roman" w:eastAsia="Times New Roman" w:hAnsi="Times New Roman" w:cs="Times New Roman"/>
                <w:sz w:val="18"/>
                <w:szCs w:val="18"/>
                <w:lang w:val="en-US"/>
              </w:rPr>
            </w:pPr>
            <w:r w:rsidRPr="009D2506">
              <w:rPr>
                <w:rFonts w:ascii="Times New Roman" w:eastAsia="Times New Roman" w:hAnsi="Times New Roman" w:cs="Times New Roman"/>
                <w:sz w:val="18"/>
                <w:szCs w:val="18"/>
                <w:lang w:val="en-US"/>
              </w:rPr>
              <w:t>Temperature and humidity control.  Use fungicidal disinfectants when sanitizing.</w:t>
            </w:r>
          </w:p>
        </w:tc>
      </w:tr>
      <w:tr w:rsidR="00AC661D" w:rsidRPr="00BE3502" w14:paraId="2360B9B8" w14:textId="77777777" w:rsidTr="00AC661D">
        <w:trPr>
          <w:trHeight w:val="842"/>
        </w:trPr>
        <w:tc>
          <w:tcPr>
            <w:tcW w:w="519" w:type="pct"/>
            <w:tcBorders>
              <w:top w:val="single" w:sz="4" w:space="0" w:color="auto"/>
              <w:left w:val="single" w:sz="4" w:space="0" w:color="auto"/>
              <w:bottom w:val="single" w:sz="4" w:space="0" w:color="auto"/>
              <w:right w:val="single" w:sz="4" w:space="0" w:color="auto"/>
            </w:tcBorders>
          </w:tcPr>
          <w:p w14:paraId="1FEFDFC6" w14:textId="77777777" w:rsidR="00AC661D" w:rsidRPr="00490123" w:rsidRDefault="00AC661D" w:rsidP="00AC661D">
            <w:pPr>
              <w:spacing w:after="0"/>
              <w:rPr>
                <w:rFonts w:ascii="Times New Roman" w:eastAsia="Times New Roman" w:hAnsi="Times New Roman" w:cs="Times New Roman"/>
                <w:sz w:val="18"/>
                <w:szCs w:val="18"/>
              </w:rPr>
            </w:pPr>
            <w:r w:rsidRPr="009D2506">
              <w:rPr>
                <w:rFonts w:ascii="Times New Roman" w:eastAsia="Times New Roman" w:hAnsi="Times New Roman" w:cs="Times New Roman"/>
                <w:sz w:val="18"/>
                <w:szCs w:val="18"/>
              </w:rPr>
              <w:t>Yeast</w:t>
            </w:r>
          </w:p>
        </w:tc>
        <w:tc>
          <w:tcPr>
            <w:tcW w:w="519" w:type="pct"/>
            <w:tcBorders>
              <w:top w:val="single" w:sz="4" w:space="0" w:color="auto"/>
              <w:left w:val="single" w:sz="4" w:space="0" w:color="auto"/>
              <w:bottom w:val="single" w:sz="4" w:space="0" w:color="auto"/>
              <w:right w:val="single" w:sz="4" w:space="0" w:color="auto"/>
            </w:tcBorders>
          </w:tcPr>
          <w:p w14:paraId="50687B48" w14:textId="77777777" w:rsidR="00AC661D" w:rsidRPr="009D2506" w:rsidRDefault="00AC661D" w:rsidP="00AC661D">
            <w:pPr>
              <w:spacing w:after="0"/>
              <w:rPr>
                <w:rFonts w:ascii="Times New Roman" w:eastAsia="Times New Roman" w:hAnsi="Times New Roman" w:cs="Times New Roman"/>
                <w:sz w:val="18"/>
                <w:szCs w:val="18"/>
                <w:lang w:val="en-US"/>
              </w:rPr>
            </w:pPr>
            <w:r w:rsidRPr="009D2506">
              <w:rPr>
                <w:rFonts w:ascii="Times New Roman" w:eastAsia="Times New Roman" w:hAnsi="Times New Roman" w:cs="Times New Roman"/>
                <w:sz w:val="18"/>
                <w:szCs w:val="18"/>
                <w:lang w:val="en-US"/>
              </w:rPr>
              <w:t>Environment, raw materials, auxiliary materials</w:t>
            </w:r>
          </w:p>
        </w:tc>
        <w:tc>
          <w:tcPr>
            <w:tcW w:w="141" w:type="pct"/>
            <w:tcBorders>
              <w:top w:val="single" w:sz="4" w:space="0" w:color="auto"/>
              <w:left w:val="single" w:sz="4" w:space="0" w:color="auto"/>
              <w:bottom w:val="single" w:sz="4" w:space="0" w:color="auto"/>
              <w:right w:val="single" w:sz="4" w:space="0" w:color="auto"/>
            </w:tcBorders>
          </w:tcPr>
          <w:p w14:paraId="534E5684" w14:textId="77777777" w:rsidR="00AC661D" w:rsidRPr="00490123" w:rsidRDefault="00AC661D" w:rsidP="00AC661D">
            <w:pPr>
              <w:spacing w:after="0"/>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142" w:type="pct"/>
            <w:tcBorders>
              <w:top w:val="single" w:sz="4" w:space="0" w:color="auto"/>
              <w:left w:val="single" w:sz="4" w:space="0" w:color="auto"/>
              <w:bottom w:val="single" w:sz="4" w:space="0" w:color="auto"/>
              <w:right w:val="single" w:sz="4" w:space="0" w:color="auto"/>
            </w:tcBorders>
          </w:tcPr>
          <w:p w14:paraId="7F59EC3A" w14:textId="77777777" w:rsidR="00AC661D" w:rsidRPr="00490123" w:rsidRDefault="00AC661D" w:rsidP="00AC661D">
            <w:pPr>
              <w:spacing w:after="0"/>
              <w:rPr>
                <w:rFonts w:ascii="Times New Roman" w:eastAsia="Times New Roman" w:hAnsi="Times New Roman" w:cs="Times New Roman"/>
                <w:sz w:val="18"/>
                <w:szCs w:val="18"/>
              </w:rPr>
            </w:pPr>
          </w:p>
        </w:tc>
        <w:tc>
          <w:tcPr>
            <w:tcW w:w="189" w:type="pct"/>
            <w:tcBorders>
              <w:top w:val="single" w:sz="4" w:space="0" w:color="auto"/>
              <w:left w:val="single" w:sz="4" w:space="0" w:color="auto"/>
              <w:bottom w:val="single" w:sz="4" w:space="0" w:color="auto"/>
              <w:right w:val="single" w:sz="4" w:space="0" w:color="auto"/>
            </w:tcBorders>
          </w:tcPr>
          <w:p w14:paraId="37C86AF3" w14:textId="77777777" w:rsidR="00AC661D" w:rsidRPr="00490123" w:rsidRDefault="00AC661D" w:rsidP="00AC661D">
            <w:pPr>
              <w:spacing w:after="0"/>
              <w:rPr>
                <w:rFonts w:ascii="Times New Roman" w:eastAsia="Times New Roman" w:hAnsi="Times New Roman" w:cs="Times New Roman"/>
                <w:sz w:val="18"/>
                <w:szCs w:val="18"/>
              </w:rPr>
            </w:pPr>
          </w:p>
        </w:tc>
        <w:tc>
          <w:tcPr>
            <w:tcW w:w="472" w:type="pct"/>
            <w:tcBorders>
              <w:top w:val="single" w:sz="4" w:space="0" w:color="auto"/>
              <w:left w:val="single" w:sz="4" w:space="0" w:color="auto"/>
              <w:bottom w:val="single" w:sz="4" w:space="0" w:color="auto"/>
              <w:right w:val="single" w:sz="4" w:space="0" w:color="auto"/>
            </w:tcBorders>
          </w:tcPr>
          <w:p w14:paraId="1EBBCC1D" w14:textId="77777777" w:rsidR="00AC661D" w:rsidRPr="00432ADA" w:rsidRDefault="00AC661D" w:rsidP="00AC661D">
            <w:pPr>
              <w:spacing w:after="0"/>
              <w:rPr>
                <w:rFonts w:ascii="Times New Roman" w:eastAsia="Times New Roman" w:hAnsi="Times New Roman" w:cs="Times New Roman"/>
                <w:sz w:val="18"/>
                <w:szCs w:val="18"/>
                <w:lang w:val="en-US"/>
              </w:rPr>
            </w:pPr>
            <w:r w:rsidRPr="00432ADA">
              <w:rPr>
                <w:rFonts w:ascii="Times New Roman" w:eastAsia="Times New Roman" w:hAnsi="Times New Roman" w:cs="Times New Roman"/>
                <w:sz w:val="18"/>
                <w:szCs w:val="18"/>
                <w:lang w:val="en-US"/>
              </w:rPr>
              <w:t>Acceptance of raw materials,</w:t>
            </w:r>
          </w:p>
          <w:p w14:paraId="2592343A" w14:textId="77777777" w:rsidR="00AC661D" w:rsidRPr="00432ADA" w:rsidRDefault="00AC661D" w:rsidP="00AC661D">
            <w:pPr>
              <w:spacing w:after="0"/>
              <w:rPr>
                <w:rFonts w:ascii="Times New Roman" w:eastAsia="Times New Roman" w:hAnsi="Times New Roman" w:cs="Times New Roman"/>
                <w:sz w:val="18"/>
                <w:szCs w:val="18"/>
                <w:lang w:val="en-US"/>
              </w:rPr>
            </w:pPr>
            <w:r w:rsidRPr="00432ADA">
              <w:rPr>
                <w:rFonts w:ascii="Times New Roman" w:eastAsia="Times New Roman" w:hAnsi="Times New Roman" w:cs="Times New Roman"/>
                <w:sz w:val="18"/>
                <w:szCs w:val="18"/>
                <w:lang w:val="en-US"/>
              </w:rPr>
              <w:t>Prescription mix preparation, packaging</w:t>
            </w:r>
          </w:p>
        </w:tc>
        <w:tc>
          <w:tcPr>
            <w:tcW w:w="472" w:type="pct"/>
            <w:tcBorders>
              <w:top w:val="single" w:sz="4" w:space="0" w:color="auto"/>
              <w:left w:val="single" w:sz="4" w:space="0" w:color="auto"/>
              <w:bottom w:val="single" w:sz="4" w:space="0" w:color="auto"/>
              <w:right w:val="single" w:sz="4" w:space="0" w:color="auto"/>
            </w:tcBorders>
          </w:tcPr>
          <w:p w14:paraId="74EA57AE" w14:textId="77777777" w:rsidR="00AC661D" w:rsidRPr="00432ADA" w:rsidRDefault="00AC661D" w:rsidP="00AC661D">
            <w:pPr>
              <w:spacing w:after="0"/>
              <w:rPr>
                <w:rFonts w:ascii="Times New Roman" w:eastAsia="Times New Roman" w:hAnsi="Times New Roman" w:cs="Times New Roman"/>
                <w:sz w:val="18"/>
                <w:szCs w:val="18"/>
                <w:lang w:val="en-US"/>
              </w:rPr>
            </w:pPr>
            <w:r w:rsidRPr="00432ADA">
              <w:rPr>
                <w:rFonts w:ascii="Times New Roman" w:eastAsia="Times New Roman" w:hAnsi="Times New Roman" w:cs="Times New Roman"/>
                <w:sz w:val="18"/>
                <w:szCs w:val="18"/>
                <w:lang w:val="en-US"/>
              </w:rPr>
              <w:t>Agent causes diseases transmitted by contaminated food</w:t>
            </w:r>
            <w:r>
              <w:rPr>
                <w:rFonts w:ascii="Times New Roman" w:eastAsia="Times New Roman" w:hAnsi="Times New Roman" w:cs="Times New Roman"/>
                <w:sz w:val="18"/>
                <w:szCs w:val="18"/>
                <w:lang w:val="en-US"/>
              </w:rPr>
              <w:t xml:space="preserve"> products</w:t>
            </w:r>
          </w:p>
        </w:tc>
        <w:tc>
          <w:tcPr>
            <w:tcW w:w="236" w:type="pct"/>
            <w:tcBorders>
              <w:top w:val="single" w:sz="4" w:space="0" w:color="auto"/>
              <w:left w:val="single" w:sz="4" w:space="0" w:color="auto"/>
              <w:bottom w:val="single" w:sz="4" w:space="0" w:color="auto"/>
              <w:right w:val="single" w:sz="4" w:space="0" w:color="auto"/>
            </w:tcBorders>
          </w:tcPr>
          <w:p w14:paraId="5D329A68" w14:textId="77777777" w:rsidR="00AC661D" w:rsidRPr="00490123" w:rsidRDefault="00AC661D" w:rsidP="00AC661D">
            <w:pPr>
              <w:spacing w:after="0"/>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236" w:type="pct"/>
            <w:tcBorders>
              <w:top w:val="single" w:sz="4" w:space="0" w:color="auto"/>
              <w:left w:val="single" w:sz="4" w:space="0" w:color="auto"/>
              <w:bottom w:val="single" w:sz="4" w:space="0" w:color="auto"/>
              <w:right w:val="single" w:sz="4" w:space="0" w:color="auto"/>
            </w:tcBorders>
          </w:tcPr>
          <w:p w14:paraId="795A6CB5" w14:textId="77777777" w:rsidR="00AC661D" w:rsidRPr="00490123" w:rsidRDefault="00AC661D" w:rsidP="00AC661D">
            <w:pPr>
              <w:spacing w:after="0"/>
              <w:rPr>
                <w:rFonts w:ascii="Times New Roman" w:eastAsia="Times New Roman" w:hAnsi="Times New Roman" w:cs="Times New Roman"/>
                <w:sz w:val="18"/>
                <w:szCs w:val="18"/>
              </w:rPr>
            </w:pPr>
          </w:p>
        </w:tc>
        <w:tc>
          <w:tcPr>
            <w:tcW w:w="1227" w:type="pct"/>
            <w:tcBorders>
              <w:top w:val="single" w:sz="4" w:space="0" w:color="auto"/>
              <w:left w:val="single" w:sz="4" w:space="0" w:color="auto"/>
              <w:bottom w:val="single" w:sz="4" w:space="0" w:color="auto"/>
              <w:right w:val="single" w:sz="4" w:space="0" w:color="auto"/>
            </w:tcBorders>
          </w:tcPr>
          <w:p w14:paraId="1D094F4C" w14:textId="77777777" w:rsidR="00AC661D" w:rsidRPr="00490123" w:rsidRDefault="00AC661D" w:rsidP="00AC661D">
            <w:pPr>
              <w:spacing w:after="0"/>
              <w:rPr>
                <w:rFonts w:ascii="Times New Roman" w:eastAsia="Times New Roman" w:hAnsi="Times New Roman" w:cs="Times New Roman"/>
                <w:sz w:val="18"/>
                <w:szCs w:val="18"/>
              </w:rPr>
            </w:pPr>
            <w:r w:rsidRPr="00432ADA">
              <w:rPr>
                <w:rFonts w:ascii="Times New Roman" w:eastAsia="Times New Roman" w:hAnsi="Times New Roman" w:cs="Times New Roman"/>
                <w:sz w:val="18"/>
                <w:szCs w:val="18"/>
                <w:lang w:val="en-US"/>
              </w:rPr>
              <w:t xml:space="preserve">Unicellular fungi are facultative and conditional pathogens with low pH (5.5 and even lower), in the presence of carbohydrates, organic acids, develop well at temperatures of 5-10 ° C causing the disease - candidiasis.  </w:t>
            </w:r>
            <w:r w:rsidRPr="00432ADA">
              <w:rPr>
                <w:rFonts w:ascii="Times New Roman" w:eastAsia="Times New Roman" w:hAnsi="Times New Roman" w:cs="Times New Roman"/>
                <w:sz w:val="18"/>
                <w:szCs w:val="18"/>
              </w:rPr>
              <w:t>Indicator of spoilage of raw materials.</w:t>
            </w:r>
          </w:p>
        </w:tc>
        <w:tc>
          <w:tcPr>
            <w:tcW w:w="849" w:type="pct"/>
            <w:tcBorders>
              <w:top w:val="single" w:sz="4" w:space="0" w:color="auto"/>
              <w:left w:val="single" w:sz="4" w:space="0" w:color="auto"/>
              <w:bottom w:val="single" w:sz="4" w:space="0" w:color="auto"/>
              <w:right w:val="single" w:sz="4" w:space="0" w:color="auto"/>
            </w:tcBorders>
          </w:tcPr>
          <w:p w14:paraId="0933CD89" w14:textId="77777777" w:rsidR="00AC661D" w:rsidRPr="00432ADA" w:rsidRDefault="00AC661D" w:rsidP="00AC661D">
            <w:pPr>
              <w:spacing w:after="0"/>
              <w:rPr>
                <w:rFonts w:ascii="Times New Roman" w:eastAsia="Times New Roman" w:hAnsi="Times New Roman" w:cs="Times New Roman"/>
                <w:sz w:val="18"/>
                <w:szCs w:val="18"/>
                <w:lang w:val="en-US"/>
              </w:rPr>
            </w:pPr>
            <w:r w:rsidRPr="00432ADA">
              <w:rPr>
                <w:rFonts w:ascii="Times New Roman" w:eastAsia="Times New Roman" w:hAnsi="Times New Roman" w:cs="Times New Roman"/>
                <w:sz w:val="18"/>
                <w:szCs w:val="18"/>
                <w:lang w:val="en-US"/>
              </w:rPr>
              <w:t>To destroy fungi, it is enough to heat the food product at 85 degrees for 5-6 minutes.</w:t>
            </w:r>
          </w:p>
        </w:tc>
      </w:tr>
      <w:tr w:rsidR="00AC661D" w:rsidRPr="00BE3502" w14:paraId="0A6FA8D5" w14:textId="77777777" w:rsidTr="00AC661D">
        <w:trPr>
          <w:trHeight w:val="842"/>
        </w:trPr>
        <w:tc>
          <w:tcPr>
            <w:tcW w:w="519" w:type="pct"/>
            <w:tcBorders>
              <w:top w:val="single" w:sz="4" w:space="0" w:color="auto"/>
              <w:left w:val="single" w:sz="4" w:space="0" w:color="auto"/>
              <w:bottom w:val="single" w:sz="4" w:space="0" w:color="auto"/>
              <w:right w:val="single" w:sz="4" w:space="0" w:color="auto"/>
            </w:tcBorders>
          </w:tcPr>
          <w:p w14:paraId="50C17D1E" w14:textId="77777777" w:rsidR="00AC661D" w:rsidRPr="00432ADA" w:rsidRDefault="00AC661D" w:rsidP="00AC661D">
            <w:pPr>
              <w:spacing w:after="0"/>
              <w:rPr>
                <w:rFonts w:ascii="Times New Roman" w:eastAsia="Times New Roman" w:hAnsi="Times New Roman" w:cs="Times New Roman"/>
                <w:sz w:val="18"/>
                <w:szCs w:val="18"/>
                <w:lang w:val="en-US"/>
              </w:rPr>
            </w:pPr>
            <w:r w:rsidRPr="00432ADA">
              <w:rPr>
                <w:rFonts w:ascii="Times New Roman" w:eastAsia="Times New Roman" w:hAnsi="Times New Roman" w:cs="Times New Roman"/>
                <w:sz w:val="18"/>
                <w:szCs w:val="18"/>
                <w:lang w:val="en-US"/>
              </w:rPr>
              <w:lastRenderedPageBreak/>
              <w:t>Toxic elements</w:t>
            </w:r>
          </w:p>
          <w:p w14:paraId="29E9C75C" w14:textId="77777777" w:rsidR="00AC661D" w:rsidRPr="00432ADA" w:rsidRDefault="00AC661D" w:rsidP="00AC661D">
            <w:pPr>
              <w:spacing w:after="0"/>
              <w:rPr>
                <w:rFonts w:ascii="Times New Roman" w:eastAsia="Times New Roman" w:hAnsi="Times New Roman" w:cs="Times New Roman"/>
                <w:sz w:val="18"/>
                <w:szCs w:val="18"/>
                <w:lang w:val="en-US"/>
              </w:rPr>
            </w:pPr>
            <w:r w:rsidRPr="00432ADA">
              <w:rPr>
                <w:rFonts w:ascii="Times New Roman" w:eastAsia="Times New Roman" w:hAnsi="Times New Roman" w:cs="Times New Roman"/>
                <w:sz w:val="18"/>
                <w:szCs w:val="18"/>
                <w:lang w:val="en-US"/>
              </w:rPr>
              <w:t xml:space="preserve"> (lead, arsenic, cadmium, mercury)</w:t>
            </w:r>
          </w:p>
        </w:tc>
        <w:tc>
          <w:tcPr>
            <w:tcW w:w="519" w:type="pct"/>
            <w:tcBorders>
              <w:top w:val="single" w:sz="4" w:space="0" w:color="auto"/>
              <w:left w:val="single" w:sz="4" w:space="0" w:color="auto"/>
              <w:bottom w:val="single" w:sz="4" w:space="0" w:color="auto"/>
              <w:right w:val="single" w:sz="4" w:space="0" w:color="auto"/>
            </w:tcBorders>
          </w:tcPr>
          <w:p w14:paraId="0891D7A3" w14:textId="77777777" w:rsidR="00AC661D" w:rsidRPr="00432ADA" w:rsidRDefault="00AC661D" w:rsidP="00AC661D">
            <w:pPr>
              <w:spacing w:after="0"/>
              <w:rPr>
                <w:rFonts w:ascii="Times New Roman" w:eastAsia="Times New Roman" w:hAnsi="Times New Roman" w:cs="Times New Roman"/>
                <w:sz w:val="18"/>
                <w:szCs w:val="18"/>
                <w:lang w:val="en-US"/>
              </w:rPr>
            </w:pPr>
            <w:r w:rsidRPr="00432ADA">
              <w:rPr>
                <w:rFonts w:ascii="Times New Roman" w:eastAsia="Times New Roman" w:hAnsi="Times New Roman" w:cs="Times New Roman"/>
                <w:sz w:val="18"/>
                <w:szCs w:val="18"/>
                <w:lang w:val="en-US"/>
              </w:rPr>
              <w:t>Raw materials, metal containers, equipment, feed</w:t>
            </w:r>
          </w:p>
        </w:tc>
        <w:tc>
          <w:tcPr>
            <w:tcW w:w="141" w:type="pct"/>
            <w:tcBorders>
              <w:top w:val="single" w:sz="4" w:space="0" w:color="auto"/>
              <w:left w:val="single" w:sz="4" w:space="0" w:color="auto"/>
              <w:bottom w:val="single" w:sz="4" w:space="0" w:color="auto"/>
              <w:right w:val="single" w:sz="4" w:space="0" w:color="auto"/>
            </w:tcBorders>
          </w:tcPr>
          <w:p w14:paraId="5E0A3911" w14:textId="77777777" w:rsidR="00AC661D" w:rsidRPr="00432ADA" w:rsidRDefault="00AC661D" w:rsidP="00AC661D">
            <w:pPr>
              <w:spacing w:after="0"/>
              <w:rPr>
                <w:rFonts w:ascii="Times New Roman" w:eastAsia="Times New Roman" w:hAnsi="Times New Roman" w:cs="Times New Roman"/>
                <w:sz w:val="18"/>
                <w:szCs w:val="18"/>
                <w:lang w:val="en-US"/>
              </w:rPr>
            </w:pPr>
          </w:p>
        </w:tc>
        <w:tc>
          <w:tcPr>
            <w:tcW w:w="142" w:type="pct"/>
            <w:tcBorders>
              <w:top w:val="single" w:sz="4" w:space="0" w:color="auto"/>
              <w:left w:val="single" w:sz="4" w:space="0" w:color="auto"/>
              <w:bottom w:val="single" w:sz="4" w:space="0" w:color="auto"/>
              <w:right w:val="single" w:sz="4" w:space="0" w:color="auto"/>
            </w:tcBorders>
          </w:tcPr>
          <w:p w14:paraId="493C2B80" w14:textId="77777777" w:rsidR="00AC661D" w:rsidRPr="00490123" w:rsidRDefault="00AC661D" w:rsidP="00AC661D">
            <w:pPr>
              <w:spacing w:after="0"/>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x</w:t>
            </w:r>
          </w:p>
        </w:tc>
        <w:tc>
          <w:tcPr>
            <w:tcW w:w="189" w:type="pct"/>
            <w:tcBorders>
              <w:top w:val="single" w:sz="4" w:space="0" w:color="auto"/>
              <w:left w:val="single" w:sz="4" w:space="0" w:color="auto"/>
              <w:bottom w:val="single" w:sz="4" w:space="0" w:color="auto"/>
              <w:right w:val="single" w:sz="4" w:space="0" w:color="auto"/>
            </w:tcBorders>
          </w:tcPr>
          <w:p w14:paraId="245D9DAD" w14:textId="77777777" w:rsidR="00AC661D" w:rsidRPr="00490123" w:rsidRDefault="00AC661D" w:rsidP="00AC661D">
            <w:pPr>
              <w:spacing w:after="0"/>
              <w:rPr>
                <w:rFonts w:ascii="Times New Roman" w:eastAsia="Times New Roman" w:hAnsi="Times New Roman" w:cs="Times New Roman"/>
                <w:sz w:val="18"/>
                <w:szCs w:val="18"/>
              </w:rPr>
            </w:pPr>
          </w:p>
        </w:tc>
        <w:tc>
          <w:tcPr>
            <w:tcW w:w="472" w:type="pct"/>
            <w:tcBorders>
              <w:top w:val="single" w:sz="4" w:space="0" w:color="auto"/>
              <w:left w:val="single" w:sz="4" w:space="0" w:color="auto"/>
              <w:bottom w:val="single" w:sz="4" w:space="0" w:color="auto"/>
              <w:right w:val="single" w:sz="4" w:space="0" w:color="auto"/>
            </w:tcBorders>
          </w:tcPr>
          <w:p w14:paraId="3676B6F6" w14:textId="77777777" w:rsidR="00AC661D" w:rsidRPr="00432ADA" w:rsidRDefault="00AC661D" w:rsidP="00AC661D">
            <w:pPr>
              <w:spacing w:after="0"/>
              <w:rPr>
                <w:rFonts w:ascii="Times New Roman" w:eastAsia="Times New Roman" w:hAnsi="Times New Roman" w:cs="Times New Roman"/>
                <w:sz w:val="18"/>
                <w:szCs w:val="18"/>
                <w:lang w:val="en-US"/>
              </w:rPr>
            </w:pPr>
            <w:r w:rsidRPr="00432ADA">
              <w:rPr>
                <w:rFonts w:ascii="Times New Roman" w:eastAsia="Times New Roman" w:hAnsi="Times New Roman" w:cs="Times New Roman"/>
                <w:sz w:val="18"/>
                <w:szCs w:val="18"/>
                <w:lang w:val="en-US"/>
              </w:rPr>
              <w:t>Raw materials, metal containers, equipment, feed</w:t>
            </w:r>
          </w:p>
        </w:tc>
        <w:tc>
          <w:tcPr>
            <w:tcW w:w="472" w:type="pct"/>
            <w:tcBorders>
              <w:top w:val="single" w:sz="4" w:space="0" w:color="auto"/>
              <w:left w:val="single" w:sz="4" w:space="0" w:color="auto"/>
              <w:bottom w:val="single" w:sz="4" w:space="0" w:color="auto"/>
              <w:right w:val="single" w:sz="4" w:space="0" w:color="auto"/>
            </w:tcBorders>
          </w:tcPr>
          <w:p w14:paraId="0355CF4A" w14:textId="77777777" w:rsidR="00AC661D" w:rsidRPr="00432ADA" w:rsidRDefault="00AC661D" w:rsidP="00AC661D">
            <w:pPr>
              <w:spacing w:after="0"/>
              <w:rPr>
                <w:rFonts w:ascii="Times New Roman" w:eastAsia="Times New Roman" w:hAnsi="Times New Roman" w:cs="Times New Roman"/>
                <w:sz w:val="18"/>
                <w:szCs w:val="18"/>
                <w:lang w:val="en-US"/>
              </w:rPr>
            </w:pPr>
            <w:r w:rsidRPr="00432ADA">
              <w:rPr>
                <w:rFonts w:ascii="Times New Roman" w:eastAsia="Times New Roman" w:hAnsi="Times New Roman" w:cs="Times New Roman"/>
                <w:sz w:val="18"/>
                <w:szCs w:val="18"/>
                <w:lang w:val="en-US"/>
              </w:rPr>
              <w:t>The risk of accumulation in the body and poisoning</w:t>
            </w:r>
          </w:p>
        </w:tc>
        <w:tc>
          <w:tcPr>
            <w:tcW w:w="236" w:type="pct"/>
            <w:tcBorders>
              <w:top w:val="single" w:sz="4" w:space="0" w:color="auto"/>
              <w:left w:val="single" w:sz="4" w:space="0" w:color="auto"/>
              <w:bottom w:val="single" w:sz="4" w:space="0" w:color="auto"/>
              <w:right w:val="single" w:sz="4" w:space="0" w:color="auto"/>
            </w:tcBorders>
          </w:tcPr>
          <w:p w14:paraId="0DFE0E25" w14:textId="77777777" w:rsidR="00AC661D" w:rsidRPr="00490123" w:rsidRDefault="00AC661D" w:rsidP="00AC661D">
            <w:pPr>
              <w:spacing w:after="0"/>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236" w:type="pct"/>
            <w:tcBorders>
              <w:top w:val="single" w:sz="4" w:space="0" w:color="auto"/>
              <w:left w:val="single" w:sz="4" w:space="0" w:color="auto"/>
              <w:bottom w:val="single" w:sz="4" w:space="0" w:color="auto"/>
              <w:right w:val="single" w:sz="4" w:space="0" w:color="auto"/>
            </w:tcBorders>
          </w:tcPr>
          <w:p w14:paraId="6671671F" w14:textId="77777777" w:rsidR="00AC661D" w:rsidRPr="00490123" w:rsidRDefault="00AC661D" w:rsidP="00AC661D">
            <w:pPr>
              <w:spacing w:after="0"/>
              <w:rPr>
                <w:rFonts w:ascii="Times New Roman" w:eastAsia="Times New Roman" w:hAnsi="Times New Roman" w:cs="Times New Roman"/>
                <w:sz w:val="18"/>
                <w:szCs w:val="18"/>
              </w:rPr>
            </w:pPr>
          </w:p>
        </w:tc>
        <w:tc>
          <w:tcPr>
            <w:tcW w:w="1227" w:type="pct"/>
            <w:tcBorders>
              <w:top w:val="single" w:sz="4" w:space="0" w:color="auto"/>
              <w:left w:val="single" w:sz="4" w:space="0" w:color="auto"/>
              <w:bottom w:val="single" w:sz="4" w:space="0" w:color="auto"/>
              <w:right w:val="single" w:sz="4" w:space="0" w:color="auto"/>
            </w:tcBorders>
            <w:vAlign w:val="center"/>
          </w:tcPr>
          <w:p w14:paraId="278E0D9E" w14:textId="77777777" w:rsidR="00AC661D" w:rsidRPr="00432ADA" w:rsidRDefault="00AC661D" w:rsidP="00AC661D">
            <w:pPr>
              <w:spacing w:after="0" w:line="240" w:lineRule="auto"/>
              <w:rPr>
                <w:rFonts w:ascii="Times New Roman" w:eastAsia="Times New Roman" w:hAnsi="Times New Roman" w:cs="Times New Roman"/>
                <w:sz w:val="18"/>
                <w:szCs w:val="18"/>
                <w:lang w:val="en-US"/>
              </w:rPr>
            </w:pPr>
            <w:r w:rsidRPr="00432ADA">
              <w:rPr>
                <w:rFonts w:ascii="Times New Roman" w:eastAsia="Times New Roman" w:hAnsi="Times New Roman" w:cs="Times New Roman"/>
                <w:sz w:val="18"/>
                <w:szCs w:val="18"/>
                <w:lang w:val="en-US"/>
              </w:rPr>
              <w:t>Residual levels in excess of the maximum allowed for food can have harmful effects when consumed over long periods of time.  Pb, As, Cd, Hg, Cr, Sn</w:t>
            </w:r>
          </w:p>
          <w:p w14:paraId="0FAD3BD2" w14:textId="77777777" w:rsidR="00AC661D" w:rsidRPr="00432ADA" w:rsidRDefault="00AC661D" w:rsidP="00AC661D">
            <w:pPr>
              <w:spacing w:after="0" w:line="240" w:lineRule="auto"/>
              <w:rPr>
                <w:rFonts w:ascii="Times New Roman" w:eastAsia="Times New Roman" w:hAnsi="Times New Roman" w:cs="Times New Roman"/>
                <w:sz w:val="18"/>
                <w:szCs w:val="18"/>
                <w:lang w:val="en-US"/>
              </w:rPr>
            </w:pPr>
            <w:r w:rsidRPr="00432ADA">
              <w:rPr>
                <w:rFonts w:ascii="Times New Roman" w:eastAsia="Times New Roman" w:hAnsi="Times New Roman" w:cs="Times New Roman"/>
                <w:sz w:val="18"/>
                <w:szCs w:val="18"/>
                <w:lang w:val="en-US"/>
              </w:rPr>
              <w:t>If the permissible levels are exceeded, specific symptoms of poisoning.  Lead has a harmful effect on metabolism at the cellular level.  Affects the nervous and reproductive system, causes osteochondrosis.  Mercury (especially organic) is highly toxic and damages the nervous system.  The biological consequences of mercury poisoning are expressed in mutagenic, teratogenic, embryotoxic effects.  Cadmium affects the exchange of Ca, P, Mg in bones.  Cadmium is very slowly excreted from the body, causing chronic poisoning.  May lead to impaired renal function, loss of smell.</w:t>
            </w:r>
          </w:p>
          <w:p w14:paraId="03DC9D77" w14:textId="77777777" w:rsidR="00AC661D" w:rsidRPr="00432ADA" w:rsidRDefault="00AC661D" w:rsidP="00AC661D">
            <w:pPr>
              <w:spacing w:after="0" w:line="240" w:lineRule="auto"/>
              <w:rPr>
                <w:rFonts w:ascii="Times New Roman" w:eastAsia="Times New Roman" w:hAnsi="Times New Roman" w:cs="Times New Roman"/>
                <w:sz w:val="18"/>
                <w:szCs w:val="18"/>
                <w:lang w:val="en-US"/>
              </w:rPr>
            </w:pPr>
            <w:r w:rsidRPr="00432ADA">
              <w:rPr>
                <w:rFonts w:ascii="Times New Roman" w:eastAsia="Times New Roman" w:hAnsi="Times New Roman" w:cs="Times New Roman"/>
                <w:sz w:val="18"/>
                <w:szCs w:val="18"/>
                <w:lang w:val="en-US"/>
              </w:rPr>
              <w:t>Arsenic causes damage to the optic and auditory nerves. Cr6 +, Cb, As are carcinogens.</w:t>
            </w:r>
          </w:p>
        </w:tc>
        <w:tc>
          <w:tcPr>
            <w:tcW w:w="849" w:type="pct"/>
            <w:tcBorders>
              <w:top w:val="single" w:sz="4" w:space="0" w:color="auto"/>
              <w:left w:val="single" w:sz="4" w:space="0" w:color="auto"/>
              <w:bottom w:val="single" w:sz="4" w:space="0" w:color="auto"/>
              <w:right w:val="single" w:sz="4" w:space="0" w:color="auto"/>
            </w:tcBorders>
          </w:tcPr>
          <w:p w14:paraId="41919E38" w14:textId="77777777" w:rsidR="00AC661D" w:rsidRPr="00432ADA" w:rsidRDefault="00AC661D" w:rsidP="00AC661D">
            <w:pPr>
              <w:spacing w:after="0" w:line="240" w:lineRule="auto"/>
              <w:rPr>
                <w:rFonts w:ascii="Times New Roman" w:eastAsia="Times New Roman" w:hAnsi="Times New Roman" w:cs="Times New Roman"/>
                <w:sz w:val="18"/>
                <w:szCs w:val="18"/>
                <w:lang w:val="en-US"/>
              </w:rPr>
            </w:pPr>
            <w:r w:rsidRPr="00432ADA">
              <w:rPr>
                <w:rFonts w:ascii="Times New Roman" w:eastAsia="Times New Roman" w:hAnsi="Times New Roman" w:cs="Times New Roman"/>
                <w:sz w:val="18"/>
                <w:szCs w:val="18"/>
                <w:lang w:val="en-US"/>
              </w:rPr>
              <w:t>Audit of suppliers, incoming control of each batch of raw materials, containers, raw material specifications - when changing a supplier, with constant - monitoring of products in accordance with the PPD</w:t>
            </w:r>
          </w:p>
        </w:tc>
      </w:tr>
      <w:tr w:rsidR="00AC661D" w:rsidRPr="00BE3502" w14:paraId="6B958711" w14:textId="77777777" w:rsidTr="00AC661D">
        <w:trPr>
          <w:trHeight w:val="842"/>
        </w:trPr>
        <w:tc>
          <w:tcPr>
            <w:tcW w:w="519" w:type="pct"/>
            <w:tcBorders>
              <w:top w:val="single" w:sz="4" w:space="0" w:color="auto"/>
              <w:left w:val="single" w:sz="4" w:space="0" w:color="auto"/>
              <w:bottom w:val="single" w:sz="4" w:space="0" w:color="auto"/>
              <w:right w:val="single" w:sz="4" w:space="0" w:color="auto"/>
            </w:tcBorders>
          </w:tcPr>
          <w:p w14:paraId="78ACA8BA" w14:textId="77777777" w:rsidR="00AC661D" w:rsidRPr="00490123" w:rsidRDefault="00AC661D" w:rsidP="00AC661D">
            <w:pPr>
              <w:spacing w:after="0"/>
              <w:rPr>
                <w:rFonts w:ascii="Times New Roman" w:eastAsia="Times New Roman" w:hAnsi="Times New Roman" w:cs="Times New Roman"/>
                <w:sz w:val="18"/>
                <w:szCs w:val="18"/>
              </w:rPr>
            </w:pPr>
            <w:r w:rsidRPr="00432ADA">
              <w:rPr>
                <w:rFonts w:ascii="Times New Roman" w:eastAsia="Times New Roman" w:hAnsi="Times New Roman" w:cs="Times New Roman"/>
                <w:sz w:val="18"/>
                <w:szCs w:val="18"/>
              </w:rPr>
              <w:t>Melamine</w:t>
            </w:r>
          </w:p>
        </w:tc>
        <w:tc>
          <w:tcPr>
            <w:tcW w:w="519" w:type="pct"/>
            <w:tcBorders>
              <w:top w:val="single" w:sz="4" w:space="0" w:color="auto"/>
              <w:left w:val="single" w:sz="4" w:space="0" w:color="auto"/>
              <w:bottom w:val="single" w:sz="4" w:space="0" w:color="auto"/>
              <w:right w:val="single" w:sz="4" w:space="0" w:color="auto"/>
            </w:tcBorders>
          </w:tcPr>
          <w:p w14:paraId="12D1CE00" w14:textId="77777777" w:rsidR="00AC661D" w:rsidRPr="00490123" w:rsidRDefault="00AC661D" w:rsidP="00AC661D">
            <w:pPr>
              <w:spacing w:after="0"/>
              <w:rPr>
                <w:rFonts w:ascii="Times New Roman" w:eastAsia="Times New Roman" w:hAnsi="Times New Roman" w:cs="Times New Roman"/>
                <w:sz w:val="18"/>
                <w:szCs w:val="18"/>
              </w:rPr>
            </w:pPr>
            <w:r w:rsidRPr="00432ADA">
              <w:rPr>
                <w:rFonts w:ascii="Times New Roman" w:eastAsia="Times New Roman" w:hAnsi="Times New Roman" w:cs="Times New Roman"/>
                <w:sz w:val="18"/>
                <w:szCs w:val="18"/>
              </w:rPr>
              <w:t>Dairy raw materials</w:t>
            </w:r>
          </w:p>
        </w:tc>
        <w:tc>
          <w:tcPr>
            <w:tcW w:w="141" w:type="pct"/>
            <w:tcBorders>
              <w:top w:val="single" w:sz="4" w:space="0" w:color="auto"/>
              <w:left w:val="single" w:sz="4" w:space="0" w:color="auto"/>
              <w:bottom w:val="single" w:sz="4" w:space="0" w:color="auto"/>
              <w:right w:val="single" w:sz="4" w:space="0" w:color="auto"/>
            </w:tcBorders>
          </w:tcPr>
          <w:p w14:paraId="15D8952B" w14:textId="77777777" w:rsidR="00AC661D" w:rsidRPr="00490123" w:rsidRDefault="00AC661D" w:rsidP="00AC661D">
            <w:pPr>
              <w:spacing w:after="0"/>
              <w:rPr>
                <w:rFonts w:ascii="Times New Roman" w:eastAsia="Times New Roman" w:hAnsi="Times New Roman" w:cs="Times New Roman"/>
                <w:sz w:val="18"/>
                <w:szCs w:val="18"/>
              </w:rPr>
            </w:pPr>
          </w:p>
        </w:tc>
        <w:tc>
          <w:tcPr>
            <w:tcW w:w="142" w:type="pct"/>
            <w:tcBorders>
              <w:top w:val="single" w:sz="4" w:space="0" w:color="auto"/>
              <w:left w:val="single" w:sz="4" w:space="0" w:color="auto"/>
              <w:bottom w:val="single" w:sz="4" w:space="0" w:color="auto"/>
              <w:right w:val="single" w:sz="4" w:space="0" w:color="auto"/>
            </w:tcBorders>
          </w:tcPr>
          <w:p w14:paraId="30DF4AD2" w14:textId="77777777" w:rsidR="00AC661D" w:rsidRPr="00490123" w:rsidRDefault="00AC661D" w:rsidP="00AC661D">
            <w:pPr>
              <w:spacing w:after="0"/>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189" w:type="pct"/>
            <w:tcBorders>
              <w:top w:val="single" w:sz="4" w:space="0" w:color="auto"/>
              <w:left w:val="single" w:sz="4" w:space="0" w:color="auto"/>
              <w:bottom w:val="single" w:sz="4" w:space="0" w:color="auto"/>
              <w:right w:val="single" w:sz="4" w:space="0" w:color="auto"/>
            </w:tcBorders>
          </w:tcPr>
          <w:p w14:paraId="0146169C" w14:textId="77777777" w:rsidR="00AC661D" w:rsidRPr="00490123" w:rsidRDefault="00AC661D" w:rsidP="00AC661D">
            <w:pPr>
              <w:spacing w:after="0"/>
              <w:rPr>
                <w:rFonts w:ascii="Times New Roman" w:eastAsia="Times New Roman" w:hAnsi="Times New Roman" w:cs="Times New Roman"/>
                <w:sz w:val="18"/>
                <w:szCs w:val="18"/>
              </w:rPr>
            </w:pPr>
          </w:p>
        </w:tc>
        <w:tc>
          <w:tcPr>
            <w:tcW w:w="472" w:type="pct"/>
            <w:tcBorders>
              <w:top w:val="single" w:sz="4" w:space="0" w:color="auto"/>
              <w:left w:val="single" w:sz="4" w:space="0" w:color="auto"/>
              <w:bottom w:val="single" w:sz="4" w:space="0" w:color="auto"/>
              <w:right w:val="single" w:sz="4" w:space="0" w:color="auto"/>
            </w:tcBorders>
          </w:tcPr>
          <w:p w14:paraId="78DE1A9D" w14:textId="77777777" w:rsidR="00AC661D" w:rsidRPr="00490123" w:rsidRDefault="00AC661D" w:rsidP="00AC661D">
            <w:pPr>
              <w:spacing w:after="0"/>
              <w:rPr>
                <w:rFonts w:ascii="Times New Roman" w:eastAsia="Times New Roman" w:hAnsi="Times New Roman" w:cs="Times New Roman"/>
                <w:sz w:val="18"/>
                <w:szCs w:val="18"/>
              </w:rPr>
            </w:pPr>
            <w:r w:rsidRPr="00432ADA">
              <w:rPr>
                <w:rFonts w:ascii="Times New Roman" w:eastAsia="Times New Roman" w:hAnsi="Times New Roman" w:cs="Times New Roman"/>
                <w:sz w:val="18"/>
                <w:szCs w:val="18"/>
              </w:rPr>
              <w:t>Receiving raw materials</w:t>
            </w:r>
          </w:p>
        </w:tc>
        <w:tc>
          <w:tcPr>
            <w:tcW w:w="472" w:type="pct"/>
            <w:tcBorders>
              <w:top w:val="single" w:sz="4" w:space="0" w:color="auto"/>
              <w:left w:val="single" w:sz="4" w:space="0" w:color="auto"/>
              <w:bottom w:val="single" w:sz="4" w:space="0" w:color="auto"/>
              <w:right w:val="single" w:sz="4" w:space="0" w:color="auto"/>
            </w:tcBorders>
          </w:tcPr>
          <w:p w14:paraId="7BAFDEDC" w14:textId="77777777" w:rsidR="00AC661D" w:rsidRPr="00490123" w:rsidRDefault="00AC661D" w:rsidP="00AC661D">
            <w:pPr>
              <w:spacing w:after="0"/>
              <w:rPr>
                <w:rFonts w:ascii="Times New Roman" w:eastAsia="Times New Roman" w:hAnsi="Times New Roman" w:cs="Times New Roman"/>
                <w:sz w:val="18"/>
                <w:szCs w:val="18"/>
              </w:rPr>
            </w:pPr>
            <w:r w:rsidRPr="00432ADA">
              <w:rPr>
                <w:rFonts w:ascii="Times New Roman" w:eastAsia="Times New Roman" w:hAnsi="Times New Roman" w:cs="Times New Roman"/>
                <w:sz w:val="18"/>
                <w:szCs w:val="18"/>
              </w:rPr>
              <w:t>Low toxic</w:t>
            </w:r>
          </w:p>
        </w:tc>
        <w:tc>
          <w:tcPr>
            <w:tcW w:w="236" w:type="pct"/>
            <w:tcBorders>
              <w:top w:val="single" w:sz="4" w:space="0" w:color="auto"/>
              <w:left w:val="single" w:sz="4" w:space="0" w:color="auto"/>
              <w:bottom w:val="single" w:sz="4" w:space="0" w:color="auto"/>
              <w:right w:val="single" w:sz="4" w:space="0" w:color="auto"/>
            </w:tcBorders>
          </w:tcPr>
          <w:p w14:paraId="2505A3D2" w14:textId="77777777" w:rsidR="00AC661D" w:rsidRPr="00490123" w:rsidRDefault="00AC661D" w:rsidP="00AC661D">
            <w:pPr>
              <w:spacing w:after="0"/>
              <w:rPr>
                <w:rFonts w:ascii="Times New Roman" w:eastAsia="Times New Roman" w:hAnsi="Times New Roman" w:cs="Times New Roman"/>
                <w:sz w:val="18"/>
                <w:szCs w:val="18"/>
              </w:rPr>
            </w:pPr>
          </w:p>
        </w:tc>
        <w:tc>
          <w:tcPr>
            <w:tcW w:w="236" w:type="pct"/>
            <w:tcBorders>
              <w:top w:val="single" w:sz="4" w:space="0" w:color="auto"/>
              <w:left w:val="single" w:sz="4" w:space="0" w:color="auto"/>
              <w:bottom w:val="single" w:sz="4" w:space="0" w:color="auto"/>
              <w:right w:val="single" w:sz="4" w:space="0" w:color="auto"/>
            </w:tcBorders>
          </w:tcPr>
          <w:p w14:paraId="646A798B" w14:textId="77777777" w:rsidR="00AC661D" w:rsidRPr="00490123" w:rsidRDefault="00AC661D" w:rsidP="00AC661D">
            <w:pPr>
              <w:spacing w:after="0"/>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1227" w:type="pct"/>
            <w:tcBorders>
              <w:top w:val="single" w:sz="4" w:space="0" w:color="auto"/>
              <w:left w:val="single" w:sz="4" w:space="0" w:color="auto"/>
              <w:bottom w:val="single" w:sz="4" w:space="0" w:color="auto"/>
              <w:right w:val="single" w:sz="4" w:space="0" w:color="auto"/>
            </w:tcBorders>
          </w:tcPr>
          <w:p w14:paraId="63C5A38F" w14:textId="77777777" w:rsidR="00AC661D" w:rsidRPr="00432ADA" w:rsidRDefault="00AC661D" w:rsidP="00AC661D">
            <w:pPr>
              <w:spacing w:after="0"/>
              <w:rPr>
                <w:rFonts w:ascii="Times New Roman" w:eastAsia="Times New Roman" w:hAnsi="Times New Roman" w:cs="Times New Roman"/>
                <w:sz w:val="18"/>
                <w:szCs w:val="18"/>
                <w:lang w:val="en-US"/>
              </w:rPr>
            </w:pPr>
            <w:r w:rsidRPr="00432ADA">
              <w:rPr>
                <w:rFonts w:ascii="Times New Roman" w:eastAsia="Times New Roman" w:hAnsi="Times New Roman" w:cs="Times New Roman"/>
                <w:sz w:val="18"/>
                <w:szCs w:val="18"/>
                <w:lang w:val="en-US"/>
              </w:rPr>
              <w:t>Used as a non-protein nitrogen source for livestock.  The WHO and the Food and Agriculture Organization of the United Nations have confirmed that both acute and chronic toxicity of melamine is low: melamine is practically not metabolized and is excreted in the urine.</w:t>
            </w:r>
          </w:p>
        </w:tc>
        <w:tc>
          <w:tcPr>
            <w:tcW w:w="849" w:type="pct"/>
            <w:tcBorders>
              <w:top w:val="single" w:sz="4" w:space="0" w:color="auto"/>
              <w:left w:val="single" w:sz="4" w:space="0" w:color="auto"/>
              <w:bottom w:val="single" w:sz="4" w:space="0" w:color="auto"/>
              <w:right w:val="single" w:sz="4" w:space="0" w:color="auto"/>
            </w:tcBorders>
          </w:tcPr>
          <w:p w14:paraId="30208B87" w14:textId="77777777" w:rsidR="00AC661D" w:rsidRPr="00432ADA" w:rsidRDefault="00AC661D" w:rsidP="00AC661D">
            <w:pPr>
              <w:spacing w:after="0"/>
              <w:rPr>
                <w:rFonts w:ascii="Times New Roman" w:eastAsia="Times New Roman" w:hAnsi="Times New Roman" w:cs="Times New Roman"/>
                <w:sz w:val="18"/>
                <w:szCs w:val="18"/>
                <w:lang w:val="en-US"/>
              </w:rPr>
            </w:pPr>
            <w:r w:rsidRPr="00432ADA">
              <w:rPr>
                <w:rFonts w:ascii="Times New Roman" w:eastAsia="Times New Roman" w:hAnsi="Times New Roman" w:cs="Times New Roman"/>
                <w:sz w:val="18"/>
                <w:szCs w:val="18"/>
                <w:lang w:val="en-US"/>
              </w:rPr>
              <w:t>If there is a suspicion of the presence in the raw material or as prescribed by the controlling organizations.</w:t>
            </w:r>
          </w:p>
        </w:tc>
      </w:tr>
      <w:tr w:rsidR="00AC661D" w:rsidRPr="00BE3502" w14:paraId="414A97D4" w14:textId="77777777" w:rsidTr="00AC661D">
        <w:trPr>
          <w:trHeight w:val="842"/>
        </w:trPr>
        <w:tc>
          <w:tcPr>
            <w:tcW w:w="519" w:type="pct"/>
            <w:tcBorders>
              <w:top w:val="single" w:sz="4" w:space="0" w:color="auto"/>
              <w:left w:val="single" w:sz="4" w:space="0" w:color="auto"/>
              <w:bottom w:val="single" w:sz="4" w:space="0" w:color="auto"/>
              <w:right w:val="single" w:sz="4" w:space="0" w:color="auto"/>
            </w:tcBorders>
          </w:tcPr>
          <w:p w14:paraId="626B8CE3" w14:textId="77777777" w:rsidR="00AC661D" w:rsidRPr="00490123" w:rsidRDefault="00AC661D" w:rsidP="00AC661D">
            <w:pPr>
              <w:spacing w:after="0"/>
              <w:rPr>
                <w:rFonts w:ascii="Times New Roman" w:eastAsia="Times New Roman" w:hAnsi="Times New Roman" w:cs="Times New Roman"/>
                <w:sz w:val="18"/>
                <w:szCs w:val="18"/>
              </w:rPr>
            </w:pPr>
            <w:r w:rsidRPr="00432ADA">
              <w:rPr>
                <w:rFonts w:ascii="Times New Roman" w:eastAsia="Times New Roman" w:hAnsi="Times New Roman" w:cs="Times New Roman"/>
                <w:sz w:val="18"/>
                <w:szCs w:val="18"/>
              </w:rPr>
              <w:t>GMO</w:t>
            </w:r>
          </w:p>
        </w:tc>
        <w:tc>
          <w:tcPr>
            <w:tcW w:w="519" w:type="pct"/>
            <w:tcBorders>
              <w:top w:val="single" w:sz="4" w:space="0" w:color="auto"/>
              <w:left w:val="single" w:sz="4" w:space="0" w:color="auto"/>
              <w:bottom w:val="single" w:sz="4" w:space="0" w:color="auto"/>
              <w:right w:val="single" w:sz="4" w:space="0" w:color="auto"/>
            </w:tcBorders>
          </w:tcPr>
          <w:p w14:paraId="5308C817" w14:textId="77777777" w:rsidR="00AC661D" w:rsidRPr="00490123" w:rsidRDefault="00AC661D" w:rsidP="00AC661D">
            <w:pPr>
              <w:spacing w:after="0"/>
              <w:rPr>
                <w:rFonts w:ascii="Times New Roman" w:eastAsia="Times New Roman" w:hAnsi="Times New Roman" w:cs="Times New Roman"/>
                <w:sz w:val="18"/>
                <w:szCs w:val="18"/>
              </w:rPr>
            </w:pPr>
            <w:r w:rsidRPr="00432ADA">
              <w:rPr>
                <w:rFonts w:ascii="Times New Roman" w:eastAsia="Times New Roman" w:hAnsi="Times New Roman" w:cs="Times New Roman"/>
                <w:sz w:val="18"/>
                <w:szCs w:val="18"/>
              </w:rPr>
              <w:t>Raw materials</w:t>
            </w:r>
          </w:p>
        </w:tc>
        <w:tc>
          <w:tcPr>
            <w:tcW w:w="141" w:type="pct"/>
            <w:tcBorders>
              <w:top w:val="single" w:sz="4" w:space="0" w:color="auto"/>
              <w:left w:val="single" w:sz="4" w:space="0" w:color="auto"/>
              <w:bottom w:val="single" w:sz="4" w:space="0" w:color="auto"/>
              <w:right w:val="single" w:sz="4" w:space="0" w:color="auto"/>
            </w:tcBorders>
          </w:tcPr>
          <w:p w14:paraId="12F0FC37" w14:textId="77777777" w:rsidR="00AC661D" w:rsidRPr="00490123" w:rsidRDefault="00AC661D" w:rsidP="00AC661D">
            <w:pPr>
              <w:spacing w:after="0"/>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142" w:type="pct"/>
            <w:tcBorders>
              <w:top w:val="single" w:sz="4" w:space="0" w:color="auto"/>
              <w:left w:val="single" w:sz="4" w:space="0" w:color="auto"/>
              <w:bottom w:val="single" w:sz="4" w:space="0" w:color="auto"/>
              <w:right w:val="single" w:sz="4" w:space="0" w:color="auto"/>
            </w:tcBorders>
          </w:tcPr>
          <w:p w14:paraId="42088600" w14:textId="77777777" w:rsidR="00AC661D" w:rsidRPr="00490123" w:rsidRDefault="00AC661D" w:rsidP="00AC661D">
            <w:pPr>
              <w:spacing w:after="0"/>
              <w:rPr>
                <w:rFonts w:ascii="Times New Roman" w:eastAsia="Times New Roman" w:hAnsi="Times New Roman" w:cs="Times New Roman"/>
                <w:sz w:val="18"/>
                <w:szCs w:val="18"/>
              </w:rPr>
            </w:pPr>
          </w:p>
        </w:tc>
        <w:tc>
          <w:tcPr>
            <w:tcW w:w="189" w:type="pct"/>
            <w:tcBorders>
              <w:top w:val="single" w:sz="4" w:space="0" w:color="auto"/>
              <w:left w:val="single" w:sz="4" w:space="0" w:color="auto"/>
              <w:bottom w:val="single" w:sz="4" w:space="0" w:color="auto"/>
              <w:right w:val="single" w:sz="4" w:space="0" w:color="auto"/>
            </w:tcBorders>
          </w:tcPr>
          <w:p w14:paraId="5C09746E" w14:textId="77777777" w:rsidR="00AC661D" w:rsidRPr="00490123" w:rsidRDefault="00AC661D" w:rsidP="00AC661D">
            <w:pPr>
              <w:spacing w:after="0"/>
              <w:rPr>
                <w:rFonts w:ascii="Times New Roman" w:eastAsia="Times New Roman" w:hAnsi="Times New Roman" w:cs="Times New Roman"/>
                <w:sz w:val="18"/>
                <w:szCs w:val="18"/>
              </w:rPr>
            </w:pPr>
          </w:p>
        </w:tc>
        <w:tc>
          <w:tcPr>
            <w:tcW w:w="472" w:type="pct"/>
            <w:tcBorders>
              <w:top w:val="single" w:sz="4" w:space="0" w:color="auto"/>
              <w:left w:val="single" w:sz="4" w:space="0" w:color="auto"/>
              <w:bottom w:val="single" w:sz="4" w:space="0" w:color="auto"/>
              <w:right w:val="single" w:sz="4" w:space="0" w:color="auto"/>
            </w:tcBorders>
          </w:tcPr>
          <w:p w14:paraId="71C49645" w14:textId="77777777" w:rsidR="00AC661D" w:rsidRPr="00490123" w:rsidRDefault="00AC661D" w:rsidP="00AC661D">
            <w:pPr>
              <w:spacing w:after="0"/>
              <w:rPr>
                <w:rFonts w:ascii="Times New Roman" w:eastAsia="Times New Roman" w:hAnsi="Times New Roman" w:cs="Times New Roman"/>
                <w:sz w:val="18"/>
                <w:szCs w:val="18"/>
              </w:rPr>
            </w:pPr>
            <w:r w:rsidRPr="00432ADA">
              <w:rPr>
                <w:rFonts w:ascii="Times New Roman" w:eastAsia="Times New Roman" w:hAnsi="Times New Roman" w:cs="Times New Roman"/>
                <w:sz w:val="18"/>
                <w:szCs w:val="18"/>
              </w:rPr>
              <w:t>Receiving raw materials</w:t>
            </w:r>
          </w:p>
        </w:tc>
        <w:tc>
          <w:tcPr>
            <w:tcW w:w="472" w:type="pct"/>
            <w:tcBorders>
              <w:top w:val="single" w:sz="4" w:space="0" w:color="auto"/>
              <w:left w:val="single" w:sz="4" w:space="0" w:color="auto"/>
              <w:bottom w:val="single" w:sz="4" w:space="0" w:color="auto"/>
              <w:right w:val="single" w:sz="4" w:space="0" w:color="auto"/>
            </w:tcBorders>
          </w:tcPr>
          <w:p w14:paraId="1DC5CE01" w14:textId="77777777" w:rsidR="00AC661D" w:rsidRPr="00490123" w:rsidRDefault="00AC661D" w:rsidP="00AC661D">
            <w:pPr>
              <w:spacing w:after="0"/>
              <w:rPr>
                <w:rFonts w:ascii="Times New Roman" w:eastAsia="Times New Roman" w:hAnsi="Times New Roman" w:cs="Times New Roman"/>
                <w:sz w:val="18"/>
                <w:szCs w:val="18"/>
              </w:rPr>
            </w:pPr>
            <w:r w:rsidRPr="00432ADA">
              <w:rPr>
                <w:rFonts w:ascii="Times New Roman" w:eastAsia="Times New Roman" w:hAnsi="Times New Roman" w:cs="Times New Roman"/>
                <w:sz w:val="18"/>
                <w:szCs w:val="18"/>
              </w:rPr>
              <w:t>Agent poses no risk</w:t>
            </w:r>
          </w:p>
        </w:tc>
        <w:tc>
          <w:tcPr>
            <w:tcW w:w="236" w:type="pct"/>
            <w:tcBorders>
              <w:top w:val="single" w:sz="4" w:space="0" w:color="auto"/>
              <w:left w:val="single" w:sz="4" w:space="0" w:color="auto"/>
              <w:bottom w:val="single" w:sz="4" w:space="0" w:color="auto"/>
              <w:right w:val="single" w:sz="4" w:space="0" w:color="auto"/>
            </w:tcBorders>
          </w:tcPr>
          <w:p w14:paraId="487CB648" w14:textId="77777777" w:rsidR="00AC661D" w:rsidRPr="00490123" w:rsidRDefault="00AC661D" w:rsidP="00AC661D">
            <w:pPr>
              <w:spacing w:after="0"/>
              <w:rPr>
                <w:rFonts w:ascii="Times New Roman" w:eastAsia="Times New Roman" w:hAnsi="Times New Roman" w:cs="Times New Roman"/>
                <w:sz w:val="18"/>
                <w:szCs w:val="18"/>
              </w:rPr>
            </w:pPr>
          </w:p>
        </w:tc>
        <w:tc>
          <w:tcPr>
            <w:tcW w:w="236" w:type="pct"/>
            <w:tcBorders>
              <w:top w:val="single" w:sz="4" w:space="0" w:color="auto"/>
              <w:left w:val="single" w:sz="4" w:space="0" w:color="auto"/>
              <w:bottom w:val="single" w:sz="4" w:space="0" w:color="auto"/>
              <w:right w:val="single" w:sz="4" w:space="0" w:color="auto"/>
            </w:tcBorders>
          </w:tcPr>
          <w:p w14:paraId="7369D1A7" w14:textId="77777777" w:rsidR="00AC661D" w:rsidRPr="00490123" w:rsidRDefault="00AC661D" w:rsidP="00AC661D">
            <w:pPr>
              <w:spacing w:after="0"/>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1227" w:type="pct"/>
            <w:tcBorders>
              <w:top w:val="single" w:sz="4" w:space="0" w:color="auto"/>
              <w:left w:val="single" w:sz="4" w:space="0" w:color="auto"/>
              <w:bottom w:val="single" w:sz="4" w:space="0" w:color="auto"/>
              <w:right w:val="single" w:sz="4" w:space="0" w:color="auto"/>
            </w:tcBorders>
          </w:tcPr>
          <w:p w14:paraId="3D9CEA48" w14:textId="77777777" w:rsidR="00AC661D" w:rsidRPr="00432ADA" w:rsidRDefault="00AC661D" w:rsidP="00AC661D">
            <w:pPr>
              <w:spacing w:after="0"/>
              <w:rPr>
                <w:rFonts w:ascii="Times New Roman" w:eastAsia="Times New Roman" w:hAnsi="Times New Roman" w:cs="Times New Roman"/>
                <w:sz w:val="18"/>
                <w:szCs w:val="18"/>
                <w:lang w:val="en-US"/>
              </w:rPr>
            </w:pPr>
            <w:r w:rsidRPr="00432ADA">
              <w:rPr>
                <w:rFonts w:ascii="Times New Roman" w:eastAsia="Times New Roman" w:hAnsi="Times New Roman" w:cs="Times New Roman"/>
                <w:sz w:val="18"/>
                <w:szCs w:val="18"/>
                <w:lang w:val="en-US"/>
              </w:rPr>
              <w:t>GMO is an organism whose genotype has been artificially altered using genetic engineering.  This method is used for scientific or agricultural purposes.  It is currently a controversial issue about the lack of danger of products from genetically modified organisms compared to traditional products.</w:t>
            </w:r>
          </w:p>
        </w:tc>
        <w:tc>
          <w:tcPr>
            <w:tcW w:w="849" w:type="pct"/>
            <w:tcBorders>
              <w:top w:val="single" w:sz="4" w:space="0" w:color="auto"/>
              <w:left w:val="single" w:sz="4" w:space="0" w:color="auto"/>
              <w:bottom w:val="single" w:sz="4" w:space="0" w:color="auto"/>
              <w:right w:val="single" w:sz="4" w:space="0" w:color="auto"/>
            </w:tcBorders>
          </w:tcPr>
          <w:p w14:paraId="47D49450" w14:textId="77777777" w:rsidR="00AC661D" w:rsidRPr="00432ADA" w:rsidRDefault="00AC661D" w:rsidP="00AC661D">
            <w:pPr>
              <w:spacing w:after="0"/>
              <w:rPr>
                <w:rFonts w:ascii="Times New Roman" w:eastAsia="Times New Roman" w:hAnsi="Times New Roman" w:cs="Times New Roman"/>
                <w:sz w:val="18"/>
                <w:szCs w:val="18"/>
                <w:lang w:val="en-US"/>
              </w:rPr>
            </w:pPr>
            <w:r w:rsidRPr="00432ADA">
              <w:rPr>
                <w:rFonts w:ascii="Times New Roman" w:eastAsia="Times New Roman" w:hAnsi="Times New Roman" w:cs="Times New Roman"/>
                <w:sz w:val="18"/>
                <w:szCs w:val="18"/>
                <w:lang w:val="en-US"/>
              </w:rPr>
              <w:t>Periodic control for monitoring purposes.</w:t>
            </w:r>
          </w:p>
        </w:tc>
      </w:tr>
      <w:tr w:rsidR="00AC661D" w:rsidRPr="00BE3502" w14:paraId="14492C0B" w14:textId="77777777" w:rsidTr="00AC661D">
        <w:trPr>
          <w:trHeight w:val="842"/>
        </w:trPr>
        <w:tc>
          <w:tcPr>
            <w:tcW w:w="519" w:type="pct"/>
            <w:tcBorders>
              <w:top w:val="single" w:sz="4" w:space="0" w:color="auto"/>
              <w:left w:val="single" w:sz="4" w:space="0" w:color="auto"/>
              <w:bottom w:val="single" w:sz="4" w:space="0" w:color="auto"/>
              <w:right w:val="single" w:sz="4" w:space="0" w:color="auto"/>
            </w:tcBorders>
          </w:tcPr>
          <w:p w14:paraId="65AF86E4" w14:textId="77777777" w:rsidR="00AC661D" w:rsidRPr="00490123" w:rsidRDefault="00AC661D" w:rsidP="00AC661D">
            <w:pPr>
              <w:spacing w:after="0"/>
              <w:rPr>
                <w:rFonts w:ascii="Times New Roman" w:eastAsia="Times New Roman" w:hAnsi="Times New Roman" w:cs="Times New Roman"/>
                <w:sz w:val="18"/>
                <w:szCs w:val="18"/>
              </w:rPr>
            </w:pPr>
            <w:r w:rsidRPr="00432ADA">
              <w:rPr>
                <w:rFonts w:ascii="Times New Roman" w:eastAsia="Times New Roman" w:hAnsi="Times New Roman" w:cs="Times New Roman"/>
                <w:sz w:val="18"/>
                <w:szCs w:val="18"/>
              </w:rPr>
              <w:t>Pesticides (HCH, DDT)</w:t>
            </w:r>
          </w:p>
        </w:tc>
        <w:tc>
          <w:tcPr>
            <w:tcW w:w="519" w:type="pct"/>
            <w:tcBorders>
              <w:top w:val="single" w:sz="4" w:space="0" w:color="auto"/>
              <w:left w:val="single" w:sz="4" w:space="0" w:color="auto"/>
              <w:bottom w:val="single" w:sz="4" w:space="0" w:color="auto"/>
              <w:right w:val="single" w:sz="4" w:space="0" w:color="auto"/>
            </w:tcBorders>
          </w:tcPr>
          <w:p w14:paraId="19D6C1BB" w14:textId="77777777" w:rsidR="00AC661D" w:rsidRPr="00490123" w:rsidRDefault="00AC661D" w:rsidP="00AC661D">
            <w:pPr>
              <w:spacing w:after="0"/>
              <w:rPr>
                <w:rFonts w:ascii="Times New Roman" w:eastAsia="Times New Roman" w:hAnsi="Times New Roman" w:cs="Times New Roman"/>
                <w:sz w:val="18"/>
                <w:szCs w:val="18"/>
              </w:rPr>
            </w:pPr>
            <w:r w:rsidRPr="00432ADA">
              <w:rPr>
                <w:rFonts w:ascii="Times New Roman" w:eastAsia="Times New Roman" w:hAnsi="Times New Roman" w:cs="Times New Roman"/>
                <w:sz w:val="18"/>
                <w:szCs w:val="18"/>
              </w:rPr>
              <w:t>Raw materials</w:t>
            </w:r>
          </w:p>
        </w:tc>
        <w:tc>
          <w:tcPr>
            <w:tcW w:w="141" w:type="pct"/>
            <w:tcBorders>
              <w:top w:val="single" w:sz="4" w:space="0" w:color="auto"/>
              <w:left w:val="single" w:sz="4" w:space="0" w:color="auto"/>
              <w:bottom w:val="single" w:sz="4" w:space="0" w:color="auto"/>
              <w:right w:val="single" w:sz="4" w:space="0" w:color="auto"/>
            </w:tcBorders>
          </w:tcPr>
          <w:p w14:paraId="5ED2E1CC" w14:textId="77777777" w:rsidR="00AC661D" w:rsidRPr="00490123" w:rsidRDefault="00AC661D" w:rsidP="00AC661D">
            <w:pPr>
              <w:spacing w:after="0"/>
              <w:rPr>
                <w:rFonts w:ascii="Times New Roman" w:eastAsia="Times New Roman" w:hAnsi="Times New Roman" w:cs="Times New Roman"/>
                <w:sz w:val="18"/>
                <w:szCs w:val="18"/>
              </w:rPr>
            </w:pPr>
          </w:p>
        </w:tc>
        <w:tc>
          <w:tcPr>
            <w:tcW w:w="142" w:type="pct"/>
            <w:tcBorders>
              <w:top w:val="single" w:sz="4" w:space="0" w:color="auto"/>
              <w:left w:val="single" w:sz="4" w:space="0" w:color="auto"/>
              <w:bottom w:val="single" w:sz="4" w:space="0" w:color="auto"/>
              <w:right w:val="single" w:sz="4" w:space="0" w:color="auto"/>
            </w:tcBorders>
          </w:tcPr>
          <w:p w14:paraId="5B2D3828" w14:textId="77777777" w:rsidR="00AC661D" w:rsidRPr="00490123" w:rsidRDefault="00AC661D" w:rsidP="00AC661D">
            <w:pPr>
              <w:spacing w:after="0"/>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189" w:type="pct"/>
            <w:tcBorders>
              <w:top w:val="single" w:sz="4" w:space="0" w:color="auto"/>
              <w:left w:val="single" w:sz="4" w:space="0" w:color="auto"/>
              <w:bottom w:val="single" w:sz="4" w:space="0" w:color="auto"/>
              <w:right w:val="single" w:sz="4" w:space="0" w:color="auto"/>
            </w:tcBorders>
          </w:tcPr>
          <w:p w14:paraId="70D049B2" w14:textId="77777777" w:rsidR="00AC661D" w:rsidRPr="00490123" w:rsidRDefault="00AC661D" w:rsidP="00AC661D">
            <w:pPr>
              <w:spacing w:after="0"/>
              <w:rPr>
                <w:rFonts w:ascii="Times New Roman" w:eastAsia="Times New Roman" w:hAnsi="Times New Roman" w:cs="Times New Roman"/>
                <w:sz w:val="18"/>
                <w:szCs w:val="18"/>
              </w:rPr>
            </w:pPr>
          </w:p>
        </w:tc>
        <w:tc>
          <w:tcPr>
            <w:tcW w:w="472" w:type="pct"/>
            <w:tcBorders>
              <w:top w:val="single" w:sz="4" w:space="0" w:color="auto"/>
              <w:left w:val="single" w:sz="4" w:space="0" w:color="auto"/>
              <w:bottom w:val="single" w:sz="4" w:space="0" w:color="auto"/>
              <w:right w:val="single" w:sz="4" w:space="0" w:color="auto"/>
            </w:tcBorders>
          </w:tcPr>
          <w:p w14:paraId="01A8127A" w14:textId="77777777" w:rsidR="00AC661D" w:rsidRPr="006824E0" w:rsidRDefault="00AC661D" w:rsidP="00AC661D">
            <w:pPr>
              <w:spacing w:after="0"/>
              <w:rPr>
                <w:rFonts w:ascii="Times New Roman" w:eastAsia="Times New Roman" w:hAnsi="Times New Roman" w:cs="Times New Roman"/>
                <w:sz w:val="18"/>
                <w:szCs w:val="18"/>
                <w:lang w:val="en-US"/>
              </w:rPr>
            </w:pPr>
            <w:r w:rsidRPr="006824E0">
              <w:rPr>
                <w:rFonts w:ascii="Times New Roman" w:eastAsia="Times New Roman" w:hAnsi="Times New Roman" w:cs="Times New Roman"/>
                <w:sz w:val="18"/>
                <w:szCs w:val="18"/>
                <w:lang w:val="en-US"/>
              </w:rPr>
              <w:t>Acceptance of raw materials,</w:t>
            </w:r>
          </w:p>
          <w:p w14:paraId="27D97982" w14:textId="77777777" w:rsidR="00AC661D" w:rsidRPr="006824E0" w:rsidRDefault="00AC661D" w:rsidP="00AC661D">
            <w:pPr>
              <w:spacing w:after="0"/>
              <w:rPr>
                <w:rFonts w:ascii="Times New Roman" w:eastAsia="Times New Roman" w:hAnsi="Times New Roman" w:cs="Times New Roman"/>
                <w:sz w:val="18"/>
                <w:szCs w:val="18"/>
                <w:lang w:val="en-US"/>
              </w:rPr>
            </w:pPr>
            <w:r w:rsidRPr="006824E0">
              <w:rPr>
                <w:rFonts w:ascii="Times New Roman" w:eastAsia="Times New Roman" w:hAnsi="Times New Roman" w:cs="Times New Roman"/>
                <w:sz w:val="18"/>
                <w:szCs w:val="18"/>
                <w:lang w:val="en-US"/>
              </w:rPr>
              <w:t>Prescription mix preparation, packaging</w:t>
            </w:r>
          </w:p>
        </w:tc>
        <w:tc>
          <w:tcPr>
            <w:tcW w:w="472" w:type="pct"/>
            <w:tcBorders>
              <w:top w:val="single" w:sz="4" w:space="0" w:color="auto"/>
              <w:left w:val="single" w:sz="4" w:space="0" w:color="auto"/>
              <w:bottom w:val="single" w:sz="4" w:space="0" w:color="auto"/>
              <w:right w:val="single" w:sz="4" w:space="0" w:color="auto"/>
            </w:tcBorders>
          </w:tcPr>
          <w:p w14:paraId="5D1749FE" w14:textId="77777777" w:rsidR="00AC661D" w:rsidRPr="00490123" w:rsidRDefault="00AC661D" w:rsidP="00AC661D">
            <w:pPr>
              <w:spacing w:after="0"/>
              <w:rPr>
                <w:rFonts w:ascii="Times New Roman" w:eastAsia="Times New Roman" w:hAnsi="Times New Roman" w:cs="Times New Roman"/>
                <w:sz w:val="18"/>
                <w:szCs w:val="18"/>
              </w:rPr>
            </w:pPr>
            <w:r w:rsidRPr="00432ADA">
              <w:rPr>
                <w:rFonts w:ascii="Times New Roman" w:eastAsia="Times New Roman" w:hAnsi="Times New Roman" w:cs="Times New Roman"/>
                <w:sz w:val="18"/>
                <w:szCs w:val="18"/>
              </w:rPr>
              <w:t>Agent causes disease</w:t>
            </w:r>
          </w:p>
        </w:tc>
        <w:tc>
          <w:tcPr>
            <w:tcW w:w="236" w:type="pct"/>
            <w:tcBorders>
              <w:top w:val="single" w:sz="4" w:space="0" w:color="auto"/>
              <w:left w:val="single" w:sz="4" w:space="0" w:color="auto"/>
              <w:bottom w:val="single" w:sz="4" w:space="0" w:color="auto"/>
              <w:right w:val="single" w:sz="4" w:space="0" w:color="auto"/>
            </w:tcBorders>
          </w:tcPr>
          <w:p w14:paraId="617E6B7A" w14:textId="77777777" w:rsidR="00AC661D" w:rsidRPr="00490123" w:rsidRDefault="00AC661D" w:rsidP="00AC661D">
            <w:pPr>
              <w:spacing w:after="0"/>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236" w:type="pct"/>
            <w:tcBorders>
              <w:top w:val="single" w:sz="4" w:space="0" w:color="auto"/>
              <w:left w:val="single" w:sz="4" w:space="0" w:color="auto"/>
              <w:bottom w:val="single" w:sz="4" w:space="0" w:color="auto"/>
              <w:right w:val="single" w:sz="4" w:space="0" w:color="auto"/>
            </w:tcBorders>
          </w:tcPr>
          <w:p w14:paraId="49EE1384" w14:textId="77777777" w:rsidR="00AC661D" w:rsidRPr="00490123" w:rsidRDefault="00AC661D" w:rsidP="00AC661D">
            <w:pPr>
              <w:spacing w:after="0"/>
              <w:rPr>
                <w:rFonts w:ascii="Times New Roman" w:eastAsia="Times New Roman" w:hAnsi="Times New Roman" w:cs="Times New Roman"/>
                <w:sz w:val="18"/>
                <w:szCs w:val="18"/>
              </w:rPr>
            </w:pPr>
          </w:p>
        </w:tc>
        <w:tc>
          <w:tcPr>
            <w:tcW w:w="1227" w:type="pct"/>
            <w:tcBorders>
              <w:top w:val="single" w:sz="4" w:space="0" w:color="auto"/>
              <w:left w:val="single" w:sz="4" w:space="0" w:color="auto"/>
              <w:bottom w:val="single" w:sz="4" w:space="0" w:color="auto"/>
              <w:right w:val="single" w:sz="4" w:space="0" w:color="auto"/>
            </w:tcBorders>
          </w:tcPr>
          <w:p w14:paraId="4D6F93E2" w14:textId="77777777" w:rsidR="00AC661D" w:rsidRPr="00432ADA" w:rsidRDefault="00AC661D" w:rsidP="00AC661D">
            <w:pPr>
              <w:spacing w:after="0"/>
              <w:rPr>
                <w:rFonts w:ascii="Times New Roman" w:eastAsia="Times New Roman" w:hAnsi="Times New Roman" w:cs="Times New Roman"/>
                <w:sz w:val="18"/>
                <w:szCs w:val="18"/>
                <w:lang w:val="en-US"/>
              </w:rPr>
            </w:pPr>
            <w:r w:rsidRPr="00432ADA">
              <w:rPr>
                <w:rFonts w:ascii="Times New Roman" w:eastAsia="Times New Roman" w:hAnsi="Times New Roman" w:cs="Times New Roman"/>
                <w:sz w:val="18"/>
                <w:szCs w:val="18"/>
                <w:lang w:val="en-US"/>
              </w:rPr>
              <w:t>Hexachlorocyclohexane (</w:t>
            </w:r>
            <w:r w:rsidRPr="00490123">
              <w:rPr>
                <w:rFonts w:ascii="Times New Roman" w:eastAsia="Times New Roman" w:hAnsi="Times New Roman" w:cs="Times New Roman"/>
                <w:sz w:val="18"/>
                <w:szCs w:val="18"/>
              </w:rPr>
              <w:sym w:font="Symbol" w:char="F061"/>
            </w:r>
            <w:r w:rsidRPr="00432ADA">
              <w:rPr>
                <w:rFonts w:ascii="Times New Roman" w:eastAsia="Times New Roman" w:hAnsi="Times New Roman" w:cs="Times New Roman"/>
                <w:sz w:val="18"/>
                <w:szCs w:val="18"/>
                <w:lang w:val="en-US"/>
              </w:rPr>
              <w:t xml:space="preserve">, </w:t>
            </w:r>
            <w:r w:rsidRPr="00490123">
              <w:rPr>
                <w:rFonts w:ascii="Times New Roman" w:eastAsia="Times New Roman" w:hAnsi="Times New Roman" w:cs="Times New Roman"/>
                <w:sz w:val="18"/>
                <w:szCs w:val="18"/>
              </w:rPr>
              <w:sym w:font="Symbol" w:char="F062"/>
            </w:r>
            <w:r w:rsidRPr="00432ADA">
              <w:rPr>
                <w:rFonts w:ascii="Times New Roman" w:eastAsia="Times New Roman" w:hAnsi="Times New Roman" w:cs="Times New Roman"/>
                <w:sz w:val="18"/>
                <w:szCs w:val="18"/>
                <w:lang w:val="en-US"/>
              </w:rPr>
              <w:t xml:space="preserve">, </w:t>
            </w:r>
            <w:r w:rsidRPr="00490123">
              <w:rPr>
                <w:rFonts w:ascii="Times New Roman" w:eastAsia="Times New Roman" w:hAnsi="Times New Roman" w:cs="Times New Roman"/>
                <w:sz w:val="18"/>
                <w:szCs w:val="18"/>
              </w:rPr>
              <w:sym w:font="Symbol" w:char="F067"/>
            </w:r>
            <w:r w:rsidRPr="00432ADA">
              <w:rPr>
                <w:rFonts w:ascii="Times New Roman" w:eastAsia="Times New Roman" w:hAnsi="Times New Roman" w:cs="Times New Roman"/>
                <w:sz w:val="18"/>
                <w:szCs w:val="18"/>
                <w:lang w:val="en-US"/>
              </w:rPr>
              <w:t xml:space="preserve">  - isomers) DDT and its metabolites, 2, 4-D acid, its salts and esters are found in unchanged form or in the form of metabolites.  During the processing of products, the concentration in by-products increases.  They are not destroyed during heat treatment.</w:t>
            </w:r>
          </w:p>
          <w:p w14:paraId="4C891247" w14:textId="77777777" w:rsidR="00AC661D" w:rsidRPr="00432ADA" w:rsidRDefault="00AC661D" w:rsidP="00AC661D">
            <w:pPr>
              <w:spacing w:after="0"/>
              <w:rPr>
                <w:rFonts w:ascii="Times New Roman" w:eastAsia="Times New Roman" w:hAnsi="Times New Roman" w:cs="Times New Roman"/>
                <w:sz w:val="18"/>
                <w:szCs w:val="18"/>
                <w:lang w:val="en-US"/>
              </w:rPr>
            </w:pPr>
            <w:r w:rsidRPr="00432ADA">
              <w:rPr>
                <w:rFonts w:ascii="Times New Roman" w:eastAsia="Times New Roman" w:hAnsi="Times New Roman" w:cs="Times New Roman"/>
                <w:sz w:val="18"/>
                <w:szCs w:val="18"/>
                <w:lang w:val="en-US"/>
              </w:rPr>
              <w:lastRenderedPageBreak/>
              <w:t>The toxic effect of pesticides is manifested in the violation of the central nervous system, pathology of the gastrointestinal tract.</w:t>
            </w:r>
          </w:p>
        </w:tc>
        <w:tc>
          <w:tcPr>
            <w:tcW w:w="849" w:type="pct"/>
            <w:tcBorders>
              <w:top w:val="single" w:sz="4" w:space="0" w:color="auto"/>
              <w:left w:val="single" w:sz="4" w:space="0" w:color="auto"/>
              <w:bottom w:val="single" w:sz="4" w:space="0" w:color="auto"/>
              <w:right w:val="single" w:sz="4" w:space="0" w:color="auto"/>
            </w:tcBorders>
          </w:tcPr>
          <w:p w14:paraId="418F0B14" w14:textId="77777777" w:rsidR="00AC661D" w:rsidRPr="006824E0" w:rsidRDefault="00AC661D" w:rsidP="00AC661D">
            <w:pPr>
              <w:spacing w:after="0"/>
              <w:rPr>
                <w:rFonts w:ascii="Times New Roman" w:eastAsia="Times New Roman" w:hAnsi="Times New Roman" w:cs="Times New Roman"/>
                <w:sz w:val="18"/>
                <w:szCs w:val="18"/>
                <w:lang w:val="en-US"/>
              </w:rPr>
            </w:pPr>
            <w:r w:rsidRPr="00A77D4C">
              <w:rPr>
                <w:rFonts w:ascii="Times New Roman" w:eastAsia="Times New Roman" w:hAnsi="Times New Roman" w:cs="Times New Roman"/>
                <w:sz w:val="18"/>
                <w:szCs w:val="18"/>
                <w:lang w:val="en-US"/>
              </w:rPr>
              <w:lastRenderedPageBreak/>
              <w:t xml:space="preserve">Supplier audit, incoming inspection of each batch of raw materials, raw material specifications.  </w:t>
            </w:r>
            <w:r w:rsidRPr="006824E0">
              <w:rPr>
                <w:rFonts w:ascii="Times New Roman" w:eastAsia="Times New Roman" w:hAnsi="Times New Roman" w:cs="Times New Roman"/>
                <w:sz w:val="18"/>
                <w:szCs w:val="18"/>
                <w:lang w:val="en-US"/>
              </w:rPr>
              <w:t>Strict adherence to the technological instructions</w:t>
            </w:r>
          </w:p>
          <w:p w14:paraId="27A8DD94" w14:textId="77777777" w:rsidR="00AC661D" w:rsidRPr="00A77D4C" w:rsidRDefault="00AC661D" w:rsidP="00AC661D">
            <w:pPr>
              <w:spacing w:after="0"/>
              <w:rPr>
                <w:rFonts w:ascii="Times New Roman" w:eastAsia="Times New Roman" w:hAnsi="Times New Roman" w:cs="Times New Roman"/>
                <w:sz w:val="18"/>
                <w:szCs w:val="18"/>
                <w:lang w:val="en-US"/>
              </w:rPr>
            </w:pPr>
            <w:r w:rsidRPr="00A77D4C">
              <w:rPr>
                <w:rFonts w:ascii="Times New Roman" w:eastAsia="Times New Roman" w:hAnsi="Times New Roman" w:cs="Times New Roman"/>
                <w:sz w:val="18"/>
                <w:szCs w:val="18"/>
                <w:lang w:val="en-US"/>
              </w:rPr>
              <w:t>Quality control in accordance with regulatory documents</w:t>
            </w:r>
          </w:p>
        </w:tc>
      </w:tr>
      <w:tr w:rsidR="00AC661D" w:rsidRPr="00BE3502" w14:paraId="6BF777A5" w14:textId="77777777" w:rsidTr="00AC661D">
        <w:trPr>
          <w:trHeight w:val="842"/>
        </w:trPr>
        <w:tc>
          <w:tcPr>
            <w:tcW w:w="519" w:type="pct"/>
            <w:tcBorders>
              <w:top w:val="single" w:sz="4" w:space="0" w:color="auto"/>
              <w:left w:val="single" w:sz="4" w:space="0" w:color="auto"/>
              <w:bottom w:val="single" w:sz="4" w:space="0" w:color="auto"/>
              <w:right w:val="single" w:sz="4" w:space="0" w:color="auto"/>
            </w:tcBorders>
          </w:tcPr>
          <w:p w14:paraId="562B5B17" w14:textId="77777777" w:rsidR="00AC661D" w:rsidRPr="00490123" w:rsidRDefault="00AC661D" w:rsidP="00AC661D">
            <w:pPr>
              <w:spacing w:after="0"/>
              <w:rPr>
                <w:rFonts w:ascii="Times New Roman" w:eastAsia="Times New Roman" w:hAnsi="Times New Roman" w:cs="Times New Roman"/>
                <w:sz w:val="18"/>
                <w:szCs w:val="18"/>
              </w:rPr>
            </w:pPr>
            <w:r w:rsidRPr="00A77D4C">
              <w:rPr>
                <w:rFonts w:ascii="Times New Roman" w:eastAsia="Times New Roman" w:hAnsi="Times New Roman" w:cs="Times New Roman"/>
                <w:sz w:val="18"/>
                <w:szCs w:val="18"/>
              </w:rPr>
              <w:t>Mycotoxins (aflatoxin, M1)</w:t>
            </w:r>
          </w:p>
        </w:tc>
        <w:tc>
          <w:tcPr>
            <w:tcW w:w="519" w:type="pct"/>
            <w:tcBorders>
              <w:top w:val="single" w:sz="4" w:space="0" w:color="auto"/>
              <w:left w:val="single" w:sz="4" w:space="0" w:color="auto"/>
              <w:bottom w:val="single" w:sz="4" w:space="0" w:color="auto"/>
              <w:right w:val="single" w:sz="4" w:space="0" w:color="auto"/>
            </w:tcBorders>
          </w:tcPr>
          <w:p w14:paraId="58526AEE" w14:textId="77777777" w:rsidR="00AC661D" w:rsidRPr="00490123" w:rsidRDefault="00AC661D" w:rsidP="00AC661D">
            <w:pPr>
              <w:spacing w:after="0"/>
              <w:rPr>
                <w:rFonts w:ascii="Times New Roman" w:eastAsia="Times New Roman" w:hAnsi="Times New Roman" w:cs="Times New Roman"/>
                <w:sz w:val="18"/>
                <w:szCs w:val="18"/>
              </w:rPr>
            </w:pPr>
            <w:r w:rsidRPr="00A77D4C">
              <w:rPr>
                <w:rFonts w:ascii="Times New Roman" w:eastAsia="Times New Roman" w:hAnsi="Times New Roman" w:cs="Times New Roman"/>
                <w:sz w:val="18"/>
                <w:szCs w:val="18"/>
              </w:rPr>
              <w:t>Raw materials</w:t>
            </w:r>
          </w:p>
        </w:tc>
        <w:tc>
          <w:tcPr>
            <w:tcW w:w="141" w:type="pct"/>
            <w:tcBorders>
              <w:top w:val="single" w:sz="4" w:space="0" w:color="auto"/>
              <w:left w:val="single" w:sz="4" w:space="0" w:color="auto"/>
              <w:bottom w:val="single" w:sz="4" w:space="0" w:color="auto"/>
              <w:right w:val="single" w:sz="4" w:space="0" w:color="auto"/>
            </w:tcBorders>
          </w:tcPr>
          <w:p w14:paraId="6CDD03AD" w14:textId="77777777" w:rsidR="00AC661D" w:rsidRPr="00490123" w:rsidRDefault="00AC661D" w:rsidP="00AC661D">
            <w:pPr>
              <w:spacing w:after="0"/>
              <w:rPr>
                <w:rFonts w:ascii="Times New Roman" w:eastAsia="Times New Roman" w:hAnsi="Times New Roman" w:cs="Times New Roman"/>
                <w:sz w:val="18"/>
                <w:szCs w:val="18"/>
              </w:rPr>
            </w:pPr>
          </w:p>
        </w:tc>
        <w:tc>
          <w:tcPr>
            <w:tcW w:w="142" w:type="pct"/>
            <w:tcBorders>
              <w:top w:val="single" w:sz="4" w:space="0" w:color="auto"/>
              <w:left w:val="single" w:sz="4" w:space="0" w:color="auto"/>
              <w:bottom w:val="single" w:sz="4" w:space="0" w:color="auto"/>
              <w:right w:val="single" w:sz="4" w:space="0" w:color="auto"/>
            </w:tcBorders>
          </w:tcPr>
          <w:p w14:paraId="75E2EE2B" w14:textId="77777777" w:rsidR="00AC661D" w:rsidRPr="00490123" w:rsidRDefault="00AC661D" w:rsidP="00AC661D">
            <w:pPr>
              <w:spacing w:after="0"/>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189" w:type="pct"/>
            <w:tcBorders>
              <w:top w:val="single" w:sz="4" w:space="0" w:color="auto"/>
              <w:left w:val="single" w:sz="4" w:space="0" w:color="auto"/>
              <w:bottom w:val="single" w:sz="4" w:space="0" w:color="auto"/>
              <w:right w:val="single" w:sz="4" w:space="0" w:color="auto"/>
            </w:tcBorders>
          </w:tcPr>
          <w:p w14:paraId="1DD7DE3C" w14:textId="77777777" w:rsidR="00AC661D" w:rsidRPr="00490123" w:rsidRDefault="00AC661D" w:rsidP="00AC661D">
            <w:pPr>
              <w:spacing w:after="0"/>
              <w:rPr>
                <w:rFonts w:ascii="Times New Roman" w:eastAsia="Times New Roman" w:hAnsi="Times New Roman" w:cs="Times New Roman"/>
                <w:sz w:val="18"/>
                <w:szCs w:val="18"/>
              </w:rPr>
            </w:pPr>
          </w:p>
        </w:tc>
        <w:tc>
          <w:tcPr>
            <w:tcW w:w="472" w:type="pct"/>
            <w:tcBorders>
              <w:top w:val="single" w:sz="4" w:space="0" w:color="auto"/>
              <w:left w:val="single" w:sz="4" w:space="0" w:color="auto"/>
              <w:bottom w:val="single" w:sz="4" w:space="0" w:color="auto"/>
              <w:right w:val="single" w:sz="4" w:space="0" w:color="auto"/>
            </w:tcBorders>
          </w:tcPr>
          <w:p w14:paraId="7D756BF3" w14:textId="77777777" w:rsidR="00AC661D" w:rsidRPr="006824E0" w:rsidRDefault="00AC661D" w:rsidP="00AC661D">
            <w:pPr>
              <w:spacing w:after="0"/>
              <w:rPr>
                <w:rFonts w:ascii="Times New Roman" w:eastAsia="Times New Roman" w:hAnsi="Times New Roman" w:cs="Times New Roman"/>
                <w:sz w:val="18"/>
                <w:szCs w:val="18"/>
                <w:lang w:val="en-US"/>
              </w:rPr>
            </w:pPr>
            <w:r w:rsidRPr="006824E0">
              <w:rPr>
                <w:rFonts w:ascii="Times New Roman" w:eastAsia="Times New Roman" w:hAnsi="Times New Roman" w:cs="Times New Roman"/>
                <w:sz w:val="18"/>
                <w:szCs w:val="18"/>
                <w:lang w:val="en-US"/>
              </w:rPr>
              <w:t>Acceptance of raw materials,</w:t>
            </w:r>
          </w:p>
          <w:p w14:paraId="1CBB4669" w14:textId="77777777" w:rsidR="00AC661D" w:rsidRPr="006824E0" w:rsidRDefault="00AC661D" w:rsidP="00AC661D">
            <w:pPr>
              <w:spacing w:after="0"/>
              <w:rPr>
                <w:rFonts w:ascii="Times New Roman" w:eastAsia="Times New Roman" w:hAnsi="Times New Roman" w:cs="Times New Roman"/>
                <w:sz w:val="18"/>
                <w:szCs w:val="18"/>
                <w:lang w:val="en-US"/>
              </w:rPr>
            </w:pPr>
            <w:r w:rsidRPr="006824E0">
              <w:rPr>
                <w:rFonts w:ascii="Times New Roman" w:eastAsia="Times New Roman" w:hAnsi="Times New Roman" w:cs="Times New Roman"/>
                <w:sz w:val="18"/>
                <w:szCs w:val="18"/>
                <w:lang w:val="en-US"/>
              </w:rPr>
              <w:t>Prescription mix preparation, packaging</w:t>
            </w:r>
          </w:p>
        </w:tc>
        <w:tc>
          <w:tcPr>
            <w:tcW w:w="472" w:type="pct"/>
            <w:tcBorders>
              <w:top w:val="single" w:sz="4" w:space="0" w:color="auto"/>
              <w:left w:val="single" w:sz="4" w:space="0" w:color="auto"/>
              <w:bottom w:val="single" w:sz="4" w:space="0" w:color="auto"/>
              <w:right w:val="single" w:sz="4" w:space="0" w:color="auto"/>
            </w:tcBorders>
          </w:tcPr>
          <w:p w14:paraId="5788EAA8" w14:textId="77777777" w:rsidR="00AC661D" w:rsidRPr="00490123" w:rsidRDefault="00AC661D" w:rsidP="00AC661D">
            <w:pPr>
              <w:spacing w:after="0"/>
              <w:rPr>
                <w:rFonts w:ascii="Times New Roman" w:eastAsia="Times New Roman" w:hAnsi="Times New Roman" w:cs="Times New Roman"/>
                <w:sz w:val="18"/>
                <w:szCs w:val="18"/>
              </w:rPr>
            </w:pPr>
            <w:r w:rsidRPr="00A77D4C">
              <w:rPr>
                <w:rFonts w:ascii="Times New Roman" w:eastAsia="Times New Roman" w:hAnsi="Times New Roman" w:cs="Times New Roman"/>
                <w:sz w:val="18"/>
                <w:szCs w:val="18"/>
              </w:rPr>
              <w:t>Agent causes disease</w:t>
            </w:r>
          </w:p>
        </w:tc>
        <w:tc>
          <w:tcPr>
            <w:tcW w:w="236" w:type="pct"/>
            <w:tcBorders>
              <w:top w:val="single" w:sz="4" w:space="0" w:color="auto"/>
              <w:left w:val="single" w:sz="4" w:space="0" w:color="auto"/>
              <w:bottom w:val="single" w:sz="4" w:space="0" w:color="auto"/>
              <w:right w:val="single" w:sz="4" w:space="0" w:color="auto"/>
            </w:tcBorders>
          </w:tcPr>
          <w:p w14:paraId="3A9F17EE" w14:textId="77777777" w:rsidR="00AC661D" w:rsidRPr="00490123" w:rsidRDefault="00AC661D" w:rsidP="00AC661D">
            <w:pPr>
              <w:spacing w:after="0"/>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236" w:type="pct"/>
            <w:tcBorders>
              <w:top w:val="single" w:sz="4" w:space="0" w:color="auto"/>
              <w:left w:val="single" w:sz="4" w:space="0" w:color="auto"/>
              <w:bottom w:val="single" w:sz="4" w:space="0" w:color="auto"/>
              <w:right w:val="single" w:sz="4" w:space="0" w:color="auto"/>
            </w:tcBorders>
          </w:tcPr>
          <w:p w14:paraId="0465EAB1" w14:textId="77777777" w:rsidR="00AC661D" w:rsidRPr="00490123" w:rsidRDefault="00AC661D" w:rsidP="00AC661D">
            <w:pPr>
              <w:spacing w:after="0"/>
              <w:rPr>
                <w:rFonts w:ascii="Times New Roman" w:eastAsia="Times New Roman" w:hAnsi="Times New Roman" w:cs="Times New Roman"/>
                <w:sz w:val="18"/>
                <w:szCs w:val="18"/>
              </w:rPr>
            </w:pPr>
          </w:p>
        </w:tc>
        <w:tc>
          <w:tcPr>
            <w:tcW w:w="1227" w:type="pct"/>
            <w:tcBorders>
              <w:top w:val="single" w:sz="4" w:space="0" w:color="auto"/>
              <w:left w:val="single" w:sz="4" w:space="0" w:color="auto"/>
              <w:bottom w:val="single" w:sz="4" w:space="0" w:color="auto"/>
              <w:right w:val="single" w:sz="4" w:space="0" w:color="auto"/>
            </w:tcBorders>
          </w:tcPr>
          <w:p w14:paraId="54E94AFC" w14:textId="77777777" w:rsidR="00AC661D" w:rsidRPr="00A77D4C" w:rsidRDefault="00AC661D" w:rsidP="00AC661D">
            <w:pPr>
              <w:spacing w:after="0"/>
              <w:rPr>
                <w:rFonts w:ascii="Times New Roman" w:eastAsia="Times New Roman" w:hAnsi="Times New Roman" w:cs="Times New Roman"/>
                <w:sz w:val="18"/>
                <w:szCs w:val="18"/>
                <w:lang w:val="en-US"/>
              </w:rPr>
            </w:pPr>
            <w:r w:rsidRPr="00A77D4C">
              <w:rPr>
                <w:rFonts w:ascii="Times New Roman" w:eastAsia="Times New Roman" w:hAnsi="Times New Roman" w:cs="Times New Roman"/>
                <w:sz w:val="18"/>
                <w:szCs w:val="18"/>
                <w:lang w:val="en-US"/>
              </w:rPr>
              <w:t xml:space="preserve">Mycotoxins are most often synthesized by imperfect fungi (formal class Fungiimperfecti) of the genera Fusarium, Aspergillus, Myrothecium, Stachybotrys, Trichoderma, Trichothecium, Penicillium, etc. They consume organic matter, where only humidity and temperature allow, indoors and outdoors. Potential </w:t>
            </w:r>
            <w:proofErr w:type="gramStart"/>
            <w:r w:rsidRPr="00A77D4C">
              <w:rPr>
                <w:rFonts w:ascii="Times New Roman" w:eastAsia="Times New Roman" w:hAnsi="Times New Roman" w:cs="Times New Roman"/>
                <w:sz w:val="18"/>
                <w:szCs w:val="18"/>
                <w:lang w:val="en-US"/>
              </w:rPr>
              <w:t>mycotoxins  is</w:t>
            </w:r>
            <w:proofErr w:type="gramEnd"/>
            <w:r w:rsidRPr="00A77D4C">
              <w:rPr>
                <w:rFonts w:ascii="Times New Roman" w:eastAsia="Times New Roman" w:hAnsi="Times New Roman" w:cs="Times New Roman"/>
                <w:sz w:val="18"/>
                <w:szCs w:val="18"/>
                <w:lang w:val="en-US"/>
              </w:rPr>
              <w:t xml:space="preserve"> significantly enhanced by their high stability to various adverse effects, such as: boiling, treatment with mineral acids, alkalis and other agents. Aflatoxins or their active metabolites act on almost all components of cells. The biological activity of aflatoxins is manifested both in the form of an acute toxic effect </w:t>
            </w:r>
            <w:proofErr w:type="gramStart"/>
            <w:r w:rsidRPr="00A77D4C">
              <w:rPr>
                <w:rFonts w:ascii="Times New Roman" w:eastAsia="Times New Roman" w:hAnsi="Times New Roman" w:cs="Times New Roman"/>
                <w:sz w:val="18"/>
                <w:szCs w:val="18"/>
                <w:lang w:val="en-US"/>
              </w:rPr>
              <w:t>and  long</w:t>
            </w:r>
            <w:proofErr w:type="gramEnd"/>
            <w:r w:rsidRPr="00A77D4C">
              <w:rPr>
                <w:rFonts w:ascii="Times New Roman" w:eastAsia="Times New Roman" w:hAnsi="Times New Roman" w:cs="Times New Roman"/>
                <w:sz w:val="18"/>
                <w:szCs w:val="18"/>
                <w:lang w:val="en-US"/>
              </w:rPr>
              <w:t>-term effects - carcinogenic, mutagenic and teratogenic effects.  The acute toxic effect of aflatoxins is due to the fact that they are one of the most powerful hepatropic poisons, the target organ of which is the liver.  Aflatoxins are especially dangerous for children, since they sharply inhibit their growth, physical and mental development, and reduce resistance to infectious diseases.  Gradually accumulating in the body, aflatoxins can cause liver cancer in a decade or two or three.</w:t>
            </w:r>
          </w:p>
        </w:tc>
        <w:tc>
          <w:tcPr>
            <w:tcW w:w="849" w:type="pct"/>
            <w:tcBorders>
              <w:top w:val="single" w:sz="4" w:space="0" w:color="auto"/>
              <w:left w:val="single" w:sz="4" w:space="0" w:color="auto"/>
              <w:bottom w:val="single" w:sz="4" w:space="0" w:color="auto"/>
              <w:right w:val="single" w:sz="4" w:space="0" w:color="auto"/>
            </w:tcBorders>
          </w:tcPr>
          <w:p w14:paraId="14EE98B7" w14:textId="77777777" w:rsidR="00AC661D" w:rsidRPr="00A77D4C" w:rsidRDefault="00AC661D" w:rsidP="00AC661D">
            <w:pPr>
              <w:spacing w:after="0"/>
              <w:rPr>
                <w:rFonts w:ascii="Times New Roman" w:eastAsia="Times New Roman" w:hAnsi="Times New Roman" w:cs="Times New Roman"/>
                <w:sz w:val="18"/>
                <w:szCs w:val="18"/>
                <w:lang w:val="en-US"/>
              </w:rPr>
            </w:pPr>
            <w:r w:rsidRPr="00A77D4C">
              <w:rPr>
                <w:rFonts w:ascii="Times New Roman" w:eastAsia="Times New Roman" w:hAnsi="Times New Roman" w:cs="Times New Roman"/>
                <w:sz w:val="18"/>
                <w:szCs w:val="18"/>
                <w:lang w:val="en-US"/>
              </w:rPr>
              <w:t>Supplier audit, incoming inspection of each batch of raw materials, raw material specifications.  Strict adherence to the technological instructions</w:t>
            </w:r>
          </w:p>
          <w:p w14:paraId="20655EED" w14:textId="77777777" w:rsidR="00AC661D" w:rsidRPr="00A77D4C" w:rsidRDefault="00AC661D" w:rsidP="00AC661D">
            <w:pPr>
              <w:spacing w:after="0"/>
              <w:rPr>
                <w:rFonts w:ascii="Times New Roman" w:eastAsia="Times New Roman" w:hAnsi="Times New Roman" w:cs="Times New Roman"/>
                <w:sz w:val="18"/>
                <w:szCs w:val="18"/>
                <w:lang w:val="en-US"/>
              </w:rPr>
            </w:pPr>
            <w:r w:rsidRPr="00A77D4C">
              <w:rPr>
                <w:rFonts w:ascii="Times New Roman" w:eastAsia="Times New Roman" w:hAnsi="Times New Roman" w:cs="Times New Roman"/>
                <w:sz w:val="18"/>
                <w:szCs w:val="18"/>
                <w:lang w:val="en-US"/>
              </w:rPr>
              <w:t>Quality control in accordance with regulatory documents</w:t>
            </w:r>
          </w:p>
        </w:tc>
      </w:tr>
      <w:tr w:rsidR="00AC661D" w:rsidRPr="00BE3502" w14:paraId="3404EA8B" w14:textId="77777777" w:rsidTr="00AC661D">
        <w:trPr>
          <w:trHeight w:val="842"/>
        </w:trPr>
        <w:tc>
          <w:tcPr>
            <w:tcW w:w="519" w:type="pct"/>
            <w:tcBorders>
              <w:top w:val="single" w:sz="4" w:space="0" w:color="auto"/>
              <w:left w:val="single" w:sz="4" w:space="0" w:color="auto"/>
              <w:bottom w:val="single" w:sz="4" w:space="0" w:color="auto"/>
              <w:right w:val="single" w:sz="4" w:space="0" w:color="auto"/>
            </w:tcBorders>
          </w:tcPr>
          <w:p w14:paraId="0FB5F512" w14:textId="77777777" w:rsidR="00AC661D" w:rsidRPr="00A77D4C" w:rsidRDefault="00AC661D" w:rsidP="00AC661D">
            <w:pPr>
              <w:spacing w:after="0"/>
              <w:rPr>
                <w:rFonts w:ascii="Times New Roman" w:eastAsia="Times New Roman" w:hAnsi="Times New Roman" w:cs="Times New Roman"/>
                <w:sz w:val="18"/>
                <w:szCs w:val="18"/>
                <w:lang w:val="en-US"/>
              </w:rPr>
            </w:pPr>
            <w:r w:rsidRPr="00A77D4C">
              <w:rPr>
                <w:rFonts w:ascii="Times New Roman" w:eastAsia="Times New Roman" w:hAnsi="Times New Roman" w:cs="Times New Roman"/>
                <w:sz w:val="18"/>
                <w:szCs w:val="18"/>
                <w:lang w:val="en-US"/>
              </w:rPr>
              <w:t>Antibiotics (chloramphenicol, tetracycline group, penicillin, streptomycin)</w:t>
            </w:r>
          </w:p>
        </w:tc>
        <w:tc>
          <w:tcPr>
            <w:tcW w:w="519" w:type="pct"/>
            <w:tcBorders>
              <w:top w:val="single" w:sz="4" w:space="0" w:color="auto"/>
              <w:left w:val="single" w:sz="4" w:space="0" w:color="auto"/>
              <w:bottom w:val="single" w:sz="4" w:space="0" w:color="auto"/>
              <w:right w:val="single" w:sz="4" w:space="0" w:color="auto"/>
            </w:tcBorders>
          </w:tcPr>
          <w:p w14:paraId="52877E3E" w14:textId="77777777" w:rsidR="00AC661D" w:rsidRPr="00490123" w:rsidRDefault="00AC661D" w:rsidP="00AC661D">
            <w:pPr>
              <w:spacing w:after="0"/>
              <w:rPr>
                <w:rFonts w:ascii="Times New Roman" w:eastAsia="Times New Roman" w:hAnsi="Times New Roman" w:cs="Times New Roman"/>
                <w:sz w:val="18"/>
                <w:szCs w:val="18"/>
              </w:rPr>
            </w:pPr>
            <w:r w:rsidRPr="00A77D4C">
              <w:rPr>
                <w:rFonts w:ascii="Times New Roman" w:eastAsia="Times New Roman" w:hAnsi="Times New Roman" w:cs="Times New Roman"/>
                <w:sz w:val="18"/>
                <w:szCs w:val="18"/>
              </w:rPr>
              <w:t>Raw materials</w:t>
            </w:r>
          </w:p>
        </w:tc>
        <w:tc>
          <w:tcPr>
            <w:tcW w:w="141" w:type="pct"/>
            <w:tcBorders>
              <w:top w:val="single" w:sz="4" w:space="0" w:color="auto"/>
              <w:left w:val="single" w:sz="4" w:space="0" w:color="auto"/>
              <w:bottom w:val="single" w:sz="4" w:space="0" w:color="auto"/>
              <w:right w:val="single" w:sz="4" w:space="0" w:color="auto"/>
            </w:tcBorders>
          </w:tcPr>
          <w:p w14:paraId="3302EE09" w14:textId="77777777" w:rsidR="00AC661D" w:rsidRPr="00490123" w:rsidRDefault="00AC661D" w:rsidP="00AC661D">
            <w:pPr>
              <w:spacing w:after="0"/>
              <w:rPr>
                <w:rFonts w:ascii="Times New Roman" w:eastAsia="Times New Roman" w:hAnsi="Times New Roman" w:cs="Times New Roman"/>
                <w:sz w:val="18"/>
                <w:szCs w:val="18"/>
              </w:rPr>
            </w:pPr>
          </w:p>
        </w:tc>
        <w:tc>
          <w:tcPr>
            <w:tcW w:w="142" w:type="pct"/>
            <w:tcBorders>
              <w:top w:val="single" w:sz="4" w:space="0" w:color="auto"/>
              <w:left w:val="single" w:sz="4" w:space="0" w:color="auto"/>
              <w:bottom w:val="single" w:sz="4" w:space="0" w:color="auto"/>
              <w:right w:val="single" w:sz="4" w:space="0" w:color="auto"/>
            </w:tcBorders>
          </w:tcPr>
          <w:p w14:paraId="12729D20" w14:textId="77777777" w:rsidR="00AC661D" w:rsidRPr="00490123" w:rsidRDefault="00AC661D" w:rsidP="00AC661D">
            <w:pPr>
              <w:spacing w:after="0"/>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189" w:type="pct"/>
            <w:tcBorders>
              <w:top w:val="single" w:sz="4" w:space="0" w:color="auto"/>
              <w:left w:val="single" w:sz="4" w:space="0" w:color="auto"/>
              <w:bottom w:val="single" w:sz="4" w:space="0" w:color="auto"/>
              <w:right w:val="single" w:sz="4" w:space="0" w:color="auto"/>
            </w:tcBorders>
          </w:tcPr>
          <w:p w14:paraId="52027D89" w14:textId="77777777" w:rsidR="00AC661D" w:rsidRPr="00490123" w:rsidRDefault="00AC661D" w:rsidP="00AC661D">
            <w:pPr>
              <w:spacing w:after="0"/>
              <w:rPr>
                <w:rFonts w:ascii="Times New Roman" w:eastAsia="Times New Roman" w:hAnsi="Times New Roman" w:cs="Times New Roman"/>
                <w:sz w:val="18"/>
                <w:szCs w:val="18"/>
              </w:rPr>
            </w:pPr>
          </w:p>
        </w:tc>
        <w:tc>
          <w:tcPr>
            <w:tcW w:w="472" w:type="pct"/>
            <w:tcBorders>
              <w:top w:val="single" w:sz="4" w:space="0" w:color="auto"/>
              <w:left w:val="single" w:sz="4" w:space="0" w:color="auto"/>
              <w:bottom w:val="single" w:sz="4" w:space="0" w:color="auto"/>
              <w:right w:val="single" w:sz="4" w:space="0" w:color="auto"/>
            </w:tcBorders>
          </w:tcPr>
          <w:p w14:paraId="4496D15A" w14:textId="77777777" w:rsidR="00AC661D" w:rsidRPr="00A77D4C" w:rsidRDefault="00AC661D" w:rsidP="00AC661D">
            <w:pPr>
              <w:spacing w:after="0"/>
              <w:rPr>
                <w:rFonts w:ascii="Times New Roman" w:eastAsia="Times New Roman" w:hAnsi="Times New Roman" w:cs="Times New Roman"/>
                <w:sz w:val="18"/>
                <w:szCs w:val="18"/>
                <w:lang w:val="en-US"/>
              </w:rPr>
            </w:pPr>
            <w:r w:rsidRPr="00A77D4C">
              <w:rPr>
                <w:rFonts w:ascii="Times New Roman" w:eastAsia="Times New Roman" w:hAnsi="Times New Roman" w:cs="Times New Roman"/>
                <w:sz w:val="18"/>
                <w:szCs w:val="18"/>
                <w:lang w:val="en-US"/>
              </w:rPr>
              <w:t>Acceptance of raw materials,</w:t>
            </w:r>
          </w:p>
          <w:p w14:paraId="68EA48B4" w14:textId="77777777" w:rsidR="00AC661D" w:rsidRPr="00A77D4C" w:rsidRDefault="00AC661D" w:rsidP="00AC661D">
            <w:pPr>
              <w:spacing w:after="0"/>
              <w:rPr>
                <w:rFonts w:ascii="Times New Roman" w:eastAsia="Times New Roman" w:hAnsi="Times New Roman" w:cs="Times New Roman"/>
                <w:sz w:val="18"/>
                <w:szCs w:val="18"/>
                <w:lang w:val="en-US"/>
              </w:rPr>
            </w:pPr>
            <w:r w:rsidRPr="00A77D4C">
              <w:rPr>
                <w:rFonts w:ascii="Times New Roman" w:eastAsia="Times New Roman" w:hAnsi="Times New Roman" w:cs="Times New Roman"/>
                <w:sz w:val="18"/>
                <w:szCs w:val="18"/>
                <w:lang w:val="en-US"/>
              </w:rPr>
              <w:t>Prescription mix preparation, packaging</w:t>
            </w:r>
          </w:p>
        </w:tc>
        <w:tc>
          <w:tcPr>
            <w:tcW w:w="472" w:type="pct"/>
            <w:tcBorders>
              <w:top w:val="single" w:sz="4" w:space="0" w:color="auto"/>
              <w:left w:val="single" w:sz="4" w:space="0" w:color="auto"/>
              <w:bottom w:val="single" w:sz="4" w:space="0" w:color="auto"/>
              <w:right w:val="single" w:sz="4" w:space="0" w:color="auto"/>
            </w:tcBorders>
          </w:tcPr>
          <w:p w14:paraId="7EF40784" w14:textId="77777777" w:rsidR="00AC661D" w:rsidRPr="00490123" w:rsidRDefault="00AC661D" w:rsidP="00AC661D">
            <w:pPr>
              <w:spacing w:after="0"/>
              <w:rPr>
                <w:rFonts w:ascii="Times New Roman" w:eastAsia="Times New Roman" w:hAnsi="Times New Roman" w:cs="Times New Roman"/>
                <w:sz w:val="18"/>
                <w:szCs w:val="18"/>
              </w:rPr>
            </w:pPr>
            <w:r w:rsidRPr="00A77D4C">
              <w:rPr>
                <w:rFonts w:ascii="Times New Roman" w:eastAsia="Times New Roman" w:hAnsi="Times New Roman" w:cs="Times New Roman"/>
                <w:sz w:val="18"/>
                <w:szCs w:val="18"/>
              </w:rPr>
              <w:t>Agent causes disease</w:t>
            </w:r>
          </w:p>
        </w:tc>
        <w:tc>
          <w:tcPr>
            <w:tcW w:w="236" w:type="pct"/>
            <w:tcBorders>
              <w:top w:val="single" w:sz="4" w:space="0" w:color="auto"/>
              <w:left w:val="single" w:sz="4" w:space="0" w:color="auto"/>
              <w:bottom w:val="single" w:sz="4" w:space="0" w:color="auto"/>
              <w:right w:val="single" w:sz="4" w:space="0" w:color="auto"/>
            </w:tcBorders>
          </w:tcPr>
          <w:p w14:paraId="72D142E5" w14:textId="77777777" w:rsidR="00AC661D" w:rsidRPr="00490123" w:rsidRDefault="00AC661D" w:rsidP="00AC661D">
            <w:pPr>
              <w:spacing w:after="0"/>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236" w:type="pct"/>
            <w:tcBorders>
              <w:top w:val="single" w:sz="4" w:space="0" w:color="auto"/>
              <w:left w:val="single" w:sz="4" w:space="0" w:color="auto"/>
              <w:bottom w:val="single" w:sz="4" w:space="0" w:color="auto"/>
              <w:right w:val="single" w:sz="4" w:space="0" w:color="auto"/>
            </w:tcBorders>
          </w:tcPr>
          <w:p w14:paraId="61003344" w14:textId="77777777" w:rsidR="00AC661D" w:rsidRPr="00490123" w:rsidRDefault="00AC661D" w:rsidP="00AC661D">
            <w:pPr>
              <w:spacing w:after="0"/>
              <w:rPr>
                <w:rFonts w:ascii="Times New Roman" w:eastAsia="Times New Roman" w:hAnsi="Times New Roman" w:cs="Times New Roman"/>
                <w:sz w:val="18"/>
                <w:szCs w:val="18"/>
              </w:rPr>
            </w:pPr>
          </w:p>
        </w:tc>
        <w:tc>
          <w:tcPr>
            <w:tcW w:w="1227" w:type="pct"/>
            <w:tcBorders>
              <w:top w:val="single" w:sz="4" w:space="0" w:color="auto"/>
              <w:left w:val="single" w:sz="4" w:space="0" w:color="auto"/>
              <w:bottom w:val="single" w:sz="4" w:space="0" w:color="auto"/>
              <w:right w:val="single" w:sz="4" w:space="0" w:color="auto"/>
            </w:tcBorders>
          </w:tcPr>
          <w:p w14:paraId="5FBB9D14" w14:textId="77777777" w:rsidR="00AC661D" w:rsidRPr="00A77D4C" w:rsidRDefault="00AC661D" w:rsidP="00AC661D">
            <w:pPr>
              <w:spacing w:after="0"/>
              <w:rPr>
                <w:rFonts w:ascii="Times New Roman" w:eastAsia="Times New Roman" w:hAnsi="Times New Roman" w:cs="Times New Roman"/>
                <w:sz w:val="18"/>
                <w:szCs w:val="18"/>
                <w:lang w:val="en-US"/>
              </w:rPr>
            </w:pPr>
            <w:r w:rsidRPr="00A77D4C">
              <w:rPr>
                <w:rFonts w:ascii="Times New Roman" w:eastAsia="Times New Roman" w:hAnsi="Times New Roman" w:cs="Times New Roman"/>
                <w:sz w:val="18"/>
                <w:szCs w:val="18"/>
                <w:lang w:val="en-US"/>
              </w:rPr>
              <w:t>They cause allergic reactions, nausea, weakness, the appearance of organoleptic defects (putrid taste) during storage, violation of lactic acid processes</w:t>
            </w:r>
          </w:p>
        </w:tc>
        <w:tc>
          <w:tcPr>
            <w:tcW w:w="849" w:type="pct"/>
            <w:tcBorders>
              <w:top w:val="single" w:sz="4" w:space="0" w:color="auto"/>
              <w:left w:val="single" w:sz="4" w:space="0" w:color="auto"/>
              <w:bottom w:val="single" w:sz="4" w:space="0" w:color="auto"/>
              <w:right w:val="single" w:sz="4" w:space="0" w:color="auto"/>
            </w:tcBorders>
          </w:tcPr>
          <w:p w14:paraId="3B85FF41" w14:textId="77777777" w:rsidR="00AC661D" w:rsidRPr="006824E0" w:rsidRDefault="00AC661D" w:rsidP="00AC661D">
            <w:pPr>
              <w:spacing w:after="0"/>
              <w:rPr>
                <w:rFonts w:ascii="Times New Roman" w:eastAsia="Times New Roman" w:hAnsi="Times New Roman" w:cs="Times New Roman"/>
                <w:sz w:val="18"/>
                <w:szCs w:val="18"/>
                <w:lang w:val="en-US"/>
              </w:rPr>
            </w:pPr>
            <w:r w:rsidRPr="00A77D4C">
              <w:rPr>
                <w:rFonts w:ascii="Times New Roman" w:eastAsia="Times New Roman" w:hAnsi="Times New Roman" w:cs="Times New Roman"/>
                <w:sz w:val="18"/>
                <w:szCs w:val="18"/>
                <w:lang w:val="en-US"/>
              </w:rPr>
              <w:t xml:space="preserve">Supplier audit, incoming inspection of each batch of raw materials, raw material specifications.  </w:t>
            </w:r>
            <w:r w:rsidRPr="006824E0">
              <w:rPr>
                <w:rFonts w:ascii="Times New Roman" w:eastAsia="Times New Roman" w:hAnsi="Times New Roman" w:cs="Times New Roman"/>
                <w:sz w:val="18"/>
                <w:szCs w:val="18"/>
                <w:lang w:val="en-US"/>
              </w:rPr>
              <w:t>Strict adherence to the technological instructions</w:t>
            </w:r>
          </w:p>
          <w:p w14:paraId="1E9E252D" w14:textId="77777777" w:rsidR="00AC661D" w:rsidRPr="00A77D4C" w:rsidRDefault="00AC661D" w:rsidP="00AC661D">
            <w:pPr>
              <w:spacing w:after="0"/>
              <w:rPr>
                <w:rFonts w:ascii="Times New Roman" w:eastAsia="Times New Roman" w:hAnsi="Times New Roman" w:cs="Times New Roman"/>
                <w:sz w:val="18"/>
                <w:szCs w:val="18"/>
                <w:lang w:val="en-US"/>
              </w:rPr>
            </w:pPr>
            <w:r w:rsidRPr="00A77D4C">
              <w:rPr>
                <w:rFonts w:ascii="Times New Roman" w:eastAsia="Times New Roman" w:hAnsi="Times New Roman" w:cs="Times New Roman"/>
                <w:sz w:val="18"/>
                <w:szCs w:val="18"/>
                <w:lang w:val="en-US"/>
              </w:rPr>
              <w:t>Quality control in accordance with regulatory documents</w:t>
            </w:r>
          </w:p>
        </w:tc>
      </w:tr>
      <w:tr w:rsidR="00AC661D" w:rsidRPr="00490123" w14:paraId="2D3E224E" w14:textId="77777777" w:rsidTr="00AC661D">
        <w:trPr>
          <w:trHeight w:val="2935"/>
        </w:trPr>
        <w:tc>
          <w:tcPr>
            <w:tcW w:w="519" w:type="pct"/>
            <w:tcBorders>
              <w:top w:val="single" w:sz="4" w:space="0" w:color="auto"/>
              <w:left w:val="single" w:sz="4" w:space="0" w:color="auto"/>
              <w:bottom w:val="single" w:sz="4" w:space="0" w:color="auto"/>
              <w:right w:val="single" w:sz="4" w:space="0" w:color="auto"/>
            </w:tcBorders>
          </w:tcPr>
          <w:p w14:paraId="3BA69D01" w14:textId="77777777" w:rsidR="00AC661D" w:rsidRPr="00A77D4C" w:rsidRDefault="00AC661D" w:rsidP="00AC661D">
            <w:pPr>
              <w:spacing w:after="0"/>
              <w:rPr>
                <w:rFonts w:ascii="Times New Roman" w:eastAsia="Times New Roman" w:hAnsi="Times New Roman" w:cs="Times New Roman"/>
                <w:sz w:val="18"/>
                <w:szCs w:val="18"/>
                <w:lang w:val="en-US"/>
              </w:rPr>
            </w:pPr>
            <w:r w:rsidRPr="00A77D4C">
              <w:rPr>
                <w:rFonts w:ascii="Times New Roman" w:eastAsia="Times New Roman" w:hAnsi="Times New Roman" w:cs="Times New Roman"/>
                <w:sz w:val="18"/>
                <w:szCs w:val="18"/>
                <w:lang w:val="en-US"/>
              </w:rPr>
              <w:lastRenderedPageBreak/>
              <w:t>Elements of technological equipment, wear products of machinery and equipment, inventory.</w:t>
            </w:r>
          </w:p>
          <w:p w14:paraId="01E20649" w14:textId="77777777" w:rsidR="00AC661D" w:rsidRPr="00A77D4C" w:rsidRDefault="00AC661D" w:rsidP="00AC661D">
            <w:pPr>
              <w:spacing w:after="0"/>
              <w:rPr>
                <w:rFonts w:ascii="Times New Roman" w:eastAsia="Times New Roman" w:hAnsi="Times New Roman" w:cs="Times New Roman"/>
                <w:sz w:val="18"/>
                <w:szCs w:val="18"/>
                <w:lang w:val="en-US"/>
              </w:rPr>
            </w:pPr>
            <w:r w:rsidRPr="00A77D4C">
              <w:rPr>
                <w:rFonts w:ascii="Times New Roman" w:eastAsia="Times New Roman" w:hAnsi="Times New Roman" w:cs="Times New Roman"/>
                <w:sz w:val="18"/>
                <w:szCs w:val="18"/>
                <w:lang w:val="en-US"/>
              </w:rPr>
              <w:t>Personal belongings, elements of staff life</w:t>
            </w:r>
          </w:p>
        </w:tc>
        <w:tc>
          <w:tcPr>
            <w:tcW w:w="519" w:type="pct"/>
            <w:tcBorders>
              <w:top w:val="single" w:sz="4" w:space="0" w:color="auto"/>
              <w:left w:val="single" w:sz="4" w:space="0" w:color="auto"/>
              <w:bottom w:val="single" w:sz="4" w:space="0" w:color="auto"/>
              <w:right w:val="single" w:sz="4" w:space="0" w:color="auto"/>
            </w:tcBorders>
          </w:tcPr>
          <w:p w14:paraId="5717C69B" w14:textId="77777777" w:rsidR="00AC661D" w:rsidRPr="00490123" w:rsidRDefault="00AC661D" w:rsidP="00AC661D">
            <w:pPr>
              <w:spacing w:after="0"/>
              <w:rPr>
                <w:rFonts w:ascii="Times New Roman" w:eastAsia="Times New Roman" w:hAnsi="Times New Roman" w:cs="Times New Roman"/>
                <w:sz w:val="18"/>
                <w:szCs w:val="18"/>
              </w:rPr>
            </w:pPr>
            <w:r w:rsidRPr="00A77D4C">
              <w:rPr>
                <w:rFonts w:ascii="Times New Roman" w:eastAsia="Times New Roman" w:hAnsi="Times New Roman" w:cs="Times New Roman"/>
                <w:sz w:val="18"/>
                <w:szCs w:val="18"/>
              </w:rPr>
              <w:t>Environment, equipment</w:t>
            </w:r>
          </w:p>
        </w:tc>
        <w:tc>
          <w:tcPr>
            <w:tcW w:w="141" w:type="pct"/>
            <w:tcBorders>
              <w:top w:val="single" w:sz="4" w:space="0" w:color="auto"/>
              <w:left w:val="single" w:sz="4" w:space="0" w:color="auto"/>
              <w:bottom w:val="single" w:sz="4" w:space="0" w:color="auto"/>
              <w:right w:val="single" w:sz="4" w:space="0" w:color="auto"/>
            </w:tcBorders>
          </w:tcPr>
          <w:p w14:paraId="462B08F8" w14:textId="77777777" w:rsidR="00AC661D" w:rsidRPr="00490123" w:rsidRDefault="00AC661D" w:rsidP="00AC661D">
            <w:pPr>
              <w:spacing w:after="0"/>
              <w:rPr>
                <w:rFonts w:ascii="Times New Roman" w:eastAsia="Times New Roman" w:hAnsi="Times New Roman" w:cs="Times New Roman"/>
                <w:sz w:val="18"/>
                <w:szCs w:val="18"/>
              </w:rPr>
            </w:pPr>
          </w:p>
        </w:tc>
        <w:tc>
          <w:tcPr>
            <w:tcW w:w="142" w:type="pct"/>
            <w:tcBorders>
              <w:top w:val="single" w:sz="4" w:space="0" w:color="auto"/>
              <w:left w:val="single" w:sz="4" w:space="0" w:color="auto"/>
              <w:bottom w:val="single" w:sz="4" w:space="0" w:color="auto"/>
              <w:right w:val="single" w:sz="4" w:space="0" w:color="auto"/>
            </w:tcBorders>
          </w:tcPr>
          <w:p w14:paraId="7C03E8B5" w14:textId="77777777" w:rsidR="00AC661D" w:rsidRPr="00490123" w:rsidRDefault="00AC661D" w:rsidP="00AC661D">
            <w:pPr>
              <w:spacing w:after="0"/>
              <w:rPr>
                <w:rFonts w:ascii="Times New Roman" w:eastAsia="Times New Roman" w:hAnsi="Times New Roman" w:cs="Times New Roman"/>
                <w:sz w:val="18"/>
                <w:szCs w:val="18"/>
              </w:rPr>
            </w:pPr>
          </w:p>
        </w:tc>
        <w:tc>
          <w:tcPr>
            <w:tcW w:w="189" w:type="pct"/>
            <w:tcBorders>
              <w:top w:val="single" w:sz="4" w:space="0" w:color="auto"/>
              <w:left w:val="single" w:sz="4" w:space="0" w:color="auto"/>
              <w:bottom w:val="single" w:sz="4" w:space="0" w:color="auto"/>
              <w:right w:val="single" w:sz="4" w:space="0" w:color="auto"/>
            </w:tcBorders>
          </w:tcPr>
          <w:p w14:paraId="3D03670F" w14:textId="77777777" w:rsidR="00AC661D" w:rsidRPr="00490123" w:rsidRDefault="00AC661D" w:rsidP="00AC661D">
            <w:pPr>
              <w:spacing w:after="0"/>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472" w:type="pct"/>
            <w:tcBorders>
              <w:top w:val="single" w:sz="4" w:space="0" w:color="auto"/>
              <w:left w:val="single" w:sz="4" w:space="0" w:color="auto"/>
              <w:bottom w:val="single" w:sz="4" w:space="0" w:color="auto"/>
              <w:right w:val="single" w:sz="4" w:space="0" w:color="auto"/>
            </w:tcBorders>
          </w:tcPr>
          <w:p w14:paraId="4695754D" w14:textId="77777777" w:rsidR="00AC661D" w:rsidRPr="00A77D4C" w:rsidRDefault="00AC661D" w:rsidP="00AC661D">
            <w:pPr>
              <w:spacing w:after="0"/>
              <w:rPr>
                <w:rFonts w:ascii="Times New Roman" w:eastAsia="Times New Roman" w:hAnsi="Times New Roman" w:cs="Times New Roman"/>
                <w:sz w:val="18"/>
                <w:szCs w:val="18"/>
                <w:lang w:val="en-US"/>
              </w:rPr>
            </w:pPr>
            <w:r w:rsidRPr="00A77D4C">
              <w:rPr>
                <w:rFonts w:ascii="Times New Roman" w:eastAsia="Times New Roman" w:hAnsi="Times New Roman" w:cs="Times New Roman"/>
                <w:sz w:val="18"/>
                <w:szCs w:val="18"/>
                <w:lang w:val="en-US"/>
              </w:rPr>
              <w:t>Acceptance of raw materials,</w:t>
            </w:r>
          </w:p>
          <w:p w14:paraId="6EC1F66B" w14:textId="77777777" w:rsidR="00AC661D" w:rsidRPr="00A77D4C" w:rsidRDefault="00AC661D" w:rsidP="00AC661D">
            <w:pPr>
              <w:spacing w:after="0"/>
              <w:rPr>
                <w:rFonts w:ascii="Times New Roman" w:eastAsia="Times New Roman" w:hAnsi="Times New Roman" w:cs="Times New Roman"/>
                <w:sz w:val="18"/>
                <w:szCs w:val="18"/>
                <w:lang w:val="en-US"/>
              </w:rPr>
            </w:pPr>
            <w:r w:rsidRPr="00A77D4C">
              <w:rPr>
                <w:rFonts w:ascii="Times New Roman" w:eastAsia="Times New Roman" w:hAnsi="Times New Roman" w:cs="Times New Roman"/>
                <w:sz w:val="18"/>
                <w:szCs w:val="18"/>
                <w:lang w:val="en-US"/>
              </w:rPr>
              <w:t>Prescription mix preparation, packaging</w:t>
            </w:r>
          </w:p>
        </w:tc>
        <w:tc>
          <w:tcPr>
            <w:tcW w:w="472" w:type="pct"/>
            <w:tcBorders>
              <w:top w:val="single" w:sz="4" w:space="0" w:color="auto"/>
              <w:left w:val="single" w:sz="4" w:space="0" w:color="auto"/>
              <w:bottom w:val="single" w:sz="4" w:space="0" w:color="auto"/>
              <w:right w:val="single" w:sz="4" w:space="0" w:color="auto"/>
            </w:tcBorders>
          </w:tcPr>
          <w:p w14:paraId="221752D8" w14:textId="77777777" w:rsidR="00AC661D" w:rsidRPr="00A77D4C" w:rsidRDefault="00AC661D" w:rsidP="00AC661D">
            <w:pPr>
              <w:spacing w:after="0"/>
              <w:rPr>
                <w:rFonts w:ascii="Times New Roman" w:eastAsia="Times New Roman" w:hAnsi="Times New Roman" w:cs="Times New Roman"/>
                <w:sz w:val="18"/>
                <w:szCs w:val="18"/>
                <w:lang w:val="en-US"/>
              </w:rPr>
            </w:pPr>
            <w:r w:rsidRPr="00A77D4C">
              <w:rPr>
                <w:rFonts w:ascii="Times New Roman" w:eastAsia="Times New Roman" w:hAnsi="Times New Roman" w:cs="Times New Roman"/>
                <w:sz w:val="18"/>
                <w:szCs w:val="18"/>
                <w:lang w:val="en-US"/>
              </w:rPr>
              <w:t>Physical contamination of the product, risk of injury or damage to the consumer</w:t>
            </w:r>
          </w:p>
        </w:tc>
        <w:tc>
          <w:tcPr>
            <w:tcW w:w="236" w:type="pct"/>
            <w:tcBorders>
              <w:top w:val="single" w:sz="4" w:space="0" w:color="auto"/>
              <w:left w:val="single" w:sz="4" w:space="0" w:color="auto"/>
              <w:bottom w:val="single" w:sz="4" w:space="0" w:color="auto"/>
              <w:right w:val="single" w:sz="4" w:space="0" w:color="auto"/>
            </w:tcBorders>
          </w:tcPr>
          <w:p w14:paraId="73D1F890" w14:textId="77777777" w:rsidR="00AC661D" w:rsidRPr="00490123" w:rsidRDefault="00AC661D" w:rsidP="00AC661D">
            <w:pPr>
              <w:spacing w:after="0"/>
              <w:rPr>
                <w:rFonts w:ascii="Times New Roman" w:eastAsia="Times New Roman" w:hAnsi="Times New Roman" w:cs="Times New Roman"/>
                <w:sz w:val="18"/>
                <w:szCs w:val="18"/>
              </w:rPr>
            </w:pPr>
            <w:r w:rsidRPr="00490123">
              <w:rPr>
                <w:rFonts w:ascii="Times New Roman" w:eastAsia="Times New Roman" w:hAnsi="Times New Roman" w:cs="Times New Roman"/>
                <w:sz w:val="18"/>
                <w:szCs w:val="18"/>
              </w:rPr>
              <w:t>х</w:t>
            </w:r>
          </w:p>
        </w:tc>
        <w:tc>
          <w:tcPr>
            <w:tcW w:w="236" w:type="pct"/>
            <w:tcBorders>
              <w:top w:val="single" w:sz="4" w:space="0" w:color="auto"/>
              <w:left w:val="single" w:sz="4" w:space="0" w:color="auto"/>
              <w:bottom w:val="single" w:sz="4" w:space="0" w:color="auto"/>
              <w:right w:val="single" w:sz="4" w:space="0" w:color="auto"/>
            </w:tcBorders>
          </w:tcPr>
          <w:p w14:paraId="5939B32F" w14:textId="77777777" w:rsidR="00AC661D" w:rsidRPr="00490123" w:rsidRDefault="00AC661D" w:rsidP="00AC661D">
            <w:pPr>
              <w:spacing w:after="0"/>
              <w:rPr>
                <w:rFonts w:ascii="Times New Roman" w:eastAsia="Times New Roman" w:hAnsi="Times New Roman" w:cs="Times New Roman"/>
                <w:sz w:val="18"/>
                <w:szCs w:val="18"/>
              </w:rPr>
            </w:pPr>
          </w:p>
        </w:tc>
        <w:tc>
          <w:tcPr>
            <w:tcW w:w="1227" w:type="pct"/>
            <w:tcBorders>
              <w:top w:val="single" w:sz="4" w:space="0" w:color="auto"/>
              <w:left w:val="single" w:sz="4" w:space="0" w:color="auto"/>
              <w:bottom w:val="single" w:sz="4" w:space="0" w:color="auto"/>
              <w:right w:val="single" w:sz="4" w:space="0" w:color="auto"/>
            </w:tcBorders>
          </w:tcPr>
          <w:p w14:paraId="159BEA1E" w14:textId="77777777" w:rsidR="00AC661D" w:rsidRPr="00A77D4C" w:rsidRDefault="00AC661D" w:rsidP="00AC661D">
            <w:pPr>
              <w:spacing w:after="0"/>
              <w:rPr>
                <w:rFonts w:ascii="Times New Roman" w:eastAsia="Times New Roman" w:hAnsi="Times New Roman" w:cs="Times New Roman"/>
                <w:sz w:val="18"/>
                <w:szCs w:val="18"/>
                <w:lang w:val="en-US"/>
              </w:rPr>
            </w:pPr>
            <w:r w:rsidRPr="00A77D4C">
              <w:rPr>
                <w:rFonts w:ascii="Times New Roman" w:eastAsia="Times New Roman" w:hAnsi="Times New Roman" w:cs="Times New Roman"/>
                <w:sz w:val="18"/>
                <w:szCs w:val="18"/>
                <w:lang w:val="en-US"/>
              </w:rPr>
              <w:t>Physical contamination of the product.</w:t>
            </w:r>
          </w:p>
          <w:p w14:paraId="197144C9" w14:textId="77777777" w:rsidR="00AC661D" w:rsidRPr="00A77D4C" w:rsidRDefault="00AC661D" w:rsidP="00AC661D">
            <w:pPr>
              <w:spacing w:after="0"/>
              <w:rPr>
                <w:rFonts w:ascii="Times New Roman" w:eastAsia="Times New Roman" w:hAnsi="Times New Roman" w:cs="Times New Roman"/>
                <w:sz w:val="18"/>
                <w:szCs w:val="18"/>
                <w:lang w:val="en-US"/>
              </w:rPr>
            </w:pPr>
            <w:r w:rsidRPr="00A77D4C">
              <w:rPr>
                <w:rFonts w:ascii="Times New Roman" w:eastAsia="Times New Roman" w:hAnsi="Times New Roman" w:cs="Times New Roman"/>
                <w:sz w:val="18"/>
                <w:szCs w:val="18"/>
                <w:lang w:val="en-US"/>
              </w:rPr>
              <w:t>The presence of metal debris in food and their ingestion may harm the mouth / teeth / gastrointestinal tract of consumers.</w:t>
            </w:r>
          </w:p>
        </w:tc>
        <w:tc>
          <w:tcPr>
            <w:tcW w:w="849" w:type="pct"/>
            <w:tcBorders>
              <w:top w:val="single" w:sz="4" w:space="0" w:color="auto"/>
              <w:left w:val="single" w:sz="4" w:space="0" w:color="auto"/>
              <w:bottom w:val="single" w:sz="4" w:space="0" w:color="auto"/>
              <w:right w:val="single" w:sz="4" w:space="0" w:color="auto"/>
            </w:tcBorders>
          </w:tcPr>
          <w:p w14:paraId="29689C3A" w14:textId="77777777" w:rsidR="00AC661D" w:rsidRPr="00490123" w:rsidRDefault="00AC661D" w:rsidP="00AC661D">
            <w:pPr>
              <w:spacing w:after="0"/>
              <w:rPr>
                <w:rFonts w:ascii="Times New Roman" w:eastAsia="Times New Roman" w:hAnsi="Times New Roman" w:cs="Times New Roman"/>
                <w:sz w:val="18"/>
                <w:szCs w:val="18"/>
              </w:rPr>
            </w:pPr>
            <w:r w:rsidRPr="00A77D4C">
              <w:rPr>
                <w:rFonts w:ascii="Times New Roman" w:eastAsia="Times New Roman" w:hAnsi="Times New Roman" w:cs="Times New Roman"/>
                <w:sz w:val="18"/>
                <w:szCs w:val="18"/>
                <w:lang w:val="en-US"/>
              </w:rPr>
              <w:t xml:space="preserve">Best practice standards, including preventive maintenance programs for equipment, necessary repairs, foreign object control and training.  </w:t>
            </w:r>
            <w:r w:rsidRPr="00A77D4C">
              <w:rPr>
                <w:rFonts w:ascii="Times New Roman" w:eastAsia="Times New Roman" w:hAnsi="Times New Roman" w:cs="Times New Roman"/>
                <w:sz w:val="18"/>
                <w:szCs w:val="18"/>
              </w:rPr>
              <w:t>Compliance with the rules of personal hygiene by personnel</w:t>
            </w:r>
          </w:p>
        </w:tc>
      </w:tr>
    </w:tbl>
    <w:p w14:paraId="43B6DDE2" w14:textId="77777777" w:rsidR="00AC661D" w:rsidRPr="00CB5603" w:rsidRDefault="00AC661D" w:rsidP="00AC661D">
      <w:pPr>
        <w:spacing w:after="0" w:line="240" w:lineRule="auto"/>
        <w:rPr>
          <w:rFonts w:ascii="Times New Roman" w:hAnsi="Times New Roman" w:cs="Times New Roman"/>
          <w:sz w:val="24"/>
          <w:lang w:val="en-US"/>
        </w:rPr>
      </w:pPr>
    </w:p>
    <w:p w14:paraId="1E05EF74" w14:textId="77777777" w:rsidR="00CB3392" w:rsidRPr="00CB3392" w:rsidRDefault="00CB3392" w:rsidP="00CB3392">
      <w:pPr>
        <w:tabs>
          <w:tab w:val="left" w:pos="-142"/>
          <w:tab w:val="left" w:pos="0"/>
          <w:tab w:val="left" w:pos="851"/>
        </w:tabs>
        <w:spacing w:after="0" w:line="240" w:lineRule="auto"/>
        <w:ind w:firstLine="709"/>
        <w:jc w:val="center"/>
        <w:rPr>
          <w:rFonts w:ascii="Times New Roman" w:eastAsia="Times New Roman" w:hAnsi="Times New Roman" w:cs="Times New Roman"/>
          <w:sz w:val="24"/>
          <w:szCs w:val="24"/>
        </w:rPr>
      </w:pPr>
    </w:p>
    <w:p w14:paraId="64BFFBCC" w14:textId="77777777" w:rsidR="00CB3392" w:rsidRPr="00CB3392" w:rsidRDefault="00CB3392" w:rsidP="00CB3392">
      <w:pPr>
        <w:adjustRightInd w:val="0"/>
        <w:spacing w:after="0" w:line="240" w:lineRule="auto"/>
        <w:ind w:right="142"/>
        <w:rPr>
          <w:rFonts w:ascii="Times New Roman" w:eastAsia="Times New Roman" w:hAnsi="Times New Roman" w:cs="Times New Roman"/>
          <w:sz w:val="24"/>
          <w:szCs w:val="24"/>
          <w:lang w:val="kk-KZ"/>
        </w:rPr>
        <w:sectPr w:rsidR="00CB3392" w:rsidRPr="00CB3392" w:rsidSect="00CB3392">
          <w:pgSz w:w="16838" w:h="11906" w:orient="landscape"/>
          <w:pgMar w:top="567" w:right="1134" w:bottom="1134" w:left="1134" w:header="709" w:footer="709" w:gutter="0"/>
          <w:cols w:space="708"/>
          <w:titlePg/>
          <w:docGrid w:linePitch="360"/>
        </w:sectPr>
      </w:pPr>
    </w:p>
    <w:p w14:paraId="342BA5F7" w14:textId="77777777" w:rsidR="006D4E48" w:rsidRPr="00AC661D" w:rsidRDefault="006D4E48" w:rsidP="00CB3392">
      <w:pPr>
        <w:spacing w:after="0" w:line="240" w:lineRule="auto"/>
        <w:ind w:firstLine="709"/>
        <w:jc w:val="center"/>
        <w:rPr>
          <w:rFonts w:ascii="Times New Roman" w:hAnsi="Times New Roman"/>
          <w:b/>
          <w:sz w:val="24"/>
          <w:lang w:val="en-US"/>
        </w:rPr>
      </w:pPr>
      <w:r w:rsidRPr="00AC661D">
        <w:rPr>
          <w:rFonts w:ascii="Times New Roman" w:hAnsi="Times New Roman"/>
          <w:b/>
          <w:sz w:val="24"/>
          <w:lang w:val="en-US"/>
        </w:rPr>
        <w:lastRenderedPageBreak/>
        <w:t>APPENDIX J</w:t>
      </w:r>
    </w:p>
    <w:p w14:paraId="098ABAF1" w14:textId="77777777" w:rsidR="006D4E48" w:rsidRDefault="006D4E48" w:rsidP="00CB3392">
      <w:pPr>
        <w:spacing w:after="0" w:line="240" w:lineRule="auto"/>
        <w:ind w:firstLine="709"/>
        <w:jc w:val="center"/>
        <w:rPr>
          <w:rFonts w:ascii="Times New Roman" w:hAnsi="Times New Roman"/>
          <w:sz w:val="24"/>
          <w:lang w:val="en-US"/>
        </w:rPr>
      </w:pPr>
    </w:p>
    <w:p w14:paraId="2A326A99" w14:textId="77777777" w:rsidR="00CB3392" w:rsidRPr="006D4E48" w:rsidRDefault="006D4E48" w:rsidP="00CB3392">
      <w:pPr>
        <w:spacing w:after="0" w:line="240" w:lineRule="auto"/>
        <w:ind w:firstLine="709"/>
        <w:jc w:val="center"/>
        <w:rPr>
          <w:rFonts w:ascii="Times New Roman" w:eastAsia="Times New Roman" w:hAnsi="Times New Roman" w:cs="Times New Roman"/>
          <w:b/>
          <w:sz w:val="24"/>
          <w:szCs w:val="24"/>
          <w:lang w:val="en-US"/>
        </w:rPr>
      </w:pPr>
      <w:r w:rsidRPr="006D4E48">
        <w:rPr>
          <w:rFonts w:ascii="Times New Roman" w:hAnsi="Times New Roman"/>
          <w:b/>
          <w:sz w:val="24"/>
          <w:lang w:val="en-US"/>
        </w:rPr>
        <w:t>Technological instruction for dry composite mixtures based on mare's milk</w:t>
      </w:r>
    </w:p>
    <w:p w14:paraId="6B302827" w14:textId="77777777" w:rsidR="00183284" w:rsidRDefault="00183284" w:rsidP="00D368CC">
      <w:pPr>
        <w:tabs>
          <w:tab w:val="left" w:pos="7740"/>
        </w:tabs>
        <w:spacing w:after="0" w:line="360" w:lineRule="auto"/>
        <w:ind w:firstLine="708"/>
        <w:jc w:val="both"/>
        <w:rPr>
          <w:rFonts w:ascii="Times New Roman" w:hAnsi="Times New Roman" w:cs="Times New Roman"/>
          <w:sz w:val="24"/>
          <w:lang w:val="en-US"/>
        </w:rPr>
      </w:pPr>
    </w:p>
    <w:p w14:paraId="31813F54" w14:textId="77777777" w:rsidR="006D4E48" w:rsidRPr="006D4E48" w:rsidRDefault="006D4E48" w:rsidP="006D4E48">
      <w:pPr>
        <w:adjustRightInd w:val="0"/>
        <w:spacing w:after="0" w:line="240" w:lineRule="auto"/>
        <w:ind w:right="142" w:firstLine="567"/>
        <w:jc w:val="center"/>
        <w:rPr>
          <w:rFonts w:ascii="Times New Roman" w:eastAsia="Calibri" w:hAnsi="Times New Roman" w:cs="Times New Roman"/>
          <w:sz w:val="24"/>
          <w:szCs w:val="24"/>
          <w:lang w:val="kk-KZ" w:eastAsia="en-US"/>
        </w:rPr>
      </w:pPr>
    </w:p>
    <w:p w14:paraId="4667475E" w14:textId="77777777" w:rsidR="006D4E48" w:rsidRPr="006D4E48" w:rsidRDefault="006D4E48" w:rsidP="006D4E48">
      <w:pPr>
        <w:adjustRightInd w:val="0"/>
        <w:spacing w:after="0" w:line="240" w:lineRule="auto"/>
        <w:ind w:right="142" w:firstLine="567"/>
        <w:jc w:val="center"/>
        <w:rPr>
          <w:rFonts w:ascii="Times New Roman" w:eastAsia="Calibri" w:hAnsi="Times New Roman" w:cs="Times New Roman"/>
          <w:sz w:val="24"/>
          <w:szCs w:val="24"/>
          <w:lang w:val="kk-KZ" w:eastAsia="en-US"/>
        </w:rPr>
      </w:pPr>
    </w:p>
    <w:p w14:paraId="7161FFD0" w14:textId="77777777" w:rsidR="006D4E48" w:rsidRPr="006D4E48" w:rsidRDefault="006D4E48" w:rsidP="006D4E48">
      <w:pPr>
        <w:adjustRightInd w:val="0"/>
        <w:spacing w:after="0" w:line="240" w:lineRule="auto"/>
        <w:ind w:right="142" w:firstLine="567"/>
        <w:jc w:val="center"/>
        <w:rPr>
          <w:rFonts w:ascii="Times New Roman" w:eastAsia="Calibri" w:hAnsi="Times New Roman" w:cs="Times New Roman"/>
          <w:sz w:val="24"/>
          <w:szCs w:val="24"/>
          <w:lang w:val="kk-KZ" w:eastAsia="en-US"/>
        </w:rPr>
      </w:pPr>
    </w:p>
    <w:p w14:paraId="0C761B48" w14:textId="77777777" w:rsidR="00AC4743" w:rsidRPr="00EC36E5" w:rsidRDefault="00AC4743" w:rsidP="00AC4743">
      <w:pPr>
        <w:spacing w:after="0"/>
        <w:jc w:val="right"/>
        <w:rPr>
          <w:rFonts w:ascii="Times New Roman" w:hAnsi="Times New Roman" w:cs="Times New Roman"/>
          <w:sz w:val="24"/>
          <w:szCs w:val="24"/>
          <w:lang w:val="en-US"/>
        </w:rPr>
      </w:pPr>
      <w:r w:rsidRPr="00EC36E5">
        <w:rPr>
          <w:rFonts w:ascii="Times New Roman" w:hAnsi="Times New Roman" w:cs="Times New Roman"/>
          <w:sz w:val="24"/>
          <w:szCs w:val="24"/>
          <w:lang w:val="en-US"/>
        </w:rPr>
        <w:t>«CLAIM»</w:t>
      </w:r>
    </w:p>
    <w:p w14:paraId="2A014212" w14:textId="77777777" w:rsidR="00AC4743" w:rsidRPr="00EC36E5" w:rsidRDefault="00AC4743" w:rsidP="00AC4743">
      <w:pPr>
        <w:spacing w:after="0"/>
        <w:jc w:val="right"/>
        <w:rPr>
          <w:rFonts w:ascii="Times New Roman" w:hAnsi="Times New Roman" w:cs="Times New Roman"/>
          <w:sz w:val="24"/>
          <w:szCs w:val="24"/>
          <w:lang w:val="en-US"/>
        </w:rPr>
      </w:pPr>
      <w:r w:rsidRPr="00EC36E5">
        <w:rPr>
          <w:rFonts w:ascii="Times New Roman" w:hAnsi="Times New Roman" w:cs="Times New Roman"/>
          <w:sz w:val="24"/>
          <w:szCs w:val="24"/>
          <w:lang w:val="en-US"/>
        </w:rPr>
        <w:t xml:space="preserve">Vice president </w:t>
      </w:r>
    </w:p>
    <w:p w14:paraId="0D5066C3" w14:textId="77777777" w:rsidR="00AC4743" w:rsidRPr="00EC36E5" w:rsidRDefault="00AC4743" w:rsidP="00AC4743">
      <w:pPr>
        <w:spacing w:after="0"/>
        <w:jc w:val="right"/>
        <w:rPr>
          <w:rFonts w:ascii="Times New Roman" w:hAnsi="Times New Roman" w:cs="Times New Roman"/>
          <w:sz w:val="24"/>
          <w:szCs w:val="24"/>
          <w:lang w:val="en-US"/>
        </w:rPr>
      </w:pPr>
      <w:r w:rsidRPr="00EC36E5">
        <w:rPr>
          <w:rFonts w:ascii="Times New Roman" w:hAnsi="Times New Roman" w:cs="Times New Roman"/>
          <w:sz w:val="24"/>
          <w:szCs w:val="24"/>
          <w:lang w:val="en-US"/>
        </w:rPr>
        <w:t>LLP "OO Kazakh Academy of nutrition"</w:t>
      </w:r>
    </w:p>
    <w:p w14:paraId="6082FF7C" w14:textId="77777777" w:rsidR="00AC4743" w:rsidRPr="00EC36E5" w:rsidRDefault="00AC4743" w:rsidP="00AC4743">
      <w:pPr>
        <w:spacing w:after="0"/>
        <w:jc w:val="right"/>
        <w:rPr>
          <w:rFonts w:ascii="Times New Roman" w:hAnsi="Times New Roman" w:cs="Times New Roman"/>
          <w:sz w:val="24"/>
          <w:szCs w:val="24"/>
          <w:lang w:val="en-US"/>
        </w:rPr>
      </w:pPr>
      <w:r w:rsidRPr="00EC36E5">
        <w:rPr>
          <w:rFonts w:ascii="Times New Roman" w:hAnsi="Times New Roman" w:cs="Times New Roman"/>
          <w:sz w:val="24"/>
          <w:szCs w:val="24"/>
          <w:lang w:val="en-US"/>
        </w:rPr>
        <w:t>__________________</w:t>
      </w:r>
      <w:r w:rsidRPr="00AC4743">
        <w:rPr>
          <w:rFonts w:ascii="Times New Roman" w:hAnsi="Times New Roman" w:cs="Times New Roman"/>
          <w:sz w:val="24"/>
          <w:szCs w:val="24"/>
          <w:lang w:val="en-US"/>
        </w:rPr>
        <w:t xml:space="preserve"> </w:t>
      </w:r>
      <w:r w:rsidRPr="00EC36E5">
        <w:rPr>
          <w:rFonts w:ascii="Times New Roman" w:hAnsi="Times New Roman" w:cs="Times New Roman"/>
          <w:sz w:val="24"/>
          <w:szCs w:val="24"/>
          <w:lang w:val="en-US"/>
        </w:rPr>
        <w:t>Sinyavsky Yu. A.</w:t>
      </w:r>
    </w:p>
    <w:p w14:paraId="1C901E2D" w14:textId="77777777" w:rsidR="00AC4743" w:rsidRPr="00EC36E5" w:rsidRDefault="00AC4743" w:rsidP="00AC4743">
      <w:pPr>
        <w:spacing w:after="0"/>
        <w:jc w:val="right"/>
        <w:rPr>
          <w:rFonts w:ascii="Times New Roman" w:hAnsi="Times New Roman" w:cs="Times New Roman"/>
          <w:sz w:val="24"/>
          <w:szCs w:val="24"/>
          <w:lang w:val="kk-KZ"/>
        </w:rPr>
      </w:pPr>
      <w:r w:rsidRPr="00EC36E5">
        <w:rPr>
          <w:rFonts w:ascii="Times New Roman" w:hAnsi="Times New Roman" w:cs="Times New Roman"/>
          <w:sz w:val="24"/>
          <w:szCs w:val="24"/>
          <w:lang w:val="kk-KZ"/>
        </w:rPr>
        <w:t>«</w:t>
      </w:r>
      <w:r w:rsidRPr="00EC36E5">
        <w:rPr>
          <w:rFonts w:ascii="Times New Roman" w:hAnsi="Times New Roman" w:cs="Times New Roman"/>
          <w:sz w:val="24"/>
          <w:szCs w:val="24"/>
          <w:lang w:val="en-US"/>
        </w:rPr>
        <w:t>___</w:t>
      </w:r>
      <w:r w:rsidRPr="00EC36E5">
        <w:rPr>
          <w:rFonts w:ascii="Times New Roman" w:hAnsi="Times New Roman" w:cs="Times New Roman"/>
          <w:sz w:val="24"/>
          <w:szCs w:val="24"/>
          <w:lang w:val="kk-KZ"/>
        </w:rPr>
        <w:t>»</w:t>
      </w:r>
      <w:r w:rsidRPr="00EC36E5">
        <w:rPr>
          <w:rFonts w:ascii="Times New Roman" w:hAnsi="Times New Roman" w:cs="Times New Roman"/>
          <w:sz w:val="24"/>
          <w:szCs w:val="24"/>
          <w:lang w:val="en-US"/>
        </w:rPr>
        <w:t xml:space="preserve">  _________________</w:t>
      </w:r>
      <w:r w:rsidRPr="00EC36E5">
        <w:rPr>
          <w:rFonts w:ascii="Times New Roman" w:hAnsi="Times New Roman" w:cs="Times New Roman"/>
          <w:sz w:val="24"/>
          <w:szCs w:val="24"/>
          <w:lang w:val="kk-KZ"/>
        </w:rPr>
        <w:t xml:space="preserve">2019 </w:t>
      </w:r>
    </w:p>
    <w:p w14:paraId="5FE26DED" w14:textId="77777777" w:rsidR="00AC4743" w:rsidRPr="00EC36E5" w:rsidRDefault="00AC4743" w:rsidP="00AC4743">
      <w:pPr>
        <w:spacing w:after="0"/>
        <w:jc w:val="center"/>
        <w:rPr>
          <w:rFonts w:ascii="Times New Roman" w:hAnsi="Times New Roman" w:cs="Times New Roman"/>
          <w:sz w:val="24"/>
          <w:szCs w:val="24"/>
          <w:lang w:val="kk-KZ"/>
        </w:rPr>
      </w:pPr>
    </w:p>
    <w:p w14:paraId="0CA0052D" w14:textId="77777777" w:rsidR="00AC4743" w:rsidRPr="001304A6" w:rsidRDefault="00AC4743" w:rsidP="00AC4743">
      <w:pPr>
        <w:spacing w:after="0"/>
        <w:jc w:val="center"/>
        <w:rPr>
          <w:rFonts w:ascii="Times New Roman" w:hAnsi="Times New Roman" w:cs="Times New Roman"/>
          <w:sz w:val="24"/>
          <w:szCs w:val="24"/>
          <w:lang w:val="kk-KZ"/>
        </w:rPr>
      </w:pPr>
      <w:r w:rsidRPr="00EC36E5">
        <w:rPr>
          <w:rFonts w:ascii="Times New Roman" w:hAnsi="Times New Roman" w:cs="Times New Roman"/>
          <w:sz w:val="28"/>
          <w:szCs w:val="24"/>
          <w:lang w:val="kk-KZ"/>
        </w:rPr>
        <w:t>PROCESS INSTRUCTIONS</w:t>
      </w:r>
    </w:p>
    <w:p w14:paraId="71F34E49" w14:textId="77777777" w:rsidR="00AC4743" w:rsidRPr="001304A6" w:rsidRDefault="00AC4743" w:rsidP="00AC4743">
      <w:pPr>
        <w:spacing w:after="0"/>
        <w:jc w:val="center"/>
        <w:rPr>
          <w:rFonts w:ascii="Times New Roman" w:hAnsi="Times New Roman" w:cs="Times New Roman"/>
          <w:sz w:val="24"/>
          <w:szCs w:val="24"/>
          <w:lang w:val="kk-KZ"/>
        </w:rPr>
      </w:pPr>
    </w:p>
    <w:p w14:paraId="1E0F368A" w14:textId="77777777" w:rsidR="00AC4743" w:rsidRPr="00EC36E5" w:rsidRDefault="00AC4743" w:rsidP="00AC4743">
      <w:pPr>
        <w:spacing w:after="0"/>
        <w:jc w:val="center"/>
        <w:rPr>
          <w:rFonts w:ascii="Times New Roman" w:hAnsi="Times New Roman" w:cs="Times New Roman"/>
          <w:sz w:val="24"/>
          <w:szCs w:val="24"/>
          <w:lang w:val="kk-KZ"/>
        </w:rPr>
      </w:pPr>
      <w:r w:rsidRPr="00EC36E5">
        <w:rPr>
          <w:rFonts w:ascii="Times New Roman" w:hAnsi="Times New Roman" w:cs="Times New Roman"/>
          <w:sz w:val="24"/>
          <w:szCs w:val="24"/>
          <w:lang w:val="kk-KZ"/>
        </w:rPr>
        <w:t>For the production of “dry composite mixtures based on Mare's milk“</w:t>
      </w:r>
    </w:p>
    <w:p w14:paraId="48AC14E3" w14:textId="77777777" w:rsidR="00AC4743" w:rsidRDefault="00AC4743" w:rsidP="00AC4743">
      <w:pPr>
        <w:spacing w:after="0"/>
        <w:jc w:val="center"/>
        <w:rPr>
          <w:rFonts w:ascii="Times New Roman" w:hAnsi="Times New Roman" w:cs="Times New Roman"/>
          <w:sz w:val="24"/>
          <w:szCs w:val="24"/>
          <w:lang w:val="kk-KZ"/>
        </w:rPr>
      </w:pPr>
      <w:r w:rsidRPr="00EC36E5">
        <w:rPr>
          <w:rFonts w:ascii="Times New Roman" w:hAnsi="Times New Roman" w:cs="Times New Roman"/>
          <w:sz w:val="24"/>
          <w:szCs w:val="24"/>
          <w:lang w:val="kk-KZ"/>
        </w:rPr>
        <w:t>(ST 63096-1910-too-23-2019)</w:t>
      </w:r>
    </w:p>
    <w:p w14:paraId="0CAA309E" w14:textId="77777777" w:rsidR="00AC4743" w:rsidRDefault="00AC4743" w:rsidP="00AC4743">
      <w:pPr>
        <w:spacing w:after="0"/>
        <w:jc w:val="center"/>
        <w:rPr>
          <w:rFonts w:ascii="Times New Roman" w:hAnsi="Times New Roman" w:cs="Times New Roman"/>
          <w:sz w:val="24"/>
          <w:szCs w:val="24"/>
          <w:lang w:val="kk-KZ"/>
        </w:rPr>
      </w:pPr>
    </w:p>
    <w:p w14:paraId="7817E34E" w14:textId="77777777" w:rsidR="00AC4743" w:rsidRDefault="00AC4743" w:rsidP="00AC4743">
      <w:pPr>
        <w:spacing w:after="0"/>
        <w:jc w:val="right"/>
        <w:rPr>
          <w:rFonts w:ascii="Times New Roman" w:hAnsi="Times New Roman" w:cs="Times New Roman"/>
          <w:sz w:val="24"/>
          <w:szCs w:val="24"/>
          <w:lang w:val="kk-KZ"/>
        </w:rPr>
      </w:pPr>
    </w:p>
    <w:p w14:paraId="4778133C" w14:textId="77777777" w:rsidR="00AC4743" w:rsidRDefault="00AC4743" w:rsidP="00AC4743">
      <w:pPr>
        <w:spacing w:after="0"/>
        <w:jc w:val="right"/>
        <w:rPr>
          <w:rFonts w:ascii="Times New Roman" w:hAnsi="Times New Roman" w:cs="Times New Roman"/>
          <w:sz w:val="24"/>
          <w:szCs w:val="24"/>
          <w:lang w:val="kk-KZ"/>
        </w:rPr>
      </w:pPr>
    </w:p>
    <w:p w14:paraId="6486ADDA" w14:textId="77777777" w:rsidR="00AC4743" w:rsidRPr="00EC36E5" w:rsidRDefault="00AC4743" w:rsidP="00AC4743">
      <w:pPr>
        <w:spacing w:after="0"/>
        <w:jc w:val="right"/>
        <w:rPr>
          <w:rFonts w:ascii="Times New Roman" w:hAnsi="Times New Roman" w:cs="Times New Roman"/>
          <w:sz w:val="24"/>
          <w:szCs w:val="24"/>
          <w:lang w:val="kk-KZ"/>
        </w:rPr>
      </w:pPr>
      <w:r w:rsidRPr="00EC36E5">
        <w:rPr>
          <w:rFonts w:ascii="Times New Roman" w:hAnsi="Times New Roman" w:cs="Times New Roman"/>
          <w:sz w:val="24"/>
          <w:szCs w:val="24"/>
          <w:lang w:val="kk-KZ"/>
        </w:rPr>
        <w:t>Developers:</w:t>
      </w:r>
    </w:p>
    <w:p w14:paraId="1DC861DC" w14:textId="77777777" w:rsidR="00AC4743" w:rsidRPr="00EC36E5" w:rsidRDefault="00AC4743" w:rsidP="00AC4743">
      <w:pPr>
        <w:spacing w:after="0"/>
        <w:jc w:val="right"/>
        <w:rPr>
          <w:rFonts w:ascii="Times New Roman" w:hAnsi="Times New Roman" w:cs="Times New Roman"/>
          <w:sz w:val="24"/>
          <w:szCs w:val="24"/>
          <w:lang w:val="kk-KZ"/>
        </w:rPr>
      </w:pPr>
      <w:r w:rsidRPr="00EC36E5">
        <w:rPr>
          <w:rFonts w:ascii="Times New Roman" w:hAnsi="Times New Roman" w:cs="Times New Roman"/>
          <w:sz w:val="24"/>
          <w:szCs w:val="24"/>
          <w:lang w:val="kk-KZ"/>
        </w:rPr>
        <w:t xml:space="preserve">Leading researcher, </w:t>
      </w:r>
    </w:p>
    <w:p w14:paraId="2B5EEA59" w14:textId="77777777" w:rsidR="00AC4743" w:rsidRPr="00EC36E5" w:rsidRDefault="00AC4743" w:rsidP="00AC4743">
      <w:pPr>
        <w:spacing w:after="0"/>
        <w:jc w:val="right"/>
        <w:rPr>
          <w:rFonts w:ascii="Times New Roman" w:hAnsi="Times New Roman" w:cs="Times New Roman"/>
          <w:sz w:val="24"/>
          <w:szCs w:val="24"/>
          <w:lang w:val="kk-KZ"/>
        </w:rPr>
      </w:pPr>
      <w:r w:rsidRPr="00EC36E5">
        <w:rPr>
          <w:rFonts w:ascii="Times New Roman" w:hAnsi="Times New Roman" w:cs="Times New Roman"/>
          <w:sz w:val="24"/>
          <w:szCs w:val="24"/>
          <w:lang w:val="kk-KZ"/>
        </w:rPr>
        <w:t>"OO Kazakh Academy of Nutrition" LLP"</w:t>
      </w:r>
    </w:p>
    <w:p w14:paraId="73511F5C" w14:textId="77777777" w:rsidR="00AC4743" w:rsidRPr="00EC36E5" w:rsidRDefault="00AC4743" w:rsidP="00AC4743">
      <w:pPr>
        <w:spacing w:after="0"/>
        <w:jc w:val="right"/>
        <w:rPr>
          <w:rFonts w:ascii="Times New Roman" w:hAnsi="Times New Roman" w:cs="Times New Roman"/>
          <w:sz w:val="24"/>
          <w:szCs w:val="24"/>
          <w:lang w:val="kk-KZ"/>
        </w:rPr>
      </w:pPr>
      <w:r w:rsidRPr="00EC36E5">
        <w:rPr>
          <w:rFonts w:ascii="Times New Roman" w:hAnsi="Times New Roman" w:cs="Times New Roman"/>
          <w:sz w:val="24"/>
          <w:szCs w:val="24"/>
          <w:lang w:val="kk-KZ"/>
        </w:rPr>
        <w:softHyphen/>
      </w:r>
      <w:r w:rsidRPr="00EC36E5">
        <w:rPr>
          <w:rFonts w:ascii="Times New Roman" w:hAnsi="Times New Roman" w:cs="Times New Roman"/>
          <w:sz w:val="24"/>
          <w:szCs w:val="24"/>
          <w:lang w:val="kk-KZ"/>
        </w:rPr>
        <w:softHyphen/>
      </w:r>
      <w:r w:rsidRPr="00EC36E5">
        <w:rPr>
          <w:rFonts w:ascii="Times New Roman" w:hAnsi="Times New Roman" w:cs="Times New Roman"/>
          <w:sz w:val="24"/>
          <w:szCs w:val="24"/>
          <w:lang w:val="kk-KZ"/>
        </w:rPr>
        <w:softHyphen/>
      </w:r>
      <w:r w:rsidRPr="00EC36E5">
        <w:rPr>
          <w:rFonts w:ascii="Times New Roman" w:hAnsi="Times New Roman" w:cs="Times New Roman"/>
          <w:sz w:val="24"/>
          <w:szCs w:val="24"/>
          <w:lang w:val="kk-KZ"/>
        </w:rPr>
        <w:softHyphen/>
      </w:r>
      <w:r w:rsidRPr="00EC36E5">
        <w:rPr>
          <w:rFonts w:ascii="Times New Roman" w:hAnsi="Times New Roman" w:cs="Times New Roman"/>
          <w:sz w:val="24"/>
          <w:szCs w:val="24"/>
          <w:lang w:val="kk-KZ"/>
        </w:rPr>
        <w:softHyphen/>
      </w:r>
      <w:r w:rsidRPr="00EC36E5">
        <w:rPr>
          <w:rFonts w:ascii="Times New Roman" w:hAnsi="Times New Roman" w:cs="Times New Roman"/>
          <w:sz w:val="24"/>
          <w:szCs w:val="24"/>
          <w:lang w:val="kk-KZ"/>
        </w:rPr>
        <w:softHyphen/>
      </w:r>
      <w:r w:rsidRPr="00EC36E5">
        <w:rPr>
          <w:rFonts w:ascii="Times New Roman" w:hAnsi="Times New Roman" w:cs="Times New Roman"/>
          <w:sz w:val="24"/>
          <w:szCs w:val="24"/>
          <w:lang w:val="kk-KZ"/>
        </w:rPr>
        <w:softHyphen/>
      </w:r>
      <w:r w:rsidRPr="00EC36E5">
        <w:rPr>
          <w:rFonts w:ascii="Times New Roman" w:hAnsi="Times New Roman" w:cs="Times New Roman"/>
          <w:sz w:val="24"/>
          <w:szCs w:val="24"/>
          <w:lang w:val="kk-KZ"/>
        </w:rPr>
        <w:softHyphen/>
      </w:r>
      <w:r w:rsidRPr="00EC36E5">
        <w:rPr>
          <w:rFonts w:ascii="Times New Roman" w:hAnsi="Times New Roman" w:cs="Times New Roman"/>
          <w:sz w:val="24"/>
          <w:szCs w:val="24"/>
          <w:lang w:val="kk-KZ"/>
        </w:rPr>
        <w:softHyphen/>
      </w:r>
      <w:r w:rsidRPr="00EC36E5">
        <w:rPr>
          <w:rFonts w:ascii="Times New Roman" w:hAnsi="Times New Roman" w:cs="Times New Roman"/>
          <w:sz w:val="24"/>
          <w:szCs w:val="24"/>
          <w:lang w:val="kk-KZ"/>
        </w:rPr>
        <w:softHyphen/>
      </w:r>
      <w:r w:rsidRPr="00EC36E5">
        <w:rPr>
          <w:rFonts w:ascii="Times New Roman" w:hAnsi="Times New Roman" w:cs="Times New Roman"/>
          <w:sz w:val="24"/>
          <w:szCs w:val="24"/>
          <w:lang w:val="kk-KZ"/>
        </w:rPr>
        <w:softHyphen/>
      </w:r>
      <w:r w:rsidRPr="00EC36E5">
        <w:rPr>
          <w:rFonts w:ascii="Times New Roman" w:hAnsi="Times New Roman" w:cs="Times New Roman"/>
          <w:sz w:val="24"/>
          <w:szCs w:val="24"/>
          <w:lang w:val="kk-KZ"/>
        </w:rPr>
        <w:softHyphen/>
        <w:t>__________________</w:t>
      </w:r>
      <w:r w:rsidRPr="00AC4743">
        <w:rPr>
          <w:lang w:val="en-US"/>
        </w:rPr>
        <w:t xml:space="preserve"> </w:t>
      </w:r>
      <w:r w:rsidRPr="00EC36E5">
        <w:rPr>
          <w:rFonts w:ascii="Times New Roman" w:hAnsi="Times New Roman" w:cs="Times New Roman"/>
          <w:sz w:val="24"/>
          <w:szCs w:val="24"/>
          <w:lang w:val="kk-KZ"/>
        </w:rPr>
        <w:t>Berdigaliev A. B.</w:t>
      </w:r>
    </w:p>
    <w:p w14:paraId="0A2D141F" w14:textId="77777777" w:rsidR="00AC4743" w:rsidRDefault="00AC4743" w:rsidP="00AC4743">
      <w:pPr>
        <w:spacing w:after="0"/>
        <w:jc w:val="right"/>
        <w:rPr>
          <w:rFonts w:ascii="Times New Roman" w:hAnsi="Times New Roman" w:cs="Times New Roman"/>
          <w:sz w:val="24"/>
          <w:szCs w:val="24"/>
          <w:lang w:val="kk-KZ"/>
        </w:rPr>
      </w:pPr>
    </w:p>
    <w:p w14:paraId="7E699AF0" w14:textId="77777777" w:rsidR="00AC4743" w:rsidRPr="00EC36E5" w:rsidRDefault="00AC4743" w:rsidP="00AC4743">
      <w:pPr>
        <w:spacing w:after="0"/>
        <w:jc w:val="right"/>
        <w:rPr>
          <w:rFonts w:ascii="Times New Roman" w:hAnsi="Times New Roman" w:cs="Times New Roman"/>
          <w:sz w:val="24"/>
          <w:szCs w:val="24"/>
          <w:lang w:val="kk-KZ"/>
        </w:rPr>
      </w:pPr>
    </w:p>
    <w:p w14:paraId="3469D370" w14:textId="77777777" w:rsidR="00AC4743" w:rsidRPr="00AC4743" w:rsidRDefault="00AC4743" w:rsidP="00AC4743">
      <w:pPr>
        <w:spacing w:after="0"/>
        <w:jc w:val="right"/>
        <w:rPr>
          <w:rFonts w:ascii="Times New Roman" w:hAnsi="Times New Roman" w:cs="Times New Roman"/>
          <w:sz w:val="24"/>
          <w:szCs w:val="24"/>
          <w:lang w:val="en-US"/>
        </w:rPr>
      </w:pPr>
      <w:r w:rsidRPr="00EC36E5">
        <w:rPr>
          <w:rFonts w:ascii="Times New Roman" w:hAnsi="Times New Roman" w:cs="Times New Roman"/>
          <w:sz w:val="24"/>
          <w:szCs w:val="24"/>
          <w:lang w:val="en-US"/>
        </w:rPr>
        <w:t>Technologist of the Department</w:t>
      </w:r>
    </w:p>
    <w:p w14:paraId="5AE138E4" w14:textId="77777777" w:rsidR="00AC4743" w:rsidRPr="00EC36E5" w:rsidRDefault="00AC4743" w:rsidP="00AC4743">
      <w:pPr>
        <w:spacing w:after="0"/>
        <w:jc w:val="right"/>
        <w:rPr>
          <w:rFonts w:ascii="Times New Roman" w:hAnsi="Times New Roman" w:cs="Times New Roman"/>
          <w:sz w:val="24"/>
          <w:szCs w:val="24"/>
          <w:lang w:val="en-US"/>
        </w:rPr>
      </w:pPr>
      <w:r w:rsidRPr="00EC36E5">
        <w:rPr>
          <w:rFonts w:ascii="Times New Roman" w:hAnsi="Times New Roman" w:cs="Times New Roman"/>
          <w:sz w:val="24"/>
          <w:szCs w:val="24"/>
          <w:lang w:val="en-US"/>
        </w:rPr>
        <w:t xml:space="preserve"> for the production of Specialized dietary products of</w:t>
      </w:r>
    </w:p>
    <w:p w14:paraId="0D506E6E" w14:textId="77777777" w:rsidR="00AC4743" w:rsidRPr="00AC4743" w:rsidRDefault="00AC4743" w:rsidP="00AC4743">
      <w:pPr>
        <w:spacing w:after="0"/>
        <w:jc w:val="right"/>
        <w:rPr>
          <w:rFonts w:ascii="Times New Roman" w:hAnsi="Times New Roman" w:cs="Times New Roman"/>
          <w:sz w:val="24"/>
          <w:szCs w:val="24"/>
          <w:lang w:val="en-US"/>
        </w:rPr>
      </w:pPr>
      <w:r w:rsidRPr="00EC36E5">
        <w:rPr>
          <w:rFonts w:ascii="Times New Roman" w:hAnsi="Times New Roman" w:cs="Times New Roman"/>
          <w:sz w:val="24"/>
          <w:szCs w:val="24"/>
          <w:lang w:val="en-US"/>
        </w:rPr>
        <w:t xml:space="preserve"> "OO Kazakh Academy of Nutrition" LLP"</w:t>
      </w:r>
    </w:p>
    <w:p w14:paraId="61A91F24" w14:textId="77777777" w:rsidR="00AC4743" w:rsidRPr="00AC4743" w:rsidRDefault="00AC4743" w:rsidP="00AC4743">
      <w:pPr>
        <w:spacing w:after="0"/>
        <w:jc w:val="right"/>
        <w:rPr>
          <w:rFonts w:ascii="Times New Roman" w:hAnsi="Times New Roman" w:cs="Times New Roman"/>
          <w:sz w:val="24"/>
          <w:szCs w:val="24"/>
          <w:lang w:val="en-US"/>
        </w:rPr>
      </w:pPr>
      <w:r w:rsidRPr="00AC4743">
        <w:rPr>
          <w:rFonts w:ascii="Times New Roman" w:hAnsi="Times New Roman" w:cs="Times New Roman"/>
          <w:sz w:val="24"/>
          <w:szCs w:val="24"/>
          <w:lang w:val="en-US"/>
        </w:rPr>
        <w:t>____________________</w:t>
      </w:r>
      <w:r w:rsidRPr="00AC4743">
        <w:rPr>
          <w:lang w:val="en-US"/>
        </w:rPr>
        <w:t xml:space="preserve"> </w:t>
      </w:r>
      <w:r w:rsidRPr="00AC4743">
        <w:rPr>
          <w:rFonts w:ascii="Times New Roman" w:hAnsi="Times New Roman" w:cs="Times New Roman"/>
          <w:sz w:val="24"/>
          <w:szCs w:val="24"/>
          <w:lang w:val="en-US"/>
        </w:rPr>
        <w:t>Belgibaev S. A.</w:t>
      </w:r>
    </w:p>
    <w:p w14:paraId="301C9639" w14:textId="77777777" w:rsidR="00AC4743" w:rsidRPr="00AC4743" w:rsidRDefault="00AC4743" w:rsidP="00AC4743">
      <w:pPr>
        <w:spacing w:after="0"/>
        <w:jc w:val="right"/>
        <w:rPr>
          <w:rFonts w:ascii="Times New Roman" w:hAnsi="Times New Roman" w:cs="Times New Roman"/>
          <w:sz w:val="24"/>
          <w:szCs w:val="24"/>
          <w:lang w:val="en-US"/>
        </w:rPr>
      </w:pPr>
    </w:p>
    <w:p w14:paraId="53BBE2FF" w14:textId="77777777" w:rsidR="00AC4743" w:rsidRPr="00AC4743" w:rsidRDefault="00AC4743" w:rsidP="00AC4743">
      <w:pPr>
        <w:spacing w:after="0"/>
        <w:jc w:val="right"/>
        <w:rPr>
          <w:rFonts w:ascii="Times New Roman" w:hAnsi="Times New Roman" w:cs="Times New Roman"/>
          <w:sz w:val="24"/>
          <w:szCs w:val="24"/>
          <w:lang w:val="en-US"/>
        </w:rPr>
      </w:pPr>
    </w:p>
    <w:p w14:paraId="6A0025C1" w14:textId="77777777" w:rsidR="00AC4743" w:rsidRPr="00AC4743" w:rsidRDefault="00AC4743" w:rsidP="00AC4743">
      <w:pPr>
        <w:spacing w:after="0"/>
        <w:jc w:val="right"/>
        <w:rPr>
          <w:rFonts w:ascii="Times New Roman" w:hAnsi="Times New Roman" w:cs="Times New Roman"/>
          <w:sz w:val="24"/>
          <w:szCs w:val="24"/>
          <w:lang w:val="en-US"/>
        </w:rPr>
      </w:pPr>
    </w:p>
    <w:p w14:paraId="22B54424" w14:textId="77777777" w:rsidR="00AC4743" w:rsidRPr="00AC4743" w:rsidRDefault="00AC4743" w:rsidP="00AC4743">
      <w:pPr>
        <w:spacing w:after="0"/>
        <w:jc w:val="right"/>
        <w:rPr>
          <w:rFonts w:ascii="Times New Roman" w:hAnsi="Times New Roman" w:cs="Times New Roman"/>
          <w:sz w:val="24"/>
          <w:szCs w:val="24"/>
          <w:lang w:val="en-US"/>
        </w:rPr>
      </w:pPr>
    </w:p>
    <w:p w14:paraId="1F03E98E" w14:textId="77777777" w:rsidR="00AC4743" w:rsidRPr="00AC4743" w:rsidRDefault="00AC4743" w:rsidP="00AC4743">
      <w:pPr>
        <w:spacing w:after="0"/>
        <w:jc w:val="right"/>
        <w:rPr>
          <w:rFonts w:ascii="Times New Roman" w:hAnsi="Times New Roman" w:cs="Times New Roman"/>
          <w:sz w:val="24"/>
          <w:szCs w:val="24"/>
          <w:lang w:val="en-US"/>
        </w:rPr>
      </w:pPr>
    </w:p>
    <w:p w14:paraId="7423A335" w14:textId="77777777" w:rsidR="00AC4743" w:rsidRPr="00AC4743" w:rsidRDefault="00AC4743" w:rsidP="00AC4743">
      <w:pPr>
        <w:spacing w:after="0"/>
        <w:jc w:val="right"/>
        <w:rPr>
          <w:rFonts w:ascii="Times New Roman" w:hAnsi="Times New Roman" w:cs="Times New Roman"/>
          <w:sz w:val="24"/>
          <w:szCs w:val="24"/>
          <w:lang w:val="en-US"/>
        </w:rPr>
      </w:pPr>
    </w:p>
    <w:p w14:paraId="1639120E" w14:textId="77777777" w:rsidR="00AC4743" w:rsidRPr="00AC4743" w:rsidRDefault="00AC4743" w:rsidP="00AC4743">
      <w:pPr>
        <w:spacing w:after="0"/>
        <w:jc w:val="right"/>
        <w:rPr>
          <w:rFonts w:ascii="Times New Roman" w:hAnsi="Times New Roman" w:cs="Times New Roman"/>
          <w:sz w:val="24"/>
          <w:szCs w:val="24"/>
          <w:lang w:val="en-US"/>
        </w:rPr>
      </w:pPr>
    </w:p>
    <w:p w14:paraId="267668D9" w14:textId="77777777" w:rsidR="00AC4743" w:rsidRPr="00AC4743" w:rsidRDefault="00AC4743" w:rsidP="00AC4743">
      <w:pPr>
        <w:spacing w:after="0"/>
        <w:jc w:val="right"/>
        <w:rPr>
          <w:rFonts w:ascii="Times New Roman" w:hAnsi="Times New Roman" w:cs="Times New Roman"/>
          <w:sz w:val="24"/>
          <w:szCs w:val="24"/>
          <w:lang w:val="en-US"/>
        </w:rPr>
      </w:pPr>
    </w:p>
    <w:p w14:paraId="27A1046E" w14:textId="77777777" w:rsidR="00AC4743" w:rsidRPr="00AC4743" w:rsidRDefault="00AC4743" w:rsidP="00AC4743">
      <w:pPr>
        <w:spacing w:after="0"/>
        <w:jc w:val="right"/>
        <w:rPr>
          <w:rFonts w:ascii="Times New Roman" w:hAnsi="Times New Roman" w:cs="Times New Roman"/>
          <w:sz w:val="24"/>
          <w:szCs w:val="24"/>
          <w:lang w:val="en-US"/>
        </w:rPr>
      </w:pPr>
    </w:p>
    <w:p w14:paraId="6733C142" w14:textId="77777777" w:rsidR="00AC4743" w:rsidRPr="00AC4743" w:rsidRDefault="00AC4743" w:rsidP="00AC4743">
      <w:pPr>
        <w:spacing w:after="0"/>
        <w:rPr>
          <w:rFonts w:ascii="Times New Roman" w:hAnsi="Times New Roman" w:cs="Times New Roman"/>
          <w:sz w:val="24"/>
          <w:szCs w:val="24"/>
          <w:lang w:val="en-US"/>
        </w:rPr>
      </w:pPr>
    </w:p>
    <w:p w14:paraId="4789DDE3" w14:textId="77777777" w:rsidR="00AC4743" w:rsidRPr="00AC4743" w:rsidRDefault="00AC4743" w:rsidP="00AC4743">
      <w:pPr>
        <w:spacing w:after="0"/>
        <w:jc w:val="right"/>
        <w:rPr>
          <w:rFonts w:ascii="Times New Roman" w:hAnsi="Times New Roman" w:cs="Times New Roman"/>
          <w:sz w:val="24"/>
          <w:szCs w:val="24"/>
          <w:lang w:val="en-US"/>
        </w:rPr>
      </w:pPr>
    </w:p>
    <w:p w14:paraId="1C4DA200" w14:textId="77777777" w:rsidR="00AC4743" w:rsidRPr="00AC4743" w:rsidRDefault="00AC4743" w:rsidP="00AC4743">
      <w:pPr>
        <w:spacing w:after="0"/>
        <w:jc w:val="center"/>
        <w:rPr>
          <w:rFonts w:ascii="Times New Roman" w:hAnsi="Times New Roman" w:cs="Times New Roman"/>
          <w:sz w:val="24"/>
          <w:szCs w:val="24"/>
          <w:lang w:val="en-US"/>
        </w:rPr>
      </w:pPr>
    </w:p>
    <w:p w14:paraId="694C8874" w14:textId="77777777" w:rsidR="00AC4743" w:rsidRPr="00AC4743" w:rsidRDefault="00AC4743" w:rsidP="00AC4743">
      <w:pPr>
        <w:spacing w:after="0"/>
        <w:jc w:val="center"/>
        <w:rPr>
          <w:rFonts w:ascii="Times New Roman" w:hAnsi="Times New Roman" w:cs="Times New Roman"/>
          <w:sz w:val="24"/>
          <w:szCs w:val="24"/>
          <w:lang w:val="en-US"/>
        </w:rPr>
      </w:pPr>
    </w:p>
    <w:p w14:paraId="381BBBA8" w14:textId="77777777" w:rsidR="00AC4743" w:rsidRPr="00AC4743" w:rsidRDefault="00AC4743" w:rsidP="00AC4743">
      <w:pPr>
        <w:spacing w:after="0"/>
        <w:jc w:val="center"/>
        <w:rPr>
          <w:rFonts w:ascii="Times New Roman" w:hAnsi="Times New Roman" w:cs="Times New Roman"/>
          <w:sz w:val="24"/>
          <w:szCs w:val="24"/>
          <w:lang w:val="en-US"/>
        </w:rPr>
      </w:pPr>
    </w:p>
    <w:p w14:paraId="1AFAFCFE" w14:textId="2F2781F8" w:rsidR="00AC4743" w:rsidRDefault="00AC4743" w:rsidP="00AC4743">
      <w:pPr>
        <w:spacing w:after="0"/>
        <w:jc w:val="center"/>
        <w:rPr>
          <w:rFonts w:ascii="Times New Roman" w:hAnsi="Times New Roman" w:cs="Times New Roman"/>
          <w:sz w:val="24"/>
          <w:szCs w:val="24"/>
          <w:lang w:val="en-US"/>
        </w:rPr>
      </w:pPr>
      <w:r w:rsidRPr="00AC4743">
        <w:rPr>
          <w:rFonts w:ascii="Times New Roman" w:hAnsi="Times New Roman" w:cs="Times New Roman"/>
          <w:sz w:val="24"/>
          <w:szCs w:val="24"/>
          <w:lang w:val="en-US"/>
        </w:rPr>
        <w:t>Almaty, 2019</w:t>
      </w:r>
    </w:p>
    <w:p w14:paraId="19B1D9BF" w14:textId="77777777" w:rsidR="00AC4743" w:rsidRDefault="00AC4743">
      <w:pPr>
        <w:spacing w:after="160" w:line="259"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29C85166" w14:textId="77777777" w:rsidR="00AC4743" w:rsidRDefault="00AC4743" w:rsidP="00AC4743">
      <w:pPr>
        <w:spacing w:after="0" w:line="240" w:lineRule="auto"/>
        <w:jc w:val="center"/>
        <w:rPr>
          <w:rFonts w:ascii="Times New Roman" w:hAnsi="Times New Roman" w:cs="Times New Roman"/>
          <w:sz w:val="28"/>
          <w:szCs w:val="28"/>
          <w:lang w:val="en-US"/>
        </w:rPr>
      </w:pPr>
      <w:r w:rsidRPr="00EC36E5">
        <w:rPr>
          <w:rFonts w:ascii="Times New Roman" w:hAnsi="Times New Roman" w:cs="Times New Roman"/>
          <w:sz w:val="28"/>
          <w:szCs w:val="28"/>
          <w:lang w:val="en-US"/>
        </w:rPr>
        <w:lastRenderedPageBreak/>
        <w:t>Technological INSTRUCTIONS</w:t>
      </w:r>
    </w:p>
    <w:p w14:paraId="04E78795" w14:textId="77777777" w:rsidR="00AC4743" w:rsidRDefault="00AC4743" w:rsidP="00AC4743">
      <w:pPr>
        <w:spacing w:after="0" w:line="240" w:lineRule="auto"/>
        <w:jc w:val="center"/>
        <w:rPr>
          <w:rFonts w:ascii="Times New Roman" w:hAnsi="Times New Roman" w:cs="Times New Roman"/>
          <w:sz w:val="24"/>
          <w:szCs w:val="24"/>
          <w:lang w:val="en-US"/>
        </w:rPr>
      </w:pPr>
      <w:r w:rsidRPr="00EC36E5">
        <w:rPr>
          <w:rFonts w:ascii="Times New Roman" w:hAnsi="Times New Roman" w:cs="Times New Roman"/>
          <w:sz w:val="24"/>
          <w:szCs w:val="24"/>
          <w:lang w:val="en-US"/>
        </w:rPr>
        <w:t xml:space="preserve">for the production of “Dry composite mixtures based on Mare's </w:t>
      </w:r>
      <w:proofErr w:type="gramStart"/>
      <w:r w:rsidRPr="00EC36E5">
        <w:rPr>
          <w:rFonts w:ascii="Times New Roman" w:hAnsi="Times New Roman" w:cs="Times New Roman"/>
          <w:sz w:val="24"/>
          <w:szCs w:val="24"/>
          <w:lang w:val="en-US"/>
        </w:rPr>
        <w:t>milk“</w:t>
      </w:r>
      <w:proofErr w:type="gramEnd"/>
    </w:p>
    <w:p w14:paraId="7BEA5E51" w14:textId="77777777" w:rsidR="00AC4743" w:rsidRPr="00EC36E5" w:rsidRDefault="00AC4743" w:rsidP="00AC4743">
      <w:pPr>
        <w:spacing w:after="0" w:line="240" w:lineRule="auto"/>
        <w:jc w:val="center"/>
        <w:rPr>
          <w:rFonts w:ascii="Times New Roman" w:hAnsi="Times New Roman" w:cs="Times New Roman"/>
          <w:sz w:val="24"/>
          <w:szCs w:val="24"/>
          <w:lang w:val="en-US"/>
        </w:rPr>
      </w:pPr>
    </w:p>
    <w:p w14:paraId="41490438"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1 Scope of application</w:t>
      </w:r>
    </w:p>
    <w:p w14:paraId="2933AED0"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EC36E5">
        <w:rPr>
          <w:rFonts w:ascii="Times New Roman" w:hAnsi="Times New Roman" w:cs="Times New Roman"/>
          <w:sz w:val="24"/>
          <w:szCs w:val="24"/>
          <w:lang w:val="en-US"/>
        </w:rPr>
        <w:t xml:space="preserve">This Technological instruction applies to “dry composite mixtures based on Mare's </w:t>
      </w:r>
      <w:proofErr w:type="gramStart"/>
      <w:r w:rsidRPr="00EC36E5">
        <w:rPr>
          <w:rFonts w:ascii="Times New Roman" w:hAnsi="Times New Roman" w:cs="Times New Roman"/>
          <w:sz w:val="24"/>
          <w:szCs w:val="24"/>
          <w:lang w:val="en-US"/>
        </w:rPr>
        <w:t>milk“ (</w:t>
      </w:r>
      <w:proofErr w:type="gramEnd"/>
      <w:r w:rsidRPr="00EC36E5">
        <w:rPr>
          <w:rFonts w:ascii="Times New Roman" w:hAnsi="Times New Roman" w:cs="Times New Roman"/>
          <w:sz w:val="24"/>
          <w:szCs w:val="24"/>
          <w:lang w:val="en-US"/>
        </w:rPr>
        <w:t xml:space="preserve">hereinafter referred to as mixtures), produced as a mixture of food ingredients, according to recipes, with subsequent packaging of the resulting mixtures in consumer containers. According to the developed recipes, 4 types of dry composite mixtures </w:t>
      </w:r>
      <w:r w:rsidRPr="00AC4743">
        <w:rPr>
          <w:rFonts w:ascii="Times New Roman" w:hAnsi="Times New Roman" w:cs="Times New Roman"/>
          <w:sz w:val="24"/>
          <w:szCs w:val="24"/>
          <w:lang w:val="en-US"/>
        </w:rPr>
        <w:t>based on Mare's milk are produced, characterized by additional enrichment of the mixtures: fucoidan, dry strains of lactic acid bacteria, resveratrol, linji and shiitaki mushroom extracts. In addition, mixtures can be used as a basis for the development of confectionery, bakery and food concentrate products.</w:t>
      </w:r>
    </w:p>
    <w:p w14:paraId="3EC62C91"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Mixes are intended for sale to the population through the pharmacy chain and specialized departments of the retail chain, as well as for deliveries to enterprises and hospitals as a specialized dietary preventive food, an additional source of protein and basic nutrients for employees of enterprises and persons with protein and energy insufficiency, or in the form of bars weighing 50 g, produced from a molded case, made by mixing food ingredients: Water, molasses, glycerin PK-94, vitamin mixture, aspasvit, L-carnitine, soy isoflavones, citric acid, extruded wheat bran, lecithin, Mare's milk powder, soy isolate, dry whey proteins, maltodextrin, cocoa powder, chocolate glaze according to the recipe, covered with a layer of chocolate glaze, followed by packaging and individual piece packaging.</w:t>
      </w:r>
    </w:p>
    <w:p w14:paraId="53A889B2" w14:textId="77777777" w:rsidR="00AC4743" w:rsidRPr="00AC4743" w:rsidRDefault="00AC4743" w:rsidP="00AC4743">
      <w:pPr>
        <w:spacing w:after="0" w:line="240" w:lineRule="auto"/>
        <w:jc w:val="both"/>
        <w:rPr>
          <w:rFonts w:ascii="Times New Roman" w:hAnsi="Times New Roman" w:cs="Times New Roman"/>
          <w:sz w:val="24"/>
          <w:szCs w:val="24"/>
          <w:lang w:val="en-US"/>
        </w:rPr>
      </w:pPr>
    </w:p>
    <w:p w14:paraId="03B75566"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2 Technical requirements for quality and safety</w:t>
      </w:r>
    </w:p>
    <w:p w14:paraId="2B53D477"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2.1 Mixtures must meet the requirements of the technical specifications for this type of product and be produced according to the technological instructions in compliance with sanitary norms and rules.</w:t>
      </w:r>
    </w:p>
    <w:p w14:paraId="4A0AABBA"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2.2 Mixtures are available in powder form.</w:t>
      </w:r>
    </w:p>
    <w:p w14:paraId="166AD7E3"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2.3 characteristics of mixtures</w:t>
      </w:r>
    </w:p>
    <w:p w14:paraId="1BE8E6B9"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 xml:space="preserve">2.3.1 On organoleptic and physico-chemical parameters of the mixture shall conform to the requirements specified in the ST 63096-1910-LLP-22-2019. </w:t>
      </w:r>
    </w:p>
    <w:p w14:paraId="50E81714"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2.3.2 the Content of toxic elements in mixtures shall conform to the requirements of TR CU 021/2011; TR CU 027/2012; TR CU 033/2013.</w:t>
      </w:r>
    </w:p>
    <w:p w14:paraId="72CA4C3B"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2.3.3 Patronisingly of the mixture shall conform to the requirements of TR CU 021/2011; TR CU 027/2012; TR CU 033/2013.</w:t>
      </w:r>
    </w:p>
    <w:p w14:paraId="55DB57D6"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2.4 Requirements for raw materials and materials.</w:t>
      </w:r>
    </w:p>
    <w:p w14:paraId="5AC595DE"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2.4.1 raw materials and materials used for the production of mixtures must meet the requirements specified in table 1.</w:t>
      </w:r>
    </w:p>
    <w:p w14:paraId="6913396B" w14:textId="77777777" w:rsidR="00AC4743" w:rsidRPr="00AC4743" w:rsidRDefault="00AC4743" w:rsidP="00AC4743">
      <w:pPr>
        <w:spacing w:after="0" w:line="240" w:lineRule="auto"/>
        <w:jc w:val="both"/>
        <w:rPr>
          <w:rFonts w:ascii="Times New Roman" w:hAnsi="Times New Roman" w:cs="Times New Roman"/>
          <w:sz w:val="24"/>
          <w:szCs w:val="24"/>
          <w:lang w:val="en-US"/>
        </w:rPr>
      </w:pPr>
    </w:p>
    <w:p w14:paraId="218E9A8F"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Table 1 - raw materials and Materials used for the production of the product</w:t>
      </w:r>
    </w:p>
    <w:tbl>
      <w:tblPr>
        <w:tblStyle w:val="a9"/>
        <w:tblW w:w="0" w:type="auto"/>
        <w:tblLook w:val="04A0" w:firstRow="1" w:lastRow="0" w:firstColumn="1" w:lastColumn="0" w:noHBand="0" w:noVBand="1"/>
      </w:tblPr>
      <w:tblGrid>
        <w:gridCol w:w="804"/>
        <w:gridCol w:w="4570"/>
        <w:gridCol w:w="3970"/>
      </w:tblGrid>
      <w:tr w:rsidR="00AC4743" w:rsidRPr="00BE3502" w14:paraId="426B3C2D" w14:textId="77777777" w:rsidTr="00C706B0">
        <w:tc>
          <w:tcPr>
            <w:tcW w:w="817" w:type="dxa"/>
          </w:tcPr>
          <w:p w14:paraId="76CC2DDF"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t>№</w:t>
            </w:r>
          </w:p>
        </w:tc>
        <w:tc>
          <w:tcPr>
            <w:tcW w:w="4678" w:type="dxa"/>
          </w:tcPr>
          <w:p w14:paraId="1208C09F"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t>Name of raw material</w:t>
            </w:r>
          </w:p>
        </w:tc>
        <w:tc>
          <w:tcPr>
            <w:tcW w:w="4076" w:type="dxa"/>
          </w:tcPr>
          <w:p w14:paraId="74D249EF" w14:textId="77777777" w:rsidR="00AC4743" w:rsidRPr="00AC4743" w:rsidRDefault="00AC4743" w:rsidP="00AC4743">
            <w:pPr>
              <w:spacing w:after="0" w:line="240" w:lineRule="auto"/>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Document regulating the quality of raw materials</w:t>
            </w:r>
          </w:p>
        </w:tc>
      </w:tr>
      <w:tr w:rsidR="00AC4743" w:rsidRPr="00BE3502" w14:paraId="07301D30" w14:textId="77777777" w:rsidTr="00C706B0">
        <w:tc>
          <w:tcPr>
            <w:tcW w:w="817" w:type="dxa"/>
          </w:tcPr>
          <w:p w14:paraId="26F068D6"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t>1</w:t>
            </w:r>
          </w:p>
        </w:tc>
        <w:tc>
          <w:tcPr>
            <w:tcW w:w="4678" w:type="dxa"/>
          </w:tcPr>
          <w:p w14:paraId="6FF28F17"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t>Dry Mare's milk</w:t>
            </w:r>
          </w:p>
        </w:tc>
        <w:tc>
          <w:tcPr>
            <w:tcW w:w="4076" w:type="dxa"/>
          </w:tcPr>
          <w:p w14:paraId="47684BC8" w14:textId="77777777" w:rsidR="00AC4743" w:rsidRPr="00AC4743" w:rsidRDefault="00AC4743" w:rsidP="00AC4743">
            <w:pPr>
              <w:spacing w:after="0" w:line="240" w:lineRule="auto"/>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According to the current tax code</w:t>
            </w:r>
          </w:p>
        </w:tc>
      </w:tr>
      <w:tr w:rsidR="00AC4743" w:rsidRPr="00BE3502" w14:paraId="36FFEDF2" w14:textId="77777777" w:rsidTr="00C706B0">
        <w:tc>
          <w:tcPr>
            <w:tcW w:w="817" w:type="dxa"/>
          </w:tcPr>
          <w:p w14:paraId="5BDC72A2"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t>2</w:t>
            </w:r>
          </w:p>
        </w:tc>
        <w:tc>
          <w:tcPr>
            <w:tcW w:w="4678" w:type="dxa"/>
          </w:tcPr>
          <w:p w14:paraId="33269389"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t>Soy protein isolate</w:t>
            </w:r>
          </w:p>
        </w:tc>
        <w:tc>
          <w:tcPr>
            <w:tcW w:w="4076" w:type="dxa"/>
          </w:tcPr>
          <w:p w14:paraId="69F6AAB6" w14:textId="77777777" w:rsidR="00AC4743" w:rsidRPr="00AC4743" w:rsidRDefault="00AC4743" w:rsidP="00AC4743">
            <w:pPr>
              <w:spacing w:after="0" w:line="240" w:lineRule="auto"/>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According to the current tax code</w:t>
            </w:r>
          </w:p>
        </w:tc>
      </w:tr>
      <w:tr w:rsidR="00AC4743" w:rsidRPr="00BE3502" w14:paraId="50CBF5C2" w14:textId="77777777" w:rsidTr="00C706B0">
        <w:tc>
          <w:tcPr>
            <w:tcW w:w="817" w:type="dxa"/>
          </w:tcPr>
          <w:p w14:paraId="135830FD"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t>3</w:t>
            </w:r>
          </w:p>
        </w:tc>
        <w:tc>
          <w:tcPr>
            <w:tcW w:w="4678" w:type="dxa"/>
          </w:tcPr>
          <w:p w14:paraId="395C05BE"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t>Vegetable-based cream substitute</w:t>
            </w:r>
          </w:p>
        </w:tc>
        <w:tc>
          <w:tcPr>
            <w:tcW w:w="4076" w:type="dxa"/>
          </w:tcPr>
          <w:p w14:paraId="1A552DD5" w14:textId="77777777" w:rsidR="00AC4743" w:rsidRPr="00AC4743" w:rsidRDefault="00AC4743" w:rsidP="00AC4743">
            <w:pPr>
              <w:spacing w:after="0" w:line="240" w:lineRule="auto"/>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According to the current tax code</w:t>
            </w:r>
          </w:p>
        </w:tc>
      </w:tr>
      <w:tr w:rsidR="00AC4743" w:rsidRPr="00BE3502" w14:paraId="5EDB3728" w14:textId="77777777" w:rsidTr="00C706B0">
        <w:tc>
          <w:tcPr>
            <w:tcW w:w="817" w:type="dxa"/>
          </w:tcPr>
          <w:p w14:paraId="3B9FE1DA"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t>4</w:t>
            </w:r>
          </w:p>
        </w:tc>
        <w:tc>
          <w:tcPr>
            <w:tcW w:w="4678" w:type="dxa"/>
          </w:tcPr>
          <w:p w14:paraId="7FA841E2"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t>Dry whey protein</w:t>
            </w:r>
          </w:p>
        </w:tc>
        <w:tc>
          <w:tcPr>
            <w:tcW w:w="4076" w:type="dxa"/>
          </w:tcPr>
          <w:p w14:paraId="74F46532" w14:textId="77777777" w:rsidR="00AC4743" w:rsidRPr="00AC4743" w:rsidRDefault="00AC4743" w:rsidP="00AC4743">
            <w:pPr>
              <w:spacing w:after="0" w:line="240" w:lineRule="auto"/>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According to the current tax code</w:t>
            </w:r>
          </w:p>
        </w:tc>
      </w:tr>
      <w:tr w:rsidR="00AC4743" w:rsidRPr="00AC4743" w14:paraId="2537976B" w14:textId="77777777" w:rsidTr="00C706B0">
        <w:tc>
          <w:tcPr>
            <w:tcW w:w="817" w:type="dxa"/>
          </w:tcPr>
          <w:p w14:paraId="1ADFED73"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t>5</w:t>
            </w:r>
          </w:p>
        </w:tc>
        <w:tc>
          <w:tcPr>
            <w:tcW w:w="8754" w:type="dxa"/>
            <w:gridSpan w:val="2"/>
          </w:tcPr>
          <w:p w14:paraId="1BA5082E" w14:textId="77777777" w:rsidR="00AC4743" w:rsidRPr="00AC4743" w:rsidRDefault="00AC4743" w:rsidP="00AC4743">
            <w:pPr>
              <w:spacing w:after="0" w:line="240" w:lineRule="auto"/>
              <w:jc w:val="both"/>
              <w:rPr>
                <w:rFonts w:ascii="Times New Roman" w:hAnsi="Times New Roman" w:cs="Times New Roman"/>
                <w:sz w:val="24"/>
                <w:szCs w:val="24"/>
              </w:rPr>
            </w:pPr>
          </w:p>
        </w:tc>
      </w:tr>
      <w:tr w:rsidR="00AC4743" w:rsidRPr="00BE3502" w14:paraId="7BFC1245" w14:textId="77777777" w:rsidTr="00C706B0">
        <w:tc>
          <w:tcPr>
            <w:tcW w:w="817" w:type="dxa"/>
          </w:tcPr>
          <w:p w14:paraId="60B89B04"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t>6</w:t>
            </w:r>
          </w:p>
        </w:tc>
        <w:tc>
          <w:tcPr>
            <w:tcW w:w="4678" w:type="dxa"/>
          </w:tcPr>
          <w:p w14:paraId="251FDCAB"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t>Apple pectin</w:t>
            </w:r>
          </w:p>
        </w:tc>
        <w:tc>
          <w:tcPr>
            <w:tcW w:w="4076" w:type="dxa"/>
          </w:tcPr>
          <w:p w14:paraId="52615B65" w14:textId="77777777" w:rsidR="00AC4743" w:rsidRPr="00AC4743" w:rsidRDefault="00AC4743" w:rsidP="00AC4743">
            <w:pPr>
              <w:spacing w:after="0" w:line="240" w:lineRule="auto"/>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According to the current tax code</w:t>
            </w:r>
          </w:p>
        </w:tc>
      </w:tr>
      <w:tr w:rsidR="00AC4743" w:rsidRPr="00BE3502" w14:paraId="0B4927F1" w14:textId="77777777" w:rsidTr="00C706B0">
        <w:tc>
          <w:tcPr>
            <w:tcW w:w="817" w:type="dxa"/>
          </w:tcPr>
          <w:p w14:paraId="1055E671"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t>7</w:t>
            </w:r>
          </w:p>
        </w:tc>
        <w:tc>
          <w:tcPr>
            <w:tcW w:w="4678" w:type="dxa"/>
          </w:tcPr>
          <w:p w14:paraId="4A763CD0"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t>Probiotic</w:t>
            </w:r>
          </w:p>
        </w:tc>
        <w:tc>
          <w:tcPr>
            <w:tcW w:w="4076" w:type="dxa"/>
          </w:tcPr>
          <w:p w14:paraId="3507E782" w14:textId="77777777" w:rsidR="00AC4743" w:rsidRPr="00AC4743" w:rsidRDefault="00AC4743" w:rsidP="00AC4743">
            <w:pPr>
              <w:spacing w:after="0" w:line="240" w:lineRule="auto"/>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According to the current tax code</w:t>
            </w:r>
          </w:p>
        </w:tc>
      </w:tr>
      <w:tr w:rsidR="00AC4743" w:rsidRPr="00BE3502" w14:paraId="1C398EC3" w14:textId="77777777" w:rsidTr="00C706B0">
        <w:tc>
          <w:tcPr>
            <w:tcW w:w="817" w:type="dxa"/>
          </w:tcPr>
          <w:p w14:paraId="108E077E"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t>8</w:t>
            </w:r>
          </w:p>
        </w:tc>
        <w:tc>
          <w:tcPr>
            <w:tcW w:w="4678" w:type="dxa"/>
          </w:tcPr>
          <w:p w14:paraId="33C2366E"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t>Prebiotics</w:t>
            </w:r>
          </w:p>
        </w:tc>
        <w:tc>
          <w:tcPr>
            <w:tcW w:w="4076" w:type="dxa"/>
          </w:tcPr>
          <w:p w14:paraId="3CAEE2A4" w14:textId="77777777" w:rsidR="00AC4743" w:rsidRPr="00AC4743" w:rsidRDefault="00AC4743" w:rsidP="00AC4743">
            <w:pPr>
              <w:spacing w:after="0" w:line="240" w:lineRule="auto"/>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According to the current tax code</w:t>
            </w:r>
          </w:p>
        </w:tc>
      </w:tr>
      <w:tr w:rsidR="00AC4743" w:rsidRPr="00BE3502" w14:paraId="053A5C38" w14:textId="77777777" w:rsidTr="00C706B0">
        <w:tc>
          <w:tcPr>
            <w:tcW w:w="817" w:type="dxa"/>
          </w:tcPr>
          <w:p w14:paraId="672698DE"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t>9</w:t>
            </w:r>
          </w:p>
        </w:tc>
        <w:tc>
          <w:tcPr>
            <w:tcW w:w="4678" w:type="dxa"/>
          </w:tcPr>
          <w:p w14:paraId="4EC3682C" w14:textId="77777777" w:rsidR="00AC4743" w:rsidRPr="00AC4743" w:rsidRDefault="00AC4743" w:rsidP="00AC4743">
            <w:pPr>
              <w:spacing w:after="0" w:line="240" w:lineRule="auto"/>
              <w:jc w:val="both"/>
              <w:rPr>
                <w:rFonts w:ascii="Times New Roman" w:hAnsi="Times New Roman" w:cs="Times New Roman"/>
                <w:sz w:val="24"/>
                <w:szCs w:val="24"/>
                <w:lang w:val="en-US"/>
              </w:rPr>
            </w:pPr>
            <w:r w:rsidRPr="00AC4743">
              <w:rPr>
                <w:rFonts w:ascii="Times New Roman" w:hAnsi="Times New Roman" w:cs="Times New Roman"/>
                <w:sz w:val="24"/>
                <w:szCs w:val="24"/>
              </w:rPr>
              <w:t>Maltodextrin</w:t>
            </w:r>
          </w:p>
        </w:tc>
        <w:tc>
          <w:tcPr>
            <w:tcW w:w="4076" w:type="dxa"/>
          </w:tcPr>
          <w:p w14:paraId="39802C90" w14:textId="77777777" w:rsidR="00AC4743" w:rsidRPr="00AC4743" w:rsidRDefault="00AC4743" w:rsidP="00AC4743">
            <w:pPr>
              <w:spacing w:after="0" w:line="240" w:lineRule="auto"/>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According to the current tax code</w:t>
            </w:r>
          </w:p>
        </w:tc>
      </w:tr>
      <w:tr w:rsidR="00AC4743" w:rsidRPr="00BE3502" w14:paraId="153E2EE8" w14:textId="77777777" w:rsidTr="00C706B0">
        <w:tc>
          <w:tcPr>
            <w:tcW w:w="817" w:type="dxa"/>
          </w:tcPr>
          <w:p w14:paraId="2AF083E5"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t>10</w:t>
            </w:r>
          </w:p>
        </w:tc>
        <w:tc>
          <w:tcPr>
            <w:tcW w:w="4678" w:type="dxa"/>
          </w:tcPr>
          <w:p w14:paraId="6800C0D4" w14:textId="77777777" w:rsidR="00AC4743" w:rsidRPr="00AC4743" w:rsidRDefault="00AC4743" w:rsidP="00AC4743">
            <w:pPr>
              <w:spacing w:after="0" w:line="240" w:lineRule="auto"/>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Vitamins and/or their mixtures</w:t>
            </w:r>
          </w:p>
        </w:tc>
        <w:tc>
          <w:tcPr>
            <w:tcW w:w="4076" w:type="dxa"/>
          </w:tcPr>
          <w:p w14:paraId="7FF280A5" w14:textId="77777777" w:rsidR="00AC4743" w:rsidRPr="00AC4743" w:rsidRDefault="00AC4743" w:rsidP="00AC4743">
            <w:pPr>
              <w:spacing w:after="0" w:line="240" w:lineRule="auto"/>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According to the current tax code</w:t>
            </w:r>
          </w:p>
        </w:tc>
      </w:tr>
      <w:tr w:rsidR="00AC4743" w:rsidRPr="00BE3502" w14:paraId="71B4C8D5" w14:textId="77777777" w:rsidTr="00C706B0">
        <w:tc>
          <w:tcPr>
            <w:tcW w:w="817" w:type="dxa"/>
          </w:tcPr>
          <w:p w14:paraId="0D9A4297"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t>11</w:t>
            </w:r>
          </w:p>
        </w:tc>
        <w:tc>
          <w:tcPr>
            <w:tcW w:w="4678" w:type="dxa"/>
          </w:tcPr>
          <w:p w14:paraId="71F95931" w14:textId="77777777" w:rsidR="00AC4743" w:rsidRPr="00AC4743" w:rsidRDefault="00AC4743" w:rsidP="00AC4743">
            <w:pPr>
              <w:spacing w:after="0" w:line="240" w:lineRule="auto"/>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Mineral substances and/or mixtures thereof</w:t>
            </w:r>
          </w:p>
        </w:tc>
        <w:tc>
          <w:tcPr>
            <w:tcW w:w="4076" w:type="dxa"/>
          </w:tcPr>
          <w:p w14:paraId="05DFB1CD" w14:textId="77777777" w:rsidR="00AC4743" w:rsidRPr="00AC4743" w:rsidRDefault="00AC4743" w:rsidP="00AC4743">
            <w:pPr>
              <w:spacing w:after="0" w:line="240" w:lineRule="auto"/>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 xml:space="preserve">According to the current tax code </w:t>
            </w:r>
          </w:p>
        </w:tc>
      </w:tr>
      <w:tr w:rsidR="00AC4743" w:rsidRPr="00BE3502" w14:paraId="085B6C51" w14:textId="77777777" w:rsidTr="00C706B0">
        <w:tc>
          <w:tcPr>
            <w:tcW w:w="817" w:type="dxa"/>
          </w:tcPr>
          <w:p w14:paraId="3F897888"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t>12</w:t>
            </w:r>
          </w:p>
        </w:tc>
        <w:tc>
          <w:tcPr>
            <w:tcW w:w="4678" w:type="dxa"/>
          </w:tcPr>
          <w:p w14:paraId="17E1DB7D"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t>Vitamin and mineral premixes</w:t>
            </w:r>
          </w:p>
        </w:tc>
        <w:tc>
          <w:tcPr>
            <w:tcW w:w="4076" w:type="dxa"/>
          </w:tcPr>
          <w:p w14:paraId="4EAE1B55" w14:textId="77777777" w:rsidR="00AC4743" w:rsidRPr="00AC4743" w:rsidRDefault="00AC4743" w:rsidP="00AC4743">
            <w:pPr>
              <w:spacing w:after="0" w:line="240" w:lineRule="auto"/>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According to the current tax code</w:t>
            </w:r>
          </w:p>
        </w:tc>
      </w:tr>
      <w:tr w:rsidR="00AC4743" w:rsidRPr="00BE3502" w14:paraId="53296A63" w14:textId="77777777" w:rsidTr="00C706B0">
        <w:tc>
          <w:tcPr>
            <w:tcW w:w="817" w:type="dxa"/>
          </w:tcPr>
          <w:p w14:paraId="36570A23"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lastRenderedPageBreak/>
              <w:t>13</w:t>
            </w:r>
          </w:p>
        </w:tc>
        <w:tc>
          <w:tcPr>
            <w:tcW w:w="4678" w:type="dxa"/>
          </w:tcPr>
          <w:p w14:paraId="442CA8B9"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t>Polyunsaturated fatty acids (Pufas)</w:t>
            </w:r>
          </w:p>
        </w:tc>
        <w:tc>
          <w:tcPr>
            <w:tcW w:w="4076" w:type="dxa"/>
          </w:tcPr>
          <w:p w14:paraId="00518A0B" w14:textId="77777777" w:rsidR="00AC4743" w:rsidRPr="00AC4743" w:rsidRDefault="00AC4743" w:rsidP="00AC4743">
            <w:pPr>
              <w:spacing w:after="0" w:line="240" w:lineRule="auto"/>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According to the current tax code</w:t>
            </w:r>
          </w:p>
        </w:tc>
      </w:tr>
      <w:tr w:rsidR="00AC4743" w:rsidRPr="00BE3502" w14:paraId="0712463C" w14:textId="77777777" w:rsidTr="00C706B0">
        <w:tc>
          <w:tcPr>
            <w:tcW w:w="817" w:type="dxa"/>
          </w:tcPr>
          <w:p w14:paraId="76E3401D"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t>14</w:t>
            </w:r>
          </w:p>
        </w:tc>
        <w:tc>
          <w:tcPr>
            <w:tcW w:w="4678" w:type="dxa"/>
          </w:tcPr>
          <w:p w14:paraId="071F9332"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t>Resveratrol</w:t>
            </w:r>
          </w:p>
        </w:tc>
        <w:tc>
          <w:tcPr>
            <w:tcW w:w="4076" w:type="dxa"/>
          </w:tcPr>
          <w:p w14:paraId="615EA5FA" w14:textId="77777777" w:rsidR="00AC4743" w:rsidRPr="00AC4743" w:rsidRDefault="00AC4743" w:rsidP="00AC4743">
            <w:pPr>
              <w:spacing w:after="0" w:line="240" w:lineRule="auto"/>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According to the current tax code</w:t>
            </w:r>
          </w:p>
        </w:tc>
      </w:tr>
      <w:tr w:rsidR="00AC4743" w:rsidRPr="00BE3502" w14:paraId="349A3A41" w14:textId="77777777" w:rsidTr="00C706B0">
        <w:tc>
          <w:tcPr>
            <w:tcW w:w="817" w:type="dxa"/>
          </w:tcPr>
          <w:p w14:paraId="631D1A2D"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t>15</w:t>
            </w:r>
          </w:p>
        </w:tc>
        <w:tc>
          <w:tcPr>
            <w:tcW w:w="4678" w:type="dxa"/>
          </w:tcPr>
          <w:p w14:paraId="6E821AE5" w14:textId="77777777" w:rsidR="00AC4743" w:rsidRPr="00AC4743" w:rsidRDefault="00AC4743" w:rsidP="00AC4743">
            <w:pPr>
              <w:spacing w:after="0" w:line="240" w:lineRule="auto"/>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Dry strains of lacto-and bifidobacteria</w:t>
            </w:r>
          </w:p>
        </w:tc>
        <w:tc>
          <w:tcPr>
            <w:tcW w:w="4076" w:type="dxa"/>
          </w:tcPr>
          <w:p w14:paraId="104EA846" w14:textId="77777777" w:rsidR="00AC4743" w:rsidRPr="00AC4743" w:rsidRDefault="00AC4743" w:rsidP="00AC4743">
            <w:pPr>
              <w:spacing w:after="0" w:line="240" w:lineRule="auto"/>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According to the current tax code</w:t>
            </w:r>
          </w:p>
        </w:tc>
      </w:tr>
      <w:tr w:rsidR="00AC4743" w:rsidRPr="00BE3502" w14:paraId="677140BE" w14:textId="77777777" w:rsidTr="00C706B0">
        <w:tc>
          <w:tcPr>
            <w:tcW w:w="817" w:type="dxa"/>
          </w:tcPr>
          <w:p w14:paraId="1BB9ABA1"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t>16</w:t>
            </w:r>
          </w:p>
        </w:tc>
        <w:tc>
          <w:tcPr>
            <w:tcW w:w="4678" w:type="dxa"/>
          </w:tcPr>
          <w:p w14:paraId="3CF9F510"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t xml:space="preserve">Stevia </w:t>
            </w:r>
          </w:p>
        </w:tc>
        <w:tc>
          <w:tcPr>
            <w:tcW w:w="4076" w:type="dxa"/>
          </w:tcPr>
          <w:p w14:paraId="5C3B3BC8" w14:textId="77777777" w:rsidR="00AC4743" w:rsidRPr="00AC4743" w:rsidRDefault="00AC4743" w:rsidP="00AC4743">
            <w:pPr>
              <w:spacing w:after="0" w:line="240" w:lineRule="auto"/>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According to the current tax code</w:t>
            </w:r>
          </w:p>
        </w:tc>
      </w:tr>
      <w:tr w:rsidR="00AC4743" w:rsidRPr="00BE3502" w14:paraId="3A3F5690" w14:textId="77777777" w:rsidTr="00C706B0">
        <w:tc>
          <w:tcPr>
            <w:tcW w:w="817" w:type="dxa"/>
          </w:tcPr>
          <w:p w14:paraId="7ECDB819"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t>17</w:t>
            </w:r>
          </w:p>
        </w:tc>
        <w:tc>
          <w:tcPr>
            <w:tcW w:w="4678" w:type="dxa"/>
          </w:tcPr>
          <w:p w14:paraId="351C99AF"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t>Fucoidan</w:t>
            </w:r>
          </w:p>
        </w:tc>
        <w:tc>
          <w:tcPr>
            <w:tcW w:w="4076" w:type="dxa"/>
          </w:tcPr>
          <w:p w14:paraId="25409921" w14:textId="77777777" w:rsidR="00AC4743" w:rsidRPr="00AC4743" w:rsidRDefault="00AC4743" w:rsidP="00AC4743">
            <w:pPr>
              <w:spacing w:after="0" w:line="240" w:lineRule="auto"/>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According to the current tax code</w:t>
            </w:r>
          </w:p>
        </w:tc>
      </w:tr>
      <w:tr w:rsidR="00AC4743" w:rsidRPr="00BE3502" w14:paraId="0674663A" w14:textId="77777777" w:rsidTr="00C706B0">
        <w:tc>
          <w:tcPr>
            <w:tcW w:w="817" w:type="dxa"/>
          </w:tcPr>
          <w:p w14:paraId="2AE8A868"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t>18</w:t>
            </w:r>
          </w:p>
        </w:tc>
        <w:tc>
          <w:tcPr>
            <w:tcW w:w="4678" w:type="dxa"/>
          </w:tcPr>
          <w:p w14:paraId="3A916C4F"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rPr>
              <w:t>Liji, shiitaki</w:t>
            </w:r>
          </w:p>
        </w:tc>
        <w:tc>
          <w:tcPr>
            <w:tcW w:w="4076" w:type="dxa"/>
          </w:tcPr>
          <w:p w14:paraId="77F4D3F5" w14:textId="77777777" w:rsidR="00AC4743" w:rsidRPr="00AC4743" w:rsidRDefault="00AC4743" w:rsidP="00AC4743">
            <w:pPr>
              <w:spacing w:after="0" w:line="240" w:lineRule="auto"/>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According to the current tax code</w:t>
            </w:r>
          </w:p>
        </w:tc>
      </w:tr>
    </w:tbl>
    <w:p w14:paraId="3A827B17" w14:textId="77777777" w:rsidR="00AC4743" w:rsidRPr="00AC4743" w:rsidRDefault="00AC4743" w:rsidP="00AC4743">
      <w:pPr>
        <w:spacing w:after="0" w:line="240" w:lineRule="auto"/>
        <w:jc w:val="both"/>
        <w:rPr>
          <w:rFonts w:ascii="Times New Roman" w:hAnsi="Times New Roman" w:cs="Times New Roman"/>
          <w:sz w:val="24"/>
          <w:szCs w:val="24"/>
          <w:lang w:val="en-US"/>
        </w:rPr>
      </w:pPr>
    </w:p>
    <w:p w14:paraId="3AB8E7CA"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2.4.2 all raw materials used for the production of the product must comply with the current regulatory requirements for the quality and safety of food products, including Tr cu 021/2011; TR CU 027/2012; TR CU 033/2013 and sanitary standards and rules approved in accordance with the established procedure.</w:t>
      </w:r>
    </w:p>
    <w:p w14:paraId="62A10054"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2.4.3 it is allowed to use other ingredients that are allowed to be used in accordance with the established procedure.</w:t>
      </w:r>
    </w:p>
    <w:p w14:paraId="55968F73"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2.4.4 in the production of mixtures, the shelf life of raw materials used in production must be taken into account. The reserve of shelf life of the raw materials used at the time of product development must correspond to the shelf life of the final product or exceed it.</w:t>
      </w:r>
    </w:p>
    <w:p w14:paraId="0C0A0F10"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2.4.5 food additives must be used in accordance with the requirements of TR CU 029/2012.</w:t>
      </w:r>
    </w:p>
    <w:p w14:paraId="78F09BF2"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2.4.6 During the production of mixtures, it is not allowed to use ingredients of plant origin obtained using genetically engineered technologies and GMO organisms.</w:t>
      </w:r>
    </w:p>
    <w:p w14:paraId="419B8987"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2.5 consumer packaging is marked according to TR CU 022/2011 and TR CU 027/2012. The marking should be applied in the state, Russian and, if necessary, in other languages. Methods and means of marking should not affect the quality and safety of these mixtures.</w:t>
      </w:r>
    </w:p>
    <w:p w14:paraId="06F7C834"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2.6 the label may additionally be marked with informational and advertising labels that correspond to the reality that characterizes the product.</w:t>
      </w:r>
    </w:p>
    <w:p w14:paraId="6AC8234B"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2.7 Transport marking according to GOST 14192.</w:t>
      </w:r>
    </w:p>
    <w:p w14:paraId="1AFEDB20"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Description of the technological process for obtaining mixtures</w:t>
      </w:r>
    </w:p>
    <w:p w14:paraId="3E291D3D" w14:textId="77777777" w:rsidR="00AC4743" w:rsidRPr="00AC4743" w:rsidRDefault="00AC4743" w:rsidP="00AC4743">
      <w:pPr>
        <w:spacing w:after="0" w:line="240" w:lineRule="auto"/>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The technological process of obtaining mixtures includes the following stages: preparation of raw materials; preparation of mixtures, packaging, labeling, and packaging of mixtures.</w:t>
      </w:r>
    </w:p>
    <w:p w14:paraId="4A5372FE"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1. Preparation of raw materials</w:t>
      </w:r>
    </w:p>
    <w:p w14:paraId="7E6F5F33" w14:textId="77777777" w:rsidR="00AC4743" w:rsidRPr="00AC4743" w:rsidRDefault="00AC4743" w:rsidP="00AC4743">
      <w:pPr>
        <w:spacing w:after="0" w:line="240" w:lineRule="auto"/>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A) all raw materials are subjected to visual inspection</w:t>
      </w:r>
    </w:p>
    <w:p w14:paraId="11A41B12" w14:textId="77777777" w:rsidR="00AC4743" w:rsidRPr="00AC4743" w:rsidRDefault="00AC4743" w:rsidP="00AC4743">
      <w:pPr>
        <w:spacing w:after="0" w:line="240" w:lineRule="auto"/>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B) weighing the ingredients of mixtures</w:t>
      </w:r>
    </w:p>
    <w:p w14:paraId="5FAF3876" w14:textId="77777777" w:rsidR="00AC4743" w:rsidRPr="00AC4743" w:rsidRDefault="00AC4743" w:rsidP="00AC4743">
      <w:pPr>
        <w:spacing w:after="0" w:line="240" w:lineRule="auto"/>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A) Sifting the ingredients of the premix. The resulting premix is sieved on vibrating screens with a magnetic trap with a hole diameter of 2 mm.</w:t>
      </w:r>
    </w:p>
    <w:p w14:paraId="6015E62D" w14:textId="77777777" w:rsidR="00AC4743" w:rsidRPr="00AC4743" w:rsidRDefault="00AC4743" w:rsidP="00AC4743">
      <w:pPr>
        <w:spacing w:after="0" w:line="240" w:lineRule="auto"/>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D) Drying the ingredients of mixtures</w:t>
      </w:r>
    </w:p>
    <w:p w14:paraId="432C27FC"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2. Mixing the ingredients of the mixes according to the recipes. The ingredients are mixed in an electric mixer for 15 minutes until the mixture is smooth.</w:t>
      </w:r>
    </w:p>
    <w:p w14:paraId="1006CE02"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3. Drying of ready-made mixtures to a dry matter content of at least 96%.</w:t>
      </w:r>
    </w:p>
    <w:p w14:paraId="7019E5EF"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4. Packing. Packing of mixtures is carried out on an automated vertical packaging machine or manually in a metallized bag with its subsequent sealing.</w:t>
      </w:r>
    </w:p>
    <w:p w14:paraId="2C96FF68"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5. Marking.Labeling of finished products is carried out in accordance with the requirements of TR cu 022/2011 and TR CU 027/2012.</w:t>
      </w:r>
    </w:p>
    <w:p w14:paraId="37D0FCBE"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 xml:space="preserve">6. Packaging in transport </w:t>
      </w:r>
      <w:proofErr w:type="gramStart"/>
      <w:r w:rsidRPr="00AC4743">
        <w:rPr>
          <w:rFonts w:ascii="Times New Roman" w:hAnsi="Times New Roman" w:cs="Times New Roman"/>
          <w:sz w:val="24"/>
          <w:szCs w:val="24"/>
          <w:lang w:val="en-US"/>
        </w:rPr>
        <w:t>containers.Packaging</w:t>
      </w:r>
      <w:proofErr w:type="gramEnd"/>
      <w:r w:rsidRPr="00AC4743">
        <w:rPr>
          <w:rFonts w:ascii="Times New Roman" w:hAnsi="Times New Roman" w:cs="Times New Roman"/>
          <w:sz w:val="24"/>
          <w:szCs w:val="24"/>
          <w:lang w:val="en-US"/>
        </w:rPr>
        <w:t xml:space="preserve"> of finished products in transport containers is carried out in accordance with the requirements of the standard for this type of product.</w:t>
      </w:r>
    </w:p>
    <w:p w14:paraId="677CD532"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7. Storage.</w:t>
      </w:r>
    </w:p>
    <w:p w14:paraId="3B0BC6A4"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8. Implementation.</w:t>
      </w:r>
    </w:p>
    <w:p w14:paraId="4DD0557F"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9. Requirements for technological process and equipment</w:t>
      </w:r>
    </w:p>
    <w:p w14:paraId="4C6CD3C2"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9.1. Equipment and containers used in manufacturing, shall be constructed of materials permitted for contact with food;</w:t>
      </w:r>
    </w:p>
    <w:p w14:paraId="0604A587"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 xml:space="preserve">9.2. In the production of mixtures must comply with the conditions to prevent microbial contamination of the target product. </w:t>
      </w:r>
    </w:p>
    <w:p w14:paraId="7B4EDCAB"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lastRenderedPageBreak/>
        <w:t>9.3. processing of technological equipment is performed before the start of the General process and at the end of the production process and consists of mechanical cleaning and disinfection with 70% ethyl alcohol.</w:t>
      </w:r>
    </w:p>
    <w:p w14:paraId="1B7487E8"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Every week, the technological equipment undergoes additional treatment with a disinfectant solution “Lysoformin 3000". Processing of premises is carried out according to the approved schedule.</w:t>
      </w:r>
    </w:p>
    <w:p w14:paraId="608E8574" w14:textId="77777777" w:rsidR="00AC4743" w:rsidRPr="00AC4743" w:rsidRDefault="00AC4743" w:rsidP="00AC4743">
      <w:pPr>
        <w:spacing w:after="0" w:line="240" w:lineRule="auto"/>
        <w:jc w:val="both"/>
        <w:rPr>
          <w:rFonts w:ascii="Times New Roman" w:hAnsi="Times New Roman" w:cs="Times New Roman"/>
          <w:sz w:val="24"/>
          <w:szCs w:val="24"/>
          <w:lang w:val="en-US"/>
        </w:rPr>
      </w:pPr>
    </w:p>
    <w:p w14:paraId="56A2997E" w14:textId="77777777" w:rsidR="00AC4743" w:rsidRPr="00AC4743" w:rsidRDefault="00AC4743" w:rsidP="00AC4743">
      <w:pPr>
        <w:spacing w:after="0" w:line="240" w:lineRule="auto"/>
        <w:ind w:firstLine="708"/>
        <w:jc w:val="both"/>
        <w:rPr>
          <w:rFonts w:ascii="Times New Roman" w:hAnsi="Times New Roman" w:cs="Times New Roman"/>
          <w:sz w:val="24"/>
          <w:szCs w:val="24"/>
          <w:lang w:val="en-US"/>
        </w:rPr>
      </w:pPr>
      <w:r w:rsidRPr="00AC4743">
        <w:rPr>
          <w:rFonts w:ascii="Times New Roman" w:hAnsi="Times New Roman" w:cs="Times New Roman"/>
          <w:sz w:val="24"/>
          <w:szCs w:val="24"/>
          <w:lang w:val="en-US"/>
        </w:rPr>
        <w:t>Table 1 - Specification of the main technological equipment and control and measuring devices</w:t>
      </w:r>
    </w:p>
    <w:tbl>
      <w:tblPr>
        <w:tblW w:w="9939" w:type="dxa"/>
        <w:jc w:val="center"/>
        <w:tblLayout w:type="fixed"/>
        <w:tblCellMar>
          <w:left w:w="40" w:type="dxa"/>
          <w:right w:w="40" w:type="dxa"/>
        </w:tblCellMar>
        <w:tblLook w:val="0000" w:firstRow="0" w:lastRow="0" w:firstColumn="0" w:lastColumn="0" w:noHBand="0" w:noVBand="0"/>
      </w:tblPr>
      <w:tblGrid>
        <w:gridCol w:w="874"/>
        <w:gridCol w:w="2970"/>
        <w:gridCol w:w="1134"/>
        <w:gridCol w:w="2126"/>
        <w:gridCol w:w="2835"/>
      </w:tblGrid>
      <w:tr w:rsidR="00AC4743" w:rsidRPr="00AC4743" w14:paraId="5E161E84" w14:textId="77777777" w:rsidTr="00AC4743">
        <w:trPr>
          <w:trHeight w:val="279"/>
          <w:jc w:val="center"/>
        </w:trPr>
        <w:tc>
          <w:tcPr>
            <w:tcW w:w="874" w:type="dxa"/>
            <w:tcBorders>
              <w:top w:val="single" w:sz="6" w:space="0" w:color="auto"/>
              <w:left w:val="single" w:sz="6" w:space="0" w:color="auto"/>
              <w:bottom w:val="single" w:sz="6" w:space="0" w:color="auto"/>
              <w:right w:val="single" w:sz="6" w:space="0" w:color="auto"/>
            </w:tcBorders>
            <w:shd w:val="clear" w:color="auto" w:fill="FFFFFF"/>
          </w:tcPr>
          <w:p w14:paraId="36E75542" w14:textId="77777777" w:rsidR="00AC4743" w:rsidRPr="00AC4743" w:rsidRDefault="00AC4743" w:rsidP="00AC4743">
            <w:pPr>
              <w:shd w:val="clear" w:color="auto" w:fill="FFFFFF"/>
              <w:autoSpaceDE w:val="0"/>
              <w:autoSpaceDN w:val="0"/>
              <w:adjustRightInd w:val="0"/>
              <w:spacing w:after="0" w:line="240" w:lineRule="auto"/>
              <w:ind w:firstLine="567"/>
              <w:jc w:val="center"/>
              <w:rPr>
                <w:rFonts w:ascii="Times New Roman" w:eastAsia="Calibri" w:hAnsi="Times New Roman" w:cs="Times New Roman"/>
                <w:sz w:val="24"/>
                <w:szCs w:val="24"/>
              </w:rPr>
            </w:pPr>
            <w:r w:rsidRPr="00AC4743">
              <w:rPr>
                <w:rFonts w:ascii="Times New Roman" w:eastAsia="Calibri" w:hAnsi="Times New Roman" w:cs="Times New Roman"/>
                <w:sz w:val="24"/>
                <w:szCs w:val="24"/>
              </w:rPr>
              <w:t>№</w:t>
            </w:r>
          </w:p>
        </w:tc>
        <w:tc>
          <w:tcPr>
            <w:tcW w:w="2970" w:type="dxa"/>
            <w:tcBorders>
              <w:top w:val="single" w:sz="6" w:space="0" w:color="auto"/>
              <w:left w:val="single" w:sz="6" w:space="0" w:color="auto"/>
              <w:bottom w:val="single" w:sz="6" w:space="0" w:color="auto"/>
              <w:right w:val="single" w:sz="6" w:space="0" w:color="auto"/>
            </w:tcBorders>
            <w:shd w:val="clear" w:color="auto" w:fill="FFFFFF"/>
          </w:tcPr>
          <w:p w14:paraId="63BEA0B0" w14:textId="77777777" w:rsidR="00AC4743" w:rsidRPr="00AC4743" w:rsidRDefault="00AC4743" w:rsidP="00AC4743">
            <w:pPr>
              <w:shd w:val="clear" w:color="auto" w:fill="FFFFFF"/>
              <w:autoSpaceDE w:val="0"/>
              <w:autoSpaceDN w:val="0"/>
              <w:adjustRightInd w:val="0"/>
              <w:spacing w:after="0" w:line="240" w:lineRule="auto"/>
              <w:jc w:val="center"/>
              <w:rPr>
                <w:rFonts w:ascii="Times New Roman" w:eastAsia="Calibri" w:hAnsi="Times New Roman" w:cs="Times New Roman"/>
                <w:sz w:val="24"/>
                <w:szCs w:val="24"/>
              </w:rPr>
            </w:pPr>
          </w:p>
          <w:p w14:paraId="2327665E" w14:textId="77777777" w:rsidR="00AC4743" w:rsidRPr="00AC4743" w:rsidRDefault="00AC4743" w:rsidP="00AC4743">
            <w:pPr>
              <w:shd w:val="clear" w:color="auto" w:fill="FFFFFF"/>
              <w:autoSpaceDE w:val="0"/>
              <w:autoSpaceDN w:val="0"/>
              <w:adjustRightInd w:val="0"/>
              <w:spacing w:after="0" w:line="240" w:lineRule="auto"/>
              <w:jc w:val="center"/>
              <w:rPr>
                <w:rFonts w:ascii="Times New Roman" w:eastAsia="Calibri" w:hAnsi="Times New Roman" w:cs="Times New Roman"/>
                <w:sz w:val="24"/>
                <w:szCs w:val="24"/>
              </w:rPr>
            </w:pPr>
            <w:r w:rsidRPr="00AC4743">
              <w:rPr>
                <w:rFonts w:ascii="Times New Roman" w:eastAsia="Calibri" w:hAnsi="Times New Roman" w:cs="Times New Roman"/>
                <w:sz w:val="24"/>
                <w:szCs w:val="24"/>
              </w:rPr>
              <w:t>Equipment name</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398EE33D" w14:textId="77777777" w:rsidR="00AC4743" w:rsidRPr="00AC4743" w:rsidRDefault="00AC4743" w:rsidP="00AC4743">
            <w:pPr>
              <w:shd w:val="clear" w:color="auto" w:fill="FFFFFF"/>
              <w:autoSpaceDE w:val="0"/>
              <w:autoSpaceDN w:val="0"/>
              <w:adjustRightInd w:val="0"/>
              <w:spacing w:after="0" w:line="240" w:lineRule="auto"/>
              <w:jc w:val="center"/>
              <w:rPr>
                <w:rFonts w:ascii="Times New Roman" w:eastAsia="Calibri" w:hAnsi="Times New Roman" w:cs="Times New Roman"/>
                <w:sz w:val="24"/>
                <w:szCs w:val="24"/>
              </w:rPr>
            </w:pPr>
            <w:r w:rsidRPr="00AC4743">
              <w:rPr>
                <w:rFonts w:ascii="Times New Roman" w:eastAsia="Calibri" w:hAnsi="Times New Roman" w:cs="Times New Roman"/>
                <w:sz w:val="24"/>
                <w:szCs w:val="24"/>
              </w:rPr>
              <w:t>Number of</w:t>
            </w:r>
          </w:p>
          <w:p w14:paraId="39B072C1" w14:textId="77777777" w:rsidR="00AC4743" w:rsidRPr="00AC4743" w:rsidRDefault="00AC4743" w:rsidP="00AC4743">
            <w:pPr>
              <w:shd w:val="clear" w:color="auto" w:fill="FFFFFF"/>
              <w:autoSpaceDE w:val="0"/>
              <w:autoSpaceDN w:val="0"/>
              <w:adjustRightInd w:val="0"/>
              <w:spacing w:after="0" w:line="240" w:lineRule="auto"/>
              <w:jc w:val="center"/>
              <w:rPr>
                <w:rFonts w:ascii="Times New Roman" w:eastAsia="Calibri" w:hAnsi="Times New Roman" w:cs="Times New Roman"/>
                <w:sz w:val="24"/>
                <w:szCs w:val="24"/>
              </w:rPr>
            </w:pPr>
            <w:r w:rsidRPr="00AC4743">
              <w:rPr>
                <w:rFonts w:ascii="Times New Roman" w:eastAsia="Calibri" w:hAnsi="Times New Roman" w:cs="Times New Roman"/>
                <w:sz w:val="24"/>
                <w:szCs w:val="24"/>
              </w:rPr>
              <w:t>units.</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14:paraId="412F168D" w14:textId="77777777" w:rsidR="00AC4743" w:rsidRPr="00AC4743" w:rsidRDefault="00AC4743" w:rsidP="00AC4743">
            <w:pPr>
              <w:shd w:val="clear" w:color="auto" w:fill="FFFFFF"/>
              <w:autoSpaceDE w:val="0"/>
              <w:autoSpaceDN w:val="0"/>
              <w:adjustRightInd w:val="0"/>
              <w:spacing w:after="0" w:line="240" w:lineRule="auto"/>
              <w:jc w:val="center"/>
              <w:rPr>
                <w:rFonts w:ascii="Times New Roman" w:eastAsia="Calibri" w:hAnsi="Times New Roman" w:cs="Times New Roman"/>
                <w:sz w:val="24"/>
                <w:szCs w:val="24"/>
                <w:lang w:val="en-US"/>
              </w:rPr>
            </w:pPr>
            <w:r w:rsidRPr="00AC4743">
              <w:rPr>
                <w:rFonts w:ascii="Times New Roman" w:eastAsia="Calibri" w:hAnsi="Times New Roman" w:cs="Times New Roman"/>
                <w:sz w:val="24"/>
                <w:szCs w:val="24"/>
                <w:lang w:val="en-US"/>
              </w:rPr>
              <w:t>The material of the working area</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14:paraId="46810127" w14:textId="77777777" w:rsidR="00AC4743" w:rsidRPr="00AC4743" w:rsidRDefault="00AC4743" w:rsidP="00AC4743">
            <w:pPr>
              <w:shd w:val="clear" w:color="auto" w:fill="FFFFFF"/>
              <w:autoSpaceDE w:val="0"/>
              <w:autoSpaceDN w:val="0"/>
              <w:adjustRightInd w:val="0"/>
              <w:spacing w:after="0" w:line="240" w:lineRule="auto"/>
              <w:jc w:val="center"/>
              <w:rPr>
                <w:rFonts w:ascii="Times New Roman" w:eastAsia="Calibri" w:hAnsi="Times New Roman" w:cs="Times New Roman"/>
                <w:sz w:val="24"/>
                <w:szCs w:val="24"/>
              </w:rPr>
            </w:pPr>
            <w:r w:rsidRPr="00AC4743">
              <w:rPr>
                <w:rFonts w:ascii="Times New Roman" w:eastAsia="Calibri" w:hAnsi="Times New Roman" w:cs="Times New Roman"/>
                <w:sz w:val="24"/>
                <w:szCs w:val="24"/>
              </w:rPr>
              <w:t>Brief specification</w:t>
            </w:r>
          </w:p>
        </w:tc>
      </w:tr>
      <w:tr w:rsidR="00AC4743" w:rsidRPr="00BE3502" w14:paraId="2D648551" w14:textId="77777777" w:rsidTr="00AC4743">
        <w:trPr>
          <w:trHeight w:val="706"/>
          <w:jc w:val="center"/>
        </w:trPr>
        <w:tc>
          <w:tcPr>
            <w:tcW w:w="874" w:type="dxa"/>
            <w:tcBorders>
              <w:top w:val="single" w:sz="6" w:space="0" w:color="auto"/>
              <w:left w:val="single" w:sz="6" w:space="0" w:color="auto"/>
              <w:bottom w:val="single" w:sz="6" w:space="0" w:color="auto"/>
              <w:right w:val="single" w:sz="6" w:space="0" w:color="auto"/>
            </w:tcBorders>
            <w:shd w:val="clear" w:color="auto" w:fill="FFFFFF"/>
          </w:tcPr>
          <w:p w14:paraId="119D96A2" w14:textId="77777777" w:rsidR="00AC4743" w:rsidRPr="00AC4743" w:rsidRDefault="00AC4743" w:rsidP="00AC4743">
            <w:pPr>
              <w:shd w:val="clear" w:color="auto" w:fill="FFFFFF"/>
              <w:autoSpaceDE w:val="0"/>
              <w:autoSpaceDN w:val="0"/>
              <w:adjustRightInd w:val="0"/>
              <w:spacing w:after="0" w:line="240" w:lineRule="auto"/>
              <w:ind w:firstLine="567"/>
              <w:jc w:val="center"/>
              <w:rPr>
                <w:rFonts w:ascii="Times New Roman" w:eastAsia="Calibri" w:hAnsi="Times New Roman" w:cs="Times New Roman"/>
                <w:sz w:val="24"/>
                <w:szCs w:val="24"/>
              </w:rPr>
            </w:pPr>
            <w:r w:rsidRPr="00AC4743">
              <w:rPr>
                <w:rFonts w:ascii="Times New Roman" w:eastAsia="Calibri" w:hAnsi="Times New Roman" w:cs="Times New Roman"/>
                <w:sz w:val="24"/>
                <w:szCs w:val="24"/>
              </w:rPr>
              <w:t>1</w:t>
            </w:r>
          </w:p>
        </w:tc>
        <w:tc>
          <w:tcPr>
            <w:tcW w:w="2970" w:type="dxa"/>
            <w:tcBorders>
              <w:top w:val="single" w:sz="6" w:space="0" w:color="auto"/>
              <w:left w:val="single" w:sz="6" w:space="0" w:color="auto"/>
              <w:bottom w:val="single" w:sz="6" w:space="0" w:color="auto"/>
              <w:right w:val="single" w:sz="6" w:space="0" w:color="auto"/>
            </w:tcBorders>
            <w:shd w:val="clear" w:color="auto" w:fill="FFFFFF"/>
          </w:tcPr>
          <w:p w14:paraId="65A86ECF" w14:textId="77777777" w:rsidR="00AC4743" w:rsidRPr="00AC4743" w:rsidRDefault="00AC4743" w:rsidP="00AC4743">
            <w:pPr>
              <w:shd w:val="clear" w:color="auto" w:fill="FFFFFF"/>
              <w:autoSpaceDE w:val="0"/>
              <w:autoSpaceDN w:val="0"/>
              <w:adjustRightInd w:val="0"/>
              <w:spacing w:after="0" w:line="240" w:lineRule="auto"/>
              <w:jc w:val="center"/>
              <w:rPr>
                <w:rFonts w:ascii="Times New Roman" w:eastAsia="Calibri" w:hAnsi="Times New Roman" w:cs="Times New Roman"/>
                <w:sz w:val="24"/>
                <w:szCs w:val="24"/>
              </w:rPr>
            </w:pPr>
            <w:r w:rsidRPr="00AC4743">
              <w:rPr>
                <w:rFonts w:ascii="Times New Roman" w:eastAsia="Calibri" w:hAnsi="Times New Roman" w:cs="Times New Roman"/>
                <w:sz w:val="24"/>
                <w:szCs w:val="24"/>
              </w:rPr>
              <w:t>Scales</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09AFF09E" w14:textId="77777777" w:rsidR="00AC4743" w:rsidRPr="00AC4743" w:rsidRDefault="00AC4743" w:rsidP="00AC4743">
            <w:pPr>
              <w:shd w:val="clear" w:color="auto" w:fill="FFFFFF"/>
              <w:autoSpaceDE w:val="0"/>
              <w:autoSpaceDN w:val="0"/>
              <w:adjustRightInd w:val="0"/>
              <w:spacing w:after="0" w:line="240" w:lineRule="auto"/>
              <w:jc w:val="center"/>
              <w:rPr>
                <w:rFonts w:ascii="Times New Roman" w:eastAsia="Calibri" w:hAnsi="Times New Roman" w:cs="Times New Roman"/>
                <w:sz w:val="24"/>
                <w:szCs w:val="24"/>
              </w:rPr>
            </w:pPr>
            <w:r w:rsidRPr="00AC4743">
              <w:rPr>
                <w:rFonts w:ascii="Times New Roman" w:eastAsia="Calibri" w:hAnsi="Times New Roman" w:cs="Times New Roman"/>
                <w:sz w:val="24"/>
                <w:szCs w:val="24"/>
              </w:rPr>
              <w:t>5</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14:paraId="3DAE82B7" w14:textId="77777777" w:rsidR="00AC4743" w:rsidRPr="00AC4743" w:rsidRDefault="00AC4743" w:rsidP="00AC4743">
            <w:pPr>
              <w:shd w:val="clear" w:color="auto" w:fill="FFFFFF"/>
              <w:autoSpaceDE w:val="0"/>
              <w:autoSpaceDN w:val="0"/>
              <w:adjustRightInd w:val="0"/>
              <w:spacing w:after="0" w:line="240" w:lineRule="auto"/>
              <w:jc w:val="center"/>
              <w:rPr>
                <w:rFonts w:ascii="Times New Roman" w:eastAsia="Calibri" w:hAnsi="Times New Roman" w:cs="Times New Roman"/>
                <w:sz w:val="24"/>
                <w:szCs w:val="24"/>
              </w:rPr>
            </w:pPr>
          </w:p>
        </w:tc>
        <w:tc>
          <w:tcPr>
            <w:tcW w:w="2835" w:type="dxa"/>
            <w:tcBorders>
              <w:top w:val="single" w:sz="6" w:space="0" w:color="auto"/>
              <w:left w:val="single" w:sz="6" w:space="0" w:color="auto"/>
              <w:bottom w:val="single" w:sz="6" w:space="0" w:color="auto"/>
              <w:right w:val="single" w:sz="6" w:space="0" w:color="auto"/>
            </w:tcBorders>
            <w:shd w:val="clear" w:color="auto" w:fill="FFFFFF"/>
          </w:tcPr>
          <w:p w14:paraId="6AD96B7D" w14:textId="77777777" w:rsidR="00AC4743" w:rsidRPr="00AC4743" w:rsidRDefault="00AC4743" w:rsidP="00AC4743">
            <w:pPr>
              <w:shd w:val="clear" w:color="auto" w:fill="FFFFFF"/>
              <w:autoSpaceDE w:val="0"/>
              <w:autoSpaceDN w:val="0"/>
              <w:adjustRightInd w:val="0"/>
              <w:spacing w:after="0" w:line="240" w:lineRule="auto"/>
              <w:jc w:val="both"/>
              <w:rPr>
                <w:rFonts w:ascii="Times New Roman" w:eastAsia="Calibri" w:hAnsi="Times New Roman" w:cs="Times New Roman"/>
                <w:sz w:val="24"/>
                <w:szCs w:val="24"/>
                <w:lang w:val="en-US"/>
              </w:rPr>
            </w:pPr>
            <w:r w:rsidRPr="00AC4743">
              <w:rPr>
                <w:rFonts w:ascii="Times New Roman" w:eastAsia="Calibri" w:hAnsi="Times New Roman" w:cs="Times New Roman"/>
                <w:sz w:val="24"/>
                <w:szCs w:val="24"/>
                <w:lang w:val="en-US"/>
              </w:rPr>
              <w:t>Measurement ranges:</w:t>
            </w:r>
          </w:p>
          <w:p w14:paraId="31FD7F6A" w14:textId="77777777" w:rsidR="00AC4743" w:rsidRPr="00AC4743" w:rsidRDefault="00AC4743" w:rsidP="00AC4743">
            <w:pPr>
              <w:shd w:val="clear" w:color="auto" w:fill="FFFFFF"/>
              <w:autoSpaceDE w:val="0"/>
              <w:autoSpaceDN w:val="0"/>
              <w:adjustRightInd w:val="0"/>
              <w:spacing w:after="0" w:line="240" w:lineRule="auto"/>
              <w:jc w:val="both"/>
              <w:rPr>
                <w:rFonts w:ascii="Times New Roman" w:eastAsia="Calibri" w:hAnsi="Times New Roman" w:cs="Times New Roman"/>
                <w:sz w:val="24"/>
                <w:szCs w:val="24"/>
                <w:lang w:val="en-US"/>
              </w:rPr>
            </w:pPr>
            <w:r w:rsidRPr="00AC4743">
              <w:rPr>
                <w:rFonts w:ascii="Times New Roman" w:eastAsia="Calibri" w:hAnsi="Times New Roman" w:cs="Times New Roman"/>
                <w:sz w:val="24"/>
                <w:szCs w:val="24"/>
                <w:lang w:val="en-US"/>
              </w:rPr>
              <w:t>0.01 g – 300 g</w:t>
            </w:r>
          </w:p>
          <w:p w14:paraId="650DD9A6" w14:textId="77777777" w:rsidR="00AC4743" w:rsidRPr="00AC4743" w:rsidRDefault="00AC4743" w:rsidP="00AC4743">
            <w:pPr>
              <w:shd w:val="clear" w:color="auto" w:fill="FFFFFF"/>
              <w:autoSpaceDE w:val="0"/>
              <w:autoSpaceDN w:val="0"/>
              <w:adjustRightInd w:val="0"/>
              <w:spacing w:after="0" w:line="240" w:lineRule="auto"/>
              <w:jc w:val="both"/>
              <w:rPr>
                <w:rFonts w:ascii="Times New Roman" w:eastAsia="Calibri" w:hAnsi="Times New Roman" w:cs="Times New Roman"/>
                <w:sz w:val="24"/>
                <w:szCs w:val="24"/>
                <w:lang w:val="en-US"/>
              </w:rPr>
            </w:pPr>
            <w:r w:rsidRPr="00AC4743">
              <w:rPr>
                <w:rFonts w:ascii="Times New Roman" w:eastAsia="Calibri" w:hAnsi="Times New Roman" w:cs="Times New Roman"/>
                <w:sz w:val="24"/>
                <w:szCs w:val="24"/>
                <w:lang w:val="en-US"/>
              </w:rPr>
              <w:t>0.05 g – 300 g</w:t>
            </w:r>
          </w:p>
          <w:p w14:paraId="5F63B4D5" w14:textId="77777777" w:rsidR="00AC4743" w:rsidRPr="00AC4743" w:rsidRDefault="00AC4743" w:rsidP="00AC4743">
            <w:pPr>
              <w:shd w:val="clear" w:color="auto" w:fill="FFFFFF"/>
              <w:autoSpaceDE w:val="0"/>
              <w:autoSpaceDN w:val="0"/>
              <w:adjustRightInd w:val="0"/>
              <w:spacing w:after="0" w:line="240" w:lineRule="auto"/>
              <w:jc w:val="both"/>
              <w:rPr>
                <w:rFonts w:ascii="Times New Roman" w:eastAsia="Calibri" w:hAnsi="Times New Roman" w:cs="Times New Roman"/>
                <w:sz w:val="24"/>
                <w:szCs w:val="24"/>
                <w:lang w:val="en-US"/>
              </w:rPr>
            </w:pPr>
            <w:r w:rsidRPr="00AC4743">
              <w:rPr>
                <w:rFonts w:ascii="Times New Roman" w:eastAsia="Calibri" w:hAnsi="Times New Roman" w:cs="Times New Roman"/>
                <w:sz w:val="24"/>
                <w:szCs w:val="24"/>
                <w:lang w:val="en-US"/>
              </w:rPr>
              <w:t>0.1 g – 1.5 kg</w:t>
            </w:r>
          </w:p>
          <w:p w14:paraId="0F1D2F11" w14:textId="77777777" w:rsidR="00AC4743" w:rsidRPr="00AC4743" w:rsidRDefault="00AC4743" w:rsidP="00AC4743">
            <w:pPr>
              <w:shd w:val="clear" w:color="auto" w:fill="FFFFFF"/>
              <w:autoSpaceDE w:val="0"/>
              <w:autoSpaceDN w:val="0"/>
              <w:adjustRightInd w:val="0"/>
              <w:spacing w:after="0" w:line="240" w:lineRule="auto"/>
              <w:jc w:val="both"/>
              <w:rPr>
                <w:rFonts w:ascii="Times New Roman" w:eastAsia="Calibri" w:hAnsi="Times New Roman" w:cs="Times New Roman"/>
                <w:sz w:val="24"/>
                <w:szCs w:val="24"/>
                <w:lang w:val="en-US"/>
              </w:rPr>
            </w:pPr>
            <w:r w:rsidRPr="00AC4743">
              <w:rPr>
                <w:rFonts w:ascii="Times New Roman" w:eastAsia="Calibri" w:hAnsi="Times New Roman" w:cs="Times New Roman"/>
                <w:sz w:val="24"/>
                <w:szCs w:val="24"/>
                <w:lang w:val="en-US"/>
              </w:rPr>
              <w:t>20 g – 15 kg</w:t>
            </w:r>
          </w:p>
          <w:p w14:paraId="6DA350ED" w14:textId="77777777" w:rsidR="00AC4743" w:rsidRPr="00AC4743" w:rsidRDefault="00AC4743" w:rsidP="00AC4743">
            <w:pPr>
              <w:shd w:val="clear" w:color="auto" w:fill="FFFFFF"/>
              <w:autoSpaceDE w:val="0"/>
              <w:autoSpaceDN w:val="0"/>
              <w:adjustRightInd w:val="0"/>
              <w:spacing w:after="0" w:line="240" w:lineRule="auto"/>
              <w:jc w:val="both"/>
              <w:rPr>
                <w:rFonts w:ascii="Times New Roman" w:eastAsia="Calibri" w:hAnsi="Times New Roman" w:cs="Times New Roman"/>
                <w:sz w:val="24"/>
                <w:szCs w:val="24"/>
                <w:lang w:val="en-US"/>
              </w:rPr>
            </w:pPr>
            <w:r w:rsidRPr="00AC4743">
              <w:rPr>
                <w:rFonts w:ascii="Times New Roman" w:eastAsia="Calibri" w:hAnsi="Times New Roman" w:cs="Times New Roman"/>
                <w:sz w:val="24"/>
                <w:szCs w:val="24"/>
                <w:lang w:val="en-US"/>
              </w:rPr>
              <w:t>20 g – 60 kg 0.1-10 kg</w:t>
            </w:r>
          </w:p>
        </w:tc>
      </w:tr>
      <w:tr w:rsidR="00AC4743" w:rsidRPr="00BE3502" w14:paraId="6F49C241" w14:textId="77777777" w:rsidTr="00AC4743">
        <w:trPr>
          <w:trHeight w:val="706"/>
          <w:jc w:val="center"/>
        </w:trPr>
        <w:tc>
          <w:tcPr>
            <w:tcW w:w="874" w:type="dxa"/>
            <w:tcBorders>
              <w:top w:val="single" w:sz="6" w:space="0" w:color="auto"/>
              <w:left w:val="single" w:sz="6" w:space="0" w:color="auto"/>
              <w:bottom w:val="single" w:sz="6" w:space="0" w:color="auto"/>
              <w:right w:val="single" w:sz="6" w:space="0" w:color="auto"/>
            </w:tcBorders>
            <w:shd w:val="clear" w:color="auto" w:fill="FFFFFF"/>
          </w:tcPr>
          <w:p w14:paraId="045B3997" w14:textId="77777777" w:rsidR="00AC4743" w:rsidRPr="00AC4743" w:rsidRDefault="00AC4743" w:rsidP="00AC4743">
            <w:pPr>
              <w:shd w:val="clear" w:color="auto" w:fill="FFFFFF"/>
              <w:autoSpaceDE w:val="0"/>
              <w:autoSpaceDN w:val="0"/>
              <w:adjustRightInd w:val="0"/>
              <w:spacing w:after="0" w:line="240" w:lineRule="auto"/>
              <w:ind w:firstLine="567"/>
              <w:jc w:val="center"/>
              <w:rPr>
                <w:rFonts w:ascii="Times New Roman" w:eastAsia="Calibri" w:hAnsi="Times New Roman" w:cs="Times New Roman"/>
                <w:sz w:val="24"/>
                <w:szCs w:val="24"/>
              </w:rPr>
            </w:pPr>
            <w:r w:rsidRPr="00AC4743">
              <w:rPr>
                <w:rFonts w:ascii="Times New Roman" w:eastAsia="Calibri" w:hAnsi="Times New Roman" w:cs="Times New Roman"/>
                <w:sz w:val="24"/>
                <w:szCs w:val="24"/>
              </w:rPr>
              <w:t>2</w:t>
            </w:r>
          </w:p>
        </w:tc>
        <w:tc>
          <w:tcPr>
            <w:tcW w:w="2970" w:type="dxa"/>
            <w:tcBorders>
              <w:top w:val="single" w:sz="6" w:space="0" w:color="auto"/>
              <w:left w:val="single" w:sz="6" w:space="0" w:color="auto"/>
              <w:bottom w:val="single" w:sz="6" w:space="0" w:color="auto"/>
              <w:right w:val="single" w:sz="6" w:space="0" w:color="auto"/>
            </w:tcBorders>
            <w:shd w:val="clear" w:color="auto" w:fill="FFFFFF"/>
          </w:tcPr>
          <w:p w14:paraId="3ABCFC12" w14:textId="77777777" w:rsidR="00AC4743" w:rsidRPr="00AC4743" w:rsidRDefault="00AC4743" w:rsidP="00AC4743">
            <w:pPr>
              <w:shd w:val="clear" w:color="auto" w:fill="FFFFFF"/>
              <w:autoSpaceDE w:val="0"/>
              <w:autoSpaceDN w:val="0"/>
              <w:adjustRightInd w:val="0"/>
              <w:spacing w:after="0" w:line="240" w:lineRule="auto"/>
              <w:jc w:val="center"/>
              <w:rPr>
                <w:rFonts w:ascii="Times New Roman" w:eastAsia="Calibri" w:hAnsi="Times New Roman" w:cs="Times New Roman"/>
                <w:sz w:val="24"/>
                <w:szCs w:val="24"/>
                <w:lang w:val="en-US"/>
              </w:rPr>
            </w:pPr>
            <w:r w:rsidRPr="00AC4743">
              <w:rPr>
                <w:rFonts w:ascii="Times New Roman" w:eastAsia="Calibri" w:hAnsi="Times New Roman" w:cs="Times New Roman"/>
                <w:sz w:val="24"/>
                <w:szCs w:val="24"/>
                <w:lang w:val="en-US"/>
              </w:rPr>
              <w:t xml:space="preserve">3D-oriented mixer “Drunk </w:t>
            </w:r>
            <w:proofErr w:type="gramStart"/>
            <w:r w:rsidRPr="00AC4743">
              <w:rPr>
                <w:rFonts w:ascii="Times New Roman" w:eastAsia="Calibri" w:hAnsi="Times New Roman" w:cs="Times New Roman"/>
                <w:sz w:val="24"/>
                <w:szCs w:val="24"/>
                <w:lang w:val="en-US"/>
              </w:rPr>
              <w:t>barrel ”</w:t>
            </w:r>
            <w:proofErr w:type="gramEnd"/>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7F1F0A70" w14:textId="77777777" w:rsidR="00AC4743" w:rsidRPr="00AC4743" w:rsidRDefault="00AC4743" w:rsidP="00AC4743">
            <w:pPr>
              <w:shd w:val="clear" w:color="auto" w:fill="FFFFFF"/>
              <w:autoSpaceDE w:val="0"/>
              <w:autoSpaceDN w:val="0"/>
              <w:adjustRightInd w:val="0"/>
              <w:spacing w:after="0" w:line="240" w:lineRule="auto"/>
              <w:jc w:val="center"/>
              <w:rPr>
                <w:rFonts w:ascii="Times New Roman" w:eastAsia="Calibri" w:hAnsi="Times New Roman" w:cs="Times New Roman"/>
                <w:sz w:val="24"/>
                <w:szCs w:val="24"/>
              </w:rPr>
            </w:pPr>
            <w:r w:rsidRPr="00AC4743">
              <w:rPr>
                <w:rFonts w:ascii="Times New Roman" w:eastAsia="Calibri" w:hAnsi="Times New Roman" w:cs="Times New Roman"/>
                <w:sz w:val="24"/>
                <w:szCs w:val="24"/>
              </w:rPr>
              <w:t>1</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14:paraId="64E06AF6" w14:textId="77777777" w:rsidR="00AC4743" w:rsidRPr="00AC4743" w:rsidRDefault="00AC4743" w:rsidP="00AC4743">
            <w:pPr>
              <w:shd w:val="clear" w:color="auto" w:fill="FFFFFF"/>
              <w:autoSpaceDE w:val="0"/>
              <w:autoSpaceDN w:val="0"/>
              <w:adjustRightInd w:val="0"/>
              <w:spacing w:after="0" w:line="240" w:lineRule="auto"/>
              <w:jc w:val="center"/>
              <w:rPr>
                <w:rFonts w:ascii="Times New Roman" w:eastAsia="Calibri" w:hAnsi="Times New Roman" w:cs="Times New Roman"/>
                <w:sz w:val="24"/>
                <w:szCs w:val="24"/>
                <w:lang w:val="en-US"/>
              </w:rPr>
            </w:pPr>
            <w:r w:rsidRPr="00AC4743">
              <w:rPr>
                <w:rFonts w:ascii="Times New Roman" w:eastAsia="Calibri" w:hAnsi="Times New Roman" w:cs="Times New Roman"/>
                <w:sz w:val="24"/>
                <w:szCs w:val="24"/>
                <w:lang w:val="en-US"/>
              </w:rPr>
              <w:t>Any material allowed to come into contact with food</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14:paraId="10745E60" w14:textId="77777777" w:rsidR="00AC4743" w:rsidRPr="00AC4743" w:rsidRDefault="00AC4743" w:rsidP="00AC4743">
            <w:pPr>
              <w:shd w:val="clear" w:color="auto" w:fill="FFFFFF"/>
              <w:autoSpaceDE w:val="0"/>
              <w:autoSpaceDN w:val="0"/>
              <w:adjustRightInd w:val="0"/>
              <w:spacing w:after="0" w:line="240" w:lineRule="auto"/>
              <w:jc w:val="both"/>
              <w:rPr>
                <w:rFonts w:ascii="Times New Roman" w:eastAsia="Calibri" w:hAnsi="Times New Roman" w:cs="Times New Roman"/>
                <w:sz w:val="24"/>
                <w:szCs w:val="24"/>
                <w:lang w:val="en-US"/>
              </w:rPr>
            </w:pPr>
            <w:r w:rsidRPr="00AC4743">
              <w:rPr>
                <w:rFonts w:ascii="Times New Roman" w:eastAsia="Calibri" w:hAnsi="Times New Roman" w:cs="Times New Roman"/>
                <w:sz w:val="24"/>
                <w:szCs w:val="24"/>
                <w:lang w:val="en-US"/>
              </w:rPr>
              <w:t>3 types of loading:</w:t>
            </w:r>
          </w:p>
          <w:p w14:paraId="5B5537C7" w14:textId="77777777" w:rsidR="00AC4743" w:rsidRPr="00AC4743" w:rsidRDefault="00AC4743" w:rsidP="00AC4743">
            <w:pPr>
              <w:shd w:val="clear" w:color="auto" w:fill="FFFFFF"/>
              <w:autoSpaceDE w:val="0"/>
              <w:autoSpaceDN w:val="0"/>
              <w:adjustRightInd w:val="0"/>
              <w:spacing w:after="0" w:line="240" w:lineRule="auto"/>
              <w:jc w:val="both"/>
              <w:rPr>
                <w:rFonts w:ascii="Times New Roman" w:eastAsia="Calibri" w:hAnsi="Times New Roman" w:cs="Times New Roman"/>
                <w:sz w:val="24"/>
                <w:szCs w:val="24"/>
                <w:lang w:val="en-US"/>
              </w:rPr>
            </w:pPr>
            <w:r w:rsidRPr="00AC4743">
              <w:rPr>
                <w:rFonts w:ascii="Times New Roman" w:eastAsia="Calibri" w:hAnsi="Times New Roman" w:cs="Times New Roman"/>
                <w:sz w:val="24"/>
                <w:szCs w:val="24"/>
                <w:lang w:val="en-US"/>
              </w:rPr>
              <w:t>40 kg, 60 kg, up to 250 kg</w:t>
            </w:r>
          </w:p>
        </w:tc>
      </w:tr>
      <w:tr w:rsidR="00AC4743" w:rsidRPr="00AC4743" w14:paraId="6359BEBA" w14:textId="77777777" w:rsidTr="00AC4743">
        <w:trPr>
          <w:trHeight w:val="350"/>
          <w:jc w:val="center"/>
        </w:trPr>
        <w:tc>
          <w:tcPr>
            <w:tcW w:w="874" w:type="dxa"/>
            <w:tcBorders>
              <w:top w:val="single" w:sz="6" w:space="0" w:color="auto"/>
              <w:left w:val="single" w:sz="6" w:space="0" w:color="auto"/>
              <w:bottom w:val="single" w:sz="6" w:space="0" w:color="auto"/>
              <w:right w:val="single" w:sz="6" w:space="0" w:color="auto"/>
            </w:tcBorders>
            <w:shd w:val="clear" w:color="auto" w:fill="FFFFFF"/>
          </w:tcPr>
          <w:p w14:paraId="7BAE2634" w14:textId="77777777" w:rsidR="00AC4743" w:rsidRPr="00AC4743" w:rsidRDefault="00AC4743" w:rsidP="00AC4743">
            <w:pPr>
              <w:shd w:val="clear" w:color="auto" w:fill="FFFFFF"/>
              <w:autoSpaceDE w:val="0"/>
              <w:autoSpaceDN w:val="0"/>
              <w:adjustRightInd w:val="0"/>
              <w:spacing w:after="0" w:line="240" w:lineRule="auto"/>
              <w:ind w:firstLine="567"/>
              <w:jc w:val="center"/>
              <w:rPr>
                <w:rFonts w:ascii="Times New Roman" w:eastAsia="Calibri" w:hAnsi="Times New Roman" w:cs="Times New Roman"/>
                <w:sz w:val="24"/>
                <w:szCs w:val="24"/>
              </w:rPr>
            </w:pPr>
            <w:r w:rsidRPr="00AC4743">
              <w:rPr>
                <w:rFonts w:ascii="Times New Roman" w:eastAsia="Calibri" w:hAnsi="Times New Roman" w:cs="Times New Roman"/>
                <w:sz w:val="24"/>
                <w:szCs w:val="24"/>
              </w:rPr>
              <w:t>3</w:t>
            </w:r>
          </w:p>
        </w:tc>
        <w:tc>
          <w:tcPr>
            <w:tcW w:w="2970" w:type="dxa"/>
            <w:tcBorders>
              <w:top w:val="single" w:sz="6" w:space="0" w:color="auto"/>
              <w:left w:val="single" w:sz="6" w:space="0" w:color="auto"/>
              <w:bottom w:val="single" w:sz="6" w:space="0" w:color="auto"/>
              <w:right w:val="single" w:sz="6" w:space="0" w:color="auto"/>
            </w:tcBorders>
            <w:shd w:val="clear" w:color="auto" w:fill="FFFFFF"/>
          </w:tcPr>
          <w:p w14:paraId="62FC9CFD" w14:textId="77777777" w:rsidR="00AC4743" w:rsidRPr="00AC4743" w:rsidRDefault="00AC4743" w:rsidP="00AC4743">
            <w:pPr>
              <w:shd w:val="clear" w:color="auto" w:fill="FFFFFF"/>
              <w:autoSpaceDE w:val="0"/>
              <w:autoSpaceDN w:val="0"/>
              <w:adjustRightInd w:val="0"/>
              <w:spacing w:after="0" w:line="240" w:lineRule="auto"/>
              <w:jc w:val="center"/>
              <w:rPr>
                <w:rFonts w:ascii="Times New Roman" w:eastAsia="Calibri" w:hAnsi="Times New Roman" w:cs="Times New Roman"/>
                <w:sz w:val="24"/>
                <w:szCs w:val="24"/>
                <w:lang w:val="en-US"/>
              </w:rPr>
            </w:pPr>
            <w:r w:rsidRPr="00AC4743">
              <w:rPr>
                <w:rFonts w:ascii="Times New Roman" w:eastAsia="Calibri" w:hAnsi="Times New Roman" w:cs="Times New Roman"/>
                <w:sz w:val="24"/>
                <w:szCs w:val="24"/>
                <w:lang w:val="en-US"/>
              </w:rPr>
              <w:t>Automated vertical-packing machine for packing in metallized bags</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101F78BE" w14:textId="77777777" w:rsidR="00AC4743" w:rsidRPr="00AC4743" w:rsidRDefault="00AC4743" w:rsidP="00AC4743">
            <w:pPr>
              <w:shd w:val="clear" w:color="auto" w:fill="FFFFFF"/>
              <w:autoSpaceDE w:val="0"/>
              <w:autoSpaceDN w:val="0"/>
              <w:adjustRightInd w:val="0"/>
              <w:spacing w:after="0" w:line="240" w:lineRule="auto"/>
              <w:jc w:val="center"/>
              <w:rPr>
                <w:rFonts w:ascii="Times New Roman" w:eastAsia="Calibri" w:hAnsi="Times New Roman" w:cs="Times New Roman"/>
                <w:sz w:val="24"/>
                <w:szCs w:val="24"/>
              </w:rPr>
            </w:pPr>
            <w:r w:rsidRPr="00AC4743">
              <w:rPr>
                <w:rFonts w:ascii="Times New Roman" w:eastAsia="Calibri" w:hAnsi="Times New Roman" w:cs="Times New Roman"/>
                <w:sz w:val="24"/>
                <w:szCs w:val="24"/>
              </w:rPr>
              <w:t>1</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14:paraId="2267DAE8" w14:textId="77777777" w:rsidR="00AC4743" w:rsidRPr="00AC4743" w:rsidRDefault="00AC4743" w:rsidP="00AC4743">
            <w:pPr>
              <w:shd w:val="clear" w:color="auto" w:fill="FFFFFF"/>
              <w:autoSpaceDE w:val="0"/>
              <w:autoSpaceDN w:val="0"/>
              <w:adjustRightInd w:val="0"/>
              <w:spacing w:after="0" w:line="240" w:lineRule="auto"/>
              <w:jc w:val="center"/>
              <w:rPr>
                <w:rFonts w:ascii="Times New Roman" w:eastAsia="Calibri" w:hAnsi="Times New Roman" w:cs="Times New Roman"/>
                <w:sz w:val="24"/>
                <w:szCs w:val="24"/>
              </w:rPr>
            </w:pPr>
          </w:p>
        </w:tc>
        <w:tc>
          <w:tcPr>
            <w:tcW w:w="2835" w:type="dxa"/>
            <w:tcBorders>
              <w:top w:val="single" w:sz="6" w:space="0" w:color="auto"/>
              <w:left w:val="single" w:sz="6" w:space="0" w:color="auto"/>
              <w:bottom w:val="single" w:sz="6" w:space="0" w:color="auto"/>
              <w:right w:val="single" w:sz="6" w:space="0" w:color="auto"/>
            </w:tcBorders>
            <w:shd w:val="clear" w:color="auto" w:fill="FFFFFF"/>
          </w:tcPr>
          <w:p w14:paraId="0545AD82" w14:textId="77777777" w:rsidR="00AC4743" w:rsidRPr="00AC4743" w:rsidRDefault="00AC4743" w:rsidP="00AC4743">
            <w:pPr>
              <w:shd w:val="clear" w:color="auto" w:fill="FFFFFF"/>
              <w:autoSpaceDE w:val="0"/>
              <w:autoSpaceDN w:val="0"/>
              <w:adjustRightInd w:val="0"/>
              <w:spacing w:after="0" w:line="240" w:lineRule="auto"/>
              <w:jc w:val="both"/>
              <w:rPr>
                <w:rFonts w:ascii="Times New Roman" w:eastAsia="Calibri" w:hAnsi="Times New Roman" w:cs="Times New Roman"/>
                <w:sz w:val="24"/>
                <w:szCs w:val="24"/>
              </w:rPr>
            </w:pPr>
            <w:r w:rsidRPr="00AC4743">
              <w:rPr>
                <w:rFonts w:ascii="Times New Roman" w:eastAsia="Calibri" w:hAnsi="Times New Roman" w:cs="Times New Roman"/>
                <w:sz w:val="24"/>
                <w:szCs w:val="24"/>
              </w:rPr>
              <w:t xml:space="preserve">Performance </w:t>
            </w:r>
          </w:p>
          <w:p w14:paraId="5D1E02AE" w14:textId="77777777" w:rsidR="00AC4743" w:rsidRPr="00AC4743" w:rsidRDefault="00AC4743" w:rsidP="00AC4743">
            <w:pPr>
              <w:shd w:val="clear" w:color="auto" w:fill="FFFFFF"/>
              <w:autoSpaceDE w:val="0"/>
              <w:autoSpaceDN w:val="0"/>
              <w:adjustRightInd w:val="0"/>
              <w:spacing w:after="0" w:line="240" w:lineRule="auto"/>
              <w:jc w:val="both"/>
              <w:rPr>
                <w:rFonts w:ascii="Times New Roman" w:eastAsia="Calibri" w:hAnsi="Times New Roman" w:cs="Times New Roman"/>
                <w:sz w:val="24"/>
                <w:szCs w:val="24"/>
              </w:rPr>
            </w:pPr>
            <w:r w:rsidRPr="00AC4743">
              <w:rPr>
                <w:rFonts w:ascii="Times New Roman" w:eastAsia="Calibri" w:hAnsi="Times New Roman" w:cs="Times New Roman"/>
                <w:sz w:val="24"/>
                <w:szCs w:val="24"/>
              </w:rPr>
              <w:t>10-20 pack/min</w:t>
            </w:r>
          </w:p>
        </w:tc>
      </w:tr>
    </w:tbl>
    <w:p w14:paraId="04F6C688" w14:textId="77777777" w:rsidR="00AC4743" w:rsidRPr="00AC4743" w:rsidRDefault="00AC4743" w:rsidP="00AC4743">
      <w:pPr>
        <w:spacing w:after="0" w:line="240" w:lineRule="auto"/>
        <w:jc w:val="both"/>
        <w:rPr>
          <w:rFonts w:ascii="Times New Roman" w:hAnsi="Times New Roman" w:cs="Times New Roman"/>
          <w:sz w:val="24"/>
          <w:szCs w:val="24"/>
        </w:rPr>
      </w:pPr>
    </w:p>
    <w:p w14:paraId="0A2B0489" w14:textId="77777777" w:rsidR="00AC4743" w:rsidRPr="00AC4743" w:rsidRDefault="00AC4743" w:rsidP="00AC4743">
      <w:pPr>
        <w:spacing w:after="0" w:line="240" w:lineRule="auto"/>
        <w:jc w:val="both"/>
        <w:rPr>
          <w:rFonts w:ascii="Times New Roman" w:hAnsi="Times New Roman" w:cs="Times New Roman"/>
          <w:sz w:val="24"/>
          <w:szCs w:val="24"/>
        </w:rPr>
      </w:pPr>
      <w:r w:rsidRPr="00AC4743">
        <w:rPr>
          <w:rFonts w:ascii="Times New Roman" w:hAnsi="Times New Roman" w:cs="Times New Roman"/>
          <w:sz w:val="24"/>
          <w:szCs w:val="24"/>
          <w:lang w:val="en-US"/>
        </w:rPr>
        <w:t>6. Production control</w:t>
      </w:r>
    </w:p>
    <w:tbl>
      <w:tblPr>
        <w:tblW w:w="10385" w:type="dxa"/>
        <w:tblInd w:w="-7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7"/>
        <w:gridCol w:w="7648"/>
      </w:tblGrid>
      <w:tr w:rsidR="00AC4743" w:rsidRPr="00AC4743" w14:paraId="6419BE79" w14:textId="77777777" w:rsidTr="00AC4743">
        <w:trPr>
          <w:trHeight w:val="300"/>
        </w:trPr>
        <w:tc>
          <w:tcPr>
            <w:tcW w:w="2737" w:type="dxa"/>
            <w:shd w:val="clear" w:color="auto" w:fill="auto"/>
            <w:noWrap/>
          </w:tcPr>
          <w:p w14:paraId="2F59A6EE" w14:textId="77777777" w:rsidR="00AC4743" w:rsidRPr="00AC4743" w:rsidRDefault="00AC4743" w:rsidP="00AC4743">
            <w:pPr>
              <w:spacing w:after="0" w:line="240" w:lineRule="auto"/>
              <w:rPr>
                <w:rFonts w:ascii="Times New Roman" w:hAnsi="Times New Roman" w:cs="Times New Roman"/>
                <w:sz w:val="24"/>
                <w:szCs w:val="24"/>
              </w:rPr>
            </w:pPr>
            <w:r w:rsidRPr="00AC4743">
              <w:rPr>
                <w:rFonts w:ascii="Times New Roman" w:hAnsi="Times New Roman" w:cs="Times New Roman"/>
                <w:sz w:val="24"/>
                <w:szCs w:val="24"/>
              </w:rPr>
              <w:t xml:space="preserve">Stage </w:t>
            </w:r>
          </w:p>
        </w:tc>
        <w:tc>
          <w:tcPr>
            <w:tcW w:w="7648" w:type="dxa"/>
            <w:shd w:val="clear" w:color="auto" w:fill="auto"/>
            <w:noWrap/>
          </w:tcPr>
          <w:p w14:paraId="1D65C3EB" w14:textId="77777777" w:rsidR="00AC4743" w:rsidRPr="00AC4743" w:rsidRDefault="00AC4743" w:rsidP="00AC4743">
            <w:pPr>
              <w:spacing w:after="0" w:line="240" w:lineRule="auto"/>
              <w:rPr>
                <w:rFonts w:ascii="Times New Roman" w:hAnsi="Times New Roman" w:cs="Times New Roman"/>
                <w:sz w:val="24"/>
                <w:szCs w:val="24"/>
              </w:rPr>
            </w:pPr>
            <w:r w:rsidRPr="00AC4743">
              <w:rPr>
                <w:rFonts w:ascii="Times New Roman" w:hAnsi="Times New Roman" w:cs="Times New Roman"/>
                <w:sz w:val="24"/>
                <w:szCs w:val="24"/>
              </w:rPr>
              <w:t xml:space="preserve"> Control Methods</w:t>
            </w:r>
          </w:p>
        </w:tc>
      </w:tr>
      <w:tr w:rsidR="00AC4743" w:rsidRPr="00BE3502" w14:paraId="479073B7" w14:textId="77777777" w:rsidTr="00AC4743">
        <w:trPr>
          <w:trHeight w:val="300"/>
        </w:trPr>
        <w:tc>
          <w:tcPr>
            <w:tcW w:w="2737" w:type="dxa"/>
            <w:shd w:val="clear" w:color="auto" w:fill="auto"/>
            <w:noWrap/>
            <w:vAlign w:val="center"/>
          </w:tcPr>
          <w:p w14:paraId="4AAD1953" w14:textId="77777777" w:rsidR="00AC4743" w:rsidRPr="00AC4743" w:rsidRDefault="00AC4743" w:rsidP="00AC4743">
            <w:pPr>
              <w:keepNext/>
              <w:keepLines/>
              <w:spacing w:after="0" w:line="240" w:lineRule="auto"/>
              <w:ind w:firstLine="49"/>
              <w:outlineLvl w:val="1"/>
              <w:rPr>
                <w:rFonts w:ascii="Times New Roman" w:eastAsia="Calibri" w:hAnsi="Times New Roman" w:cs="Times New Roman"/>
                <w:bCs/>
                <w:sz w:val="24"/>
                <w:szCs w:val="24"/>
              </w:rPr>
            </w:pPr>
            <w:r w:rsidRPr="00AC4743">
              <w:rPr>
                <w:rFonts w:ascii="Times New Roman" w:eastAsia="Calibri" w:hAnsi="Times New Roman" w:cs="Times New Roman"/>
                <w:bCs/>
                <w:sz w:val="24"/>
                <w:szCs w:val="24"/>
              </w:rPr>
              <w:t>BP 1. Raw material preparation</w:t>
            </w:r>
          </w:p>
        </w:tc>
        <w:tc>
          <w:tcPr>
            <w:tcW w:w="7648" w:type="dxa"/>
            <w:shd w:val="clear" w:color="auto" w:fill="auto"/>
            <w:noWrap/>
            <w:vAlign w:val="center"/>
          </w:tcPr>
          <w:p w14:paraId="6DB1582C" w14:textId="77777777" w:rsidR="00AC4743" w:rsidRPr="00AC4743" w:rsidRDefault="00AC4743" w:rsidP="00AC4743">
            <w:pPr>
              <w:spacing w:after="0" w:line="240" w:lineRule="auto"/>
              <w:ind w:firstLine="5"/>
              <w:rPr>
                <w:rFonts w:ascii="Times New Roman" w:eastAsia="Calibri" w:hAnsi="Times New Roman" w:cs="Times New Roman"/>
                <w:sz w:val="24"/>
                <w:szCs w:val="24"/>
                <w:lang w:val="en-US"/>
              </w:rPr>
            </w:pPr>
            <w:r w:rsidRPr="00AC4743">
              <w:rPr>
                <w:rFonts w:ascii="Times New Roman" w:eastAsia="Calibri" w:hAnsi="Times New Roman" w:cs="Times New Roman"/>
                <w:sz w:val="24"/>
                <w:szCs w:val="24"/>
                <w:lang w:val="en-US"/>
              </w:rPr>
              <w:t>Visual inspection for the presence of impurities.</w:t>
            </w:r>
          </w:p>
        </w:tc>
      </w:tr>
      <w:tr w:rsidR="00AC4743" w:rsidRPr="00BE3502" w14:paraId="01E9F5E0" w14:textId="77777777" w:rsidTr="00AC4743">
        <w:trPr>
          <w:trHeight w:val="330"/>
        </w:trPr>
        <w:tc>
          <w:tcPr>
            <w:tcW w:w="2737" w:type="dxa"/>
            <w:shd w:val="clear" w:color="auto" w:fill="auto"/>
            <w:vAlign w:val="center"/>
          </w:tcPr>
          <w:p w14:paraId="0BB40455" w14:textId="77777777" w:rsidR="00AC4743" w:rsidRPr="00AC4743" w:rsidRDefault="00AC4743" w:rsidP="00AC4743">
            <w:pPr>
              <w:shd w:val="clear" w:color="auto" w:fill="FFFFFF"/>
              <w:autoSpaceDE w:val="0"/>
              <w:autoSpaceDN w:val="0"/>
              <w:adjustRightInd w:val="0"/>
              <w:spacing w:after="0" w:line="240" w:lineRule="auto"/>
              <w:ind w:firstLine="49"/>
              <w:rPr>
                <w:rFonts w:ascii="Times New Roman" w:eastAsia="Calibri" w:hAnsi="Times New Roman" w:cs="Times New Roman"/>
                <w:sz w:val="24"/>
                <w:szCs w:val="24"/>
                <w:lang w:val="en-US"/>
              </w:rPr>
            </w:pPr>
            <w:r w:rsidRPr="00AC4743">
              <w:rPr>
                <w:rFonts w:ascii="Times New Roman" w:eastAsia="Calibri" w:hAnsi="Times New Roman" w:cs="Times New Roman"/>
                <w:sz w:val="24"/>
                <w:szCs w:val="24"/>
                <w:lang w:val="en-US"/>
              </w:rPr>
              <w:t>TP-2. Getting a pre-mix</w:t>
            </w:r>
          </w:p>
        </w:tc>
        <w:tc>
          <w:tcPr>
            <w:tcW w:w="7648" w:type="dxa"/>
            <w:shd w:val="clear" w:color="auto" w:fill="auto"/>
            <w:noWrap/>
            <w:vAlign w:val="center"/>
          </w:tcPr>
          <w:p w14:paraId="1416E3FC" w14:textId="77777777" w:rsidR="00AC4743" w:rsidRPr="00AC4743" w:rsidRDefault="00AC4743" w:rsidP="00AC4743">
            <w:pPr>
              <w:shd w:val="clear" w:color="auto" w:fill="FFFFFF"/>
              <w:autoSpaceDE w:val="0"/>
              <w:autoSpaceDN w:val="0"/>
              <w:adjustRightInd w:val="0"/>
              <w:spacing w:after="0" w:line="240" w:lineRule="auto"/>
              <w:ind w:firstLine="5"/>
              <w:rPr>
                <w:rFonts w:ascii="Times New Roman" w:eastAsia="Calibri" w:hAnsi="Times New Roman" w:cs="Times New Roman"/>
                <w:sz w:val="24"/>
                <w:szCs w:val="24"/>
                <w:lang w:val="en-US"/>
              </w:rPr>
            </w:pPr>
            <w:r w:rsidRPr="00AC4743">
              <w:rPr>
                <w:rFonts w:ascii="Times New Roman" w:eastAsia="Calibri" w:hAnsi="Times New Roman" w:cs="Times New Roman"/>
                <w:sz w:val="24"/>
                <w:szCs w:val="24"/>
                <w:lang w:val="en-US"/>
              </w:rPr>
              <w:t>Control the mixing time.</w:t>
            </w:r>
          </w:p>
          <w:p w14:paraId="4D34E960" w14:textId="77777777" w:rsidR="00AC4743" w:rsidRPr="00AC4743" w:rsidRDefault="00AC4743" w:rsidP="00AC4743">
            <w:pPr>
              <w:shd w:val="clear" w:color="auto" w:fill="FFFFFF"/>
              <w:autoSpaceDE w:val="0"/>
              <w:autoSpaceDN w:val="0"/>
              <w:adjustRightInd w:val="0"/>
              <w:spacing w:after="0" w:line="240" w:lineRule="auto"/>
              <w:ind w:firstLine="5"/>
              <w:rPr>
                <w:rFonts w:ascii="Times New Roman" w:eastAsia="Calibri" w:hAnsi="Times New Roman" w:cs="Times New Roman"/>
                <w:sz w:val="24"/>
                <w:szCs w:val="24"/>
                <w:lang w:val="en-US"/>
              </w:rPr>
            </w:pPr>
            <w:r w:rsidRPr="00AC4743">
              <w:rPr>
                <w:rFonts w:ascii="Times New Roman" w:eastAsia="Calibri" w:hAnsi="Times New Roman" w:cs="Times New Roman"/>
                <w:sz w:val="24"/>
                <w:szCs w:val="24"/>
                <w:lang w:val="en-US"/>
              </w:rPr>
              <w:t>Control of compliance with the recipe.</w:t>
            </w:r>
          </w:p>
        </w:tc>
      </w:tr>
      <w:tr w:rsidR="00AC4743" w:rsidRPr="00BE3502" w14:paraId="7EEAA0A4" w14:textId="77777777" w:rsidTr="00AC4743">
        <w:trPr>
          <w:trHeight w:val="255"/>
        </w:trPr>
        <w:tc>
          <w:tcPr>
            <w:tcW w:w="2737" w:type="dxa"/>
            <w:shd w:val="clear" w:color="auto" w:fill="auto"/>
            <w:noWrap/>
            <w:vAlign w:val="center"/>
          </w:tcPr>
          <w:p w14:paraId="078A385E" w14:textId="77777777" w:rsidR="00AC4743" w:rsidRPr="00AC4743" w:rsidRDefault="00AC4743" w:rsidP="00AC4743">
            <w:pPr>
              <w:spacing w:after="0" w:line="240" w:lineRule="auto"/>
              <w:ind w:firstLine="49"/>
              <w:rPr>
                <w:rFonts w:ascii="Times New Roman" w:eastAsia="Calibri" w:hAnsi="Times New Roman" w:cs="Times New Roman"/>
                <w:bCs/>
                <w:iCs/>
                <w:sz w:val="24"/>
                <w:szCs w:val="24"/>
              </w:rPr>
            </w:pPr>
            <w:r w:rsidRPr="00AC4743">
              <w:rPr>
                <w:rFonts w:ascii="Times New Roman" w:eastAsia="Calibri" w:hAnsi="Times New Roman" w:cs="Times New Roman"/>
                <w:sz w:val="24"/>
                <w:szCs w:val="24"/>
              </w:rPr>
              <w:t>TP-3. Getting the product</w:t>
            </w:r>
          </w:p>
        </w:tc>
        <w:tc>
          <w:tcPr>
            <w:tcW w:w="7648" w:type="dxa"/>
            <w:shd w:val="clear" w:color="auto" w:fill="auto"/>
            <w:noWrap/>
            <w:vAlign w:val="center"/>
          </w:tcPr>
          <w:p w14:paraId="5CA12526" w14:textId="77777777" w:rsidR="00AC4743" w:rsidRPr="00AC4743" w:rsidRDefault="00AC4743" w:rsidP="00AC4743">
            <w:pPr>
              <w:shd w:val="clear" w:color="auto" w:fill="FFFFFF"/>
              <w:autoSpaceDE w:val="0"/>
              <w:autoSpaceDN w:val="0"/>
              <w:adjustRightInd w:val="0"/>
              <w:spacing w:after="0" w:line="240" w:lineRule="auto"/>
              <w:ind w:firstLine="5"/>
              <w:rPr>
                <w:rFonts w:ascii="Times New Roman" w:eastAsia="Calibri" w:hAnsi="Times New Roman" w:cs="Times New Roman"/>
                <w:sz w:val="24"/>
                <w:szCs w:val="24"/>
                <w:lang w:val="en-US"/>
              </w:rPr>
            </w:pPr>
            <w:r w:rsidRPr="00AC4743">
              <w:rPr>
                <w:rFonts w:ascii="Times New Roman" w:eastAsia="Calibri" w:hAnsi="Times New Roman" w:cs="Times New Roman"/>
                <w:sz w:val="24"/>
                <w:szCs w:val="24"/>
                <w:lang w:val="en-US"/>
              </w:rPr>
              <w:t>Control the mixing time.</w:t>
            </w:r>
          </w:p>
          <w:p w14:paraId="2D1AF9B7" w14:textId="77777777" w:rsidR="00AC4743" w:rsidRPr="00AC4743" w:rsidRDefault="00AC4743" w:rsidP="00AC4743">
            <w:pPr>
              <w:shd w:val="clear" w:color="auto" w:fill="FFFFFF"/>
              <w:autoSpaceDE w:val="0"/>
              <w:autoSpaceDN w:val="0"/>
              <w:adjustRightInd w:val="0"/>
              <w:spacing w:after="0" w:line="240" w:lineRule="auto"/>
              <w:ind w:firstLine="5"/>
              <w:rPr>
                <w:rFonts w:ascii="Times New Roman" w:eastAsia="Calibri" w:hAnsi="Times New Roman" w:cs="Times New Roman"/>
                <w:sz w:val="24"/>
                <w:szCs w:val="24"/>
                <w:lang w:val="en-US"/>
              </w:rPr>
            </w:pPr>
            <w:r w:rsidRPr="00AC4743">
              <w:rPr>
                <w:rFonts w:ascii="Times New Roman" w:eastAsia="Calibri" w:hAnsi="Times New Roman" w:cs="Times New Roman"/>
                <w:sz w:val="24"/>
                <w:szCs w:val="24"/>
                <w:lang w:val="en-US"/>
              </w:rPr>
              <w:t xml:space="preserve">Control of compliance with the recipe. </w:t>
            </w:r>
          </w:p>
        </w:tc>
      </w:tr>
      <w:tr w:rsidR="00AC4743" w:rsidRPr="00BE3502" w14:paraId="74522277" w14:textId="77777777" w:rsidTr="00AC4743">
        <w:trPr>
          <w:trHeight w:val="255"/>
        </w:trPr>
        <w:tc>
          <w:tcPr>
            <w:tcW w:w="2737" w:type="dxa"/>
            <w:shd w:val="clear" w:color="auto" w:fill="auto"/>
            <w:noWrap/>
          </w:tcPr>
          <w:p w14:paraId="0A21B881" w14:textId="77777777" w:rsidR="00AC4743" w:rsidRPr="00AC4743" w:rsidRDefault="00AC4743" w:rsidP="00AC4743">
            <w:pPr>
              <w:spacing w:after="0" w:line="240" w:lineRule="auto"/>
              <w:ind w:firstLine="49"/>
              <w:rPr>
                <w:rFonts w:ascii="Times New Roman" w:eastAsia="Calibri" w:hAnsi="Times New Roman" w:cs="Times New Roman"/>
                <w:sz w:val="24"/>
                <w:szCs w:val="24"/>
                <w:lang w:val="en-US"/>
              </w:rPr>
            </w:pPr>
            <w:r w:rsidRPr="00AC4743">
              <w:rPr>
                <w:rFonts w:ascii="Times New Roman" w:eastAsia="Calibri" w:hAnsi="Times New Roman" w:cs="Times New Roman"/>
                <w:sz w:val="24"/>
                <w:szCs w:val="24"/>
                <w:lang w:val="en-US"/>
              </w:rPr>
              <w:t>UMO-4. Packaging, labeling, and packaging of the product.</w:t>
            </w:r>
          </w:p>
        </w:tc>
        <w:tc>
          <w:tcPr>
            <w:tcW w:w="7648" w:type="dxa"/>
            <w:shd w:val="clear" w:color="auto" w:fill="auto"/>
            <w:noWrap/>
            <w:vAlign w:val="bottom"/>
          </w:tcPr>
          <w:p w14:paraId="4AAFE92E" w14:textId="77777777" w:rsidR="00AC4743" w:rsidRPr="00AC4743" w:rsidRDefault="00AC4743" w:rsidP="00AC4743">
            <w:pPr>
              <w:suppressAutoHyphens/>
              <w:spacing w:after="0" w:line="240" w:lineRule="auto"/>
              <w:ind w:firstLine="5"/>
              <w:rPr>
                <w:rFonts w:ascii="Times New Roman" w:eastAsia="Calibri" w:hAnsi="Times New Roman" w:cs="Times New Roman"/>
                <w:sz w:val="24"/>
                <w:szCs w:val="24"/>
                <w:lang w:val="en-US" w:eastAsia="ar-SA"/>
              </w:rPr>
            </w:pPr>
            <w:r w:rsidRPr="00AC4743">
              <w:rPr>
                <w:rFonts w:ascii="Times New Roman" w:eastAsia="Calibri" w:hAnsi="Times New Roman" w:cs="Times New Roman"/>
                <w:sz w:val="24"/>
                <w:szCs w:val="24"/>
                <w:lang w:val="en-US" w:eastAsia="ar-SA"/>
              </w:rPr>
              <w:t>Appearance, smell, and taste are determined organoleptically.</w:t>
            </w:r>
          </w:p>
          <w:p w14:paraId="59916C04" w14:textId="77777777" w:rsidR="00AC4743" w:rsidRPr="00AC4743" w:rsidRDefault="00AC4743" w:rsidP="00AC4743">
            <w:pPr>
              <w:suppressAutoHyphens/>
              <w:spacing w:after="0" w:line="240" w:lineRule="auto"/>
              <w:ind w:firstLine="5"/>
              <w:rPr>
                <w:rFonts w:ascii="Times New Roman" w:eastAsia="Calibri" w:hAnsi="Times New Roman" w:cs="Times New Roman"/>
                <w:sz w:val="24"/>
                <w:szCs w:val="24"/>
                <w:lang w:val="en-US" w:eastAsia="ar-SA"/>
              </w:rPr>
            </w:pPr>
            <w:r w:rsidRPr="00AC4743">
              <w:rPr>
                <w:rFonts w:ascii="Times New Roman" w:eastAsia="Calibri" w:hAnsi="Times New Roman" w:cs="Times New Roman"/>
                <w:sz w:val="24"/>
                <w:szCs w:val="24"/>
                <w:lang w:val="en-US" w:eastAsia="ar-SA"/>
              </w:rPr>
              <w:t>The mass fraction of moisture is determined according to GOST 15113.4.</w:t>
            </w:r>
          </w:p>
          <w:p w14:paraId="3AE9BB48" w14:textId="77777777" w:rsidR="00AC4743" w:rsidRPr="00AC4743" w:rsidRDefault="00AC4743" w:rsidP="00AC4743">
            <w:pPr>
              <w:suppressAutoHyphens/>
              <w:spacing w:after="0" w:line="240" w:lineRule="auto"/>
              <w:ind w:firstLine="5"/>
              <w:rPr>
                <w:rFonts w:ascii="Times New Roman" w:eastAsia="Calibri" w:hAnsi="Times New Roman" w:cs="Times New Roman"/>
                <w:sz w:val="24"/>
                <w:szCs w:val="24"/>
                <w:lang w:val="en-US" w:eastAsia="ar-SA"/>
              </w:rPr>
            </w:pPr>
            <w:r w:rsidRPr="00AC4743">
              <w:rPr>
                <w:rFonts w:ascii="Times New Roman" w:eastAsia="Calibri" w:hAnsi="Times New Roman" w:cs="Times New Roman"/>
                <w:sz w:val="24"/>
                <w:szCs w:val="24"/>
                <w:lang w:val="en-US" w:eastAsia="ar-SA"/>
              </w:rPr>
              <w:t>mass fraction of ash - according to GOST 15113.8.</w:t>
            </w:r>
          </w:p>
          <w:p w14:paraId="33C28D3A" w14:textId="77777777" w:rsidR="00AC4743" w:rsidRPr="00AC4743" w:rsidRDefault="00AC4743" w:rsidP="00AC4743">
            <w:pPr>
              <w:suppressAutoHyphens/>
              <w:spacing w:after="0" w:line="240" w:lineRule="auto"/>
              <w:ind w:firstLine="5"/>
              <w:rPr>
                <w:rFonts w:ascii="Times New Roman" w:eastAsia="Calibri" w:hAnsi="Times New Roman" w:cs="Times New Roman"/>
                <w:sz w:val="24"/>
                <w:szCs w:val="24"/>
                <w:lang w:val="en-US" w:eastAsia="ar-SA"/>
              </w:rPr>
            </w:pPr>
            <w:r w:rsidRPr="00AC4743">
              <w:rPr>
                <w:rFonts w:ascii="Times New Roman" w:eastAsia="Calibri" w:hAnsi="Times New Roman" w:cs="Times New Roman"/>
                <w:sz w:val="24"/>
                <w:szCs w:val="24"/>
                <w:lang w:val="en-US" w:eastAsia="ar-SA"/>
              </w:rPr>
              <w:t>protein content - according to GOST 26889.</w:t>
            </w:r>
          </w:p>
          <w:p w14:paraId="49B0BC44" w14:textId="77777777" w:rsidR="00AC4743" w:rsidRPr="00AC4743" w:rsidRDefault="00AC4743" w:rsidP="00AC4743">
            <w:pPr>
              <w:suppressAutoHyphens/>
              <w:spacing w:after="0" w:line="240" w:lineRule="auto"/>
              <w:ind w:firstLine="5"/>
              <w:rPr>
                <w:rFonts w:ascii="Times New Roman" w:eastAsia="Calibri" w:hAnsi="Times New Roman" w:cs="Times New Roman"/>
                <w:sz w:val="24"/>
                <w:szCs w:val="24"/>
                <w:lang w:val="en-US" w:eastAsia="ar-SA"/>
              </w:rPr>
            </w:pPr>
            <w:r w:rsidRPr="00AC4743">
              <w:rPr>
                <w:rFonts w:ascii="Times New Roman" w:eastAsia="Calibri" w:hAnsi="Times New Roman" w:cs="Times New Roman"/>
                <w:sz w:val="24"/>
                <w:szCs w:val="24"/>
                <w:lang w:val="en-US" w:eastAsia="ar-SA"/>
              </w:rPr>
              <w:t>The content of toxic elements is determined by:</w:t>
            </w:r>
          </w:p>
          <w:p w14:paraId="1C336083" w14:textId="77777777" w:rsidR="00AC4743" w:rsidRPr="00AC4743" w:rsidRDefault="00AC4743" w:rsidP="00AC4743">
            <w:pPr>
              <w:suppressAutoHyphens/>
              <w:spacing w:after="0" w:line="240" w:lineRule="auto"/>
              <w:ind w:firstLine="5"/>
              <w:rPr>
                <w:rFonts w:ascii="Times New Roman" w:eastAsia="Calibri" w:hAnsi="Times New Roman" w:cs="Times New Roman"/>
                <w:sz w:val="24"/>
                <w:szCs w:val="24"/>
                <w:lang w:val="en-US" w:eastAsia="ar-SA"/>
              </w:rPr>
            </w:pPr>
            <w:r w:rsidRPr="00AC4743">
              <w:rPr>
                <w:rFonts w:ascii="Times New Roman" w:eastAsia="Calibri" w:hAnsi="Times New Roman" w:cs="Times New Roman"/>
                <w:sz w:val="24"/>
                <w:szCs w:val="24"/>
                <w:lang w:val="en-US" w:eastAsia="ar-SA"/>
              </w:rPr>
              <w:t>GOST 26932 – lead, GOST 26933 – cadmium, GOST 26927 – mercury, GOST 26930 – arsenic.</w:t>
            </w:r>
          </w:p>
          <w:p w14:paraId="7A0A32F7" w14:textId="77777777" w:rsidR="00AC4743" w:rsidRPr="00AC4743" w:rsidRDefault="00AC4743" w:rsidP="00AC4743">
            <w:pPr>
              <w:suppressAutoHyphens/>
              <w:spacing w:after="0" w:line="240" w:lineRule="auto"/>
              <w:ind w:firstLine="5"/>
              <w:rPr>
                <w:rFonts w:ascii="Times New Roman" w:eastAsia="Calibri" w:hAnsi="Times New Roman" w:cs="Times New Roman"/>
                <w:sz w:val="24"/>
                <w:szCs w:val="24"/>
                <w:lang w:val="en-US" w:eastAsia="ar-SA"/>
              </w:rPr>
            </w:pPr>
            <w:r w:rsidRPr="00AC4743">
              <w:rPr>
                <w:rFonts w:ascii="Times New Roman" w:eastAsia="Calibri" w:hAnsi="Times New Roman" w:cs="Times New Roman"/>
                <w:sz w:val="24"/>
                <w:szCs w:val="24"/>
                <w:lang w:val="en-US" w:eastAsia="ar-SA"/>
              </w:rPr>
              <w:t>The content of radionuclides is determined by MU 5778, MU 5779, MU 2.6.1.1194.</w:t>
            </w:r>
          </w:p>
        </w:tc>
      </w:tr>
    </w:tbl>
    <w:p w14:paraId="0E012F49" w14:textId="77777777" w:rsidR="00AC4743" w:rsidRPr="00646C2B" w:rsidRDefault="00AC4743" w:rsidP="00AC4743">
      <w:pPr>
        <w:spacing w:after="0"/>
        <w:jc w:val="both"/>
        <w:rPr>
          <w:rFonts w:ascii="Times New Roman" w:hAnsi="Times New Roman" w:cs="Times New Roman"/>
          <w:sz w:val="28"/>
          <w:szCs w:val="24"/>
          <w:lang w:val="en-US"/>
        </w:rPr>
      </w:pPr>
    </w:p>
    <w:p w14:paraId="2C5B31E1" w14:textId="77777777" w:rsidR="00125D41" w:rsidRPr="00AC4743" w:rsidRDefault="00125D41">
      <w:pPr>
        <w:spacing w:after="160" w:line="259" w:lineRule="auto"/>
        <w:rPr>
          <w:rFonts w:ascii="Times New Roman" w:hAnsi="Times New Roman" w:cs="Times New Roman"/>
          <w:sz w:val="24"/>
          <w:lang w:val="en-US"/>
        </w:rPr>
        <w:sectPr w:rsidR="00125D41" w:rsidRPr="00AC4743" w:rsidSect="00D368CC">
          <w:pgSz w:w="11906" w:h="16838"/>
          <w:pgMar w:top="1134" w:right="851" w:bottom="1134" w:left="1701" w:header="709" w:footer="709" w:gutter="0"/>
          <w:cols w:space="708"/>
          <w:docGrid w:linePitch="360"/>
        </w:sectPr>
      </w:pPr>
    </w:p>
    <w:p w14:paraId="419549F9" w14:textId="77777777" w:rsidR="00125D41" w:rsidRPr="00AC4743" w:rsidRDefault="00125D41" w:rsidP="00125D41">
      <w:pPr>
        <w:spacing w:after="0"/>
        <w:jc w:val="center"/>
        <w:rPr>
          <w:rFonts w:ascii="Times New Roman" w:hAnsi="Times New Roman"/>
          <w:b/>
          <w:sz w:val="24"/>
          <w:lang w:val="en-US"/>
        </w:rPr>
      </w:pPr>
      <w:r w:rsidRPr="00AC4743">
        <w:rPr>
          <w:rFonts w:ascii="Times New Roman" w:hAnsi="Times New Roman"/>
          <w:b/>
          <w:sz w:val="24"/>
          <w:lang w:val="en-US"/>
        </w:rPr>
        <w:lastRenderedPageBreak/>
        <w:t>APPENDIX K</w:t>
      </w:r>
    </w:p>
    <w:p w14:paraId="1743A901" w14:textId="77777777" w:rsidR="00125D41" w:rsidRDefault="00125D41" w:rsidP="00153AB9">
      <w:pPr>
        <w:spacing w:after="0" w:line="240" w:lineRule="auto"/>
        <w:jc w:val="center"/>
        <w:rPr>
          <w:rFonts w:ascii="Times New Roman" w:hAnsi="Times New Roman"/>
          <w:sz w:val="24"/>
          <w:lang w:val="en-US"/>
        </w:rPr>
      </w:pPr>
    </w:p>
    <w:p w14:paraId="19B75326" w14:textId="77777777" w:rsidR="00125D41" w:rsidRDefault="00125D41" w:rsidP="00125D41">
      <w:pPr>
        <w:spacing w:after="0" w:line="360" w:lineRule="auto"/>
        <w:jc w:val="center"/>
        <w:rPr>
          <w:rFonts w:ascii="Times New Roman" w:hAnsi="Times New Roman"/>
          <w:b/>
          <w:sz w:val="24"/>
          <w:lang w:val="en-US"/>
        </w:rPr>
      </w:pPr>
      <w:r w:rsidRPr="00125D41">
        <w:rPr>
          <w:rFonts w:ascii="Times New Roman" w:hAnsi="Times New Roman"/>
          <w:b/>
          <w:sz w:val="24"/>
          <w:lang w:val="en-US"/>
        </w:rPr>
        <w:t>Chemical composition of dry mixtures based on mare's milk</w:t>
      </w:r>
    </w:p>
    <w:p w14:paraId="28FD8CBB" w14:textId="77777777" w:rsidR="00125D41" w:rsidRDefault="00125D41" w:rsidP="00153AB9">
      <w:pPr>
        <w:spacing w:after="0" w:line="240" w:lineRule="auto"/>
        <w:jc w:val="both"/>
        <w:rPr>
          <w:rFonts w:ascii="Times New Roman" w:hAnsi="Times New Roman"/>
          <w:sz w:val="24"/>
          <w:lang w:val="en-US"/>
        </w:rPr>
      </w:pPr>
    </w:p>
    <w:p w14:paraId="220CB70E" w14:textId="77777777" w:rsidR="00153AB9" w:rsidRPr="00153AB9" w:rsidRDefault="00153AB9" w:rsidP="00153AB9">
      <w:pPr>
        <w:spacing w:after="0"/>
        <w:jc w:val="both"/>
        <w:rPr>
          <w:rFonts w:ascii="Times New Roman" w:hAnsi="Times New Roman" w:cs="Times New Roman"/>
          <w:b/>
          <w:sz w:val="24"/>
          <w:szCs w:val="24"/>
          <w:lang w:val="en-US"/>
        </w:rPr>
      </w:pPr>
      <w:r w:rsidRPr="00153AB9">
        <w:rPr>
          <w:rFonts w:ascii="Times New Roman" w:hAnsi="Times New Roman" w:cs="Times New Roman"/>
          <w:b/>
          <w:sz w:val="24"/>
          <w:szCs w:val="24"/>
          <w:lang w:val="en-US"/>
        </w:rPr>
        <w:t>Table 1 – Nutritional</w:t>
      </w:r>
      <w:r>
        <w:rPr>
          <w:rFonts w:ascii="Times New Roman" w:hAnsi="Times New Roman" w:cs="Times New Roman"/>
          <w:b/>
          <w:sz w:val="24"/>
          <w:szCs w:val="24"/>
          <w:lang w:val="en-US"/>
        </w:rPr>
        <w:t xml:space="preserve"> </w:t>
      </w:r>
      <w:r w:rsidRPr="00153AB9">
        <w:rPr>
          <w:rFonts w:ascii="Times New Roman" w:hAnsi="Times New Roman" w:cs="Times New Roman"/>
          <w:b/>
          <w:sz w:val="24"/>
          <w:szCs w:val="24"/>
          <w:lang w:val="en-US"/>
        </w:rPr>
        <w:t>and biological value of dry protein mixtures with the addition of mare's milk</w:t>
      </w:r>
    </w:p>
    <w:p w14:paraId="5CD754BF" w14:textId="77777777" w:rsidR="00153AB9" w:rsidRPr="00153AB9" w:rsidRDefault="00153AB9" w:rsidP="00153AB9">
      <w:pPr>
        <w:spacing w:after="0" w:line="360" w:lineRule="auto"/>
        <w:rPr>
          <w:rFonts w:ascii="Times New Roman" w:eastAsia="Times New Roman" w:hAnsi="Times New Roman" w:cs="Times New Roman"/>
          <w:sz w:val="10"/>
          <w:szCs w:val="24"/>
          <w:lang w:val="en-US"/>
        </w:rPr>
      </w:pPr>
    </w:p>
    <w:tbl>
      <w:tblPr>
        <w:tblStyle w:val="1e"/>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3"/>
        <w:gridCol w:w="1544"/>
        <w:gridCol w:w="1982"/>
        <w:gridCol w:w="1983"/>
        <w:gridCol w:w="1987"/>
        <w:gridCol w:w="2305"/>
        <w:gridCol w:w="2410"/>
      </w:tblGrid>
      <w:tr w:rsidR="00153AB9" w:rsidRPr="00153AB9" w14:paraId="06BE4269" w14:textId="77777777" w:rsidTr="00153AB9">
        <w:trPr>
          <w:trHeight w:val="340"/>
        </w:trPr>
        <w:tc>
          <w:tcPr>
            <w:tcW w:w="2923" w:type="dxa"/>
            <w:vAlign w:val="center"/>
          </w:tcPr>
          <w:p w14:paraId="4BDB1A39"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Показатели</w:t>
            </w:r>
          </w:p>
        </w:tc>
        <w:tc>
          <w:tcPr>
            <w:tcW w:w="1544" w:type="dxa"/>
            <w:vAlign w:val="center"/>
          </w:tcPr>
          <w:p w14:paraId="2F89D9B2"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Единица измерения</w:t>
            </w:r>
          </w:p>
        </w:tc>
        <w:tc>
          <w:tcPr>
            <w:tcW w:w="1982" w:type="dxa"/>
            <w:vAlign w:val="center"/>
          </w:tcPr>
          <w:p w14:paraId="56714519"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Сухой белковой смеси с добавлением кобыльего молока и стевии</w:t>
            </w:r>
          </w:p>
        </w:tc>
        <w:tc>
          <w:tcPr>
            <w:tcW w:w="1983" w:type="dxa"/>
            <w:vAlign w:val="center"/>
          </w:tcPr>
          <w:p w14:paraId="5274BC34"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Сухой белковой смеси с добавлением кобыльего молока и фукоидана</w:t>
            </w:r>
          </w:p>
        </w:tc>
        <w:tc>
          <w:tcPr>
            <w:tcW w:w="1987" w:type="dxa"/>
            <w:vAlign w:val="center"/>
          </w:tcPr>
          <w:p w14:paraId="6364F4D9"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Сухой белковой смеси с добавлением кобыльего молока и ресвератрола</w:t>
            </w:r>
          </w:p>
        </w:tc>
        <w:tc>
          <w:tcPr>
            <w:tcW w:w="2305" w:type="dxa"/>
            <w:vAlign w:val="center"/>
          </w:tcPr>
          <w:p w14:paraId="3312207E"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Сухой белковой смеси с добавлением кобыльего молока и порошка грибов линчжи и шиитаки</w:t>
            </w:r>
          </w:p>
        </w:tc>
        <w:tc>
          <w:tcPr>
            <w:tcW w:w="2410" w:type="dxa"/>
            <w:vAlign w:val="center"/>
          </w:tcPr>
          <w:p w14:paraId="59755EAF"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Сухой белковой смеси с добавлением кобыльего молока и лакто- и бифидобактериии</w:t>
            </w:r>
          </w:p>
        </w:tc>
      </w:tr>
      <w:tr w:rsidR="00153AB9" w:rsidRPr="00153AB9" w14:paraId="66D05807" w14:textId="77777777" w:rsidTr="00153AB9">
        <w:trPr>
          <w:trHeight w:val="340"/>
        </w:trPr>
        <w:tc>
          <w:tcPr>
            <w:tcW w:w="2923" w:type="dxa"/>
            <w:vAlign w:val="center"/>
          </w:tcPr>
          <w:p w14:paraId="4C0659A9"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1</w:t>
            </w:r>
          </w:p>
        </w:tc>
        <w:tc>
          <w:tcPr>
            <w:tcW w:w="1544" w:type="dxa"/>
            <w:vAlign w:val="center"/>
          </w:tcPr>
          <w:p w14:paraId="2AAA85FB"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2</w:t>
            </w:r>
          </w:p>
        </w:tc>
        <w:tc>
          <w:tcPr>
            <w:tcW w:w="1982" w:type="dxa"/>
            <w:vAlign w:val="center"/>
          </w:tcPr>
          <w:p w14:paraId="6AE2C300"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3</w:t>
            </w:r>
          </w:p>
        </w:tc>
        <w:tc>
          <w:tcPr>
            <w:tcW w:w="1983" w:type="dxa"/>
            <w:vAlign w:val="center"/>
          </w:tcPr>
          <w:p w14:paraId="185FC885"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4</w:t>
            </w:r>
          </w:p>
        </w:tc>
        <w:tc>
          <w:tcPr>
            <w:tcW w:w="1987" w:type="dxa"/>
            <w:vAlign w:val="center"/>
          </w:tcPr>
          <w:p w14:paraId="2D9C50FD"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5</w:t>
            </w:r>
          </w:p>
        </w:tc>
        <w:tc>
          <w:tcPr>
            <w:tcW w:w="2305" w:type="dxa"/>
            <w:vAlign w:val="center"/>
          </w:tcPr>
          <w:p w14:paraId="60DBB600"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6</w:t>
            </w:r>
          </w:p>
        </w:tc>
        <w:tc>
          <w:tcPr>
            <w:tcW w:w="2410" w:type="dxa"/>
            <w:vAlign w:val="center"/>
          </w:tcPr>
          <w:p w14:paraId="67E211C3"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7</w:t>
            </w:r>
          </w:p>
        </w:tc>
      </w:tr>
      <w:tr w:rsidR="00153AB9" w:rsidRPr="00153AB9" w14:paraId="702B5D25" w14:textId="77777777" w:rsidTr="00153AB9">
        <w:trPr>
          <w:trHeight w:val="340"/>
        </w:trPr>
        <w:tc>
          <w:tcPr>
            <w:tcW w:w="2923" w:type="dxa"/>
          </w:tcPr>
          <w:p w14:paraId="61CDFDDA" w14:textId="77777777" w:rsidR="00153AB9" w:rsidRPr="00153AB9" w:rsidRDefault="00153AB9" w:rsidP="00153AB9">
            <w:pPr>
              <w:spacing w:after="0"/>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Пищевая ценность</w:t>
            </w:r>
          </w:p>
        </w:tc>
        <w:tc>
          <w:tcPr>
            <w:tcW w:w="1544" w:type="dxa"/>
            <w:vAlign w:val="center"/>
          </w:tcPr>
          <w:p w14:paraId="369070F5" w14:textId="77777777" w:rsidR="00153AB9" w:rsidRPr="00153AB9" w:rsidRDefault="00153AB9" w:rsidP="00153AB9">
            <w:pPr>
              <w:spacing w:after="0"/>
              <w:jc w:val="center"/>
              <w:rPr>
                <w:rFonts w:ascii="Times New Roman" w:eastAsia="Times New Roman" w:hAnsi="Times New Roman" w:cs="Times New Roman"/>
                <w:sz w:val="24"/>
                <w:szCs w:val="24"/>
              </w:rPr>
            </w:pPr>
          </w:p>
        </w:tc>
        <w:tc>
          <w:tcPr>
            <w:tcW w:w="1982" w:type="dxa"/>
            <w:vAlign w:val="center"/>
          </w:tcPr>
          <w:p w14:paraId="5E4A3BE5" w14:textId="77777777" w:rsidR="00153AB9" w:rsidRPr="00153AB9" w:rsidRDefault="00153AB9" w:rsidP="00153AB9">
            <w:pPr>
              <w:spacing w:after="0"/>
              <w:jc w:val="center"/>
              <w:rPr>
                <w:rFonts w:ascii="Times New Roman" w:eastAsia="Times New Roman" w:hAnsi="Times New Roman" w:cs="Times New Roman"/>
                <w:sz w:val="24"/>
                <w:szCs w:val="24"/>
              </w:rPr>
            </w:pPr>
          </w:p>
        </w:tc>
        <w:tc>
          <w:tcPr>
            <w:tcW w:w="1983" w:type="dxa"/>
            <w:vAlign w:val="center"/>
          </w:tcPr>
          <w:p w14:paraId="60E8B8AD" w14:textId="77777777" w:rsidR="00153AB9" w:rsidRPr="00153AB9" w:rsidRDefault="00153AB9" w:rsidP="00153AB9">
            <w:pPr>
              <w:spacing w:after="0"/>
              <w:jc w:val="center"/>
              <w:rPr>
                <w:rFonts w:ascii="Times New Roman" w:eastAsia="Times New Roman" w:hAnsi="Times New Roman" w:cs="Times New Roman"/>
                <w:sz w:val="24"/>
                <w:szCs w:val="24"/>
              </w:rPr>
            </w:pPr>
          </w:p>
        </w:tc>
        <w:tc>
          <w:tcPr>
            <w:tcW w:w="1987" w:type="dxa"/>
            <w:vAlign w:val="center"/>
          </w:tcPr>
          <w:p w14:paraId="5B01A1AF" w14:textId="77777777" w:rsidR="00153AB9" w:rsidRPr="00153AB9" w:rsidRDefault="00153AB9" w:rsidP="00153AB9">
            <w:pPr>
              <w:spacing w:after="0"/>
              <w:jc w:val="center"/>
              <w:rPr>
                <w:rFonts w:ascii="Times New Roman" w:eastAsia="Times New Roman" w:hAnsi="Times New Roman" w:cs="Times New Roman"/>
                <w:sz w:val="24"/>
                <w:szCs w:val="24"/>
              </w:rPr>
            </w:pPr>
          </w:p>
        </w:tc>
        <w:tc>
          <w:tcPr>
            <w:tcW w:w="2305" w:type="dxa"/>
            <w:vAlign w:val="center"/>
          </w:tcPr>
          <w:p w14:paraId="68A4926F" w14:textId="77777777" w:rsidR="00153AB9" w:rsidRPr="00153AB9" w:rsidRDefault="00153AB9" w:rsidP="00153AB9">
            <w:pPr>
              <w:spacing w:after="0"/>
              <w:jc w:val="center"/>
              <w:rPr>
                <w:rFonts w:ascii="Times New Roman" w:eastAsia="Times New Roman" w:hAnsi="Times New Roman" w:cs="Times New Roman"/>
                <w:sz w:val="24"/>
                <w:szCs w:val="24"/>
              </w:rPr>
            </w:pPr>
          </w:p>
        </w:tc>
        <w:tc>
          <w:tcPr>
            <w:tcW w:w="2410" w:type="dxa"/>
            <w:vAlign w:val="center"/>
          </w:tcPr>
          <w:p w14:paraId="0C92A0B1" w14:textId="77777777" w:rsidR="00153AB9" w:rsidRPr="00153AB9" w:rsidRDefault="00153AB9" w:rsidP="00153AB9">
            <w:pPr>
              <w:spacing w:after="0"/>
              <w:jc w:val="center"/>
              <w:rPr>
                <w:rFonts w:ascii="Times New Roman" w:eastAsia="Times New Roman" w:hAnsi="Times New Roman" w:cs="Times New Roman"/>
                <w:sz w:val="24"/>
                <w:szCs w:val="24"/>
              </w:rPr>
            </w:pPr>
          </w:p>
        </w:tc>
      </w:tr>
      <w:tr w:rsidR="00153AB9" w:rsidRPr="00153AB9" w14:paraId="2318BFEF" w14:textId="77777777" w:rsidTr="00153AB9">
        <w:trPr>
          <w:trHeight w:val="340"/>
        </w:trPr>
        <w:tc>
          <w:tcPr>
            <w:tcW w:w="2923" w:type="dxa"/>
          </w:tcPr>
          <w:p w14:paraId="4AA15325" w14:textId="77777777" w:rsidR="00153AB9" w:rsidRPr="00153AB9" w:rsidRDefault="00153AB9" w:rsidP="00153AB9">
            <w:pPr>
              <w:spacing w:after="0"/>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Белки</w:t>
            </w:r>
          </w:p>
        </w:tc>
        <w:tc>
          <w:tcPr>
            <w:tcW w:w="1544" w:type="dxa"/>
            <w:vAlign w:val="center"/>
          </w:tcPr>
          <w:p w14:paraId="29FF9247"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г/ 100 г</w:t>
            </w:r>
          </w:p>
        </w:tc>
        <w:tc>
          <w:tcPr>
            <w:tcW w:w="1982" w:type="dxa"/>
            <w:vAlign w:val="center"/>
          </w:tcPr>
          <w:p w14:paraId="4C9B6D7B"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47,8</w:t>
            </w:r>
          </w:p>
        </w:tc>
        <w:tc>
          <w:tcPr>
            <w:tcW w:w="1983" w:type="dxa"/>
            <w:vAlign w:val="center"/>
          </w:tcPr>
          <w:p w14:paraId="01C3F0AA"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48,9</w:t>
            </w:r>
          </w:p>
        </w:tc>
        <w:tc>
          <w:tcPr>
            <w:tcW w:w="1987" w:type="dxa"/>
            <w:vAlign w:val="center"/>
          </w:tcPr>
          <w:p w14:paraId="54F4493A"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48,5</w:t>
            </w:r>
          </w:p>
        </w:tc>
        <w:tc>
          <w:tcPr>
            <w:tcW w:w="2305" w:type="dxa"/>
            <w:vAlign w:val="center"/>
          </w:tcPr>
          <w:p w14:paraId="3AAA1B00"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49,3</w:t>
            </w:r>
          </w:p>
        </w:tc>
        <w:tc>
          <w:tcPr>
            <w:tcW w:w="2410" w:type="dxa"/>
            <w:vAlign w:val="center"/>
          </w:tcPr>
          <w:p w14:paraId="2ADAB32E"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49,8</w:t>
            </w:r>
          </w:p>
        </w:tc>
      </w:tr>
      <w:tr w:rsidR="00153AB9" w:rsidRPr="00153AB9" w14:paraId="73621127" w14:textId="77777777" w:rsidTr="00153AB9">
        <w:trPr>
          <w:trHeight w:val="340"/>
        </w:trPr>
        <w:tc>
          <w:tcPr>
            <w:tcW w:w="2923" w:type="dxa"/>
          </w:tcPr>
          <w:p w14:paraId="0787ED99" w14:textId="77777777" w:rsidR="00153AB9" w:rsidRPr="00153AB9" w:rsidRDefault="00153AB9" w:rsidP="00153AB9">
            <w:pPr>
              <w:spacing w:after="0"/>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Жиры</w:t>
            </w:r>
          </w:p>
        </w:tc>
        <w:tc>
          <w:tcPr>
            <w:tcW w:w="1544" w:type="dxa"/>
            <w:vAlign w:val="center"/>
          </w:tcPr>
          <w:p w14:paraId="04B2BBC9"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г/ 100 г</w:t>
            </w:r>
          </w:p>
        </w:tc>
        <w:tc>
          <w:tcPr>
            <w:tcW w:w="1982" w:type="dxa"/>
            <w:vAlign w:val="center"/>
          </w:tcPr>
          <w:p w14:paraId="57DAC025"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19,1</w:t>
            </w:r>
          </w:p>
        </w:tc>
        <w:tc>
          <w:tcPr>
            <w:tcW w:w="1983" w:type="dxa"/>
            <w:vAlign w:val="center"/>
          </w:tcPr>
          <w:p w14:paraId="7E0A3922"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19,3</w:t>
            </w:r>
          </w:p>
        </w:tc>
        <w:tc>
          <w:tcPr>
            <w:tcW w:w="1987" w:type="dxa"/>
            <w:vAlign w:val="center"/>
          </w:tcPr>
          <w:p w14:paraId="693ECA8E"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18,9</w:t>
            </w:r>
          </w:p>
        </w:tc>
        <w:tc>
          <w:tcPr>
            <w:tcW w:w="2305" w:type="dxa"/>
            <w:vAlign w:val="center"/>
          </w:tcPr>
          <w:p w14:paraId="28ED9782"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19,1</w:t>
            </w:r>
          </w:p>
        </w:tc>
        <w:tc>
          <w:tcPr>
            <w:tcW w:w="2410" w:type="dxa"/>
            <w:vAlign w:val="center"/>
          </w:tcPr>
          <w:p w14:paraId="3DDA1B9C"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18,8</w:t>
            </w:r>
          </w:p>
        </w:tc>
      </w:tr>
      <w:tr w:rsidR="00153AB9" w:rsidRPr="00153AB9" w14:paraId="1A942778" w14:textId="77777777" w:rsidTr="00153AB9">
        <w:trPr>
          <w:trHeight w:val="340"/>
        </w:trPr>
        <w:tc>
          <w:tcPr>
            <w:tcW w:w="2923" w:type="dxa"/>
          </w:tcPr>
          <w:p w14:paraId="1438EB13" w14:textId="77777777" w:rsidR="00153AB9" w:rsidRPr="00153AB9" w:rsidRDefault="00153AB9" w:rsidP="00153AB9">
            <w:pPr>
              <w:spacing w:after="0"/>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Углеводы</w:t>
            </w:r>
          </w:p>
        </w:tc>
        <w:tc>
          <w:tcPr>
            <w:tcW w:w="1544" w:type="dxa"/>
            <w:vAlign w:val="center"/>
          </w:tcPr>
          <w:p w14:paraId="669EEC93"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г/ 100 г</w:t>
            </w:r>
          </w:p>
        </w:tc>
        <w:tc>
          <w:tcPr>
            <w:tcW w:w="1982" w:type="dxa"/>
            <w:vAlign w:val="center"/>
          </w:tcPr>
          <w:p w14:paraId="79E6B7D6"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29,1</w:t>
            </w:r>
          </w:p>
        </w:tc>
        <w:tc>
          <w:tcPr>
            <w:tcW w:w="1983" w:type="dxa"/>
            <w:vAlign w:val="center"/>
          </w:tcPr>
          <w:p w14:paraId="23279749"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27,68</w:t>
            </w:r>
          </w:p>
        </w:tc>
        <w:tc>
          <w:tcPr>
            <w:tcW w:w="1987" w:type="dxa"/>
            <w:vAlign w:val="center"/>
          </w:tcPr>
          <w:p w14:paraId="40E39FD0"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28,37</w:t>
            </w:r>
          </w:p>
        </w:tc>
        <w:tc>
          <w:tcPr>
            <w:tcW w:w="2305" w:type="dxa"/>
            <w:vAlign w:val="center"/>
          </w:tcPr>
          <w:p w14:paraId="7776D5A9"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27,45</w:t>
            </w:r>
          </w:p>
        </w:tc>
        <w:tc>
          <w:tcPr>
            <w:tcW w:w="2410" w:type="dxa"/>
            <w:vAlign w:val="center"/>
          </w:tcPr>
          <w:p w14:paraId="24EFB233"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27,19</w:t>
            </w:r>
          </w:p>
        </w:tc>
      </w:tr>
      <w:tr w:rsidR="00153AB9" w:rsidRPr="00153AB9" w14:paraId="6D9AB1F7" w14:textId="77777777" w:rsidTr="00153AB9">
        <w:trPr>
          <w:trHeight w:val="340"/>
        </w:trPr>
        <w:tc>
          <w:tcPr>
            <w:tcW w:w="2923" w:type="dxa"/>
          </w:tcPr>
          <w:p w14:paraId="40BAF15F" w14:textId="77777777" w:rsidR="00153AB9" w:rsidRPr="00153AB9" w:rsidRDefault="00153AB9" w:rsidP="00153AB9">
            <w:pPr>
              <w:spacing w:after="0"/>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Влага</w:t>
            </w:r>
          </w:p>
        </w:tc>
        <w:tc>
          <w:tcPr>
            <w:tcW w:w="1544" w:type="dxa"/>
            <w:vAlign w:val="center"/>
          </w:tcPr>
          <w:p w14:paraId="5ECAADFD"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г/ 100 г</w:t>
            </w:r>
          </w:p>
        </w:tc>
        <w:tc>
          <w:tcPr>
            <w:tcW w:w="1982" w:type="dxa"/>
            <w:vAlign w:val="center"/>
          </w:tcPr>
          <w:p w14:paraId="2081B301"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1,76</w:t>
            </w:r>
          </w:p>
        </w:tc>
        <w:tc>
          <w:tcPr>
            <w:tcW w:w="1983" w:type="dxa"/>
            <w:vAlign w:val="center"/>
          </w:tcPr>
          <w:p w14:paraId="2ABCFD04"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1,80</w:t>
            </w:r>
          </w:p>
        </w:tc>
        <w:tc>
          <w:tcPr>
            <w:tcW w:w="1987" w:type="dxa"/>
            <w:vAlign w:val="center"/>
          </w:tcPr>
          <w:p w14:paraId="2F433927"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1,81</w:t>
            </w:r>
          </w:p>
        </w:tc>
        <w:tc>
          <w:tcPr>
            <w:tcW w:w="2305" w:type="dxa"/>
            <w:vAlign w:val="center"/>
          </w:tcPr>
          <w:p w14:paraId="40F45792"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1,74</w:t>
            </w:r>
          </w:p>
        </w:tc>
        <w:tc>
          <w:tcPr>
            <w:tcW w:w="2410" w:type="dxa"/>
            <w:vAlign w:val="center"/>
          </w:tcPr>
          <w:p w14:paraId="78D06409"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1,90</w:t>
            </w:r>
          </w:p>
        </w:tc>
      </w:tr>
      <w:tr w:rsidR="00153AB9" w:rsidRPr="00153AB9" w14:paraId="50AB3E78" w14:textId="77777777" w:rsidTr="00153AB9">
        <w:trPr>
          <w:trHeight w:val="340"/>
        </w:trPr>
        <w:tc>
          <w:tcPr>
            <w:tcW w:w="2923" w:type="dxa"/>
          </w:tcPr>
          <w:p w14:paraId="62AA44F1" w14:textId="77777777" w:rsidR="00153AB9" w:rsidRPr="00153AB9" w:rsidRDefault="00153AB9" w:rsidP="00153AB9">
            <w:pPr>
              <w:spacing w:after="0"/>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Зола</w:t>
            </w:r>
          </w:p>
        </w:tc>
        <w:tc>
          <w:tcPr>
            <w:tcW w:w="1544" w:type="dxa"/>
            <w:vAlign w:val="center"/>
          </w:tcPr>
          <w:p w14:paraId="3923C744"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г/ 100 г</w:t>
            </w:r>
          </w:p>
        </w:tc>
        <w:tc>
          <w:tcPr>
            <w:tcW w:w="1982" w:type="dxa"/>
            <w:vAlign w:val="center"/>
          </w:tcPr>
          <w:p w14:paraId="2CA03CE4"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2,30</w:t>
            </w:r>
          </w:p>
        </w:tc>
        <w:tc>
          <w:tcPr>
            <w:tcW w:w="1983" w:type="dxa"/>
            <w:vAlign w:val="center"/>
          </w:tcPr>
          <w:p w14:paraId="1A4CD1B8"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2,28</w:t>
            </w:r>
          </w:p>
        </w:tc>
        <w:tc>
          <w:tcPr>
            <w:tcW w:w="1987" w:type="dxa"/>
            <w:vAlign w:val="center"/>
          </w:tcPr>
          <w:p w14:paraId="10163FFC"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2,28</w:t>
            </w:r>
          </w:p>
        </w:tc>
        <w:tc>
          <w:tcPr>
            <w:tcW w:w="2305" w:type="dxa"/>
            <w:vAlign w:val="center"/>
          </w:tcPr>
          <w:p w14:paraId="40A16C9B"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2,34</w:t>
            </w:r>
          </w:p>
        </w:tc>
        <w:tc>
          <w:tcPr>
            <w:tcW w:w="2410" w:type="dxa"/>
            <w:vAlign w:val="center"/>
          </w:tcPr>
          <w:p w14:paraId="0BD049C8"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2,23</w:t>
            </w:r>
          </w:p>
        </w:tc>
      </w:tr>
      <w:tr w:rsidR="00153AB9" w:rsidRPr="00153AB9" w14:paraId="3E9322D2" w14:textId="77777777" w:rsidTr="00153AB9">
        <w:trPr>
          <w:trHeight w:val="340"/>
        </w:trPr>
        <w:tc>
          <w:tcPr>
            <w:tcW w:w="2923" w:type="dxa"/>
          </w:tcPr>
          <w:p w14:paraId="54886001" w14:textId="77777777" w:rsidR="00153AB9" w:rsidRPr="00153AB9" w:rsidRDefault="00153AB9" w:rsidP="00153AB9">
            <w:pPr>
              <w:spacing w:after="0"/>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Энергетическая ценность, ккал/кДж на 100г</w:t>
            </w:r>
          </w:p>
        </w:tc>
        <w:tc>
          <w:tcPr>
            <w:tcW w:w="1544" w:type="dxa"/>
            <w:vAlign w:val="center"/>
          </w:tcPr>
          <w:p w14:paraId="0ED7DB1C" w14:textId="77777777" w:rsidR="00153AB9" w:rsidRPr="00153AB9" w:rsidRDefault="00153AB9" w:rsidP="00153AB9">
            <w:pPr>
              <w:spacing w:after="0"/>
              <w:jc w:val="center"/>
              <w:rPr>
                <w:rFonts w:ascii="Times New Roman" w:eastAsia="Times New Roman" w:hAnsi="Times New Roman" w:cs="Times New Roman"/>
                <w:sz w:val="24"/>
                <w:szCs w:val="24"/>
              </w:rPr>
            </w:pPr>
          </w:p>
        </w:tc>
        <w:tc>
          <w:tcPr>
            <w:tcW w:w="1982" w:type="dxa"/>
            <w:vAlign w:val="center"/>
          </w:tcPr>
          <w:p w14:paraId="09FD855C"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479/2004</w:t>
            </w:r>
          </w:p>
        </w:tc>
        <w:tc>
          <w:tcPr>
            <w:tcW w:w="1983" w:type="dxa"/>
            <w:vAlign w:val="center"/>
          </w:tcPr>
          <w:p w14:paraId="5DF1D923"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480/2008</w:t>
            </w:r>
          </w:p>
        </w:tc>
        <w:tc>
          <w:tcPr>
            <w:tcW w:w="1987" w:type="dxa"/>
            <w:vAlign w:val="center"/>
          </w:tcPr>
          <w:p w14:paraId="2223EED4"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478/2000</w:t>
            </w:r>
          </w:p>
        </w:tc>
        <w:tc>
          <w:tcPr>
            <w:tcW w:w="2305" w:type="dxa"/>
            <w:vAlign w:val="center"/>
          </w:tcPr>
          <w:p w14:paraId="578E100F"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478/2002</w:t>
            </w:r>
          </w:p>
        </w:tc>
        <w:tc>
          <w:tcPr>
            <w:tcW w:w="2410" w:type="dxa"/>
            <w:vAlign w:val="center"/>
          </w:tcPr>
          <w:p w14:paraId="000AEF83"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477/1998</w:t>
            </w:r>
          </w:p>
        </w:tc>
      </w:tr>
      <w:tr w:rsidR="00153AB9" w:rsidRPr="00153AB9" w14:paraId="49FA2553" w14:textId="77777777" w:rsidTr="00153AB9">
        <w:trPr>
          <w:trHeight w:val="340"/>
        </w:trPr>
        <w:tc>
          <w:tcPr>
            <w:tcW w:w="2923" w:type="dxa"/>
          </w:tcPr>
          <w:p w14:paraId="2DABAEE7" w14:textId="77777777" w:rsidR="00153AB9" w:rsidRPr="00153AB9" w:rsidRDefault="00153AB9" w:rsidP="00153AB9">
            <w:pPr>
              <w:spacing w:after="0"/>
              <w:rPr>
                <w:rFonts w:ascii="Times New Roman" w:eastAsia="Times New Roman" w:hAnsi="Times New Roman" w:cs="Times New Roman"/>
                <w:bCs/>
                <w:sz w:val="24"/>
                <w:szCs w:val="24"/>
              </w:rPr>
            </w:pPr>
            <w:r w:rsidRPr="00153AB9">
              <w:rPr>
                <w:rFonts w:ascii="Times New Roman" w:eastAsia="Times New Roman" w:hAnsi="Times New Roman" w:cs="Times New Roman"/>
                <w:bCs/>
                <w:sz w:val="24"/>
                <w:szCs w:val="24"/>
              </w:rPr>
              <w:t>Витамины:</w:t>
            </w:r>
          </w:p>
        </w:tc>
        <w:tc>
          <w:tcPr>
            <w:tcW w:w="1544" w:type="dxa"/>
            <w:vAlign w:val="center"/>
          </w:tcPr>
          <w:p w14:paraId="2E61A883" w14:textId="77777777" w:rsidR="00153AB9" w:rsidRPr="00153AB9" w:rsidRDefault="00153AB9" w:rsidP="00153AB9">
            <w:pPr>
              <w:spacing w:after="0"/>
              <w:jc w:val="center"/>
              <w:rPr>
                <w:rFonts w:ascii="Times New Roman" w:eastAsia="Times New Roman" w:hAnsi="Times New Roman" w:cs="Times New Roman"/>
                <w:sz w:val="24"/>
                <w:szCs w:val="24"/>
              </w:rPr>
            </w:pPr>
          </w:p>
        </w:tc>
        <w:tc>
          <w:tcPr>
            <w:tcW w:w="1982" w:type="dxa"/>
            <w:vAlign w:val="center"/>
          </w:tcPr>
          <w:p w14:paraId="738A8633" w14:textId="77777777" w:rsidR="00153AB9" w:rsidRPr="00153AB9" w:rsidRDefault="00153AB9" w:rsidP="00153AB9">
            <w:pPr>
              <w:spacing w:after="0"/>
              <w:jc w:val="center"/>
              <w:rPr>
                <w:rFonts w:ascii="Times New Roman" w:eastAsia="Times New Roman" w:hAnsi="Times New Roman" w:cs="Times New Roman"/>
                <w:sz w:val="24"/>
                <w:szCs w:val="24"/>
              </w:rPr>
            </w:pPr>
          </w:p>
        </w:tc>
        <w:tc>
          <w:tcPr>
            <w:tcW w:w="1983" w:type="dxa"/>
            <w:vAlign w:val="center"/>
          </w:tcPr>
          <w:p w14:paraId="244B3FDA" w14:textId="77777777" w:rsidR="00153AB9" w:rsidRPr="00153AB9" w:rsidRDefault="00153AB9" w:rsidP="00153AB9">
            <w:pPr>
              <w:spacing w:after="0"/>
              <w:jc w:val="center"/>
              <w:rPr>
                <w:rFonts w:ascii="Times New Roman" w:eastAsia="Times New Roman" w:hAnsi="Times New Roman" w:cs="Times New Roman"/>
                <w:sz w:val="24"/>
                <w:szCs w:val="24"/>
              </w:rPr>
            </w:pPr>
          </w:p>
        </w:tc>
        <w:tc>
          <w:tcPr>
            <w:tcW w:w="1987" w:type="dxa"/>
            <w:vAlign w:val="center"/>
          </w:tcPr>
          <w:p w14:paraId="75DD4244" w14:textId="77777777" w:rsidR="00153AB9" w:rsidRPr="00153AB9" w:rsidRDefault="00153AB9" w:rsidP="00153AB9">
            <w:pPr>
              <w:spacing w:after="0"/>
              <w:jc w:val="center"/>
              <w:rPr>
                <w:rFonts w:ascii="Times New Roman" w:eastAsia="Times New Roman" w:hAnsi="Times New Roman" w:cs="Times New Roman"/>
                <w:sz w:val="24"/>
                <w:szCs w:val="24"/>
              </w:rPr>
            </w:pPr>
          </w:p>
        </w:tc>
        <w:tc>
          <w:tcPr>
            <w:tcW w:w="2305" w:type="dxa"/>
            <w:vAlign w:val="center"/>
          </w:tcPr>
          <w:p w14:paraId="4444341F" w14:textId="77777777" w:rsidR="00153AB9" w:rsidRPr="00153AB9" w:rsidRDefault="00153AB9" w:rsidP="00153AB9">
            <w:pPr>
              <w:spacing w:after="0"/>
              <w:jc w:val="center"/>
              <w:rPr>
                <w:rFonts w:ascii="Times New Roman" w:eastAsia="Times New Roman" w:hAnsi="Times New Roman" w:cs="Times New Roman"/>
                <w:sz w:val="24"/>
                <w:szCs w:val="24"/>
              </w:rPr>
            </w:pPr>
          </w:p>
        </w:tc>
        <w:tc>
          <w:tcPr>
            <w:tcW w:w="2410" w:type="dxa"/>
            <w:vAlign w:val="center"/>
          </w:tcPr>
          <w:p w14:paraId="07906833" w14:textId="77777777" w:rsidR="00153AB9" w:rsidRPr="00153AB9" w:rsidRDefault="00153AB9" w:rsidP="00153AB9">
            <w:pPr>
              <w:spacing w:after="0"/>
              <w:jc w:val="center"/>
              <w:rPr>
                <w:rFonts w:ascii="Times New Roman" w:eastAsia="Times New Roman" w:hAnsi="Times New Roman" w:cs="Times New Roman"/>
                <w:sz w:val="24"/>
                <w:szCs w:val="24"/>
              </w:rPr>
            </w:pPr>
          </w:p>
        </w:tc>
      </w:tr>
      <w:tr w:rsidR="00153AB9" w:rsidRPr="00153AB9" w14:paraId="007678B4" w14:textId="77777777" w:rsidTr="00153AB9">
        <w:trPr>
          <w:trHeight w:val="340"/>
        </w:trPr>
        <w:tc>
          <w:tcPr>
            <w:tcW w:w="2923" w:type="dxa"/>
          </w:tcPr>
          <w:p w14:paraId="1C76AEDB" w14:textId="77777777" w:rsidR="00153AB9" w:rsidRPr="00153AB9" w:rsidRDefault="00153AB9" w:rsidP="00153AB9">
            <w:pPr>
              <w:spacing w:after="0"/>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 xml:space="preserve">А </w:t>
            </w:r>
          </w:p>
        </w:tc>
        <w:tc>
          <w:tcPr>
            <w:tcW w:w="1544" w:type="dxa"/>
            <w:vAlign w:val="center"/>
          </w:tcPr>
          <w:p w14:paraId="101EC8E6"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г/100 г</w:t>
            </w:r>
          </w:p>
        </w:tc>
        <w:tc>
          <w:tcPr>
            <w:tcW w:w="1982" w:type="dxa"/>
            <w:vAlign w:val="center"/>
          </w:tcPr>
          <w:p w14:paraId="080DE205"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1,25±0,06</w:t>
            </w:r>
          </w:p>
        </w:tc>
        <w:tc>
          <w:tcPr>
            <w:tcW w:w="1983" w:type="dxa"/>
            <w:vAlign w:val="center"/>
          </w:tcPr>
          <w:p w14:paraId="17A491B7"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1,26±0,06</w:t>
            </w:r>
          </w:p>
        </w:tc>
        <w:tc>
          <w:tcPr>
            <w:tcW w:w="1987" w:type="dxa"/>
            <w:vAlign w:val="center"/>
          </w:tcPr>
          <w:p w14:paraId="1F76E04A"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1,25±0,06</w:t>
            </w:r>
          </w:p>
        </w:tc>
        <w:tc>
          <w:tcPr>
            <w:tcW w:w="2305" w:type="dxa"/>
            <w:vAlign w:val="center"/>
          </w:tcPr>
          <w:p w14:paraId="2E874350"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1,26±0,06</w:t>
            </w:r>
          </w:p>
        </w:tc>
        <w:tc>
          <w:tcPr>
            <w:tcW w:w="2410" w:type="dxa"/>
            <w:vAlign w:val="center"/>
          </w:tcPr>
          <w:p w14:paraId="162E1208"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1,22±0,06</w:t>
            </w:r>
          </w:p>
        </w:tc>
      </w:tr>
      <w:tr w:rsidR="00153AB9" w:rsidRPr="00153AB9" w14:paraId="495E9615" w14:textId="77777777" w:rsidTr="00153AB9">
        <w:trPr>
          <w:trHeight w:val="340"/>
        </w:trPr>
        <w:tc>
          <w:tcPr>
            <w:tcW w:w="2923" w:type="dxa"/>
          </w:tcPr>
          <w:p w14:paraId="5C0142EB" w14:textId="77777777" w:rsidR="00153AB9" w:rsidRPr="00153AB9" w:rsidRDefault="00153AB9" w:rsidP="00153AB9">
            <w:pPr>
              <w:spacing w:after="0"/>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 xml:space="preserve">Е </w:t>
            </w:r>
          </w:p>
        </w:tc>
        <w:tc>
          <w:tcPr>
            <w:tcW w:w="1544" w:type="dxa"/>
            <w:vAlign w:val="center"/>
          </w:tcPr>
          <w:p w14:paraId="37710DAF"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г/100 г</w:t>
            </w:r>
          </w:p>
        </w:tc>
        <w:tc>
          <w:tcPr>
            <w:tcW w:w="1982" w:type="dxa"/>
            <w:vAlign w:val="center"/>
          </w:tcPr>
          <w:p w14:paraId="0726CF7D"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7,15±036</w:t>
            </w:r>
          </w:p>
        </w:tc>
        <w:tc>
          <w:tcPr>
            <w:tcW w:w="1983" w:type="dxa"/>
            <w:vAlign w:val="center"/>
          </w:tcPr>
          <w:p w14:paraId="76F2AAE0"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7,56±0,38</w:t>
            </w:r>
          </w:p>
        </w:tc>
        <w:tc>
          <w:tcPr>
            <w:tcW w:w="1987" w:type="dxa"/>
            <w:vAlign w:val="center"/>
          </w:tcPr>
          <w:p w14:paraId="5692439E"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7,36±0,37</w:t>
            </w:r>
          </w:p>
        </w:tc>
        <w:tc>
          <w:tcPr>
            <w:tcW w:w="2305" w:type="dxa"/>
            <w:vAlign w:val="center"/>
          </w:tcPr>
          <w:p w14:paraId="4438E222"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7,68±0,38</w:t>
            </w:r>
          </w:p>
        </w:tc>
        <w:tc>
          <w:tcPr>
            <w:tcW w:w="2410" w:type="dxa"/>
            <w:vAlign w:val="center"/>
          </w:tcPr>
          <w:p w14:paraId="5548151B"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7,54±0,38</w:t>
            </w:r>
          </w:p>
        </w:tc>
      </w:tr>
      <w:tr w:rsidR="00153AB9" w:rsidRPr="00153AB9" w14:paraId="58906D2D" w14:textId="77777777" w:rsidTr="00153AB9">
        <w:trPr>
          <w:trHeight w:val="340"/>
        </w:trPr>
        <w:tc>
          <w:tcPr>
            <w:tcW w:w="2923" w:type="dxa"/>
          </w:tcPr>
          <w:p w14:paraId="4CB08556" w14:textId="77777777" w:rsidR="00153AB9" w:rsidRPr="00153AB9" w:rsidRDefault="00153AB9" w:rsidP="00153AB9">
            <w:pPr>
              <w:spacing w:after="0"/>
              <w:rPr>
                <w:rFonts w:ascii="Times New Roman" w:eastAsia="Times New Roman" w:hAnsi="Times New Roman" w:cs="Times New Roman"/>
                <w:sz w:val="24"/>
                <w:szCs w:val="24"/>
                <w:lang w:val="en-US"/>
              </w:rPr>
            </w:pPr>
            <w:r w:rsidRPr="00153AB9">
              <w:rPr>
                <w:rFonts w:ascii="Times New Roman" w:eastAsia="Times New Roman" w:hAnsi="Times New Roman" w:cs="Times New Roman"/>
                <w:sz w:val="24"/>
                <w:szCs w:val="24"/>
                <w:lang w:val="en-US"/>
              </w:rPr>
              <w:t>D3</w:t>
            </w:r>
          </w:p>
        </w:tc>
        <w:tc>
          <w:tcPr>
            <w:tcW w:w="1544" w:type="dxa"/>
            <w:vAlign w:val="center"/>
          </w:tcPr>
          <w:p w14:paraId="2AF808B0"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lang w:val="kk-KZ"/>
              </w:rPr>
              <w:t>м</w:t>
            </w:r>
            <w:r w:rsidRPr="00153AB9">
              <w:rPr>
                <w:rFonts w:ascii="Times New Roman" w:eastAsia="Times New Roman" w:hAnsi="Times New Roman" w:cs="Times New Roman"/>
                <w:sz w:val="24"/>
                <w:szCs w:val="24"/>
              </w:rPr>
              <w:t>г/100 г</w:t>
            </w:r>
          </w:p>
        </w:tc>
        <w:tc>
          <w:tcPr>
            <w:tcW w:w="1982" w:type="dxa"/>
            <w:vAlign w:val="center"/>
          </w:tcPr>
          <w:p w14:paraId="0872169E"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4,11±0,20</w:t>
            </w:r>
          </w:p>
        </w:tc>
        <w:tc>
          <w:tcPr>
            <w:tcW w:w="1983" w:type="dxa"/>
            <w:vAlign w:val="center"/>
          </w:tcPr>
          <w:p w14:paraId="1BDA543D"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4,2±0,21</w:t>
            </w:r>
          </w:p>
        </w:tc>
        <w:tc>
          <w:tcPr>
            <w:tcW w:w="1987" w:type="dxa"/>
            <w:vAlign w:val="center"/>
          </w:tcPr>
          <w:p w14:paraId="21DE5B6A"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4,18±0,21</w:t>
            </w:r>
          </w:p>
        </w:tc>
        <w:tc>
          <w:tcPr>
            <w:tcW w:w="2305" w:type="dxa"/>
            <w:vAlign w:val="center"/>
          </w:tcPr>
          <w:p w14:paraId="6A65AE46"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4,29±0,21</w:t>
            </w:r>
          </w:p>
        </w:tc>
        <w:tc>
          <w:tcPr>
            <w:tcW w:w="2410" w:type="dxa"/>
            <w:vAlign w:val="center"/>
          </w:tcPr>
          <w:p w14:paraId="59DB992E"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4,28±0,21</w:t>
            </w:r>
          </w:p>
        </w:tc>
      </w:tr>
      <w:tr w:rsidR="00153AB9" w:rsidRPr="00153AB9" w14:paraId="126E46F6" w14:textId="77777777" w:rsidTr="00153AB9">
        <w:trPr>
          <w:trHeight w:val="340"/>
        </w:trPr>
        <w:tc>
          <w:tcPr>
            <w:tcW w:w="2923" w:type="dxa"/>
          </w:tcPr>
          <w:p w14:paraId="37B92DAA" w14:textId="77777777" w:rsidR="00153AB9" w:rsidRPr="00153AB9" w:rsidRDefault="00153AB9" w:rsidP="00153AB9">
            <w:pPr>
              <w:spacing w:after="0"/>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 xml:space="preserve">В1 </w:t>
            </w:r>
          </w:p>
        </w:tc>
        <w:tc>
          <w:tcPr>
            <w:tcW w:w="1544" w:type="dxa"/>
            <w:vAlign w:val="center"/>
          </w:tcPr>
          <w:p w14:paraId="5619B630"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мг/100 г.</w:t>
            </w:r>
          </w:p>
        </w:tc>
        <w:tc>
          <w:tcPr>
            <w:tcW w:w="1982" w:type="dxa"/>
            <w:vAlign w:val="center"/>
          </w:tcPr>
          <w:p w14:paraId="336F2AB4"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2,08±0,1</w:t>
            </w:r>
          </w:p>
        </w:tc>
        <w:tc>
          <w:tcPr>
            <w:tcW w:w="1983" w:type="dxa"/>
            <w:vAlign w:val="center"/>
          </w:tcPr>
          <w:p w14:paraId="4AC5F802"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1,89±0,09</w:t>
            </w:r>
          </w:p>
        </w:tc>
        <w:tc>
          <w:tcPr>
            <w:tcW w:w="1987" w:type="dxa"/>
            <w:vAlign w:val="center"/>
          </w:tcPr>
          <w:p w14:paraId="27C83C8B"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2,0±0,1</w:t>
            </w:r>
          </w:p>
        </w:tc>
        <w:tc>
          <w:tcPr>
            <w:tcW w:w="2305" w:type="dxa"/>
            <w:vAlign w:val="center"/>
          </w:tcPr>
          <w:p w14:paraId="47C775D7"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1,9±0,1</w:t>
            </w:r>
          </w:p>
        </w:tc>
        <w:tc>
          <w:tcPr>
            <w:tcW w:w="2410" w:type="dxa"/>
            <w:vAlign w:val="center"/>
          </w:tcPr>
          <w:p w14:paraId="4A008EAC"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2,05±0,10</w:t>
            </w:r>
          </w:p>
        </w:tc>
      </w:tr>
      <w:tr w:rsidR="00153AB9" w:rsidRPr="00153AB9" w14:paraId="7D69C068" w14:textId="77777777" w:rsidTr="00153AB9">
        <w:trPr>
          <w:trHeight w:val="340"/>
        </w:trPr>
        <w:tc>
          <w:tcPr>
            <w:tcW w:w="2923" w:type="dxa"/>
          </w:tcPr>
          <w:p w14:paraId="2BA5031E" w14:textId="77777777" w:rsidR="00153AB9" w:rsidRPr="00153AB9" w:rsidRDefault="00153AB9" w:rsidP="00153AB9">
            <w:pPr>
              <w:spacing w:after="0"/>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 xml:space="preserve">В2 </w:t>
            </w:r>
          </w:p>
        </w:tc>
        <w:tc>
          <w:tcPr>
            <w:tcW w:w="1544" w:type="dxa"/>
            <w:vAlign w:val="center"/>
          </w:tcPr>
          <w:p w14:paraId="74754EC4"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мг/100 г</w:t>
            </w:r>
          </w:p>
        </w:tc>
        <w:tc>
          <w:tcPr>
            <w:tcW w:w="1982" w:type="dxa"/>
            <w:vAlign w:val="center"/>
          </w:tcPr>
          <w:p w14:paraId="535BB03C"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2,25±0,11</w:t>
            </w:r>
          </w:p>
        </w:tc>
        <w:tc>
          <w:tcPr>
            <w:tcW w:w="1983" w:type="dxa"/>
            <w:vAlign w:val="center"/>
          </w:tcPr>
          <w:p w14:paraId="7F84D186"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2,34±0,12</w:t>
            </w:r>
          </w:p>
        </w:tc>
        <w:tc>
          <w:tcPr>
            <w:tcW w:w="1987" w:type="dxa"/>
            <w:vAlign w:val="center"/>
          </w:tcPr>
          <w:p w14:paraId="2566F8D1"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2,42±0,12</w:t>
            </w:r>
          </w:p>
        </w:tc>
        <w:tc>
          <w:tcPr>
            <w:tcW w:w="2305" w:type="dxa"/>
            <w:vAlign w:val="center"/>
          </w:tcPr>
          <w:p w14:paraId="7A643C92"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2,38±0,12</w:t>
            </w:r>
          </w:p>
        </w:tc>
        <w:tc>
          <w:tcPr>
            <w:tcW w:w="2410" w:type="dxa"/>
            <w:vAlign w:val="center"/>
          </w:tcPr>
          <w:p w14:paraId="7274944A"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2,35±0,12</w:t>
            </w:r>
          </w:p>
        </w:tc>
      </w:tr>
      <w:tr w:rsidR="00153AB9" w:rsidRPr="00153AB9" w14:paraId="68A0F940" w14:textId="77777777" w:rsidTr="00153AB9">
        <w:trPr>
          <w:trHeight w:val="340"/>
        </w:trPr>
        <w:tc>
          <w:tcPr>
            <w:tcW w:w="2923" w:type="dxa"/>
          </w:tcPr>
          <w:p w14:paraId="5D075AC7" w14:textId="77777777" w:rsidR="00153AB9" w:rsidRPr="00153AB9" w:rsidRDefault="00153AB9" w:rsidP="00153AB9">
            <w:pPr>
              <w:spacing w:after="0"/>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 xml:space="preserve">В3 </w:t>
            </w:r>
          </w:p>
        </w:tc>
        <w:tc>
          <w:tcPr>
            <w:tcW w:w="1544" w:type="dxa"/>
            <w:vAlign w:val="center"/>
          </w:tcPr>
          <w:p w14:paraId="7E326E03"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мг/100 г</w:t>
            </w:r>
          </w:p>
        </w:tc>
        <w:tc>
          <w:tcPr>
            <w:tcW w:w="1982" w:type="dxa"/>
            <w:vAlign w:val="center"/>
          </w:tcPr>
          <w:p w14:paraId="6FB3749B"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10,0±0,5</w:t>
            </w:r>
          </w:p>
        </w:tc>
        <w:tc>
          <w:tcPr>
            <w:tcW w:w="1983" w:type="dxa"/>
            <w:vAlign w:val="center"/>
          </w:tcPr>
          <w:p w14:paraId="528D408A"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9,92±0,49</w:t>
            </w:r>
          </w:p>
        </w:tc>
        <w:tc>
          <w:tcPr>
            <w:tcW w:w="1987" w:type="dxa"/>
            <w:vAlign w:val="center"/>
          </w:tcPr>
          <w:p w14:paraId="0FF1CD12"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9,78±0,49</w:t>
            </w:r>
          </w:p>
        </w:tc>
        <w:tc>
          <w:tcPr>
            <w:tcW w:w="2305" w:type="dxa"/>
            <w:vAlign w:val="center"/>
          </w:tcPr>
          <w:p w14:paraId="4A54E456"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9,81±0,49</w:t>
            </w:r>
          </w:p>
        </w:tc>
        <w:tc>
          <w:tcPr>
            <w:tcW w:w="2410" w:type="dxa"/>
            <w:vAlign w:val="center"/>
          </w:tcPr>
          <w:p w14:paraId="35C884F2" w14:textId="77777777" w:rsidR="00153AB9" w:rsidRPr="00153AB9" w:rsidRDefault="00153AB9" w:rsidP="00153AB9">
            <w:pPr>
              <w:spacing w:after="0"/>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9,9±0,5</w:t>
            </w:r>
          </w:p>
        </w:tc>
      </w:tr>
    </w:tbl>
    <w:p w14:paraId="0286F514" w14:textId="77777777" w:rsidR="00836C69" w:rsidRDefault="00836C69">
      <w:pPr>
        <w:spacing w:after="160" w:line="259" w:lineRule="auto"/>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br w:type="page"/>
      </w:r>
    </w:p>
    <w:p w14:paraId="0E74B82A" w14:textId="77777777" w:rsidR="00836C69" w:rsidRDefault="00836C69" w:rsidP="00836C69">
      <w:pPr>
        <w:spacing w:after="0" w:line="240" w:lineRule="auto"/>
        <w:rPr>
          <w:rFonts w:ascii="Times New Roman" w:hAnsi="Times New Roman" w:cs="Times New Roman"/>
          <w:sz w:val="24"/>
          <w:szCs w:val="24"/>
        </w:rPr>
      </w:pPr>
      <w:r>
        <w:rPr>
          <w:rFonts w:ascii="Times New Roman" w:hAnsi="Times New Roman" w:cs="Times New Roman"/>
          <w:sz w:val="24"/>
          <w:szCs w:val="24"/>
          <w:lang w:val="en-US"/>
        </w:rPr>
        <w:lastRenderedPageBreak/>
        <w:t>Continuation of table 1</w:t>
      </w:r>
    </w:p>
    <w:p w14:paraId="2EC9EA12" w14:textId="77777777" w:rsidR="00836C69" w:rsidRDefault="00836C69" w:rsidP="00836C69">
      <w:pPr>
        <w:spacing w:after="0" w:line="240" w:lineRule="auto"/>
        <w:rPr>
          <w:rFonts w:ascii="Times New Roman" w:eastAsia="Times New Roman" w:hAnsi="Times New Roman" w:cs="Times New Roman"/>
          <w:sz w:val="24"/>
          <w:szCs w:val="24"/>
          <w:lang w:val="en-US"/>
        </w:rPr>
      </w:pPr>
    </w:p>
    <w:tbl>
      <w:tblPr>
        <w:tblStyle w:val="1e"/>
        <w:tblW w:w="15134" w:type="dxa"/>
        <w:tblLook w:val="04A0" w:firstRow="1" w:lastRow="0" w:firstColumn="1" w:lastColumn="0" w:noHBand="0" w:noVBand="1"/>
      </w:tblPr>
      <w:tblGrid>
        <w:gridCol w:w="2923"/>
        <w:gridCol w:w="1544"/>
        <w:gridCol w:w="1982"/>
        <w:gridCol w:w="1983"/>
        <w:gridCol w:w="1987"/>
        <w:gridCol w:w="2305"/>
        <w:gridCol w:w="2410"/>
      </w:tblGrid>
      <w:tr w:rsidR="00153AB9" w:rsidRPr="00173E55" w14:paraId="26AA8D13" w14:textId="77777777" w:rsidTr="00173E55">
        <w:trPr>
          <w:trHeight w:val="340"/>
        </w:trPr>
        <w:tc>
          <w:tcPr>
            <w:tcW w:w="2923" w:type="dxa"/>
          </w:tcPr>
          <w:p w14:paraId="1325719C" w14:textId="77777777" w:rsidR="00153AB9" w:rsidRPr="00173E55" w:rsidRDefault="00153AB9" w:rsidP="00153AB9">
            <w:pPr>
              <w:spacing w:after="0"/>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1</w:t>
            </w:r>
          </w:p>
        </w:tc>
        <w:tc>
          <w:tcPr>
            <w:tcW w:w="1544" w:type="dxa"/>
          </w:tcPr>
          <w:p w14:paraId="1E842293" w14:textId="77777777" w:rsidR="00153AB9" w:rsidRPr="00173E55" w:rsidRDefault="00153AB9" w:rsidP="00153AB9">
            <w:pPr>
              <w:spacing w:after="0"/>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w:t>
            </w:r>
          </w:p>
        </w:tc>
        <w:tc>
          <w:tcPr>
            <w:tcW w:w="1982" w:type="dxa"/>
          </w:tcPr>
          <w:p w14:paraId="4E2F1E05" w14:textId="77777777" w:rsidR="00153AB9" w:rsidRPr="00173E55" w:rsidRDefault="00153AB9" w:rsidP="00153AB9">
            <w:pPr>
              <w:spacing w:after="0"/>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3</w:t>
            </w:r>
          </w:p>
        </w:tc>
        <w:tc>
          <w:tcPr>
            <w:tcW w:w="1983" w:type="dxa"/>
          </w:tcPr>
          <w:p w14:paraId="009F7DA3" w14:textId="77777777" w:rsidR="00153AB9" w:rsidRPr="00173E55" w:rsidRDefault="00153AB9" w:rsidP="00153AB9">
            <w:pPr>
              <w:spacing w:after="0"/>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4</w:t>
            </w:r>
          </w:p>
        </w:tc>
        <w:tc>
          <w:tcPr>
            <w:tcW w:w="1987" w:type="dxa"/>
          </w:tcPr>
          <w:p w14:paraId="01A38533" w14:textId="77777777" w:rsidR="00153AB9" w:rsidRPr="00173E55" w:rsidRDefault="00153AB9" w:rsidP="00153AB9">
            <w:pPr>
              <w:spacing w:after="0"/>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5</w:t>
            </w:r>
          </w:p>
        </w:tc>
        <w:tc>
          <w:tcPr>
            <w:tcW w:w="2305" w:type="dxa"/>
          </w:tcPr>
          <w:p w14:paraId="7939A4BB" w14:textId="77777777" w:rsidR="00153AB9" w:rsidRPr="00173E55" w:rsidRDefault="00153AB9" w:rsidP="00153AB9">
            <w:pPr>
              <w:spacing w:after="0"/>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6</w:t>
            </w:r>
          </w:p>
        </w:tc>
        <w:tc>
          <w:tcPr>
            <w:tcW w:w="2410" w:type="dxa"/>
          </w:tcPr>
          <w:p w14:paraId="33718FE8" w14:textId="77777777" w:rsidR="00153AB9" w:rsidRPr="00173E55" w:rsidRDefault="00153AB9" w:rsidP="00153AB9">
            <w:pPr>
              <w:spacing w:after="0"/>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7</w:t>
            </w:r>
          </w:p>
        </w:tc>
      </w:tr>
      <w:tr w:rsidR="00153AB9" w:rsidRPr="00173E55" w14:paraId="0356FAC0" w14:textId="77777777" w:rsidTr="00173E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2923" w:type="dxa"/>
          </w:tcPr>
          <w:p w14:paraId="77F2EAEA" w14:textId="77777777" w:rsidR="00153AB9" w:rsidRPr="00173E55" w:rsidRDefault="00153AB9" w:rsidP="00153AB9">
            <w:pPr>
              <w:spacing w:after="0"/>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 xml:space="preserve">В5 </w:t>
            </w:r>
          </w:p>
        </w:tc>
        <w:tc>
          <w:tcPr>
            <w:tcW w:w="1544" w:type="dxa"/>
            <w:vAlign w:val="center"/>
          </w:tcPr>
          <w:p w14:paraId="3D2B0B1E" w14:textId="77777777" w:rsidR="00153AB9" w:rsidRPr="00173E55" w:rsidRDefault="00153AB9" w:rsidP="00153AB9">
            <w:pPr>
              <w:spacing w:after="0"/>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мг/100 г</w:t>
            </w:r>
          </w:p>
        </w:tc>
        <w:tc>
          <w:tcPr>
            <w:tcW w:w="1982" w:type="dxa"/>
            <w:vAlign w:val="center"/>
          </w:tcPr>
          <w:p w14:paraId="37565E55" w14:textId="77777777" w:rsidR="00153AB9" w:rsidRPr="00173E55" w:rsidRDefault="00153AB9" w:rsidP="00153AB9">
            <w:pPr>
              <w:spacing w:after="0"/>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12,71±0,64</w:t>
            </w:r>
          </w:p>
        </w:tc>
        <w:tc>
          <w:tcPr>
            <w:tcW w:w="1983" w:type="dxa"/>
            <w:vAlign w:val="center"/>
          </w:tcPr>
          <w:p w14:paraId="076DB3F5" w14:textId="77777777" w:rsidR="00153AB9" w:rsidRPr="00173E55" w:rsidRDefault="00153AB9" w:rsidP="00153AB9">
            <w:pPr>
              <w:spacing w:after="0"/>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12,15±0,61</w:t>
            </w:r>
          </w:p>
        </w:tc>
        <w:tc>
          <w:tcPr>
            <w:tcW w:w="1987" w:type="dxa"/>
            <w:vAlign w:val="center"/>
          </w:tcPr>
          <w:p w14:paraId="169D5FA6" w14:textId="77777777" w:rsidR="00153AB9" w:rsidRPr="00173E55" w:rsidRDefault="00153AB9" w:rsidP="00153AB9">
            <w:pPr>
              <w:spacing w:after="0"/>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12,11±0,01</w:t>
            </w:r>
          </w:p>
        </w:tc>
        <w:tc>
          <w:tcPr>
            <w:tcW w:w="2305" w:type="dxa"/>
            <w:vAlign w:val="center"/>
          </w:tcPr>
          <w:p w14:paraId="2E6B2C23" w14:textId="77777777" w:rsidR="00153AB9" w:rsidRPr="00173E55" w:rsidRDefault="00153AB9" w:rsidP="00153AB9">
            <w:pPr>
              <w:spacing w:after="0"/>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12,84±0,64</w:t>
            </w:r>
          </w:p>
        </w:tc>
        <w:tc>
          <w:tcPr>
            <w:tcW w:w="2410" w:type="dxa"/>
            <w:vAlign w:val="center"/>
          </w:tcPr>
          <w:p w14:paraId="60890378" w14:textId="77777777" w:rsidR="00153AB9" w:rsidRPr="00173E55" w:rsidRDefault="00153AB9" w:rsidP="00153AB9">
            <w:pPr>
              <w:spacing w:after="0"/>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12,78±0,64</w:t>
            </w:r>
          </w:p>
        </w:tc>
      </w:tr>
      <w:tr w:rsidR="00153AB9" w:rsidRPr="00173E55" w14:paraId="13473CC6" w14:textId="77777777" w:rsidTr="00173E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2923" w:type="dxa"/>
          </w:tcPr>
          <w:p w14:paraId="3ADE374C" w14:textId="77777777" w:rsidR="00153AB9" w:rsidRPr="00173E55" w:rsidRDefault="00153AB9" w:rsidP="00153AB9">
            <w:pPr>
              <w:spacing w:after="0"/>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В6 г/100</w:t>
            </w:r>
          </w:p>
        </w:tc>
        <w:tc>
          <w:tcPr>
            <w:tcW w:w="1544" w:type="dxa"/>
            <w:vAlign w:val="center"/>
          </w:tcPr>
          <w:p w14:paraId="79FC2424" w14:textId="77777777" w:rsidR="00153AB9" w:rsidRPr="00173E55" w:rsidRDefault="00153AB9" w:rsidP="00153AB9">
            <w:pPr>
              <w:spacing w:after="0"/>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мг/100 г</w:t>
            </w:r>
          </w:p>
        </w:tc>
        <w:tc>
          <w:tcPr>
            <w:tcW w:w="1982" w:type="dxa"/>
            <w:vAlign w:val="center"/>
          </w:tcPr>
          <w:p w14:paraId="5903687F" w14:textId="77777777" w:rsidR="00153AB9" w:rsidRPr="00173E55" w:rsidRDefault="00153AB9" w:rsidP="00153AB9">
            <w:pPr>
              <w:spacing w:after="0"/>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1,58±0,08</w:t>
            </w:r>
          </w:p>
        </w:tc>
        <w:tc>
          <w:tcPr>
            <w:tcW w:w="1983" w:type="dxa"/>
            <w:vAlign w:val="center"/>
          </w:tcPr>
          <w:p w14:paraId="72CCADDF" w14:textId="77777777" w:rsidR="00153AB9" w:rsidRPr="00173E55" w:rsidRDefault="00153AB9" w:rsidP="00153AB9">
            <w:pPr>
              <w:spacing w:after="0"/>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1,56±0,08</w:t>
            </w:r>
          </w:p>
        </w:tc>
        <w:tc>
          <w:tcPr>
            <w:tcW w:w="1987" w:type="dxa"/>
            <w:vAlign w:val="center"/>
          </w:tcPr>
          <w:p w14:paraId="313726C5" w14:textId="77777777" w:rsidR="00153AB9" w:rsidRPr="00173E55" w:rsidRDefault="00153AB9" w:rsidP="00153AB9">
            <w:pPr>
              <w:spacing w:after="0"/>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1,7±0,09</w:t>
            </w:r>
          </w:p>
        </w:tc>
        <w:tc>
          <w:tcPr>
            <w:tcW w:w="2305" w:type="dxa"/>
            <w:vAlign w:val="center"/>
          </w:tcPr>
          <w:p w14:paraId="2BD716A1" w14:textId="77777777" w:rsidR="00153AB9" w:rsidRPr="00173E55" w:rsidRDefault="00153AB9" w:rsidP="00153AB9">
            <w:pPr>
              <w:spacing w:after="0"/>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1,6±0,08</w:t>
            </w:r>
          </w:p>
        </w:tc>
        <w:tc>
          <w:tcPr>
            <w:tcW w:w="2410" w:type="dxa"/>
            <w:vAlign w:val="center"/>
          </w:tcPr>
          <w:p w14:paraId="758BE7C4" w14:textId="77777777" w:rsidR="00153AB9" w:rsidRPr="00173E55" w:rsidRDefault="00153AB9" w:rsidP="00153AB9">
            <w:pPr>
              <w:spacing w:after="0"/>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1,69±0,08</w:t>
            </w:r>
          </w:p>
        </w:tc>
      </w:tr>
      <w:tr w:rsidR="00153AB9" w:rsidRPr="00173E55" w14:paraId="23D49D8D" w14:textId="77777777" w:rsidTr="00173E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2923" w:type="dxa"/>
          </w:tcPr>
          <w:p w14:paraId="2EF32111" w14:textId="77777777" w:rsidR="00153AB9" w:rsidRPr="00173E55" w:rsidRDefault="00153AB9" w:rsidP="00153AB9">
            <w:pPr>
              <w:spacing w:after="0"/>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В9 мг/100</w:t>
            </w:r>
          </w:p>
        </w:tc>
        <w:tc>
          <w:tcPr>
            <w:tcW w:w="1544" w:type="dxa"/>
            <w:vAlign w:val="center"/>
          </w:tcPr>
          <w:p w14:paraId="4048584D" w14:textId="77777777" w:rsidR="00153AB9" w:rsidRPr="00173E55" w:rsidRDefault="00153AB9" w:rsidP="00153AB9">
            <w:pPr>
              <w:spacing w:after="0"/>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мкг/100 г</w:t>
            </w:r>
          </w:p>
        </w:tc>
        <w:tc>
          <w:tcPr>
            <w:tcW w:w="1982" w:type="dxa"/>
            <w:vAlign w:val="center"/>
          </w:tcPr>
          <w:p w14:paraId="3270549F" w14:textId="77777777" w:rsidR="00153AB9" w:rsidRPr="00173E55" w:rsidRDefault="00153AB9" w:rsidP="00153AB9">
            <w:pPr>
              <w:spacing w:after="0"/>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0,2±0,01</w:t>
            </w:r>
          </w:p>
        </w:tc>
        <w:tc>
          <w:tcPr>
            <w:tcW w:w="1983" w:type="dxa"/>
            <w:vAlign w:val="center"/>
          </w:tcPr>
          <w:p w14:paraId="1A6B18A7" w14:textId="77777777" w:rsidR="00153AB9" w:rsidRPr="00173E55" w:rsidRDefault="00153AB9" w:rsidP="00153AB9">
            <w:pPr>
              <w:spacing w:after="0"/>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0,218±0,011</w:t>
            </w:r>
          </w:p>
        </w:tc>
        <w:tc>
          <w:tcPr>
            <w:tcW w:w="1987" w:type="dxa"/>
            <w:vAlign w:val="center"/>
          </w:tcPr>
          <w:p w14:paraId="199D7DAF" w14:textId="77777777" w:rsidR="00153AB9" w:rsidRPr="00173E55" w:rsidRDefault="00153AB9" w:rsidP="00153AB9">
            <w:pPr>
              <w:spacing w:after="0"/>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0,211м0,11</w:t>
            </w:r>
          </w:p>
        </w:tc>
        <w:tc>
          <w:tcPr>
            <w:tcW w:w="2305" w:type="dxa"/>
            <w:vAlign w:val="center"/>
          </w:tcPr>
          <w:p w14:paraId="49EB7332" w14:textId="77777777" w:rsidR="00153AB9" w:rsidRPr="00173E55" w:rsidRDefault="00153AB9" w:rsidP="00153AB9">
            <w:pPr>
              <w:spacing w:after="0"/>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0,215±0,011</w:t>
            </w:r>
          </w:p>
        </w:tc>
        <w:tc>
          <w:tcPr>
            <w:tcW w:w="2410" w:type="dxa"/>
            <w:vAlign w:val="center"/>
          </w:tcPr>
          <w:p w14:paraId="68AF3016" w14:textId="77777777" w:rsidR="00153AB9" w:rsidRPr="00173E55" w:rsidRDefault="00153AB9" w:rsidP="00153AB9">
            <w:pPr>
              <w:spacing w:after="0"/>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0,2±0,01</w:t>
            </w:r>
          </w:p>
        </w:tc>
      </w:tr>
      <w:tr w:rsidR="00153AB9" w:rsidRPr="00173E55" w14:paraId="0B2ECD0B" w14:textId="77777777" w:rsidTr="00173E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2923" w:type="dxa"/>
          </w:tcPr>
          <w:p w14:paraId="2EACF0BB" w14:textId="77777777" w:rsidR="00153AB9" w:rsidRPr="00173E55" w:rsidRDefault="00153AB9" w:rsidP="00153AB9">
            <w:pPr>
              <w:spacing w:after="0"/>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С</w:t>
            </w:r>
          </w:p>
        </w:tc>
        <w:tc>
          <w:tcPr>
            <w:tcW w:w="1544" w:type="dxa"/>
            <w:vAlign w:val="center"/>
          </w:tcPr>
          <w:p w14:paraId="3B9C0CDA" w14:textId="77777777" w:rsidR="00153AB9" w:rsidRPr="00173E55" w:rsidRDefault="00153AB9" w:rsidP="00153AB9">
            <w:pPr>
              <w:spacing w:after="0"/>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мг/100г</w:t>
            </w:r>
          </w:p>
        </w:tc>
        <w:tc>
          <w:tcPr>
            <w:tcW w:w="1982" w:type="dxa"/>
            <w:vAlign w:val="center"/>
          </w:tcPr>
          <w:p w14:paraId="6CA5D5A5" w14:textId="77777777" w:rsidR="00153AB9" w:rsidRPr="00173E55" w:rsidRDefault="00153AB9" w:rsidP="00153AB9">
            <w:pPr>
              <w:spacing w:after="0"/>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68,4±3,4</w:t>
            </w:r>
          </w:p>
        </w:tc>
        <w:tc>
          <w:tcPr>
            <w:tcW w:w="1983" w:type="dxa"/>
            <w:vAlign w:val="center"/>
          </w:tcPr>
          <w:p w14:paraId="3101FB9A" w14:textId="77777777" w:rsidR="00153AB9" w:rsidRPr="00173E55" w:rsidRDefault="00153AB9" w:rsidP="00153AB9">
            <w:pPr>
              <w:spacing w:after="0"/>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70,84±3,54</w:t>
            </w:r>
          </w:p>
        </w:tc>
        <w:tc>
          <w:tcPr>
            <w:tcW w:w="1987" w:type="dxa"/>
            <w:vAlign w:val="center"/>
          </w:tcPr>
          <w:p w14:paraId="341E02B6" w14:textId="77777777" w:rsidR="00153AB9" w:rsidRPr="00173E55" w:rsidRDefault="00153AB9" w:rsidP="00153AB9">
            <w:pPr>
              <w:spacing w:after="0"/>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68,92±3,45</w:t>
            </w:r>
          </w:p>
        </w:tc>
        <w:tc>
          <w:tcPr>
            <w:tcW w:w="2305" w:type="dxa"/>
            <w:vAlign w:val="center"/>
          </w:tcPr>
          <w:p w14:paraId="7E5AC9B1" w14:textId="77777777" w:rsidR="00153AB9" w:rsidRPr="00173E55" w:rsidRDefault="00153AB9" w:rsidP="00153AB9">
            <w:pPr>
              <w:spacing w:after="0"/>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72,41±3,62</w:t>
            </w:r>
          </w:p>
        </w:tc>
        <w:tc>
          <w:tcPr>
            <w:tcW w:w="2410" w:type="dxa"/>
            <w:vAlign w:val="center"/>
          </w:tcPr>
          <w:p w14:paraId="7BF899BC" w14:textId="77777777" w:rsidR="00153AB9" w:rsidRPr="00173E55" w:rsidRDefault="00153AB9" w:rsidP="00153AB9">
            <w:pPr>
              <w:spacing w:after="0"/>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72,98±3,65</w:t>
            </w:r>
          </w:p>
        </w:tc>
      </w:tr>
      <w:tr w:rsidR="00153AB9" w:rsidRPr="00173E55" w14:paraId="2A7A3C45" w14:textId="77777777" w:rsidTr="00173E55">
        <w:trPr>
          <w:trHeight w:val="340"/>
        </w:trPr>
        <w:tc>
          <w:tcPr>
            <w:tcW w:w="2923" w:type="dxa"/>
          </w:tcPr>
          <w:p w14:paraId="1D7CC955" w14:textId="77777777" w:rsidR="00153AB9" w:rsidRPr="00173E55" w:rsidRDefault="00153AB9" w:rsidP="00153AB9">
            <w:pPr>
              <w:spacing w:after="0" w:line="240" w:lineRule="auto"/>
              <w:rPr>
                <w:rFonts w:ascii="Times New Roman" w:eastAsia="Times New Roman" w:hAnsi="Times New Roman" w:cs="Times New Roman"/>
                <w:bCs/>
                <w:sz w:val="24"/>
                <w:szCs w:val="24"/>
              </w:rPr>
            </w:pPr>
            <w:r w:rsidRPr="00173E55">
              <w:rPr>
                <w:rFonts w:ascii="Times New Roman" w:eastAsia="Times New Roman" w:hAnsi="Times New Roman" w:cs="Times New Roman"/>
                <w:bCs/>
                <w:sz w:val="24"/>
                <w:szCs w:val="24"/>
              </w:rPr>
              <w:t>Минеральные вещества:</w:t>
            </w:r>
          </w:p>
        </w:tc>
        <w:tc>
          <w:tcPr>
            <w:tcW w:w="1544" w:type="dxa"/>
          </w:tcPr>
          <w:p w14:paraId="57448D68"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p>
        </w:tc>
        <w:tc>
          <w:tcPr>
            <w:tcW w:w="1982" w:type="dxa"/>
          </w:tcPr>
          <w:p w14:paraId="7BF1AC37"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p>
        </w:tc>
        <w:tc>
          <w:tcPr>
            <w:tcW w:w="1983" w:type="dxa"/>
          </w:tcPr>
          <w:p w14:paraId="0168A73B"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p>
        </w:tc>
        <w:tc>
          <w:tcPr>
            <w:tcW w:w="1987" w:type="dxa"/>
          </w:tcPr>
          <w:p w14:paraId="26E42F9E"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p>
        </w:tc>
        <w:tc>
          <w:tcPr>
            <w:tcW w:w="2305" w:type="dxa"/>
          </w:tcPr>
          <w:p w14:paraId="1B03882F"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p>
        </w:tc>
        <w:tc>
          <w:tcPr>
            <w:tcW w:w="2410" w:type="dxa"/>
          </w:tcPr>
          <w:p w14:paraId="718C3280"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p>
        </w:tc>
      </w:tr>
      <w:tr w:rsidR="00153AB9" w:rsidRPr="00173E55" w14:paraId="4A399BE3" w14:textId="77777777" w:rsidTr="00173E55">
        <w:trPr>
          <w:trHeight w:val="340"/>
        </w:trPr>
        <w:tc>
          <w:tcPr>
            <w:tcW w:w="2923" w:type="dxa"/>
          </w:tcPr>
          <w:p w14:paraId="2E66E42E" w14:textId="77777777" w:rsidR="00153AB9" w:rsidRPr="00173E55" w:rsidRDefault="00153AB9" w:rsidP="00153AB9">
            <w:pPr>
              <w:spacing w:after="0" w:line="240" w:lineRule="auto"/>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Кальций</w:t>
            </w:r>
          </w:p>
        </w:tc>
        <w:tc>
          <w:tcPr>
            <w:tcW w:w="1544" w:type="dxa"/>
          </w:tcPr>
          <w:p w14:paraId="3C4C8CA2"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lang w:val="kk-KZ"/>
              </w:rPr>
              <w:t>м</w:t>
            </w:r>
            <w:r w:rsidRPr="00173E55">
              <w:rPr>
                <w:rFonts w:ascii="Times New Roman" w:eastAsia="Times New Roman" w:hAnsi="Times New Roman" w:cs="Times New Roman"/>
                <w:sz w:val="24"/>
                <w:szCs w:val="24"/>
              </w:rPr>
              <w:t>г/100</w:t>
            </w:r>
          </w:p>
        </w:tc>
        <w:tc>
          <w:tcPr>
            <w:tcW w:w="1982" w:type="dxa"/>
          </w:tcPr>
          <w:p w14:paraId="5FBBE71C"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367,4±73,48</w:t>
            </w:r>
          </w:p>
        </w:tc>
        <w:tc>
          <w:tcPr>
            <w:tcW w:w="1983" w:type="dxa"/>
          </w:tcPr>
          <w:p w14:paraId="469E0938"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267,2±53,44</w:t>
            </w:r>
          </w:p>
        </w:tc>
        <w:tc>
          <w:tcPr>
            <w:tcW w:w="1987" w:type="dxa"/>
          </w:tcPr>
          <w:p w14:paraId="37D48056"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316,7±63,34</w:t>
            </w:r>
          </w:p>
        </w:tc>
        <w:tc>
          <w:tcPr>
            <w:tcW w:w="2305" w:type="dxa"/>
          </w:tcPr>
          <w:p w14:paraId="6E4C38A8"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300,6±60,12</w:t>
            </w:r>
          </w:p>
        </w:tc>
        <w:tc>
          <w:tcPr>
            <w:tcW w:w="2410" w:type="dxa"/>
          </w:tcPr>
          <w:p w14:paraId="7D2687ED"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323,8±64,76</w:t>
            </w:r>
          </w:p>
        </w:tc>
      </w:tr>
      <w:tr w:rsidR="00153AB9" w:rsidRPr="00173E55" w14:paraId="19F256D0" w14:textId="77777777" w:rsidTr="00173E55">
        <w:trPr>
          <w:trHeight w:val="340"/>
        </w:trPr>
        <w:tc>
          <w:tcPr>
            <w:tcW w:w="2923" w:type="dxa"/>
          </w:tcPr>
          <w:p w14:paraId="1F1E38FF" w14:textId="77777777" w:rsidR="00153AB9" w:rsidRPr="00173E55" w:rsidRDefault="00153AB9" w:rsidP="00153AB9">
            <w:pPr>
              <w:spacing w:after="0" w:line="240" w:lineRule="auto"/>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 xml:space="preserve">Магний </w:t>
            </w:r>
          </w:p>
        </w:tc>
        <w:tc>
          <w:tcPr>
            <w:tcW w:w="1544" w:type="dxa"/>
          </w:tcPr>
          <w:p w14:paraId="657D46D5"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lang w:val="kk-KZ"/>
              </w:rPr>
              <w:t>м</w:t>
            </w:r>
            <w:r w:rsidRPr="00173E55">
              <w:rPr>
                <w:rFonts w:ascii="Times New Roman" w:eastAsia="Times New Roman" w:hAnsi="Times New Roman" w:cs="Times New Roman"/>
                <w:sz w:val="24"/>
                <w:szCs w:val="24"/>
              </w:rPr>
              <w:t>г/100</w:t>
            </w:r>
          </w:p>
        </w:tc>
        <w:tc>
          <w:tcPr>
            <w:tcW w:w="1982" w:type="dxa"/>
          </w:tcPr>
          <w:p w14:paraId="12133C10"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263,3±52,7</w:t>
            </w:r>
          </w:p>
        </w:tc>
        <w:tc>
          <w:tcPr>
            <w:tcW w:w="1983" w:type="dxa"/>
          </w:tcPr>
          <w:p w14:paraId="06F3EDC2"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162,03±32,41</w:t>
            </w:r>
          </w:p>
        </w:tc>
        <w:tc>
          <w:tcPr>
            <w:tcW w:w="1987" w:type="dxa"/>
          </w:tcPr>
          <w:p w14:paraId="56F4EAF1"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180,5±36,1</w:t>
            </w:r>
          </w:p>
        </w:tc>
        <w:tc>
          <w:tcPr>
            <w:tcW w:w="2305" w:type="dxa"/>
          </w:tcPr>
          <w:p w14:paraId="0CE5F3A0"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60,76±12,15</w:t>
            </w:r>
          </w:p>
        </w:tc>
        <w:tc>
          <w:tcPr>
            <w:tcW w:w="2410" w:type="dxa"/>
          </w:tcPr>
          <w:p w14:paraId="6CBFECF5"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201,5±40,3</w:t>
            </w:r>
          </w:p>
        </w:tc>
      </w:tr>
      <w:tr w:rsidR="00153AB9" w:rsidRPr="00173E55" w14:paraId="3B012193" w14:textId="77777777" w:rsidTr="00173E55">
        <w:trPr>
          <w:trHeight w:val="340"/>
        </w:trPr>
        <w:tc>
          <w:tcPr>
            <w:tcW w:w="2923" w:type="dxa"/>
          </w:tcPr>
          <w:p w14:paraId="00F91AF2" w14:textId="77777777" w:rsidR="00153AB9" w:rsidRPr="00173E55" w:rsidRDefault="00153AB9" w:rsidP="00153AB9">
            <w:pPr>
              <w:spacing w:after="0" w:line="240" w:lineRule="auto"/>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Йод</w:t>
            </w:r>
          </w:p>
        </w:tc>
        <w:tc>
          <w:tcPr>
            <w:tcW w:w="1544" w:type="dxa"/>
          </w:tcPr>
          <w:p w14:paraId="6F8B5DEC"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мкг/100 г</w:t>
            </w:r>
          </w:p>
        </w:tc>
        <w:tc>
          <w:tcPr>
            <w:tcW w:w="1982" w:type="dxa"/>
          </w:tcPr>
          <w:p w14:paraId="509F26CA"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0,80±0,16</w:t>
            </w:r>
          </w:p>
        </w:tc>
        <w:tc>
          <w:tcPr>
            <w:tcW w:w="1983" w:type="dxa"/>
          </w:tcPr>
          <w:p w14:paraId="049FE2BC"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0,72±0,14</w:t>
            </w:r>
          </w:p>
        </w:tc>
        <w:tc>
          <w:tcPr>
            <w:tcW w:w="1987" w:type="dxa"/>
          </w:tcPr>
          <w:p w14:paraId="04CA077D"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0,76±0,15</w:t>
            </w:r>
          </w:p>
        </w:tc>
        <w:tc>
          <w:tcPr>
            <w:tcW w:w="2305" w:type="dxa"/>
          </w:tcPr>
          <w:p w14:paraId="558DFAEF"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0,74±0,15</w:t>
            </w:r>
          </w:p>
        </w:tc>
        <w:tc>
          <w:tcPr>
            <w:tcW w:w="2410" w:type="dxa"/>
          </w:tcPr>
          <w:p w14:paraId="42E08954"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0,74±0,15</w:t>
            </w:r>
          </w:p>
        </w:tc>
      </w:tr>
      <w:tr w:rsidR="00153AB9" w:rsidRPr="00173E55" w14:paraId="00A82008" w14:textId="77777777" w:rsidTr="00173E55">
        <w:trPr>
          <w:trHeight w:val="340"/>
        </w:trPr>
        <w:tc>
          <w:tcPr>
            <w:tcW w:w="2923" w:type="dxa"/>
          </w:tcPr>
          <w:p w14:paraId="3571D7E0" w14:textId="77777777" w:rsidR="00153AB9" w:rsidRPr="00173E55" w:rsidRDefault="00153AB9" w:rsidP="00153AB9">
            <w:pPr>
              <w:spacing w:after="0" w:line="240" w:lineRule="auto"/>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Железо</w:t>
            </w:r>
          </w:p>
        </w:tc>
        <w:tc>
          <w:tcPr>
            <w:tcW w:w="1544" w:type="dxa"/>
          </w:tcPr>
          <w:p w14:paraId="6B736D30"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lang w:val="kk-KZ"/>
              </w:rPr>
              <w:t>м</w:t>
            </w:r>
            <w:r w:rsidRPr="00173E55">
              <w:rPr>
                <w:rFonts w:ascii="Times New Roman" w:eastAsia="Times New Roman" w:hAnsi="Times New Roman" w:cs="Times New Roman"/>
                <w:sz w:val="24"/>
                <w:szCs w:val="24"/>
              </w:rPr>
              <w:t>г/100</w:t>
            </w:r>
          </w:p>
        </w:tc>
        <w:tc>
          <w:tcPr>
            <w:tcW w:w="1982" w:type="dxa"/>
          </w:tcPr>
          <w:p w14:paraId="4630A8D9"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58,3±11,7</w:t>
            </w:r>
          </w:p>
        </w:tc>
        <w:tc>
          <w:tcPr>
            <w:tcW w:w="1983" w:type="dxa"/>
          </w:tcPr>
          <w:p w14:paraId="53CA6193"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54,17±10,83</w:t>
            </w:r>
          </w:p>
        </w:tc>
        <w:tc>
          <w:tcPr>
            <w:tcW w:w="1987" w:type="dxa"/>
          </w:tcPr>
          <w:p w14:paraId="160E2EF4"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70,7±14,14</w:t>
            </w:r>
          </w:p>
        </w:tc>
        <w:tc>
          <w:tcPr>
            <w:tcW w:w="2305" w:type="dxa"/>
          </w:tcPr>
          <w:p w14:paraId="392C055B"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103,3±20,66</w:t>
            </w:r>
          </w:p>
        </w:tc>
        <w:tc>
          <w:tcPr>
            <w:tcW w:w="2410" w:type="dxa"/>
          </w:tcPr>
          <w:p w14:paraId="68D64F2B"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60,9±12,18</w:t>
            </w:r>
          </w:p>
        </w:tc>
      </w:tr>
      <w:tr w:rsidR="00153AB9" w:rsidRPr="00173E55" w14:paraId="2D61E8A4" w14:textId="77777777" w:rsidTr="00173E55">
        <w:trPr>
          <w:trHeight w:val="340"/>
        </w:trPr>
        <w:tc>
          <w:tcPr>
            <w:tcW w:w="2923" w:type="dxa"/>
          </w:tcPr>
          <w:p w14:paraId="4CE18C9A" w14:textId="77777777" w:rsidR="00153AB9" w:rsidRPr="00173E55" w:rsidRDefault="00153AB9" w:rsidP="00153AB9">
            <w:pPr>
              <w:spacing w:after="0" w:line="240" w:lineRule="auto"/>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Цинк</w:t>
            </w:r>
          </w:p>
        </w:tc>
        <w:tc>
          <w:tcPr>
            <w:tcW w:w="1544" w:type="dxa"/>
          </w:tcPr>
          <w:p w14:paraId="03DBC48B"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lang w:val="kk-KZ"/>
              </w:rPr>
              <w:t>м</w:t>
            </w:r>
            <w:r w:rsidRPr="00173E55">
              <w:rPr>
                <w:rFonts w:ascii="Times New Roman" w:eastAsia="Times New Roman" w:hAnsi="Times New Roman" w:cs="Times New Roman"/>
                <w:sz w:val="24"/>
                <w:szCs w:val="24"/>
              </w:rPr>
              <w:t>г/100</w:t>
            </w:r>
          </w:p>
        </w:tc>
        <w:tc>
          <w:tcPr>
            <w:tcW w:w="1982" w:type="dxa"/>
          </w:tcPr>
          <w:p w14:paraId="210FCA36"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0,47±0,06</w:t>
            </w:r>
          </w:p>
        </w:tc>
        <w:tc>
          <w:tcPr>
            <w:tcW w:w="1983" w:type="dxa"/>
          </w:tcPr>
          <w:p w14:paraId="75CD388E"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0,69±0,08</w:t>
            </w:r>
          </w:p>
        </w:tc>
        <w:tc>
          <w:tcPr>
            <w:tcW w:w="1987" w:type="dxa"/>
          </w:tcPr>
          <w:p w14:paraId="5CFF8F9A"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0,52±0,06</w:t>
            </w:r>
          </w:p>
        </w:tc>
        <w:tc>
          <w:tcPr>
            <w:tcW w:w="2305" w:type="dxa"/>
          </w:tcPr>
          <w:p w14:paraId="5334F610"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0,76±0,09</w:t>
            </w:r>
          </w:p>
        </w:tc>
        <w:tc>
          <w:tcPr>
            <w:tcW w:w="2410" w:type="dxa"/>
          </w:tcPr>
          <w:p w14:paraId="31D0ABF7"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0,61±0,07</w:t>
            </w:r>
          </w:p>
        </w:tc>
      </w:tr>
      <w:tr w:rsidR="00153AB9" w:rsidRPr="00173E55" w14:paraId="52010605" w14:textId="77777777" w:rsidTr="00173E55">
        <w:trPr>
          <w:trHeight w:val="340"/>
        </w:trPr>
        <w:tc>
          <w:tcPr>
            <w:tcW w:w="2923" w:type="dxa"/>
          </w:tcPr>
          <w:p w14:paraId="2026A11D" w14:textId="77777777" w:rsidR="00153AB9" w:rsidRPr="00173E55" w:rsidRDefault="00153AB9" w:rsidP="00153AB9">
            <w:pPr>
              <w:spacing w:after="0" w:line="240" w:lineRule="auto"/>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Медь</w:t>
            </w:r>
          </w:p>
        </w:tc>
        <w:tc>
          <w:tcPr>
            <w:tcW w:w="1544" w:type="dxa"/>
          </w:tcPr>
          <w:p w14:paraId="04FF9E98"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lang w:val="kk-KZ"/>
              </w:rPr>
              <w:t>м</w:t>
            </w:r>
            <w:r w:rsidRPr="00173E55">
              <w:rPr>
                <w:rFonts w:ascii="Times New Roman" w:eastAsia="Times New Roman" w:hAnsi="Times New Roman" w:cs="Times New Roman"/>
                <w:sz w:val="24"/>
                <w:szCs w:val="24"/>
              </w:rPr>
              <w:t>г/100</w:t>
            </w:r>
          </w:p>
        </w:tc>
        <w:tc>
          <w:tcPr>
            <w:tcW w:w="1982" w:type="dxa"/>
          </w:tcPr>
          <w:p w14:paraId="5D73E484"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0,15±0,017</w:t>
            </w:r>
          </w:p>
        </w:tc>
        <w:tc>
          <w:tcPr>
            <w:tcW w:w="1983" w:type="dxa"/>
          </w:tcPr>
          <w:p w14:paraId="421277BE"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0,16±0,018</w:t>
            </w:r>
          </w:p>
        </w:tc>
        <w:tc>
          <w:tcPr>
            <w:tcW w:w="1987" w:type="dxa"/>
          </w:tcPr>
          <w:p w14:paraId="59887B0E"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0,17±0,019</w:t>
            </w:r>
          </w:p>
        </w:tc>
        <w:tc>
          <w:tcPr>
            <w:tcW w:w="2305" w:type="dxa"/>
          </w:tcPr>
          <w:p w14:paraId="63E5A96A"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0,23±0,025</w:t>
            </w:r>
          </w:p>
        </w:tc>
        <w:tc>
          <w:tcPr>
            <w:tcW w:w="2410" w:type="dxa"/>
          </w:tcPr>
          <w:p w14:paraId="7CA145D5"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0,17±0,019</w:t>
            </w:r>
          </w:p>
        </w:tc>
      </w:tr>
      <w:tr w:rsidR="00153AB9" w:rsidRPr="00173E55" w14:paraId="7FF5BDFC" w14:textId="77777777" w:rsidTr="00173E55">
        <w:trPr>
          <w:trHeight w:val="340"/>
        </w:trPr>
        <w:tc>
          <w:tcPr>
            <w:tcW w:w="2923" w:type="dxa"/>
          </w:tcPr>
          <w:p w14:paraId="0C50E196" w14:textId="77777777" w:rsidR="00153AB9" w:rsidRPr="00173E55" w:rsidRDefault="00153AB9" w:rsidP="00153AB9">
            <w:pPr>
              <w:spacing w:after="0" w:line="240" w:lineRule="auto"/>
              <w:rPr>
                <w:rFonts w:ascii="Times New Roman" w:eastAsia="Times New Roman" w:hAnsi="Times New Roman" w:cs="Times New Roman"/>
                <w:bCs/>
                <w:sz w:val="24"/>
                <w:szCs w:val="24"/>
              </w:rPr>
            </w:pPr>
            <w:r w:rsidRPr="00173E55">
              <w:rPr>
                <w:rFonts w:ascii="Times New Roman" w:eastAsia="Times New Roman" w:hAnsi="Times New Roman" w:cs="Times New Roman"/>
                <w:bCs/>
                <w:sz w:val="24"/>
                <w:szCs w:val="24"/>
              </w:rPr>
              <w:t>Аминокислотный состав:</w:t>
            </w:r>
          </w:p>
        </w:tc>
        <w:tc>
          <w:tcPr>
            <w:tcW w:w="1544" w:type="dxa"/>
          </w:tcPr>
          <w:p w14:paraId="15EADCF6"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г/100 г продукта</w:t>
            </w:r>
          </w:p>
        </w:tc>
        <w:tc>
          <w:tcPr>
            <w:tcW w:w="1982" w:type="dxa"/>
          </w:tcPr>
          <w:p w14:paraId="6E2B75F2"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p>
        </w:tc>
        <w:tc>
          <w:tcPr>
            <w:tcW w:w="1983" w:type="dxa"/>
          </w:tcPr>
          <w:p w14:paraId="1458C80B"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p>
        </w:tc>
        <w:tc>
          <w:tcPr>
            <w:tcW w:w="1987" w:type="dxa"/>
          </w:tcPr>
          <w:p w14:paraId="2CFEFCAE"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p>
        </w:tc>
        <w:tc>
          <w:tcPr>
            <w:tcW w:w="2305" w:type="dxa"/>
          </w:tcPr>
          <w:p w14:paraId="4D3058E8"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p>
        </w:tc>
        <w:tc>
          <w:tcPr>
            <w:tcW w:w="2410" w:type="dxa"/>
          </w:tcPr>
          <w:p w14:paraId="52CF90E0"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p>
        </w:tc>
      </w:tr>
      <w:tr w:rsidR="00153AB9" w:rsidRPr="00173E55" w14:paraId="7D2FC08E" w14:textId="77777777" w:rsidTr="00173E55">
        <w:trPr>
          <w:trHeight w:val="340"/>
        </w:trPr>
        <w:tc>
          <w:tcPr>
            <w:tcW w:w="2923" w:type="dxa"/>
          </w:tcPr>
          <w:p w14:paraId="118659DF" w14:textId="77777777" w:rsidR="00153AB9" w:rsidRPr="00173E55" w:rsidRDefault="00153AB9" w:rsidP="00153AB9">
            <w:pPr>
              <w:spacing w:after="0" w:line="240" w:lineRule="auto"/>
              <w:rPr>
                <w:rFonts w:ascii="Times New Roman" w:eastAsia="Times New Roman" w:hAnsi="Times New Roman" w:cs="Times New Roman"/>
                <w:bCs/>
                <w:sz w:val="24"/>
                <w:szCs w:val="24"/>
              </w:rPr>
            </w:pPr>
            <w:r w:rsidRPr="00173E55">
              <w:rPr>
                <w:rFonts w:ascii="Times New Roman" w:eastAsia="Times New Roman" w:hAnsi="Times New Roman" w:cs="Times New Roman"/>
                <w:bCs/>
                <w:sz w:val="24"/>
                <w:szCs w:val="24"/>
              </w:rPr>
              <w:t>Незаменимые, в т.ч.:</w:t>
            </w:r>
          </w:p>
        </w:tc>
        <w:tc>
          <w:tcPr>
            <w:tcW w:w="1544" w:type="dxa"/>
          </w:tcPr>
          <w:p w14:paraId="6A327416"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p>
        </w:tc>
        <w:tc>
          <w:tcPr>
            <w:tcW w:w="1982" w:type="dxa"/>
          </w:tcPr>
          <w:p w14:paraId="2C9C530D"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21,21</w:t>
            </w:r>
          </w:p>
        </w:tc>
        <w:tc>
          <w:tcPr>
            <w:tcW w:w="1983" w:type="dxa"/>
          </w:tcPr>
          <w:p w14:paraId="042AD226"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21,78</w:t>
            </w:r>
          </w:p>
        </w:tc>
        <w:tc>
          <w:tcPr>
            <w:tcW w:w="1987" w:type="dxa"/>
          </w:tcPr>
          <w:p w14:paraId="79CCA6A9"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21,15</w:t>
            </w:r>
          </w:p>
        </w:tc>
        <w:tc>
          <w:tcPr>
            <w:tcW w:w="2305" w:type="dxa"/>
          </w:tcPr>
          <w:p w14:paraId="3B229DB4"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21,87</w:t>
            </w:r>
          </w:p>
        </w:tc>
        <w:tc>
          <w:tcPr>
            <w:tcW w:w="2410" w:type="dxa"/>
          </w:tcPr>
          <w:p w14:paraId="3A08C30E"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22,14</w:t>
            </w:r>
          </w:p>
        </w:tc>
      </w:tr>
      <w:tr w:rsidR="00153AB9" w:rsidRPr="00173E55" w14:paraId="779925D8" w14:textId="77777777" w:rsidTr="00173E55">
        <w:trPr>
          <w:trHeight w:val="340"/>
        </w:trPr>
        <w:tc>
          <w:tcPr>
            <w:tcW w:w="2923" w:type="dxa"/>
          </w:tcPr>
          <w:p w14:paraId="2BFB0AF0" w14:textId="77777777" w:rsidR="00153AB9" w:rsidRPr="00173E55" w:rsidRDefault="00153AB9" w:rsidP="00153AB9">
            <w:pPr>
              <w:spacing w:after="0" w:line="240" w:lineRule="auto"/>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Валин</w:t>
            </w:r>
          </w:p>
        </w:tc>
        <w:tc>
          <w:tcPr>
            <w:tcW w:w="1544" w:type="dxa"/>
          </w:tcPr>
          <w:p w14:paraId="58DF5CB2"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p>
        </w:tc>
        <w:tc>
          <w:tcPr>
            <w:tcW w:w="1982" w:type="dxa"/>
          </w:tcPr>
          <w:p w14:paraId="0BF40BC2"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1,40</w:t>
            </w:r>
          </w:p>
        </w:tc>
        <w:tc>
          <w:tcPr>
            <w:tcW w:w="1983" w:type="dxa"/>
          </w:tcPr>
          <w:p w14:paraId="2C73C4F4"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2,2</w:t>
            </w:r>
          </w:p>
        </w:tc>
        <w:tc>
          <w:tcPr>
            <w:tcW w:w="1987" w:type="dxa"/>
          </w:tcPr>
          <w:p w14:paraId="7057964F"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2,21</w:t>
            </w:r>
          </w:p>
        </w:tc>
        <w:tc>
          <w:tcPr>
            <w:tcW w:w="2305" w:type="dxa"/>
          </w:tcPr>
          <w:p w14:paraId="6B2E5473"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2,23</w:t>
            </w:r>
          </w:p>
        </w:tc>
        <w:tc>
          <w:tcPr>
            <w:tcW w:w="2410" w:type="dxa"/>
          </w:tcPr>
          <w:p w14:paraId="6B6AB470"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2,24</w:t>
            </w:r>
          </w:p>
        </w:tc>
      </w:tr>
      <w:tr w:rsidR="00153AB9" w:rsidRPr="00173E55" w14:paraId="6E8F4BD7" w14:textId="77777777" w:rsidTr="00173E55">
        <w:trPr>
          <w:trHeight w:val="340"/>
        </w:trPr>
        <w:tc>
          <w:tcPr>
            <w:tcW w:w="2923" w:type="dxa"/>
          </w:tcPr>
          <w:p w14:paraId="494DC4BB" w14:textId="77777777" w:rsidR="00153AB9" w:rsidRPr="00173E55" w:rsidRDefault="00153AB9" w:rsidP="00153AB9">
            <w:pPr>
              <w:spacing w:after="0" w:line="240" w:lineRule="auto"/>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Изалейцин</w:t>
            </w:r>
          </w:p>
        </w:tc>
        <w:tc>
          <w:tcPr>
            <w:tcW w:w="1544" w:type="dxa"/>
          </w:tcPr>
          <w:p w14:paraId="47811E1D"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p>
        </w:tc>
        <w:tc>
          <w:tcPr>
            <w:tcW w:w="1982" w:type="dxa"/>
          </w:tcPr>
          <w:p w14:paraId="3F6D12C1"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2,45</w:t>
            </w:r>
          </w:p>
        </w:tc>
        <w:tc>
          <w:tcPr>
            <w:tcW w:w="1983" w:type="dxa"/>
          </w:tcPr>
          <w:p w14:paraId="5675563F"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2,50</w:t>
            </w:r>
          </w:p>
        </w:tc>
        <w:tc>
          <w:tcPr>
            <w:tcW w:w="1987" w:type="dxa"/>
          </w:tcPr>
          <w:p w14:paraId="6E7A8A72"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2,51</w:t>
            </w:r>
          </w:p>
        </w:tc>
        <w:tc>
          <w:tcPr>
            <w:tcW w:w="2305" w:type="dxa"/>
          </w:tcPr>
          <w:p w14:paraId="6E1E3644"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2,55</w:t>
            </w:r>
          </w:p>
        </w:tc>
        <w:tc>
          <w:tcPr>
            <w:tcW w:w="2410" w:type="dxa"/>
          </w:tcPr>
          <w:p w14:paraId="1814BC7A"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2,55</w:t>
            </w:r>
          </w:p>
        </w:tc>
      </w:tr>
      <w:tr w:rsidR="00153AB9" w:rsidRPr="00173E55" w14:paraId="283F84CE" w14:textId="77777777" w:rsidTr="00173E55">
        <w:trPr>
          <w:trHeight w:val="340"/>
        </w:trPr>
        <w:tc>
          <w:tcPr>
            <w:tcW w:w="2923" w:type="dxa"/>
          </w:tcPr>
          <w:p w14:paraId="0A5D67CD" w14:textId="77777777" w:rsidR="00153AB9" w:rsidRPr="00173E55" w:rsidRDefault="00153AB9" w:rsidP="00153AB9">
            <w:pPr>
              <w:spacing w:after="0" w:line="240" w:lineRule="auto"/>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Лейцин</w:t>
            </w:r>
          </w:p>
        </w:tc>
        <w:tc>
          <w:tcPr>
            <w:tcW w:w="1544" w:type="dxa"/>
          </w:tcPr>
          <w:p w14:paraId="3C63DE24"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p>
        </w:tc>
        <w:tc>
          <w:tcPr>
            <w:tcW w:w="1982" w:type="dxa"/>
          </w:tcPr>
          <w:p w14:paraId="5E4DED88"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3,69</w:t>
            </w:r>
          </w:p>
        </w:tc>
        <w:tc>
          <w:tcPr>
            <w:tcW w:w="1983" w:type="dxa"/>
          </w:tcPr>
          <w:p w14:paraId="6E9E6E2B"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3,75</w:t>
            </w:r>
          </w:p>
        </w:tc>
        <w:tc>
          <w:tcPr>
            <w:tcW w:w="1987" w:type="dxa"/>
          </w:tcPr>
          <w:p w14:paraId="4EF559D0"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2,79</w:t>
            </w:r>
          </w:p>
        </w:tc>
        <w:tc>
          <w:tcPr>
            <w:tcW w:w="2305" w:type="dxa"/>
          </w:tcPr>
          <w:p w14:paraId="35835382"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3,77</w:t>
            </w:r>
          </w:p>
        </w:tc>
        <w:tc>
          <w:tcPr>
            <w:tcW w:w="2410" w:type="dxa"/>
          </w:tcPr>
          <w:p w14:paraId="0A277EFE"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3,83</w:t>
            </w:r>
          </w:p>
        </w:tc>
      </w:tr>
      <w:tr w:rsidR="00153AB9" w:rsidRPr="00173E55" w14:paraId="34DE704C" w14:textId="77777777" w:rsidTr="00173E55">
        <w:trPr>
          <w:trHeight w:val="340"/>
        </w:trPr>
        <w:tc>
          <w:tcPr>
            <w:tcW w:w="2923" w:type="dxa"/>
          </w:tcPr>
          <w:p w14:paraId="27D6A4F6" w14:textId="77777777" w:rsidR="00153AB9" w:rsidRPr="00173E55" w:rsidRDefault="00153AB9" w:rsidP="00153AB9">
            <w:pPr>
              <w:spacing w:after="0" w:line="240" w:lineRule="auto"/>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Лизин</w:t>
            </w:r>
          </w:p>
        </w:tc>
        <w:tc>
          <w:tcPr>
            <w:tcW w:w="1544" w:type="dxa"/>
          </w:tcPr>
          <w:p w14:paraId="708327D6"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p>
        </w:tc>
        <w:tc>
          <w:tcPr>
            <w:tcW w:w="1982" w:type="dxa"/>
          </w:tcPr>
          <w:p w14:paraId="729C3EF7"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3,83</w:t>
            </w:r>
          </w:p>
        </w:tc>
        <w:tc>
          <w:tcPr>
            <w:tcW w:w="1983" w:type="dxa"/>
          </w:tcPr>
          <w:p w14:paraId="6F287E3E"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3,95</w:t>
            </w:r>
          </w:p>
        </w:tc>
        <w:tc>
          <w:tcPr>
            <w:tcW w:w="1987" w:type="dxa"/>
          </w:tcPr>
          <w:p w14:paraId="7F7FFBBE"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4,02</w:t>
            </w:r>
          </w:p>
        </w:tc>
        <w:tc>
          <w:tcPr>
            <w:tcW w:w="2305" w:type="dxa"/>
          </w:tcPr>
          <w:p w14:paraId="6BE9A587"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4,01</w:t>
            </w:r>
          </w:p>
        </w:tc>
        <w:tc>
          <w:tcPr>
            <w:tcW w:w="2410" w:type="dxa"/>
          </w:tcPr>
          <w:p w14:paraId="7D800F78"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4,07</w:t>
            </w:r>
          </w:p>
        </w:tc>
      </w:tr>
      <w:tr w:rsidR="00153AB9" w:rsidRPr="00173E55" w14:paraId="46ADF358" w14:textId="77777777" w:rsidTr="00173E55">
        <w:trPr>
          <w:trHeight w:val="340"/>
        </w:trPr>
        <w:tc>
          <w:tcPr>
            <w:tcW w:w="2923" w:type="dxa"/>
          </w:tcPr>
          <w:p w14:paraId="5486D745" w14:textId="77777777" w:rsidR="00153AB9" w:rsidRPr="00173E55" w:rsidRDefault="00153AB9" w:rsidP="00153AB9">
            <w:pPr>
              <w:spacing w:after="0" w:line="240" w:lineRule="auto"/>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Метионин</w:t>
            </w:r>
          </w:p>
        </w:tc>
        <w:tc>
          <w:tcPr>
            <w:tcW w:w="1544" w:type="dxa"/>
          </w:tcPr>
          <w:p w14:paraId="53FD4CBB"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p>
        </w:tc>
        <w:tc>
          <w:tcPr>
            <w:tcW w:w="1982" w:type="dxa"/>
          </w:tcPr>
          <w:p w14:paraId="37757388"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1,38</w:t>
            </w:r>
          </w:p>
        </w:tc>
        <w:tc>
          <w:tcPr>
            <w:tcW w:w="1983" w:type="dxa"/>
          </w:tcPr>
          <w:p w14:paraId="2FDDFAD4"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1,41</w:t>
            </w:r>
          </w:p>
        </w:tc>
        <w:tc>
          <w:tcPr>
            <w:tcW w:w="1987" w:type="dxa"/>
          </w:tcPr>
          <w:p w14:paraId="71EC695C"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1,38</w:t>
            </w:r>
          </w:p>
        </w:tc>
        <w:tc>
          <w:tcPr>
            <w:tcW w:w="2305" w:type="dxa"/>
          </w:tcPr>
          <w:p w14:paraId="1592E02A"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1,44</w:t>
            </w:r>
          </w:p>
        </w:tc>
        <w:tc>
          <w:tcPr>
            <w:tcW w:w="2410" w:type="dxa"/>
          </w:tcPr>
          <w:p w14:paraId="3EAE7AE8"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1,45</w:t>
            </w:r>
          </w:p>
        </w:tc>
      </w:tr>
      <w:tr w:rsidR="00153AB9" w:rsidRPr="00173E55" w14:paraId="776A8939" w14:textId="77777777" w:rsidTr="00173E55">
        <w:trPr>
          <w:trHeight w:val="340"/>
        </w:trPr>
        <w:tc>
          <w:tcPr>
            <w:tcW w:w="2923" w:type="dxa"/>
          </w:tcPr>
          <w:p w14:paraId="1A5D4160" w14:textId="77777777" w:rsidR="00153AB9" w:rsidRPr="00173E55" w:rsidRDefault="00153AB9" w:rsidP="00153AB9">
            <w:pPr>
              <w:spacing w:after="0" w:line="240" w:lineRule="auto"/>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Треонин</w:t>
            </w:r>
          </w:p>
        </w:tc>
        <w:tc>
          <w:tcPr>
            <w:tcW w:w="1544" w:type="dxa"/>
          </w:tcPr>
          <w:p w14:paraId="06A1C184"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p>
        </w:tc>
        <w:tc>
          <w:tcPr>
            <w:tcW w:w="1982" w:type="dxa"/>
          </w:tcPr>
          <w:p w14:paraId="06899CEE"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2,29</w:t>
            </w:r>
          </w:p>
        </w:tc>
        <w:tc>
          <w:tcPr>
            <w:tcW w:w="1983" w:type="dxa"/>
          </w:tcPr>
          <w:p w14:paraId="6855FDDF"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2,36</w:t>
            </w:r>
          </w:p>
        </w:tc>
        <w:tc>
          <w:tcPr>
            <w:tcW w:w="1987" w:type="dxa"/>
          </w:tcPr>
          <w:p w14:paraId="45F942AE"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2,32</w:t>
            </w:r>
          </w:p>
        </w:tc>
        <w:tc>
          <w:tcPr>
            <w:tcW w:w="2305" w:type="dxa"/>
          </w:tcPr>
          <w:p w14:paraId="067FF1EB"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2,35</w:t>
            </w:r>
          </w:p>
        </w:tc>
        <w:tc>
          <w:tcPr>
            <w:tcW w:w="2410" w:type="dxa"/>
          </w:tcPr>
          <w:p w14:paraId="75707CA4"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2,37</w:t>
            </w:r>
          </w:p>
        </w:tc>
      </w:tr>
      <w:tr w:rsidR="00153AB9" w:rsidRPr="00173E55" w14:paraId="2F6BEA10" w14:textId="77777777" w:rsidTr="00173E55">
        <w:trPr>
          <w:trHeight w:val="340"/>
        </w:trPr>
        <w:tc>
          <w:tcPr>
            <w:tcW w:w="2923" w:type="dxa"/>
          </w:tcPr>
          <w:p w14:paraId="4D1F5468" w14:textId="77777777" w:rsidR="00153AB9" w:rsidRPr="00173E55" w:rsidRDefault="00153AB9" w:rsidP="00153AB9">
            <w:pPr>
              <w:spacing w:after="0" w:line="240" w:lineRule="auto"/>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Триптофан</w:t>
            </w:r>
          </w:p>
        </w:tc>
        <w:tc>
          <w:tcPr>
            <w:tcW w:w="1544" w:type="dxa"/>
          </w:tcPr>
          <w:p w14:paraId="45F5E7A2"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p>
        </w:tc>
        <w:tc>
          <w:tcPr>
            <w:tcW w:w="1982" w:type="dxa"/>
          </w:tcPr>
          <w:p w14:paraId="05C40121"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0,67</w:t>
            </w:r>
          </w:p>
        </w:tc>
        <w:tc>
          <w:tcPr>
            <w:tcW w:w="1983" w:type="dxa"/>
          </w:tcPr>
          <w:p w14:paraId="4B6C0935"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0,69</w:t>
            </w:r>
          </w:p>
        </w:tc>
        <w:tc>
          <w:tcPr>
            <w:tcW w:w="1987" w:type="dxa"/>
          </w:tcPr>
          <w:p w14:paraId="0AAA1544"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0,65</w:t>
            </w:r>
          </w:p>
        </w:tc>
        <w:tc>
          <w:tcPr>
            <w:tcW w:w="2305" w:type="dxa"/>
          </w:tcPr>
          <w:p w14:paraId="39FE9178"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0,69</w:t>
            </w:r>
          </w:p>
        </w:tc>
        <w:tc>
          <w:tcPr>
            <w:tcW w:w="2410" w:type="dxa"/>
          </w:tcPr>
          <w:p w14:paraId="761F722C"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0,69</w:t>
            </w:r>
          </w:p>
        </w:tc>
      </w:tr>
      <w:tr w:rsidR="00153AB9" w:rsidRPr="00173E55" w14:paraId="224FE70B" w14:textId="77777777" w:rsidTr="00173E55">
        <w:trPr>
          <w:trHeight w:val="340"/>
        </w:trPr>
        <w:tc>
          <w:tcPr>
            <w:tcW w:w="2923" w:type="dxa"/>
          </w:tcPr>
          <w:p w14:paraId="59FF26D3" w14:textId="77777777" w:rsidR="00153AB9" w:rsidRPr="00173E55" w:rsidRDefault="00153AB9" w:rsidP="00153AB9">
            <w:pPr>
              <w:spacing w:after="0" w:line="240" w:lineRule="auto"/>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Фенилаланин</w:t>
            </w:r>
          </w:p>
        </w:tc>
        <w:tc>
          <w:tcPr>
            <w:tcW w:w="1544" w:type="dxa"/>
          </w:tcPr>
          <w:p w14:paraId="2C8163A4"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p>
        </w:tc>
        <w:tc>
          <w:tcPr>
            <w:tcW w:w="1982" w:type="dxa"/>
          </w:tcPr>
          <w:p w14:paraId="7AD84F22"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4,69</w:t>
            </w:r>
          </w:p>
        </w:tc>
        <w:tc>
          <w:tcPr>
            <w:tcW w:w="1983" w:type="dxa"/>
          </w:tcPr>
          <w:p w14:paraId="5760D345"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4,83</w:t>
            </w:r>
          </w:p>
        </w:tc>
        <w:tc>
          <w:tcPr>
            <w:tcW w:w="1987" w:type="dxa"/>
          </w:tcPr>
          <w:p w14:paraId="3895EB16"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4,82</w:t>
            </w:r>
          </w:p>
        </w:tc>
        <w:tc>
          <w:tcPr>
            <w:tcW w:w="2305" w:type="dxa"/>
          </w:tcPr>
          <w:p w14:paraId="6A688FD8"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4,84</w:t>
            </w:r>
          </w:p>
        </w:tc>
        <w:tc>
          <w:tcPr>
            <w:tcW w:w="2410" w:type="dxa"/>
          </w:tcPr>
          <w:p w14:paraId="48633E0A"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4,88</w:t>
            </w:r>
          </w:p>
        </w:tc>
      </w:tr>
      <w:tr w:rsidR="00153AB9" w:rsidRPr="00173E55" w14:paraId="6C5896EA" w14:textId="77777777" w:rsidTr="00173E55">
        <w:trPr>
          <w:trHeight w:val="340"/>
        </w:trPr>
        <w:tc>
          <w:tcPr>
            <w:tcW w:w="2923" w:type="dxa"/>
          </w:tcPr>
          <w:p w14:paraId="6E5F4991" w14:textId="77777777" w:rsidR="00153AB9" w:rsidRPr="00173E55" w:rsidRDefault="00153AB9" w:rsidP="00153AB9">
            <w:pPr>
              <w:spacing w:after="0" w:line="240" w:lineRule="auto"/>
              <w:rPr>
                <w:rFonts w:ascii="Times New Roman" w:eastAsia="Times New Roman" w:hAnsi="Times New Roman" w:cs="Times New Roman"/>
                <w:bCs/>
                <w:sz w:val="24"/>
                <w:szCs w:val="24"/>
              </w:rPr>
            </w:pPr>
            <w:r w:rsidRPr="00173E55">
              <w:rPr>
                <w:rFonts w:ascii="Times New Roman" w:eastAsia="Times New Roman" w:hAnsi="Times New Roman" w:cs="Times New Roman"/>
                <w:bCs/>
                <w:sz w:val="24"/>
                <w:szCs w:val="24"/>
              </w:rPr>
              <w:t>Заменимые, т.ч.:</w:t>
            </w:r>
          </w:p>
        </w:tc>
        <w:tc>
          <w:tcPr>
            <w:tcW w:w="1544" w:type="dxa"/>
          </w:tcPr>
          <w:p w14:paraId="58961ED5"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p>
        </w:tc>
        <w:tc>
          <w:tcPr>
            <w:tcW w:w="1982" w:type="dxa"/>
          </w:tcPr>
          <w:p w14:paraId="1229C599"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26,43</w:t>
            </w:r>
          </w:p>
        </w:tc>
        <w:tc>
          <w:tcPr>
            <w:tcW w:w="1983" w:type="dxa"/>
          </w:tcPr>
          <w:p w14:paraId="678E277E"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26,87</w:t>
            </w:r>
          </w:p>
        </w:tc>
        <w:tc>
          <w:tcPr>
            <w:tcW w:w="1987" w:type="dxa"/>
          </w:tcPr>
          <w:p w14:paraId="538DED5B"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27,30</w:t>
            </w:r>
          </w:p>
        </w:tc>
        <w:tc>
          <w:tcPr>
            <w:tcW w:w="2305" w:type="dxa"/>
          </w:tcPr>
          <w:p w14:paraId="06D79B12"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27,3</w:t>
            </w:r>
          </w:p>
        </w:tc>
        <w:tc>
          <w:tcPr>
            <w:tcW w:w="2410" w:type="dxa"/>
          </w:tcPr>
          <w:p w14:paraId="1864C14E"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27,57</w:t>
            </w:r>
          </w:p>
        </w:tc>
      </w:tr>
      <w:tr w:rsidR="00153AB9" w:rsidRPr="00173E55" w14:paraId="44D7B59F" w14:textId="77777777" w:rsidTr="00173E55">
        <w:trPr>
          <w:trHeight w:val="340"/>
        </w:trPr>
        <w:tc>
          <w:tcPr>
            <w:tcW w:w="2923" w:type="dxa"/>
          </w:tcPr>
          <w:p w14:paraId="1DA27716" w14:textId="77777777" w:rsidR="00153AB9" w:rsidRPr="00173E55" w:rsidRDefault="00153AB9" w:rsidP="00153AB9">
            <w:pPr>
              <w:spacing w:after="0" w:line="240" w:lineRule="auto"/>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Аланин</w:t>
            </w:r>
          </w:p>
        </w:tc>
        <w:tc>
          <w:tcPr>
            <w:tcW w:w="1544" w:type="dxa"/>
          </w:tcPr>
          <w:p w14:paraId="7CBF4601"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p>
        </w:tc>
        <w:tc>
          <w:tcPr>
            <w:tcW w:w="1982" w:type="dxa"/>
          </w:tcPr>
          <w:p w14:paraId="50ED8B59"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2,93</w:t>
            </w:r>
          </w:p>
        </w:tc>
        <w:tc>
          <w:tcPr>
            <w:tcW w:w="1983" w:type="dxa"/>
          </w:tcPr>
          <w:p w14:paraId="4407C041"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2,98</w:t>
            </w:r>
          </w:p>
        </w:tc>
        <w:tc>
          <w:tcPr>
            <w:tcW w:w="1987" w:type="dxa"/>
          </w:tcPr>
          <w:p w14:paraId="78675F2B"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3,03</w:t>
            </w:r>
          </w:p>
        </w:tc>
        <w:tc>
          <w:tcPr>
            <w:tcW w:w="2305" w:type="dxa"/>
          </w:tcPr>
          <w:p w14:paraId="30BAE17E"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3,03</w:t>
            </w:r>
          </w:p>
        </w:tc>
        <w:tc>
          <w:tcPr>
            <w:tcW w:w="2410" w:type="dxa"/>
          </w:tcPr>
          <w:p w14:paraId="0C6975C5"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3,10</w:t>
            </w:r>
          </w:p>
        </w:tc>
      </w:tr>
      <w:tr w:rsidR="00153AB9" w:rsidRPr="00173E55" w14:paraId="241A1746" w14:textId="77777777" w:rsidTr="00173E55">
        <w:trPr>
          <w:trHeight w:val="340"/>
        </w:trPr>
        <w:tc>
          <w:tcPr>
            <w:tcW w:w="2923" w:type="dxa"/>
          </w:tcPr>
          <w:p w14:paraId="225F714D" w14:textId="77777777" w:rsidR="00153AB9" w:rsidRPr="00173E55" w:rsidRDefault="00153AB9" w:rsidP="00153AB9">
            <w:pPr>
              <w:spacing w:after="0" w:line="240" w:lineRule="auto"/>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Аргинин</w:t>
            </w:r>
          </w:p>
        </w:tc>
        <w:tc>
          <w:tcPr>
            <w:tcW w:w="1544" w:type="dxa"/>
          </w:tcPr>
          <w:p w14:paraId="428A56F6"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p>
        </w:tc>
        <w:tc>
          <w:tcPr>
            <w:tcW w:w="1982" w:type="dxa"/>
          </w:tcPr>
          <w:p w14:paraId="5036F9DA"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2,83</w:t>
            </w:r>
          </w:p>
        </w:tc>
        <w:tc>
          <w:tcPr>
            <w:tcW w:w="1983" w:type="dxa"/>
          </w:tcPr>
          <w:p w14:paraId="681BFBE8"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2,85</w:t>
            </w:r>
          </w:p>
        </w:tc>
        <w:tc>
          <w:tcPr>
            <w:tcW w:w="1987" w:type="dxa"/>
          </w:tcPr>
          <w:p w14:paraId="149BD9B6"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2,99</w:t>
            </w:r>
          </w:p>
        </w:tc>
        <w:tc>
          <w:tcPr>
            <w:tcW w:w="2305" w:type="dxa"/>
          </w:tcPr>
          <w:p w14:paraId="39FBDA35"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2,92</w:t>
            </w:r>
          </w:p>
        </w:tc>
        <w:tc>
          <w:tcPr>
            <w:tcW w:w="2410" w:type="dxa"/>
          </w:tcPr>
          <w:p w14:paraId="0DEEFAD9" w14:textId="77777777" w:rsidR="00153AB9" w:rsidRPr="00173E55" w:rsidRDefault="00153AB9" w:rsidP="00153AB9">
            <w:pPr>
              <w:spacing w:after="0" w:line="240" w:lineRule="auto"/>
              <w:jc w:val="center"/>
              <w:rPr>
                <w:rFonts w:ascii="Times New Roman" w:eastAsia="Times New Roman" w:hAnsi="Times New Roman" w:cs="Times New Roman"/>
                <w:sz w:val="24"/>
                <w:szCs w:val="24"/>
              </w:rPr>
            </w:pPr>
            <w:r w:rsidRPr="00173E55">
              <w:rPr>
                <w:rFonts w:ascii="Times New Roman" w:eastAsia="Times New Roman" w:hAnsi="Times New Roman" w:cs="Times New Roman"/>
                <w:sz w:val="24"/>
                <w:szCs w:val="24"/>
              </w:rPr>
              <w:t>2,94</w:t>
            </w:r>
          </w:p>
        </w:tc>
      </w:tr>
    </w:tbl>
    <w:p w14:paraId="17FB9400" w14:textId="77777777" w:rsidR="00836C69" w:rsidRDefault="00836C69" w:rsidP="00836C69">
      <w:pPr>
        <w:spacing w:after="0" w:line="360" w:lineRule="auto"/>
        <w:rPr>
          <w:rFonts w:ascii="Times New Roman" w:hAnsi="Times New Roman" w:cs="Times New Roman"/>
          <w:sz w:val="24"/>
          <w:szCs w:val="24"/>
        </w:rPr>
      </w:pPr>
      <w:r>
        <w:rPr>
          <w:rFonts w:ascii="Times New Roman" w:hAnsi="Times New Roman" w:cs="Times New Roman"/>
          <w:sz w:val="24"/>
          <w:szCs w:val="24"/>
          <w:lang w:val="en-US"/>
        </w:rPr>
        <w:lastRenderedPageBreak/>
        <w:t>Continuation of table 1</w:t>
      </w:r>
    </w:p>
    <w:p w14:paraId="296986FD" w14:textId="77777777" w:rsidR="00153AB9" w:rsidRPr="00153AB9" w:rsidRDefault="00153AB9" w:rsidP="00153AB9">
      <w:pPr>
        <w:spacing w:after="0" w:line="360" w:lineRule="auto"/>
        <w:rPr>
          <w:rFonts w:ascii="Times New Roman" w:eastAsia="Times New Roman" w:hAnsi="Times New Roman" w:cs="Times New Roman"/>
          <w:sz w:val="18"/>
          <w:szCs w:val="24"/>
        </w:rPr>
      </w:pPr>
    </w:p>
    <w:tbl>
      <w:tblPr>
        <w:tblStyle w:val="1e"/>
        <w:tblW w:w="15134" w:type="dxa"/>
        <w:tblLook w:val="04A0" w:firstRow="1" w:lastRow="0" w:firstColumn="1" w:lastColumn="0" w:noHBand="0" w:noVBand="1"/>
      </w:tblPr>
      <w:tblGrid>
        <w:gridCol w:w="2802"/>
        <w:gridCol w:w="1984"/>
        <w:gridCol w:w="2069"/>
        <w:gridCol w:w="2070"/>
        <w:gridCol w:w="2069"/>
        <w:gridCol w:w="2070"/>
        <w:gridCol w:w="2070"/>
      </w:tblGrid>
      <w:tr w:rsidR="00153AB9" w:rsidRPr="00836C69" w14:paraId="78B5A84C" w14:textId="77777777" w:rsidTr="00836C69">
        <w:trPr>
          <w:trHeight w:val="340"/>
        </w:trPr>
        <w:tc>
          <w:tcPr>
            <w:tcW w:w="2802" w:type="dxa"/>
          </w:tcPr>
          <w:p w14:paraId="506C5A39"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1</w:t>
            </w:r>
          </w:p>
        </w:tc>
        <w:tc>
          <w:tcPr>
            <w:tcW w:w="1984" w:type="dxa"/>
          </w:tcPr>
          <w:p w14:paraId="67CE0D07"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w:t>
            </w:r>
          </w:p>
        </w:tc>
        <w:tc>
          <w:tcPr>
            <w:tcW w:w="2069" w:type="dxa"/>
          </w:tcPr>
          <w:p w14:paraId="66D6BAF4"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3</w:t>
            </w:r>
          </w:p>
        </w:tc>
        <w:tc>
          <w:tcPr>
            <w:tcW w:w="2070" w:type="dxa"/>
          </w:tcPr>
          <w:p w14:paraId="56CF14AE"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4</w:t>
            </w:r>
          </w:p>
        </w:tc>
        <w:tc>
          <w:tcPr>
            <w:tcW w:w="2069" w:type="dxa"/>
          </w:tcPr>
          <w:p w14:paraId="61594295"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5</w:t>
            </w:r>
          </w:p>
        </w:tc>
        <w:tc>
          <w:tcPr>
            <w:tcW w:w="2070" w:type="dxa"/>
          </w:tcPr>
          <w:p w14:paraId="385C3322"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6</w:t>
            </w:r>
          </w:p>
        </w:tc>
        <w:tc>
          <w:tcPr>
            <w:tcW w:w="2070" w:type="dxa"/>
          </w:tcPr>
          <w:p w14:paraId="4422737F"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7</w:t>
            </w:r>
          </w:p>
        </w:tc>
      </w:tr>
      <w:tr w:rsidR="00153AB9" w:rsidRPr="00836C69" w14:paraId="0F7060D5" w14:textId="77777777" w:rsidTr="00836C69">
        <w:trPr>
          <w:trHeight w:val="340"/>
        </w:trPr>
        <w:tc>
          <w:tcPr>
            <w:tcW w:w="2802" w:type="dxa"/>
          </w:tcPr>
          <w:p w14:paraId="6C0671A7"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Аспарагиновая кислота</w:t>
            </w:r>
          </w:p>
        </w:tc>
        <w:tc>
          <w:tcPr>
            <w:tcW w:w="1984" w:type="dxa"/>
            <w:vAlign w:val="center"/>
          </w:tcPr>
          <w:p w14:paraId="4E431239"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069" w:type="dxa"/>
            <w:vAlign w:val="center"/>
          </w:tcPr>
          <w:p w14:paraId="7E1EE69A"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3,79</w:t>
            </w:r>
          </w:p>
        </w:tc>
        <w:tc>
          <w:tcPr>
            <w:tcW w:w="2070" w:type="dxa"/>
            <w:vAlign w:val="center"/>
          </w:tcPr>
          <w:p w14:paraId="0281903E"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3,71</w:t>
            </w:r>
          </w:p>
        </w:tc>
        <w:tc>
          <w:tcPr>
            <w:tcW w:w="2069" w:type="dxa"/>
            <w:vAlign w:val="center"/>
          </w:tcPr>
          <w:p w14:paraId="3F875C63"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3,96</w:t>
            </w:r>
          </w:p>
        </w:tc>
        <w:tc>
          <w:tcPr>
            <w:tcW w:w="2070" w:type="dxa"/>
            <w:vAlign w:val="center"/>
          </w:tcPr>
          <w:p w14:paraId="46F00ED8"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3,90</w:t>
            </w:r>
          </w:p>
        </w:tc>
        <w:tc>
          <w:tcPr>
            <w:tcW w:w="2070" w:type="dxa"/>
            <w:vAlign w:val="center"/>
          </w:tcPr>
          <w:p w14:paraId="02764CE3"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3,98</w:t>
            </w:r>
          </w:p>
        </w:tc>
      </w:tr>
      <w:tr w:rsidR="00153AB9" w:rsidRPr="00836C69" w14:paraId="4098BBA3" w14:textId="77777777" w:rsidTr="00836C69">
        <w:trPr>
          <w:trHeight w:val="340"/>
        </w:trPr>
        <w:tc>
          <w:tcPr>
            <w:tcW w:w="2802" w:type="dxa"/>
          </w:tcPr>
          <w:p w14:paraId="653F7FFB"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Гистидин</w:t>
            </w:r>
          </w:p>
        </w:tc>
        <w:tc>
          <w:tcPr>
            <w:tcW w:w="1984" w:type="dxa"/>
            <w:vAlign w:val="center"/>
          </w:tcPr>
          <w:p w14:paraId="501D9E4B"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069" w:type="dxa"/>
            <w:vAlign w:val="center"/>
          </w:tcPr>
          <w:p w14:paraId="1B4E827C"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1,20</w:t>
            </w:r>
          </w:p>
        </w:tc>
        <w:tc>
          <w:tcPr>
            <w:tcW w:w="2070" w:type="dxa"/>
            <w:vAlign w:val="center"/>
          </w:tcPr>
          <w:p w14:paraId="2DF07D5B"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1,19</w:t>
            </w:r>
          </w:p>
        </w:tc>
        <w:tc>
          <w:tcPr>
            <w:tcW w:w="2069" w:type="dxa"/>
            <w:vAlign w:val="center"/>
          </w:tcPr>
          <w:p w14:paraId="7E05C946"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1,21</w:t>
            </w:r>
          </w:p>
        </w:tc>
        <w:tc>
          <w:tcPr>
            <w:tcW w:w="2070" w:type="dxa"/>
            <w:vAlign w:val="center"/>
          </w:tcPr>
          <w:p w14:paraId="3F076BA1"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1,24</w:t>
            </w:r>
          </w:p>
        </w:tc>
        <w:tc>
          <w:tcPr>
            <w:tcW w:w="2070" w:type="dxa"/>
            <w:vAlign w:val="center"/>
          </w:tcPr>
          <w:p w14:paraId="1AB8DA3B"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1,25</w:t>
            </w:r>
          </w:p>
        </w:tc>
      </w:tr>
      <w:tr w:rsidR="00153AB9" w:rsidRPr="00836C69" w14:paraId="39F4BFC4" w14:textId="77777777" w:rsidTr="00836C69">
        <w:trPr>
          <w:trHeight w:val="340"/>
        </w:trPr>
        <w:tc>
          <w:tcPr>
            <w:tcW w:w="2802" w:type="dxa"/>
          </w:tcPr>
          <w:p w14:paraId="3E632A84"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Глицин</w:t>
            </w:r>
          </w:p>
        </w:tc>
        <w:tc>
          <w:tcPr>
            <w:tcW w:w="1984" w:type="dxa"/>
            <w:vAlign w:val="center"/>
          </w:tcPr>
          <w:p w14:paraId="7D62DCAC"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069" w:type="dxa"/>
            <w:vAlign w:val="center"/>
          </w:tcPr>
          <w:p w14:paraId="54B8A0B4"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0,99</w:t>
            </w:r>
          </w:p>
        </w:tc>
        <w:tc>
          <w:tcPr>
            <w:tcW w:w="2070" w:type="dxa"/>
            <w:vAlign w:val="center"/>
          </w:tcPr>
          <w:p w14:paraId="49F9FAB9"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1</w:t>
            </w:r>
          </w:p>
        </w:tc>
        <w:tc>
          <w:tcPr>
            <w:tcW w:w="2069" w:type="dxa"/>
            <w:vAlign w:val="center"/>
          </w:tcPr>
          <w:p w14:paraId="1614632D"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1,00</w:t>
            </w:r>
          </w:p>
        </w:tc>
        <w:tc>
          <w:tcPr>
            <w:tcW w:w="2070" w:type="dxa"/>
            <w:vAlign w:val="center"/>
          </w:tcPr>
          <w:p w14:paraId="272D7244"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1,03</w:t>
            </w:r>
          </w:p>
        </w:tc>
        <w:tc>
          <w:tcPr>
            <w:tcW w:w="2070" w:type="dxa"/>
            <w:vAlign w:val="center"/>
          </w:tcPr>
          <w:p w14:paraId="15856808"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1,02</w:t>
            </w:r>
          </w:p>
        </w:tc>
      </w:tr>
      <w:tr w:rsidR="00153AB9" w:rsidRPr="00836C69" w14:paraId="38A4CBA2" w14:textId="77777777" w:rsidTr="00836C69">
        <w:trPr>
          <w:trHeight w:val="340"/>
        </w:trPr>
        <w:tc>
          <w:tcPr>
            <w:tcW w:w="2802" w:type="dxa"/>
          </w:tcPr>
          <w:p w14:paraId="7D6D9944"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Глутаминовая кислота</w:t>
            </w:r>
          </w:p>
        </w:tc>
        <w:tc>
          <w:tcPr>
            <w:tcW w:w="1984" w:type="dxa"/>
          </w:tcPr>
          <w:p w14:paraId="709DC873"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069" w:type="dxa"/>
          </w:tcPr>
          <w:p w14:paraId="701FE2A1"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6,26</w:t>
            </w:r>
          </w:p>
        </w:tc>
        <w:tc>
          <w:tcPr>
            <w:tcW w:w="2070" w:type="dxa"/>
          </w:tcPr>
          <w:p w14:paraId="12462843"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6,38</w:t>
            </w:r>
          </w:p>
        </w:tc>
        <w:tc>
          <w:tcPr>
            <w:tcW w:w="2069" w:type="dxa"/>
          </w:tcPr>
          <w:p w14:paraId="288349DD"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6,44</w:t>
            </w:r>
          </w:p>
        </w:tc>
        <w:tc>
          <w:tcPr>
            <w:tcW w:w="2070" w:type="dxa"/>
          </w:tcPr>
          <w:p w14:paraId="4FB56D9D"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6,45</w:t>
            </w:r>
          </w:p>
        </w:tc>
        <w:tc>
          <w:tcPr>
            <w:tcW w:w="2070" w:type="dxa"/>
          </w:tcPr>
          <w:p w14:paraId="7E3B0110"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6,51</w:t>
            </w:r>
          </w:p>
        </w:tc>
      </w:tr>
      <w:tr w:rsidR="00153AB9" w:rsidRPr="00836C69" w14:paraId="50BCA85F" w14:textId="77777777" w:rsidTr="00836C69">
        <w:trPr>
          <w:trHeight w:val="340"/>
        </w:trPr>
        <w:tc>
          <w:tcPr>
            <w:tcW w:w="2802" w:type="dxa"/>
          </w:tcPr>
          <w:p w14:paraId="2524D368"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 xml:space="preserve">Пролин </w:t>
            </w:r>
          </w:p>
        </w:tc>
        <w:tc>
          <w:tcPr>
            <w:tcW w:w="1984" w:type="dxa"/>
          </w:tcPr>
          <w:p w14:paraId="10CEF02F"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069" w:type="dxa"/>
          </w:tcPr>
          <w:p w14:paraId="6DE105C6"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2,69</w:t>
            </w:r>
          </w:p>
        </w:tc>
        <w:tc>
          <w:tcPr>
            <w:tcW w:w="2070" w:type="dxa"/>
          </w:tcPr>
          <w:p w14:paraId="6CA780CD"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2,76</w:t>
            </w:r>
          </w:p>
        </w:tc>
        <w:tc>
          <w:tcPr>
            <w:tcW w:w="2069" w:type="dxa"/>
          </w:tcPr>
          <w:p w14:paraId="71052CAF"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2,71</w:t>
            </w:r>
          </w:p>
        </w:tc>
        <w:tc>
          <w:tcPr>
            <w:tcW w:w="2070" w:type="dxa"/>
          </w:tcPr>
          <w:p w14:paraId="6E902B49"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2,73</w:t>
            </w:r>
          </w:p>
        </w:tc>
        <w:tc>
          <w:tcPr>
            <w:tcW w:w="2070" w:type="dxa"/>
          </w:tcPr>
          <w:p w14:paraId="2BD97726"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2,77</w:t>
            </w:r>
          </w:p>
        </w:tc>
      </w:tr>
      <w:tr w:rsidR="00153AB9" w:rsidRPr="00836C69" w14:paraId="63285E25" w14:textId="77777777" w:rsidTr="00836C69">
        <w:trPr>
          <w:trHeight w:val="340"/>
        </w:trPr>
        <w:tc>
          <w:tcPr>
            <w:tcW w:w="2802" w:type="dxa"/>
          </w:tcPr>
          <w:p w14:paraId="70942DDC"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Серин</w:t>
            </w:r>
          </w:p>
        </w:tc>
        <w:tc>
          <w:tcPr>
            <w:tcW w:w="1984" w:type="dxa"/>
          </w:tcPr>
          <w:p w14:paraId="7FB03998"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069" w:type="dxa"/>
          </w:tcPr>
          <w:p w14:paraId="269E72FB"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2,44</w:t>
            </w:r>
          </w:p>
        </w:tc>
        <w:tc>
          <w:tcPr>
            <w:tcW w:w="2070" w:type="dxa"/>
          </w:tcPr>
          <w:p w14:paraId="27ADDD47"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2,45</w:t>
            </w:r>
          </w:p>
        </w:tc>
        <w:tc>
          <w:tcPr>
            <w:tcW w:w="2069" w:type="dxa"/>
          </w:tcPr>
          <w:p w14:paraId="540EBB51"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2,53</w:t>
            </w:r>
          </w:p>
        </w:tc>
        <w:tc>
          <w:tcPr>
            <w:tcW w:w="2070" w:type="dxa"/>
          </w:tcPr>
          <w:p w14:paraId="5434FA0D"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2,54</w:t>
            </w:r>
          </w:p>
        </w:tc>
        <w:tc>
          <w:tcPr>
            <w:tcW w:w="2070" w:type="dxa"/>
          </w:tcPr>
          <w:p w14:paraId="0F69A695"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2,56</w:t>
            </w:r>
          </w:p>
        </w:tc>
      </w:tr>
      <w:tr w:rsidR="00153AB9" w:rsidRPr="00836C69" w14:paraId="41266698" w14:textId="77777777" w:rsidTr="00836C69">
        <w:trPr>
          <w:trHeight w:val="340"/>
        </w:trPr>
        <w:tc>
          <w:tcPr>
            <w:tcW w:w="2802" w:type="dxa"/>
          </w:tcPr>
          <w:p w14:paraId="1EB09E3D"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Тирозин</w:t>
            </w:r>
          </w:p>
        </w:tc>
        <w:tc>
          <w:tcPr>
            <w:tcW w:w="1984" w:type="dxa"/>
          </w:tcPr>
          <w:p w14:paraId="78B35A1B"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069" w:type="dxa"/>
          </w:tcPr>
          <w:p w14:paraId="1394B6BF"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2,40</w:t>
            </w:r>
          </w:p>
        </w:tc>
        <w:tc>
          <w:tcPr>
            <w:tcW w:w="2070" w:type="dxa"/>
          </w:tcPr>
          <w:p w14:paraId="4B337775"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2,44</w:t>
            </w:r>
          </w:p>
        </w:tc>
        <w:tc>
          <w:tcPr>
            <w:tcW w:w="2069" w:type="dxa"/>
          </w:tcPr>
          <w:p w14:paraId="107A9494"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2,46</w:t>
            </w:r>
          </w:p>
        </w:tc>
        <w:tc>
          <w:tcPr>
            <w:tcW w:w="2070" w:type="dxa"/>
          </w:tcPr>
          <w:p w14:paraId="49A2B9C5"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2,45</w:t>
            </w:r>
          </w:p>
        </w:tc>
        <w:tc>
          <w:tcPr>
            <w:tcW w:w="2070" w:type="dxa"/>
          </w:tcPr>
          <w:p w14:paraId="02BDA9C4"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2,45</w:t>
            </w:r>
          </w:p>
        </w:tc>
      </w:tr>
      <w:tr w:rsidR="00153AB9" w:rsidRPr="00836C69" w14:paraId="70DA9E71" w14:textId="77777777" w:rsidTr="00836C69">
        <w:trPr>
          <w:trHeight w:val="340"/>
        </w:trPr>
        <w:tc>
          <w:tcPr>
            <w:tcW w:w="2802" w:type="dxa"/>
          </w:tcPr>
          <w:p w14:paraId="793ABD5E"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Цистеин</w:t>
            </w:r>
          </w:p>
        </w:tc>
        <w:tc>
          <w:tcPr>
            <w:tcW w:w="1984" w:type="dxa"/>
          </w:tcPr>
          <w:p w14:paraId="5D7FC26C"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069" w:type="dxa"/>
          </w:tcPr>
          <w:p w14:paraId="09528C12"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0,87</w:t>
            </w:r>
          </w:p>
        </w:tc>
        <w:tc>
          <w:tcPr>
            <w:tcW w:w="2070" w:type="dxa"/>
          </w:tcPr>
          <w:p w14:paraId="3ED4320E"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0,94</w:t>
            </w:r>
          </w:p>
        </w:tc>
        <w:tc>
          <w:tcPr>
            <w:tcW w:w="2069" w:type="dxa"/>
          </w:tcPr>
          <w:p w14:paraId="6D9120AB"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0,94</w:t>
            </w:r>
          </w:p>
        </w:tc>
        <w:tc>
          <w:tcPr>
            <w:tcW w:w="2070" w:type="dxa"/>
          </w:tcPr>
          <w:p w14:paraId="739F3B4D"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0,98</w:t>
            </w:r>
          </w:p>
        </w:tc>
        <w:tc>
          <w:tcPr>
            <w:tcW w:w="2070" w:type="dxa"/>
          </w:tcPr>
          <w:p w14:paraId="3EB2EA7D"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0,95</w:t>
            </w:r>
          </w:p>
        </w:tc>
      </w:tr>
      <w:tr w:rsidR="00153AB9" w:rsidRPr="00836C69" w14:paraId="45619093" w14:textId="77777777" w:rsidTr="00836C69">
        <w:trPr>
          <w:trHeight w:val="340"/>
        </w:trPr>
        <w:tc>
          <w:tcPr>
            <w:tcW w:w="2802" w:type="dxa"/>
          </w:tcPr>
          <w:p w14:paraId="0DFD3783"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Сумма аминокислоты</w:t>
            </w:r>
          </w:p>
        </w:tc>
        <w:tc>
          <w:tcPr>
            <w:tcW w:w="1984" w:type="dxa"/>
          </w:tcPr>
          <w:p w14:paraId="464743C7"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069" w:type="dxa"/>
          </w:tcPr>
          <w:p w14:paraId="3700030F"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47,7</w:t>
            </w:r>
          </w:p>
        </w:tc>
        <w:tc>
          <w:tcPr>
            <w:tcW w:w="2070" w:type="dxa"/>
          </w:tcPr>
          <w:p w14:paraId="16822128"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48,6</w:t>
            </w:r>
          </w:p>
        </w:tc>
        <w:tc>
          <w:tcPr>
            <w:tcW w:w="2069" w:type="dxa"/>
          </w:tcPr>
          <w:p w14:paraId="193EB2AE"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48,4</w:t>
            </w:r>
          </w:p>
        </w:tc>
        <w:tc>
          <w:tcPr>
            <w:tcW w:w="2070" w:type="dxa"/>
          </w:tcPr>
          <w:p w14:paraId="15598B10"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49,2</w:t>
            </w:r>
          </w:p>
        </w:tc>
        <w:tc>
          <w:tcPr>
            <w:tcW w:w="2070" w:type="dxa"/>
          </w:tcPr>
          <w:p w14:paraId="2738B417"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49,7</w:t>
            </w:r>
          </w:p>
        </w:tc>
      </w:tr>
      <w:tr w:rsidR="00153AB9" w:rsidRPr="00836C69" w14:paraId="2366D50F" w14:textId="77777777" w:rsidTr="00836C69">
        <w:trPr>
          <w:trHeight w:val="340"/>
        </w:trPr>
        <w:tc>
          <w:tcPr>
            <w:tcW w:w="2802" w:type="dxa"/>
          </w:tcPr>
          <w:p w14:paraId="4AF43669"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 xml:space="preserve">Жирнокислотный состав: </w:t>
            </w:r>
          </w:p>
        </w:tc>
        <w:tc>
          <w:tcPr>
            <w:tcW w:w="1984" w:type="dxa"/>
          </w:tcPr>
          <w:p w14:paraId="15D84046"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w:t>
            </w:r>
          </w:p>
        </w:tc>
        <w:tc>
          <w:tcPr>
            <w:tcW w:w="2069" w:type="dxa"/>
          </w:tcPr>
          <w:p w14:paraId="24268703"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100</w:t>
            </w:r>
          </w:p>
        </w:tc>
        <w:tc>
          <w:tcPr>
            <w:tcW w:w="2070" w:type="dxa"/>
          </w:tcPr>
          <w:p w14:paraId="75163FCD"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100</w:t>
            </w:r>
          </w:p>
        </w:tc>
        <w:tc>
          <w:tcPr>
            <w:tcW w:w="2069" w:type="dxa"/>
          </w:tcPr>
          <w:p w14:paraId="719A80C6"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100</w:t>
            </w:r>
          </w:p>
        </w:tc>
        <w:tc>
          <w:tcPr>
            <w:tcW w:w="2070" w:type="dxa"/>
          </w:tcPr>
          <w:p w14:paraId="4F4B1BF2"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100</w:t>
            </w:r>
          </w:p>
        </w:tc>
        <w:tc>
          <w:tcPr>
            <w:tcW w:w="2070" w:type="dxa"/>
          </w:tcPr>
          <w:p w14:paraId="0F7C0209"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100</w:t>
            </w:r>
          </w:p>
        </w:tc>
      </w:tr>
      <w:tr w:rsidR="00153AB9" w:rsidRPr="00836C69" w14:paraId="3E5BC7D2" w14:textId="77777777" w:rsidTr="00836C69">
        <w:trPr>
          <w:trHeight w:val="340"/>
        </w:trPr>
        <w:tc>
          <w:tcPr>
            <w:tcW w:w="2802" w:type="dxa"/>
          </w:tcPr>
          <w:p w14:paraId="3B08665C"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Насыщенные в т.ч.:</w:t>
            </w:r>
          </w:p>
        </w:tc>
        <w:tc>
          <w:tcPr>
            <w:tcW w:w="1984" w:type="dxa"/>
          </w:tcPr>
          <w:p w14:paraId="4C4B9CF4" w14:textId="77777777" w:rsidR="00153AB9" w:rsidRPr="00836C69" w:rsidRDefault="00153AB9" w:rsidP="00153AB9">
            <w:pPr>
              <w:spacing w:after="0" w:line="240" w:lineRule="auto"/>
              <w:jc w:val="both"/>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 от суммы ЖК</w:t>
            </w:r>
          </w:p>
        </w:tc>
        <w:tc>
          <w:tcPr>
            <w:tcW w:w="2069" w:type="dxa"/>
          </w:tcPr>
          <w:p w14:paraId="0BD12C10"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46,482</w:t>
            </w:r>
          </w:p>
        </w:tc>
        <w:tc>
          <w:tcPr>
            <w:tcW w:w="2070" w:type="dxa"/>
          </w:tcPr>
          <w:p w14:paraId="7294191B"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46,82</w:t>
            </w:r>
          </w:p>
        </w:tc>
        <w:tc>
          <w:tcPr>
            <w:tcW w:w="2069" w:type="dxa"/>
          </w:tcPr>
          <w:p w14:paraId="369422F6"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42,31</w:t>
            </w:r>
          </w:p>
        </w:tc>
        <w:tc>
          <w:tcPr>
            <w:tcW w:w="2070" w:type="dxa"/>
          </w:tcPr>
          <w:p w14:paraId="6C0DFE79"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47,221</w:t>
            </w:r>
          </w:p>
        </w:tc>
        <w:tc>
          <w:tcPr>
            <w:tcW w:w="2070" w:type="dxa"/>
          </w:tcPr>
          <w:p w14:paraId="6FE85041"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43,296</w:t>
            </w:r>
          </w:p>
        </w:tc>
      </w:tr>
      <w:tr w:rsidR="00153AB9" w:rsidRPr="00836C69" w14:paraId="262069F7" w14:textId="77777777" w:rsidTr="00836C69">
        <w:trPr>
          <w:trHeight w:val="340"/>
        </w:trPr>
        <w:tc>
          <w:tcPr>
            <w:tcW w:w="2802" w:type="dxa"/>
          </w:tcPr>
          <w:p w14:paraId="620DA704"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Масляная (С4:0)</w:t>
            </w:r>
          </w:p>
        </w:tc>
        <w:tc>
          <w:tcPr>
            <w:tcW w:w="1984" w:type="dxa"/>
          </w:tcPr>
          <w:p w14:paraId="40CD3B97"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069" w:type="dxa"/>
          </w:tcPr>
          <w:p w14:paraId="1C73E25B"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0,226</w:t>
            </w:r>
          </w:p>
        </w:tc>
        <w:tc>
          <w:tcPr>
            <w:tcW w:w="2070" w:type="dxa"/>
          </w:tcPr>
          <w:p w14:paraId="24BF7003"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0,17</w:t>
            </w:r>
          </w:p>
        </w:tc>
        <w:tc>
          <w:tcPr>
            <w:tcW w:w="2069" w:type="dxa"/>
          </w:tcPr>
          <w:p w14:paraId="5F38EA58"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0,211</w:t>
            </w:r>
          </w:p>
        </w:tc>
        <w:tc>
          <w:tcPr>
            <w:tcW w:w="2070" w:type="dxa"/>
          </w:tcPr>
          <w:p w14:paraId="25832835"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0,193</w:t>
            </w:r>
          </w:p>
        </w:tc>
        <w:tc>
          <w:tcPr>
            <w:tcW w:w="2070" w:type="dxa"/>
          </w:tcPr>
          <w:p w14:paraId="33AA44DC"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0,211</w:t>
            </w:r>
          </w:p>
        </w:tc>
      </w:tr>
      <w:tr w:rsidR="00153AB9" w:rsidRPr="00836C69" w14:paraId="28856511" w14:textId="77777777" w:rsidTr="00836C69">
        <w:trPr>
          <w:trHeight w:val="340"/>
        </w:trPr>
        <w:tc>
          <w:tcPr>
            <w:tcW w:w="2802" w:type="dxa"/>
          </w:tcPr>
          <w:p w14:paraId="448DEB7E"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Капроновая (С6:0)</w:t>
            </w:r>
          </w:p>
        </w:tc>
        <w:tc>
          <w:tcPr>
            <w:tcW w:w="1984" w:type="dxa"/>
          </w:tcPr>
          <w:p w14:paraId="1390148C"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069" w:type="dxa"/>
          </w:tcPr>
          <w:p w14:paraId="1970F52F"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0,368</w:t>
            </w:r>
          </w:p>
        </w:tc>
        <w:tc>
          <w:tcPr>
            <w:tcW w:w="2070" w:type="dxa"/>
          </w:tcPr>
          <w:p w14:paraId="1D7ADA01"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0,334</w:t>
            </w:r>
          </w:p>
        </w:tc>
        <w:tc>
          <w:tcPr>
            <w:tcW w:w="2069" w:type="dxa"/>
          </w:tcPr>
          <w:p w14:paraId="0D0A083F"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0,272</w:t>
            </w:r>
          </w:p>
        </w:tc>
        <w:tc>
          <w:tcPr>
            <w:tcW w:w="2070" w:type="dxa"/>
          </w:tcPr>
          <w:p w14:paraId="54EB0EFC"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0,251</w:t>
            </w:r>
          </w:p>
        </w:tc>
        <w:tc>
          <w:tcPr>
            <w:tcW w:w="2070" w:type="dxa"/>
          </w:tcPr>
          <w:p w14:paraId="58AAB8EE"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0,266</w:t>
            </w:r>
          </w:p>
        </w:tc>
      </w:tr>
      <w:tr w:rsidR="00153AB9" w:rsidRPr="00836C69" w14:paraId="3A75CBA1" w14:textId="77777777" w:rsidTr="00836C69">
        <w:trPr>
          <w:trHeight w:val="340"/>
        </w:trPr>
        <w:tc>
          <w:tcPr>
            <w:tcW w:w="2802" w:type="dxa"/>
          </w:tcPr>
          <w:p w14:paraId="20831884"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Каприловая (С8:0)</w:t>
            </w:r>
          </w:p>
        </w:tc>
        <w:tc>
          <w:tcPr>
            <w:tcW w:w="1984" w:type="dxa"/>
          </w:tcPr>
          <w:p w14:paraId="60504389"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069" w:type="dxa"/>
          </w:tcPr>
          <w:p w14:paraId="023BD8D5"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2,06</w:t>
            </w:r>
          </w:p>
        </w:tc>
        <w:tc>
          <w:tcPr>
            <w:tcW w:w="2070" w:type="dxa"/>
          </w:tcPr>
          <w:p w14:paraId="4CFA12BC"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1,906</w:t>
            </w:r>
          </w:p>
        </w:tc>
        <w:tc>
          <w:tcPr>
            <w:tcW w:w="2069" w:type="dxa"/>
          </w:tcPr>
          <w:p w14:paraId="30AD8859"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1,847</w:t>
            </w:r>
          </w:p>
        </w:tc>
        <w:tc>
          <w:tcPr>
            <w:tcW w:w="2070" w:type="dxa"/>
          </w:tcPr>
          <w:p w14:paraId="0C5484D8"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1,807</w:t>
            </w:r>
          </w:p>
        </w:tc>
        <w:tc>
          <w:tcPr>
            <w:tcW w:w="2070" w:type="dxa"/>
          </w:tcPr>
          <w:p w14:paraId="21790306"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1,794</w:t>
            </w:r>
          </w:p>
        </w:tc>
      </w:tr>
      <w:tr w:rsidR="00153AB9" w:rsidRPr="00836C69" w14:paraId="042AA52C" w14:textId="77777777" w:rsidTr="00836C69">
        <w:trPr>
          <w:trHeight w:val="340"/>
        </w:trPr>
        <w:tc>
          <w:tcPr>
            <w:tcW w:w="2802" w:type="dxa"/>
          </w:tcPr>
          <w:p w14:paraId="5411C025"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Каприновая (С10:0)</w:t>
            </w:r>
          </w:p>
        </w:tc>
        <w:tc>
          <w:tcPr>
            <w:tcW w:w="1984" w:type="dxa"/>
          </w:tcPr>
          <w:p w14:paraId="4805316B"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069" w:type="dxa"/>
          </w:tcPr>
          <w:p w14:paraId="0A45B7E2"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3,876</w:t>
            </w:r>
          </w:p>
        </w:tc>
        <w:tc>
          <w:tcPr>
            <w:tcW w:w="2070" w:type="dxa"/>
          </w:tcPr>
          <w:p w14:paraId="2FABFCB2"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3,595</w:t>
            </w:r>
          </w:p>
        </w:tc>
        <w:tc>
          <w:tcPr>
            <w:tcW w:w="2069" w:type="dxa"/>
          </w:tcPr>
          <w:p w14:paraId="7409F6DA"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3,536</w:t>
            </w:r>
          </w:p>
        </w:tc>
        <w:tc>
          <w:tcPr>
            <w:tcW w:w="2070" w:type="dxa"/>
          </w:tcPr>
          <w:p w14:paraId="3D500042"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3,464</w:t>
            </w:r>
          </w:p>
        </w:tc>
        <w:tc>
          <w:tcPr>
            <w:tcW w:w="2070" w:type="dxa"/>
          </w:tcPr>
          <w:p w14:paraId="4126AF94"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3,485</w:t>
            </w:r>
          </w:p>
        </w:tc>
      </w:tr>
      <w:tr w:rsidR="00153AB9" w:rsidRPr="00836C69" w14:paraId="6E69491A" w14:textId="77777777" w:rsidTr="00836C69">
        <w:trPr>
          <w:trHeight w:val="340"/>
        </w:trPr>
        <w:tc>
          <w:tcPr>
            <w:tcW w:w="2802" w:type="dxa"/>
          </w:tcPr>
          <w:p w14:paraId="730F4BBE"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Лауриновая (С12:0)</w:t>
            </w:r>
          </w:p>
        </w:tc>
        <w:tc>
          <w:tcPr>
            <w:tcW w:w="1984" w:type="dxa"/>
          </w:tcPr>
          <w:p w14:paraId="2CD9B228"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069" w:type="dxa"/>
          </w:tcPr>
          <w:p w14:paraId="3694855E"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4,192</w:t>
            </w:r>
          </w:p>
        </w:tc>
        <w:tc>
          <w:tcPr>
            <w:tcW w:w="2070" w:type="dxa"/>
          </w:tcPr>
          <w:p w14:paraId="7ACD4302"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3,843</w:t>
            </w:r>
          </w:p>
        </w:tc>
        <w:tc>
          <w:tcPr>
            <w:tcW w:w="2069" w:type="dxa"/>
          </w:tcPr>
          <w:p w14:paraId="2F909817"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3,577</w:t>
            </w:r>
          </w:p>
        </w:tc>
        <w:tc>
          <w:tcPr>
            <w:tcW w:w="2070" w:type="dxa"/>
          </w:tcPr>
          <w:p w14:paraId="592787A4"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3,773</w:t>
            </w:r>
          </w:p>
        </w:tc>
        <w:tc>
          <w:tcPr>
            <w:tcW w:w="2070" w:type="dxa"/>
          </w:tcPr>
          <w:p w14:paraId="5C8B7DE3"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3,635</w:t>
            </w:r>
          </w:p>
        </w:tc>
      </w:tr>
      <w:tr w:rsidR="00153AB9" w:rsidRPr="00836C69" w14:paraId="1EFD11E7" w14:textId="77777777" w:rsidTr="00836C69">
        <w:trPr>
          <w:trHeight w:val="340"/>
        </w:trPr>
        <w:tc>
          <w:tcPr>
            <w:tcW w:w="2802" w:type="dxa"/>
          </w:tcPr>
          <w:p w14:paraId="582649E7"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Миристиновая (С14:0)</w:t>
            </w:r>
          </w:p>
        </w:tc>
        <w:tc>
          <w:tcPr>
            <w:tcW w:w="1984" w:type="dxa"/>
          </w:tcPr>
          <w:p w14:paraId="4FEE0CA4"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069" w:type="dxa"/>
          </w:tcPr>
          <w:p w14:paraId="7A67D4BA"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4,69</w:t>
            </w:r>
          </w:p>
        </w:tc>
        <w:tc>
          <w:tcPr>
            <w:tcW w:w="2070" w:type="dxa"/>
          </w:tcPr>
          <w:p w14:paraId="7C58EC03"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4,364</w:t>
            </w:r>
          </w:p>
        </w:tc>
        <w:tc>
          <w:tcPr>
            <w:tcW w:w="2069" w:type="dxa"/>
          </w:tcPr>
          <w:p w14:paraId="7A632673"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3,88</w:t>
            </w:r>
          </w:p>
        </w:tc>
        <w:tc>
          <w:tcPr>
            <w:tcW w:w="2070" w:type="dxa"/>
          </w:tcPr>
          <w:p w14:paraId="48C6F141"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4,79</w:t>
            </w:r>
          </w:p>
        </w:tc>
        <w:tc>
          <w:tcPr>
            <w:tcW w:w="2070" w:type="dxa"/>
          </w:tcPr>
          <w:p w14:paraId="13221E9C"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4,203</w:t>
            </w:r>
          </w:p>
        </w:tc>
      </w:tr>
      <w:tr w:rsidR="00153AB9" w:rsidRPr="00836C69" w14:paraId="2B3F3A20" w14:textId="77777777" w:rsidTr="00836C69">
        <w:trPr>
          <w:trHeight w:val="340"/>
        </w:trPr>
        <w:tc>
          <w:tcPr>
            <w:tcW w:w="2802" w:type="dxa"/>
          </w:tcPr>
          <w:p w14:paraId="6DA48C7A"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Пентадекановая (С15:0)</w:t>
            </w:r>
          </w:p>
        </w:tc>
        <w:tc>
          <w:tcPr>
            <w:tcW w:w="1984" w:type="dxa"/>
          </w:tcPr>
          <w:p w14:paraId="5CAE220C"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069" w:type="dxa"/>
          </w:tcPr>
          <w:p w14:paraId="1F5D1EC5"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0,278</w:t>
            </w:r>
          </w:p>
        </w:tc>
        <w:tc>
          <w:tcPr>
            <w:tcW w:w="2070" w:type="dxa"/>
          </w:tcPr>
          <w:p w14:paraId="5272416F"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0,266</w:t>
            </w:r>
          </w:p>
        </w:tc>
        <w:tc>
          <w:tcPr>
            <w:tcW w:w="2069" w:type="dxa"/>
          </w:tcPr>
          <w:p w14:paraId="04451F50"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0,295</w:t>
            </w:r>
          </w:p>
        </w:tc>
        <w:tc>
          <w:tcPr>
            <w:tcW w:w="2070" w:type="dxa"/>
          </w:tcPr>
          <w:p w14:paraId="6ACEE753"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0,287</w:t>
            </w:r>
          </w:p>
        </w:tc>
        <w:tc>
          <w:tcPr>
            <w:tcW w:w="2070" w:type="dxa"/>
          </w:tcPr>
          <w:p w14:paraId="1E8D3BE3"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0,29</w:t>
            </w:r>
          </w:p>
        </w:tc>
      </w:tr>
      <w:tr w:rsidR="00153AB9" w:rsidRPr="00836C69" w14:paraId="7F4C663B" w14:textId="77777777" w:rsidTr="00836C69">
        <w:trPr>
          <w:trHeight w:val="340"/>
        </w:trPr>
        <w:tc>
          <w:tcPr>
            <w:tcW w:w="2802" w:type="dxa"/>
          </w:tcPr>
          <w:p w14:paraId="33A59C1E"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Пальмитиновая (С16:0)</w:t>
            </w:r>
          </w:p>
        </w:tc>
        <w:tc>
          <w:tcPr>
            <w:tcW w:w="1984" w:type="dxa"/>
          </w:tcPr>
          <w:p w14:paraId="7362F11A"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069" w:type="dxa"/>
          </w:tcPr>
          <w:p w14:paraId="35C87A37"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27,848</w:t>
            </w:r>
          </w:p>
        </w:tc>
        <w:tc>
          <w:tcPr>
            <w:tcW w:w="2070" w:type="dxa"/>
          </w:tcPr>
          <w:p w14:paraId="67056EEA"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28,58</w:t>
            </w:r>
          </w:p>
        </w:tc>
        <w:tc>
          <w:tcPr>
            <w:tcW w:w="2069" w:type="dxa"/>
          </w:tcPr>
          <w:p w14:paraId="567CE62A"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25,412</w:t>
            </w:r>
          </w:p>
        </w:tc>
        <w:tc>
          <w:tcPr>
            <w:tcW w:w="2070" w:type="dxa"/>
          </w:tcPr>
          <w:p w14:paraId="1096CD53"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28,745</w:t>
            </w:r>
          </w:p>
        </w:tc>
        <w:tc>
          <w:tcPr>
            <w:tcW w:w="2070" w:type="dxa"/>
          </w:tcPr>
          <w:p w14:paraId="044FAA7E"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25,632</w:t>
            </w:r>
          </w:p>
        </w:tc>
      </w:tr>
      <w:tr w:rsidR="00153AB9" w:rsidRPr="00836C69" w14:paraId="7DF4FBC0" w14:textId="77777777" w:rsidTr="00836C69">
        <w:trPr>
          <w:trHeight w:val="340"/>
        </w:trPr>
        <w:tc>
          <w:tcPr>
            <w:tcW w:w="2802" w:type="dxa"/>
          </w:tcPr>
          <w:p w14:paraId="30FAEA0F"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Стеариновая (С18:0)</w:t>
            </w:r>
          </w:p>
        </w:tc>
        <w:tc>
          <w:tcPr>
            <w:tcW w:w="1984" w:type="dxa"/>
          </w:tcPr>
          <w:p w14:paraId="24F20869"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069" w:type="dxa"/>
          </w:tcPr>
          <w:p w14:paraId="74395824"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2,955</w:t>
            </w:r>
          </w:p>
        </w:tc>
        <w:tc>
          <w:tcPr>
            <w:tcW w:w="2070" w:type="dxa"/>
          </w:tcPr>
          <w:p w14:paraId="56F75F87"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3,065</w:t>
            </w:r>
          </w:p>
        </w:tc>
        <w:tc>
          <w:tcPr>
            <w:tcW w:w="2069" w:type="dxa"/>
          </w:tcPr>
          <w:p w14:paraId="6B18A105"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2,805</w:t>
            </w:r>
          </w:p>
        </w:tc>
        <w:tc>
          <w:tcPr>
            <w:tcW w:w="2070" w:type="dxa"/>
          </w:tcPr>
          <w:p w14:paraId="2AE63AFF"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3,058</w:t>
            </w:r>
          </w:p>
        </w:tc>
        <w:tc>
          <w:tcPr>
            <w:tcW w:w="2070" w:type="dxa"/>
          </w:tcPr>
          <w:p w14:paraId="5D721DFB"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2,853</w:t>
            </w:r>
          </w:p>
        </w:tc>
      </w:tr>
      <w:tr w:rsidR="00153AB9" w:rsidRPr="00836C69" w14:paraId="27A06DE1" w14:textId="77777777" w:rsidTr="00836C69">
        <w:trPr>
          <w:trHeight w:val="340"/>
        </w:trPr>
        <w:tc>
          <w:tcPr>
            <w:tcW w:w="2802" w:type="dxa"/>
          </w:tcPr>
          <w:p w14:paraId="3A6ADF39"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Арахиновая (С20:0)</w:t>
            </w:r>
          </w:p>
        </w:tc>
        <w:tc>
          <w:tcPr>
            <w:tcW w:w="1984" w:type="dxa"/>
          </w:tcPr>
          <w:p w14:paraId="31026BE5"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069" w:type="dxa"/>
          </w:tcPr>
          <w:p w14:paraId="44F1F008"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w:t>
            </w:r>
          </w:p>
        </w:tc>
        <w:tc>
          <w:tcPr>
            <w:tcW w:w="2070" w:type="dxa"/>
          </w:tcPr>
          <w:p w14:paraId="10923375"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0,285</w:t>
            </w:r>
          </w:p>
        </w:tc>
        <w:tc>
          <w:tcPr>
            <w:tcW w:w="2069" w:type="dxa"/>
          </w:tcPr>
          <w:p w14:paraId="53CCCD18"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0,277</w:t>
            </w:r>
          </w:p>
        </w:tc>
        <w:tc>
          <w:tcPr>
            <w:tcW w:w="2070" w:type="dxa"/>
          </w:tcPr>
          <w:p w14:paraId="72E4F765"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0,242</w:t>
            </w:r>
          </w:p>
        </w:tc>
        <w:tc>
          <w:tcPr>
            <w:tcW w:w="2070" w:type="dxa"/>
          </w:tcPr>
          <w:p w14:paraId="54F3CA30"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0,283</w:t>
            </w:r>
          </w:p>
        </w:tc>
      </w:tr>
      <w:tr w:rsidR="00153AB9" w:rsidRPr="00836C69" w14:paraId="130BA468" w14:textId="77777777" w:rsidTr="00836C69">
        <w:trPr>
          <w:trHeight w:val="340"/>
        </w:trPr>
        <w:tc>
          <w:tcPr>
            <w:tcW w:w="2802" w:type="dxa"/>
          </w:tcPr>
          <w:p w14:paraId="50A40D6E"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Генейкозановая (С21:0)</w:t>
            </w:r>
          </w:p>
        </w:tc>
        <w:tc>
          <w:tcPr>
            <w:tcW w:w="1984" w:type="dxa"/>
          </w:tcPr>
          <w:p w14:paraId="40A413BF"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069" w:type="dxa"/>
          </w:tcPr>
          <w:p w14:paraId="7196579B"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w:t>
            </w:r>
          </w:p>
        </w:tc>
        <w:tc>
          <w:tcPr>
            <w:tcW w:w="2070" w:type="dxa"/>
          </w:tcPr>
          <w:p w14:paraId="2FABD19E"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w:t>
            </w:r>
          </w:p>
        </w:tc>
        <w:tc>
          <w:tcPr>
            <w:tcW w:w="2069" w:type="dxa"/>
          </w:tcPr>
          <w:p w14:paraId="6D955B0F"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w:t>
            </w:r>
          </w:p>
        </w:tc>
        <w:tc>
          <w:tcPr>
            <w:tcW w:w="2070" w:type="dxa"/>
          </w:tcPr>
          <w:p w14:paraId="15D3454A"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w:t>
            </w:r>
          </w:p>
        </w:tc>
        <w:tc>
          <w:tcPr>
            <w:tcW w:w="2070" w:type="dxa"/>
          </w:tcPr>
          <w:p w14:paraId="6515DEA7"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0,48</w:t>
            </w:r>
          </w:p>
        </w:tc>
      </w:tr>
      <w:tr w:rsidR="00153AB9" w:rsidRPr="00836C69" w14:paraId="1BC43585" w14:textId="77777777" w:rsidTr="00836C69">
        <w:trPr>
          <w:trHeight w:val="340"/>
        </w:trPr>
        <w:tc>
          <w:tcPr>
            <w:tcW w:w="2802" w:type="dxa"/>
          </w:tcPr>
          <w:p w14:paraId="40AEE74C"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Бегеновая (С22:0)</w:t>
            </w:r>
          </w:p>
        </w:tc>
        <w:tc>
          <w:tcPr>
            <w:tcW w:w="1984" w:type="dxa"/>
          </w:tcPr>
          <w:p w14:paraId="10EC2D52"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069" w:type="dxa"/>
          </w:tcPr>
          <w:p w14:paraId="4F936D0B"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w:t>
            </w:r>
          </w:p>
        </w:tc>
        <w:tc>
          <w:tcPr>
            <w:tcW w:w="2070" w:type="dxa"/>
          </w:tcPr>
          <w:p w14:paraId="65CB190F"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0,107</w:t>
            </w:r>
          </w:p>
        </w:tc>
        <w:tc>
          <w:tcPr>
            <w:tcW w:w="2069" w:type="dxa"/>
          </w:tcPr>
          <w:p w14:paraId="3B8D3B07"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0,172</w:t>
            </w:r>
          </w:p>
        </w:tc>
        <w:tc>
          <w:tcPr>
            <w:tcW w:w="2070" w:type="dxa"/>
          </w:tcPr>
          <w:p w14:paraId="341E4892"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0,041</w:t>
            </w:r>
          </w:p>
        </w:tc>
        <w:tc>
          <w:tcPr>
            <w:tcW w:w="2070" w:type="dxa"/>
          </w:tcPr>
          <w:p w14:paraId="08D2D864"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0,164</w:t>
            </w:r>
          </w:p>
        </w:tc>
      </w:tr>
    </w:tbl>
    <w:p w14:paraId="5145E3D7" w14:textId="77777777" w:rsidR="00836C69" w:rsidRDefault="00836C69">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142959D" w14:textId="77777777" w:rsidR="00836C69" w:rsidRDefault="00836C69" w:rsidP="00836C69">
      <w:pPr>
        <w:spacing w:after="0" w:line="360" w:lineRule="auto"/>
        <w:rPr>
          <w:rFonts w:ascii="Times New Roman" w:hAnsi="Times New Roman" w:cs="Times New Roman"/>
          <w:sz w:val="24"/>
          <w:szCs w:val="24"/>
        </w:rPr>
      </w:pPr>
      <w:r>
        <w:rPr>
          <w:rFonts w:ascii="Times New Roman" w:hAnsi="Times New Roman" w:cs="Times New Roman"/>
          <w:sz w:val="24"/>
          <w:szCs w:val="24"/>
          <w:lang w:val="en-US"/>
        </w:rPr>
        <w:lastRenderedPageBreak/>
        <w:t>Continuation of table 1</w:t>
      </w:r>
    </w:p>
    <w:p w14:paraId="727247BA" w14:textId="77777777" w:rsidR="00153AB9" w:rsidRPr="00153AB9" w:rsidRDefault="00153AB9" w:rsidP="00153AB9">
      <w:pPr>
        <w:spacing w:after="0" w:line="360" w:lineRule="auto"/>
        <w:rPr>
          <w:rFonts w:ascii="Times New Roman" w:eastAsia="Times New Roman" w:hAnsi="Times New Roman" w:cs="Times New Roman"/>
          <w:sz w:val="24"/>
          <w:szCs w:val="24"/>
        </w:rPr>
      </w:pPr>
    </w:p>
    <w:tbl>
      <w:tblPr>
        <w:tblStyle w:val="1e"/>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1680"/>
        <w:gridCol w:w="2130"/>
        <w:gridCol w:w="2130"/>
        <w:gridCol w:w="2131"/>
        <w:gridCol w:w="2130"/>
        <w:gridCol w:w="2131"/>
      </w:tblGrid>
      <w:tr w:rsidR="00153AB9" w:rsidRPr="00836C69" w14:paraId="7D6676F8" w14:textId="77777777" w:rsidTr="00836C69">
        <w:trPr>
          <w:trHeight w:val="340"/>
        </w:trPr>
        <w:tc>
          <w:tcPr>
            <w:tcW w:w="2802" w:type="dxa"/>
          </w:tcPr>
          <w:p w14:paraId="2536A468"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1</w:t>
            </w:r>
          </w:p>
        </w:tc>
        <w:tc>
          <w:tcPr>
            <w:tcW w:w="1680" w:type="dxa"/>
          </w:tcPr>
          <w:p w14:paraId="3C4DF622"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w:t>
            </w:r>
          </w:p>
        </w:tc>
        <w:tc>
          <w:tcPr>
            <w:tcW w:w="2130" w:type="dxa"/>
          </w:tcPr>
          <w:p w14:paraId="15E853B7"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3</w:t>
            </w:r>
          </w:p>
        </w:tc>
        <w:tc>
          <w:tcPr>
            <w:tcW w:w="2130" w:type="dxa"/>
          </w:tcPr>
          <w:p w14:paraId="0CE05366"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4</w:t>
            </w:r>
          </w:p>
        </w:tc>
        <w:tc>
          <w:tcPr>
            <w:tcW w:w="2131" w:type="dxa"/>
          </w:tcPr>
          <w:p w14:paraId="14EC2136"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5</w:t>
            </w:r>
          </w:p>
        </w:tc>
        <w:tc>
          <w:tcPr>
            <w:tcW w:w="2130" w:type="dxa"/>
          </w:tcPr>
          <w:p w14:paraId="41C2CE16"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6</w:t>
            </w:r>
          </w:p>
        </w:tc>
        <w:tc>
          <w:tcPr>
            <w:tcW w:w="2131" w:type="dxa"/>
          </w:tcPr>
          <w:p w14:paraId="6969080B"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7</w:t>
            </w:r>
          </w:p>
        </w:tc>
      </w:tr>
      <w:tr w:rsidR="00153AB9" w:rsidRPr="00836C69" w14:paraId="2E32F19B" w14:textId="77777777" w:rsidTr="00836C69">
        <w:trPr>
          <w:trHeight w:val="340"/>
        </w:trPr>
        <w:tc>
          <w:tcPr>
            <w:tcW w:w="2802" w:type="dxa"/>
          </w:tcPr>
          <w:p w14:paraId="5EEEF44A"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Лигноцериновая (С24:0)</w:t>
            </w:r>
          </w:p>
        </w:tc>
        <w:tc>
          <w:tcPr>
            <w:tcW w:w="1680" w:type="dxa"/>
            <w:vAlign w:val="center"/>
          </w:tcPr>
          <w:p w14:paraId="101E9FD1"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130" w:type="dxa"/>
            <w:vAlign w:val="center"/>
          </w:tcPr>
          <w:p w14:paraId="01E5BBBE"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w:t>
            </w:r>
          </w:p>
        </w:tc>
        <w:tc>
          <w:tcPr>
            <w:tcW w:w="2130" w:type="dxa"/>
            <w:vAlign w:val="center"/>
          </w:tcPr>
          <w:p w14:paraId="65601EF2"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0,301</w:t>
            </w:r>
          </w:p>
        </w:tc>
        <w:tc>
          <w:tcPr>
            <w:tcW w:w="2131" w:type="dxa"/>
            <w:vAlign w:val="center"/>
          </w:tcPr>
          <w:p w14:paraId="3390093A"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w:t>
            </w:r>
          </w:p>
        </w:tc>
        <w:tc>
          <w:tcPr>
            <w:tcW w:w="2130" w:type="dxa"/>
            <w:vAlign w:val="center"/>
          </w:tcPr>
          <w:p w14:paraId="37BEC259"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w:t>
            </w:r>
          </w:p>
        </w:tc>
        <w:tc>
          <w:tcPr>
            <w:tcW w:w="2131" w:type="dxa"/>
            <w:vAlign w:val="center"/>
          </w:tcPr>
          <w:p w14:paraId="2C32A6BA"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w:t>
            </w:r>
          </w:p>
        </w:tc>
      </w:tr>
      <w:tr w:rsidR="00153AB9" w:rsidRPr="00836C69" w14:paraId="289B825B" w14:textId="77777777" w:rsidTr="00836C69">
        <w:trPr>
          <w:trHeight w:val="340"/>
        </w:trPr>
        <w:tc>
          <w:tcPr>
            <w:tcW w:w="2802" w:type="dxa"/>
          </w:tcPr>
          <w:p w14:paraId="736B9E73"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Мононенасыщенные, в т.ч.:</w:t>
            </w:r>
          </w:p>
        </w:tc>
        <w:tc>
          <w:tcPr>
            <w:tcW w:w="1680" w:type="dxa"/>
            <w:vAlign w:val="center"/>
          </w:tcPr>
          <w:p w14:paraId="02AA8523"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130" w:type="dxa"/>
            <w:vAlign w:val="center"/>
          </w:tcPr>
          <w:p w14:paraId="62C23DCB"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31,038</w:t>
            </w:r>
          </w:p>
        </w:tc>
        <w:tc>
          <w:tcPr>
            <w:tcW w:w="2130" w:type="dxa"/>
            <w:vAlign w:val="center"/>
          </w:tcPr>
          <w:p w14:paraId="50C989C9"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32,612</w:t>
            </w:r>
          </w:p>
        </w:tc>
        <w:tc>
          <w:tcPr>
            <w:tcW w:w="2131" w:type="dxa"/>
            <w:vAlign w:val="center"/>
          </w:tcPr>
          <w:p w14:paraId="5EB7CA38"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29,637</w:t>
            </w:r>
          </w:p>
        </w:tc>
        <w:tc>
          <w:tcPr>
            <w:tcW w:w="2130" w:type="dxa"/>
            <w:vAlign w:val="center"/>
          </w:tcPr>
          <w:p w14:paraId="4BD5BD41"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32,977</w:t>
            </w:r>
          </w:p>
        </w:tc>
        <w:tc>
          <w:tcPr>
            <w:tcW w:w="2131" w:type="dxa"/>
            <w:vAlign w:val="center"/>
          </w:tcPr>
          <w:p w14:paraId="61CA4A91"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31,223</w:t>
            </w:r>
          </w:p>
        </w:tc>
      </w:tr>
      <w:tr w:rsidR="00153AB9" w:rsidRPr="00836C69" w14:paraId="2C0864CF" w14:textId="77777777" w:rsidTr="00836C6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40"/>
        </w:trPr>
        <w:tc>
          <w:tcPr>
            <w:tcW w:w="2802" w:type="dxa"/>
          </w:tcPr>
          <w:p w14:paraId="70E4A330"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Миристолеиновая (С14:1)</w:t>
            </w:r>
          </w:p>
        </w:tc>
        <w:tc>
          <w:tcPr>
            <w:tcW w:w="1680" w:type="dxa"/>
          </w:tcPr>
          <w:p w14:paraId="0E55693E"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130" w:type="dxa"/>
          </w:tcPr>
          <w:p w14:paraId="7DB32C49"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0,379</w:t>
            </w:r>
          </w:p>
        </w:tc>
        <w:tc>
          <w:tcPr>
            <w:tcW w:w="2130" w:type="dxa"/>
          </w:tcPr>
          <w:p w14:paraId="5DB6F8A2"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0,362</w:t>
            </w:r>
          </w:p>
        </w:tc>
        <w:tc>
          <w:tcPr>
            <w:tcW w:w="2131" w:type="dxa"/>
          </w:tcPr>
          <w:p w14:paraId="4F6D5277"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0,358</w:t>
            </w:r>
          </w:p>
        </w:tc>
        <w:tc>
          <w:tcPr>
            <w:tcW w:w="2130" w:type="dxa"/>
          </w:tcPr>
          <w:p w14:paraId="3001837C"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0,404</w:t>
            </w:r>
          </w:p>
        </w:tc>
        <w:tc>
          <w:tcPr>
            <w:tcW w:w="2131" w:type="dxa"/>
          </w:tcPr>
          <w:p w14:paraId="451E073C"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0,395</w:t>
            </w:r>
          </w:p>
        </w:tc>
      </w:tr>
      <w:tr w:rsidR="00153AB9" w:rsidRPr="00836C69" w14:paraId="7CC11CD0" w14:textId="77777777" w:rsidTr="00836C6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40"/>
        </w:trPr>
        <w:tc>
          <w:tcPr>
            <w:tcW w:w="2802" w:type="dxa"/>
          </w:tcPr>
          <w:p w14:paraId="59103523"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Пентадеценовая (С15:1)</w:t>
            </w:r>
          </w:p>
        </w:tc>
        <w:tc>
          <w:tcPr>
            <w:tcW w:w="1680" w:type="dxa"/>
          </w:tcPr>
          <w:p w14:paraId="5DD354AF"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130" w:type="dxa"/>
          </w:tcPr>
          <w:p w14:paraId="0F6496AB"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0,317</w:t>
            </w:r>
          </w:p>
        </w:tc>
        <w:tc>
          <w:tcPr>
            <w:tcW w:w="2130" w:type="dxa"/>
          </w:tcPr>
          <w:p w14:paraId="20F4D07A"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w:t>
            </w:r>
          </w:p>
        </w:tc>
        <w:tc>
          <w:tcPr>
            <w:tcW w:w="2131" w:type="dxa"/>
          </w:tcPr>
          <w:p w14:paraId="6AEE8E31"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w:t>
            </w:r>
          </w:p>
        </w:tc>
        <w:tc>
          <w:tcPr>
            <w:tcW w:w="2130" w:type="dxa"/>
          </w:tcPr>
          <w:p w14:paraId="5CD1DEA4"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w:t>
            </w:r>
          </w:p>
        </w:tc>
        <w:tc>
          <w:tcPr>
            <w:tcW w:w="2131" w:type="dxa"/>
          </w:tcPr>
          <w:p w14:paraId="7A5728B2"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w:t>
            </w:r>
          </w:p>
        </w:tc>
      </w:tr>
      <w:tr w:rsidR="00153AB9" w:rsidRPr="00836C69" w14:paraId="409C47E1" w14:textId="77777777" w:rsidTr="00836C6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40"/>
        </w:trPr>
        <w:tc>
          <w:tcPr>
            <w:tcW w:w="2802" w:type="dxa"/>
          </w:tcPr>
          <w:p w14:paraId="177B43FD"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Пальмитолеиновая (С16:1)</w:t>
            </w:r>
          </w:p>
        </w:tc>
        <w:tc>
          <w:tcPr>
            <w:tcW w:w="1680" w:type="dxa"/>
          </w:tcPr>
          <w:p w14:paraId="6EEBEE17"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130" w:type="dxa"/>
          </w:tcPr>
          <w:p w14:paraId="6C19D67F"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4,027</w:t>
            </w:r>
          </w:p>
        </w:tc>
        <w:tc>
          <w:tcPr>
            <w:tcW w:w="2130" w:type="dxa"/>
          </w:tcPr>
          <w:p w14:paraId="3646C6F0"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4,043</w:t>
            </w:r>
          </w:p>
        </w:tc>
        <w:tc>
          <w:tcPr>
            <w:tcW w:w="2131" w:type="dxa"/>
          </w:tcPr>
          <w:p w14:paraId="544AC851"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4,236</w:t>
            </w:r>
          </w:p>
        </w:tc>
        <w:tc>
          <w:tcPr>
            <w:tcW w:w="2130" w:type="dxa"/>
          </w:tcPr>
          <w:p w14:paraId="53F3B12D"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4,295</w:t>
            </w:r>
          </w:p>
        </w:tc>
        <w:tc>
          <w:tcPr>
            <w:tcW w:w="2131" w:type="dxa"/>
          </w:tcPr>
          <w:p w14:paraId="46E0FED0"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4,317</w:t>
            </w:r>
          </w:p>
        </w:tc>
      </w:tr>
      <w:tr w:rsidR="00153AB9" w:rsidRPr="00836C69" w14:paraId="2D56BF13" w14:textId="77777777" w:rsidTr="00836C6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40"/>
        </w:trPr>
        <w:tc>
          <w:tcPr>
            <w:tcW w:w="2802" w:type="dxa"/>
          </w:tcPr>
          <w:p w14:paraId="467E662B"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Маргаринолеиновая (С17:1)</w:t>
            </w:r>
          </w:p>
        </w:tc>
        <w:tc>
          <w:tcPr>
            <w:tcW w:w="1680" w:type="dxa"/>
          </w:tcPr>
          <w:p w14:paraId="7A225AE1"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130" w:type="dxa"/>
          </w:tcPr>
          <w:p w14:paraId="13057316"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0,343</w:t>
            </w:r>
          </w:p>
        </w:tc>
        <w:tc>
          <w:tcPr>
            <w:tcW w:w="2130" w:type="dxa"/>
          </w:tcPr>
          <w:p w14:paraId="531CC485"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0,335</w:t>
            </w:r>
          </w:p>
        </w:tc>
        <w:tc>
          <w:tcPr>
            <w:tcW w:w="2131" w:type="dxa"/>
          </w:tcPr>
          <w:p w14:paraId="11ABFEA2"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0,366</w:t>
            </w:r>
          </w:p>
        </w:tc>
        <w:tc>
          <w:tcPr>
            <w:tcW w:w="2130" w:type="dxa"/>
          </w:tcPr>
          <w:p w14:paraId="0E5437F0"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0,365</w:t>
            </w:r>
          </w:p>
        </w:tc>
        <w:tc>
          <w:tcPr>
            <w:tcW w:w="2131" w:type="dxa"/>
          </w:tcPr>
          <w:p w14:paraId="4FF2B6AC"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0,368</w:t>
            </w:r>
          </w:p>
        </w:tc>
      </w:tr>
      <w:tr w:rsidR="00153AB9" w:rsidRPr="00836C69" w14:paraId="1610BB96" w14:textId="77777777" w:rsidTr="00836C6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40"/>
        </w:trPr>
        <w:tc>
          <w:tcPr>
            <w:tcW w:w="2802" w:type="dxa"/>
          </w:tcPr>
          <w:p w14:paraId="73ED0687"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Олеиновая (С18:1</w:t>
            </w:r>
            <w:r w:rsidRPr="00836C69">
              <w:rPr>
                <w:rFonts w:ascii="Times New Roman" w:eastAsia="Times New Roman" w:hAnsi="Times New Roman" w:cs="Times New Roman"/>
                <w:sz w:val="24"/>
                <w:szCs w:val="24"/>
                <w:lang w:val="en-US"/>
              </w:rPr>
              <w:t>n9c</w:t>
            </w:r>
            <w:r w:rsidRPr="00836C69">
              <w:rPr>
                <w:rFonts w:ascii="Times New Roman" w:eastAsia="Times New Roman" w:hAnsi="Times New Roman" w:cs="Times New Roman"/>
                <w:sz w:val="24"/>
                <w:szCs w:val="24"/>
              </w:rPr>
              <w:t>)</w:t>
            </w:r>
          </w:p>
        </w:tc>
        <w:tc>
          <w:tcPr>
            <w:tcW w:w="1680" w:type="dxa"/>
          </w:tcPr>
          <w:p w14:paraId="672065F2"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130" w:type="dxa"/>
          </w:tcPr>
          <w:p w14:paraId="60F3ED52"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25,972</w:t>
            </w:r>
          </w:p>
        </w:tc>
        <w:tc>
          <w:tcPr>
            <w:tcW w:w="2130" w:type="dxa"/>
          </w:tcPr>
          <w:p w14:paraId="08E45F06"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27,61</w:t>
            </w:r>
          </w:p>
        </w:tc>
        <w:tc>
          <w:tcPr>
            <w:tcW w:w="2131" w:type="dxa"/>
          </w:tcPr>
          <w:p w14:paraId="3C1E22CD"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24,677</w:t>
            </w:r>
          </w:p>
        </w:tc>
        <w:tc>
          <w:tcPr>
            <w:tcW w:w="2130" w:type="dxa"/>
          </w:tcPr>
          <w:p w14:paraId="6B29E019"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27,913</w:t>
            </w:r>
          </w:p>
        </w:tc>
        <w:tc>
          <w:tcPr>
            <w:tcW w:w="2131" w:type="dxa"/>
          </w:tcPr>
          <w:p w14:paraId="4086FFD1"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26,143</w:t>
            </w:r>
          </w:p>
        </w:tc>
      </w:tr>
      <w:tr w:rsidR="00153AB9" w:rsidRPr="00836C69" w14:paraId="3E506173" w14:textId="77777777" w:rsidTr="00836C6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40"/>
        </w:trPr>
        <w:tc>
          <w:tcPr>
            <w:tcW w:w="2802" w:type="dxa"/>
          </w:tcPr>
          <w:p w14:paraId="1AF927FC"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Эйкозеновая (С20:1)</w:t>
            </w:r>
          </w:p>
        </w:tc>
        <w:tc>
          <w:tcPr>
            <w:tcW w:w="1680" w:type="dxa"/>
          </w:tcPr>
          <w:p w14:paraId="637FB4C1"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130" w:type="dxa"/>
          </w:tcPr>
          <w:p w14:paraId="35463185"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w:t>
            </w:r>
          </w:p>
        </w:tc>
        <w:tc>
          <w:tcPr>
            <w:tcW w:w="2130" w:type="dxa"/>
          </w:tcPr>
          <w:p w14:paraId="60E69A40"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0,263</w:t>
            </w:r>
          </w:p>
        </w:tc>
        <w:tc>
          <w:tcPr>
            <w:tcW w:w="2131" w:type="dxa"/>
          </w:tcPr>
          <w:p w14:paraId="09B8686A"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w:t>
            </w:r>
          </w:p>
        </w:tc>
        <w:tc>
          <w:tcPr>
            <w:tcW w:w="2130" w:type="dxa"/>
          </w:tcPr>
          <w:p w14:paraId="028A51D9"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w:t>
            </w:r>
          </w:p>
        </w:tc>
        <w:tc>
          <w:tcPr>
            <w:tcW w:w="2131" w:type="dxa"/>
          </w:tcPr>
          <w:p w14:paraId="0F72B32C"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w:t>
            </w:r>
          </w:p>
        </w:tc>
      </w:tr>
      <w:tr w:rsidR="00153AB9" w:rsidRPr="00836C69" w14:paraId="65881797" w14:textId="77777777" w:rsidTr="00836C6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40"/>
        </w:trPr>
        <w:tc>
          <w:tcPr>
            <w:tcW w:w="2802" w:type="dxa"/>
          </w:tcPr>
          <w:p w14:paraId="2CB747AE"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Полиненасыщенные, в т.ч.:</w:t>
            </w:r>
          </w:p>
        </w:tc>
        <w:tc>
          <w:tcPr>
            <w:tcW w:w="1680" w:type="dxa"/>
          </w:tcPr>
          <w:p w14:paraId="0E459BF5"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130" w:type="dxa"/>
          </w:tcPr>
          <w:p w14:paraId="1F7CACE5"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22,468</w:t>
            </w:r>
          </w:p>
        </w:tc>
        <w:tc>
          <w:tcPr>
            <w:tcW w:w="2130" w:type="dxa"/>
          </w:tcPr>
          <w:p w14:paraId="0D018B16"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20,61</w:t>
            </w:r>
          </w:p>
        </w:tc>
        <w:tc>
          <w:tcPr>
            <w:tcW w:w="2131" w:type="dxa"/>
          </w:tcPr>
          <w:p w14:paraId="0F417FD2"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28,074</w:t>
            </w:r>
          </w:p>
        </w:tc>
        <w:tc>
          <w:tcPr>
            <w:tcW w:w="2130" w:type="dxa"/>
          </w:tcPr>
          <w:p w14:paraId="5ED150F0"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18,802</w:t>
            </w:r>
          </w:p>
        </w:tc>
        <w:tc>
          <w:tcPr>
            <w:tcW w:w="2131" w:type="dxa"/>
          </w:tcPr>
          <w:p w14:paraId="1F1AE320"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25,481</w:t>
            </w:r>
          </w:p>
        </w:tc>
      </w:tr>
      <w:tr w:rsidR="00153AB9" w:rsidRPr="00836C69" w14:paraId="3F71BA68" w14:textId="77777777" w:rsidTr="00836C6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40"/>
        </w:trPr>
        <w:tc>
          <w:tcPr>
            <w:tcW w:w="2802" w:type="dxa"/>
          </w:tcPr>
          <w:p w14:paraId="30FDFB4F"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Линолеидиновая (С18:2</w:t>
            </w:r>
            <w:r w:rsidRPr="00836C69">
              <w:rPr>
                <w:rFonts w:ascii="Times New Roman" w:eastAsia="Times New Roman" w:hAnsi="Times New Roman" w:cs="Times New Roman"/>
                <w:sz w:val="24"/>
                <w:szCs w:val="24"/>
                <w:lang w:val="en-US"/>
              </w:rPr>
              <w:t>n6t</w:t>
            </w:r>
            <w:r w:rsidRPr="00836C69">
              <w:rPr>
                <w:rFonts w:ascii="Times New Roman" w:eastAsia="Times New Roman" w:hAnsi="Times New Roman" w:cs="Times New Roman"/>
                <w:sz w:val="24"/>
                <w:szCs w:val="24"/>
              </w:rPr>
              <w:t>)</w:t>
            </w:r>
          </w:p>
        </w:tc>
        <w:tc>
          <w:tcPr>
            <w:tcW w:w="1680" w:type="dxa"/>
          </w:tcPr>
          <w:p w14:paraId="1A9EDE6B"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130" w:type="dxa"/>
          </w:tcPr>
          <w:p w14:paraId="5BC764BE"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0,586</w:t>
            </w:r>
          </w:p>
        </w:tc>
        <w:tc>
          <w:tcPr>
            <w:tcW w:w="2130" w:type="dxa"/>
          </w:tcPr>
          <w:p w14:paraId="0B70BDDE"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w:t>
            </w:r>
          </w:p>
        </w:tc>
        <w:tc>
          <w:tcPr>
            <w:tcW w:w="2131" w:type="dxa"/>
          </w:tcPr>
          <w:p w14:paraId="7F30B640"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w:t>
            </w:r>
          </w:p>
        </w:tc>
        <w:tc>
          <w:tcPr>
            <w:tcW w:w="2130" w:type="dxa"/>
          </w:tcPr>
          <w:p w14:paraId="0ACCB5D5"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w:t>
            </w:r>
          </w:p>
        </w:tc>
        <w:tc>
          <w:tcPr>
            <w:tcW w:w="2131" w:type="dxa"/>
          </w:tcPr>
          <w:p w14:paraId="6A68542A"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w:t>
            </w:r>
          </w:p>
        </w:tc>
      </w:tr>
      <w:tr w:rsidR="00153AB9" w:rsidRPr="00836C69" w14:paraId="07B79073" w14:textId="77777777" w:rsidTr="00836C6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40"/>
        </w:trPr>
        <w:tc>
          <w:tcPr>
            <w:tcW w:w="2802" w:type="dxa"/>
          </w:tcPr>
          <w:p w14:paraId="0908F7E2"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Линолевая (С18:2</w:t>
            </w:r>
            <w:r w:rsidRPr="00836C69">
              <w:rPr>
                <w:rFonts w:ascii="Times New Roman" w:eastAsia="Times New Roman" w:hAnsi="Times New Roman" w:cs="Times New Roman"/>
                <w:sz w:val="24"/>
                <w:szCs w:val="24"/>
                <w:lang w:val="en-US"/>
              </w:rPr>
              <w:t>n6c</w:t>
            </w:r>
            <w:r w:rsidRPr="00836C69">
              <w:rPr>
                <w:rFonts w:ascii="Times New Roman" w:eastAsia="Times New Roman" w:hAnsi="Times New Roman" w:cs="Times New Roman"/>
                <w:sz w:val="24"/>
                <w:szCs w:val="24"/>
              </w:rPr>
              <w:t>)</w:t>
            </w:r>
          </w:p>
        </w:tc>
        <w:tc>
          <w:tcPr>
            <w:tcW w:w="1680" w:type="dxa"/>
          </w:tcPr>
          <w:p w14:paraId="381A533F"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130" w:type="dxa"/>
          </w:tcPr>
          <w:p w14:paraId="64F86FED"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16,35</w:t>
            </w:r>
          </w:p>
        </w:tc>
        <w:tc>
          <w:tcPr>
            <w:tcW w:w="2130" w:type="dxa"/>
          </w:tcPr>
          <w:p w14:paraId="29EAC159"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15,386</w:t>
            </w:r>
          </w:p>
        </w:tc>
        <w:tc>
          <w:tcPr>
            <w:tcW w:w="2131" w:type="dxa"/>
          </w:tcPr>
          <w:p w14:paraId="2E083C8A"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19,858</w:t>
            </w:r>
          </w:p>
        </w:tc>
        <w:tc>
          <w:tcPr>
            <w:tcW w:w="2130" w:type="dxa"/>
          </w:tcPr>
          <w:p w14:paraId="0D073F5F"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19,077</w:t>
            </w:r>
          </w:p>
        </w:tc>
        <w:tc>
          <w:tcPr>
            <w:tcW w:w="2131" w:type="dxa"/>
          </w:tcPr>
          <w:p w14:paraId="6A16CCB1"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19,209</w:t>
            </w:r>
          </w:p>
        </w:tc>
      </w:tr>
      <w:tr w:rsidR="00153AB9" w:rsidRPr="00836C69" w14:paraId="6EAA51A5" w14:textId="77777777" w:rsidTr="00836C6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40"/>
        </w:trPr>
        <w:tc>
          <w:tcPr>
            <w:tcW w:w="2802" w:type="dxa"/>
          </w:tcPr>
          <w:p w14:paraId="282D3FB4"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Линоленовая (С18:3</w:t>
            </w:r>
            <w:r w:rsidRPr="00836C69">
              <w:rPr>
                <w:rFonts w:ascii="Times New Roman" w:eastAsia="Times New Roman" w:hAnsi="Times New Roman" w:cs="Times New Roman"/>
                <w:sz w:val="24"/>
                <w:szCs w:val="24"/>
                <w:lang w:val="en-US"/>
              </w:rPr>
              <w:t>n3</w:t>
            </w:r>
            <w:r w:rsidRPr="00836C69">
              <w:rPr>
                <w:rFonts w:ascii="Times New Roman" w:eastAsia="Times New Roman" w:hAnsi="Times New Roman" w:cs="Times New Roman"/>
                <w:sz w:val="24"/>
                <w:szCs w:val="24"/>
              </w:rPr>
              <w:t>)</w:t>
            </w:r>
          </w:p>
        </w:tc>
        <w:tc>
          <w:tcPr>
            <w:tcW w:w="1680" w:type="dxa"/>
          </w:tcPr>
          <w:p w14:paraId="6AF1B182"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130" w:type="dxa"/>
          </w:tcPr>
          <w:p w14:paraId="5533AF41"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0,122</w:t>
            </w:r>
          </w:p>
        </w:tc>
        <w:tc>
          <w:tcPr>
            <w:tcW w:w="2130" w:type="dxa"/>
          </w:tcPr>
          <w:p w14:paraId="3AD72129"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0,935</w:t>
            </w:r>
          </w:p>
        </w:tc>
        <w:tc>
          <w:tcPr>
            <w:tcW w:w="2131" w:type="dxa"/>
          </w:tcPr>
          <w:p w14:paraId="6A2005D9"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2,572</w:t>
            </w:r>
          </w:p>
        </w:tc>
        <w:tc>
          <w:tcPr>
            <w:tcW w:w="2130" w:type="dxa"/>
          </w:tcPr>
          <w:p w14:paraId="698D3B82"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w:t>
            </w:r>
          </w:p>
        </w:tc>
        <w:tc>
          <w:tcPr>
            <w:tcW w:w="2131" w:type="dxa"/>
          </w:tcPr>
          <w:p w14:paraId="6A30D6B8"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1,592</w:t>
            </w:r>
          </w:p>
        </w:tc>
      </w:tr>
      <w:tr w:rsidR="00153AB9" w:rsidRPr="00836C69" w14:paraId="15C68BD1" w14:textId="77777777" w:rsidTr="00836C6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40"/>
        </w:trPr>
        <w:tc>
          <w:tcPr>
            <w:tcW w:w="2802" w:type="dxa"/>
          </w:tcPr>
          <w:p w14:paraId="170B0A00"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γ</w:t>
            </w:r>
            <w:r w:rsidRPr="00836C69">
              <w:rPr>
                <w:rFonts w:ascii="Times New Roman" w:eastAsia="Times New Roman" w:hAnsi="Times New Roman" w:cs="Times New Roman"/>
                <w:sz w:val="24"/>
                <w:szCs w:val="24"/>
                <w:lang w:val="en-US"/>
              </w:rPr>
              <w:t>-</w:t>
            </w:r>
            <w:r w:rsidRPr="00836C69">
              <w:rPr>
                <w:rFonts w:ascii="Times New Roman" w:eastAsia="Times New Roman" w:hAnsi="Times New Roman" w:cs="Times New Roman"/>
                <w:sz w:val="24"/>
                <w:szCs w:val="24"/>
              </w:rPr>
              <w:t>Линоленовая (С18:3</w:t>
            </w:r>
            <w:r w:rsidRPr="00836C69">
              <w:rPr>
                <w:rFonts w:ascii="Times New Roman" w:eastAsia="Times New Roman" w:hAnsi="Times New Roman" w:cs="Times New Roman"/>
                <w:sz w:val="24"/>
                <w:szCs w:val="24"/>
                <w:lang w:val="en-US"/>
              </w:rPr>
              <w:t>n6</w:t>
            </w:r>
            <w:r w:rsidRPr="00836C69">
              <w:rPr>
                <w:rFonts w:ascii="Times New Roman" w:eastAsia="Times New Roman" w:hAnsi="Times New Roman" w:cs="Times New Roman"/>
                <w:sz w:val="24"/>
                <w:szCs w:val="24"/>
              </w:rPr>
              <w:t>)</w:t>
            </w:r>
          </w:p>
        </w:tc>
        <w:tc>
          <w:tcPr>
            <w:tcW w:w="1680" w:type="dxa"/>
          </w:tcPr>
          <w:p w14:paraId="1D8B5A93"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130" w:type="dxa"/>
          </w:tcPr>
          <w:p w14:paraId="061E7234"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2,205</w:t>
            </w:r>
          </w:p>
        </w:tc>
        <w:tc>
          <w:tcPr>
            <w:tcW w:w="2130" w:type="dxa"/>
          </w:tcPr>
          <w:p w14:paraId="590FDC3A"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2,144</w:t>
            </w:r>
          </w:p>
        </w:tc>
        <w:tc>
          <w:tcPr>
            <w:tcW w:w="2131" w:type="dxa"/>
          </w:tcPr>
          <w:p w14:paraId="508084C5"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2,588</w:t>
            </w:r>
          </w:p>
        </w:tc>
        <w:tc>
          <w:tcPr>
            <w:tcW w:w="2130" w:type="dxa"/>
          </w:tcPr>
          <w:p w14:paraId="6D726263"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0,283</w:t>
            </w:r>
          </w:p>
        </w:tc>
        <w:tc>
          <w:tcPr>
            <w:tcW w:w="2131" w:type="dxa"/>
          </w:tcPr>
          <w:p w14:paraId="58357496"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2,596</w:t>
            </w:r>
          </w:p>
        </w:tc>
      </w:tr>
      <w:tr w:rsidR="00153AB9" w:rsidRPr="00836C69" w14:paraId="3CB0D039" w14:textId="77777777" w:rsidTr="00836C6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40"/>
        </w:trPr>
        <w:tc>
          <w:tcPr>
            <w:tcW w:w="2802" w:type="dxa"/>
          </w:tcPr>
          <w:p w14:paraId="7CEE84EC"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Эйкозадиеновая (С20:2)</w:t>
            </w:r>
          </w:p>
        </w:tc>
        <w:tc>
          <w:tcPr>
            <w:tcW w:w="1680" w:type="dxa"/>
          </w:tcPr>
          <w:p w14:paraId="656E542F"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130" w:type="dxa"/>
          </w:tcPr>
          <w:p w14:paraId="54A0720E"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0,855</w:t>
            </w:r>
          </w:p>
        </w:tc>
        <w:tc>
          <w:tcPr>
            <w:tcW w:w="2130" w:type="dxa"/>
          </w:tcPr>
          <w:p w14:paraId="2A445AE7"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0,673</w:t>
            </w:r>
          </w:p>
        </w:tc>
        <w:tc>
          <w:tcPr>
            <w:tcW w:w="2131" w:type="dxa"/>
          </w:tcPr>
          <w:p w14:paraId="1B602544"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0,785</w:t>
            </w:r>
          </w:p>
        </w:tc>
        <w:tc>
          <w:tcPr>
            <w:tcW w:w="2130" w:type="dxa"/>
          </w:tcPr>
          <w:p w14:paraId="528250E8"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0,333</w:t>
            </w:r>
          </w:p>
        </w:tc>
        <w:tc>
          <w:tcPr>
            <w:tcW w:w="2131" w:type="dxa"/>
          </w:tcPr>
          <w:p w14:paraId="6C66BEC1"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0,731</w:t>
            </w:r>
          </w:p>
        </w:tc>
      </w:tr>
      <w:tr w:rsidR="00153AB9" w:rsidRPr="00836C69" w14:paraId="2FC13B00" w14:textId="77777777" w:rsidTr="00836C6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40"/>
        </w:trPr>
        <w:tc>
          <w:tcPr>
            <w:tcW w:w="2802" w:type="dxa"/>
          </w:tcPr>
          <w:p w14:paraId="6630F9F0"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Эйкозатриеновая (С20:3</w:t>
            </w:r>
            <w:r w:rsidRPr="00836C69">
              <w:rPr>
                <w:rFonts w:ascii="Times New Roman" w:eastAsia="Times New Roman" w:hAnsi="Times New Roman" w:cs="Times New Roman"/>
                <w:sz w:val="24"/>
                <w:szCs w:val="24"/>
                <w:lang w:val="en-US"/>
              </w:rPr>
              <w:t>n6c</w:t>
            </w:r>
            <w:r w:rsidRPr="00836C69">
              <w:rPr>
                <w:rFonts w:ascii="Times New Roman" w:eastAsia="Times New Roman" w:hAnsi="Times New Roman" w:cs="Times New Roman"/>
                <w:sz w:val="24"/>
                <w:szCs w:val="24"/>
              </w:rPr>
              <w:t>)</w:t>
            </w:r>
          </w:p>
        </w:tc>
        <w:tc>
          <w:tcPr>
            <w:tcW w:w="1680" w:type="dxa"/>
          </w:tcPr>
          <w:p w14:paraId="7FF16737"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130" w:type="dxa"/>
          </w:tcPr>
          <w:p w14:paraId="6B11B2EC"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1,182</w:t>
            </w:r>
          </w:p>
        </w:tc>
        <w:tc>
          <w:tcPr>
            <w:tcW w:w="2130" w:type="dxa"/>
          </w:tcPr>
          <w:p w14:paraId="2109F103"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0,455</w:t>
            </w:r>
          </w:p>
        </w:tc>
        <w:tc>
          <w:tcPr>
            <w:tcW w:w="2131" w:type="dxa"/>
          </w:tcPr>
          <w:p w14:paraId="156FBB83"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1,177</w:t>
            </w:r>
          </w:p>
        </w:tc>
        <w:tc>
          <w:tcPr>
            <w:tcW w:w="2130" w:type="dxa"/>
          </w:tcPr>
          <w:p w14:paraId="7A7945A3"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w:t>
            </w:r>
          </w:p>
        </w:tc>
        <w:tc>
          <w:tcPr>
            <w:tcW w:w="2131" w:type="dxa"/>
          </w:tcPr>
          <w:p w14:paraId="19716F22"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0,402</w:t>
            </w:r>
          </w:p>
        </w:tc>
      </w:tr>
      <w:tr w:rsidR="00153AB9" w:rsidRPr="00836C69" w14:paraId="14A78BBD" w14:textId="77777777" w:rsidTr="00836C6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40"/>
        </w:trPr>
        <w:tc>
          <w:tcPr>
            <w:tcW w:w="2802" w:type="dxa"/>
          </w:tcPr>
          <w:p w14:paraId="23014C10"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Эйкозапентаеновая (С20:5</w:t>
            </w:r>
            <w:r w:rsidRPr="00836C69">
              <w:rPr>
                <w:rFonts w:ascii="Times New Roman" w:eastAsia="Times New Roman" w:hAnsi="Times New Roman" w:cs="Times New Roman"/>
                <w:sz w:val="24"/>
                <w:szCs w:val="24"/>
                <w:lang w:val="en-US"/>
              </w:rPr>
              <w:t>n</w:t>
            </w:r>
            <w:r w:rsidRPr="00836C69">
              <w:rPr>
                <w:rFonts w:ascii="Times New Roman" w:eastAsia="Times New Roman" w:hAnsi="Times New Roman" w:cs="Times New Roman"/>
                <w:sz w:val="24"/>
                <w:szCs w:val="24"/>
              </w:rPr>
              <w:t>3)</w:t>
            </w:r>
          </w:p>
        </w:tc>
        <w:tc>
          <w:tcPr>
            <w:tcW w:w="1680" w:type="dxa"/>
          </w:tcPr>
          <w:p w14:paraId="03CFCC38"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130" w:type="dxa"/>
          </w:tcPr>
          <w:p w14:paraId="55DA41FB"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0,542</w:t>
            </w:r>
          </w:p>
        </w:tc>
        <w:tc>
          <w:tcPr>
            <w:tcW w:w="2130" w:type="dxa"/>
          </w:tcPr>
          <w:p w14:paraId="31221885"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0,345</w:t>
            </w:r>
          </w:p>
        </w:tc>
        <w:tc>
          <w:tcPr>
            <w:tcW w:w="2131" w:type="dxa"/>
          </w:tcPr>
          <w:p w14:paraId="04137419"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0,461</w:t>
            </w:r>
          </w:p>
        </w:tc>
        <w:tc>
          <w:tcPr>
            <w:tcW w:w="2130" w:type="dxa"/>
          </w:tcPr>
          <w:p w14:paraId="79598505"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0,110</w:t>
            </w:r>
          </w:p>
        </w:tc>
        <w:tc>
          <w:tcPr>
            <w:tcW w:w="2131" w:type="dxa"/>
          </w:tcPr>
          <w:p w14:paraId="7A511BE1"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0,325</w:t>
            </w:r>
          </w:p>
        </w:tc>
      </w:tr>
      <w:tr w:rsidR="00153AB9" w:rsidRPr="00836C69" w14:paraId="3F6709AE" w14:textId="77777777" w:rsidTr="00836C6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40"/>
        </w:trPr>
        <w:tc>
          <w:tcPr>
            <w:tcW w:w="2802" w:type="dxa"/>
          </w:tcPr>
          <w:p w14:paraId="7AA89504" w14:textId="77777777" w:rsidR="00153AB9" w:rsidRPr="00836C69" w:rsidRDefault="00153AB9" w:rsidP="00153AB9">
            <w:pPr>
              <w:spacing w:after="0" w:line="240" w:lineRule="auto"/>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Докозагексаеновая (С22:6</w:t>
            </w:r>
            <w:r w:rsidRPr="00836C69">
              <w:rPr>
                <w:rFonts w:ascii="Times New Roman" w:eastAsia="Times New Roman" w:hAnsi="Times New Roman" w:cs="Times New Roman"/>
                <w:sz w:val="24"/>
                <w:szCs w:val="24"/>
                <w:lang w:val="en-US"/>
              </w:rPr>
              <w:t>n</w:t>
            </w:r>
            <w:r w:rsidRPr="00836C69">
              <w:rPr>
                <w:rFonts w:ascii="Times New Roman" w:eastAsia="Times New Roman" w:hAnsi="Times New Roman" w:cs="Times New Roman"/>
                <w:sz w:val="24"/>
                <w:szCs w:val="24"/>
              </w:rPr>
              <w:t>3)</w:t>
            </w:r>
          </w:p>
        </w:tc>
        <w:tc>
          <w:tcPr>
            <w:tcW w:w="1680" w:type="dxa"/>
          </w:tcPr>
          <w:p w14:paraId="3069C5F9"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p>
        </w:tc>
        <w:tc>
          <w:tcPr>
            <w:tcW w:w="2130" w:type="dxa"/>
          </w:tcPr>
          <w:p w14:paraId="64DC9D53"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0,626</w:t>
            </w:r>
          </w:p>
        </w:tc>
        <w:tc>
          <w:tcPr>
            <w:tcW w:w="2130" w:type="dxa"/>
          </w:tcPr>
          <w:p w14:paraId="7E8C5802"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0,633</w:t>
            </w:r>
          </w:p>
        </w:tc>
        <w:tc>
          <w:tcPr>
            <w:tcW w:w="2131" w:type="dxa"/>
          </w:tcPr>
          <w:p w14:paraId="69194347"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0,636</w:t>
            </w:r>
          </w:p>
        </w:tc>
        <w:tc>
          <w:tcPr>
            <w:tcW w:w="2130" w:type="dxa"/>
          </w:tcPr>
          <w:p w14:paraId="0936F30E"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w:t>
            </w:r>
          </w:p>
        </w:tc>
        <w:tc>
          <w:tcPr>
            <w:tcW w:w="2131" w:type="dxa"/>
          </w:tcPr>
          <w:p w14:paraId="1C172805" w14:textId="77777777" w:rsidR="00153AB9" w:rsidRPr="00836C69" w:rsidRDefault="00153AB9" w:rsidP="00153AB9">
            <w:pPr>
              <w:spacing w:after="0" w:line="240" w:lineRule="auto"/>
              <w:jc w:val="center"/>
              <w:rPr>
                <w:rFonts w:ascii="Times New Roman" w:eastAsia="Times New Roman" w:hAnsi="Times New Roman" w:cs="Times New Roman"/>
                <w:sz w:val="24"/>
                <w:szCs w:val="24"/>
              </w:rPr>
            </w:pPr>
            <w:r w:rsidRPr="00836C69">
              <w:rPr>
                <w:rFonts w:ascii="Times New Roman" w:eastAsia="Times New Roman" w:hAnsi="Times New Roman" w:cs="Times New Roman"/>
                <w:sz w:val="24"/>
                <w:szCs w:val="24"/>
              </w:rPr>
              <w:t>0,626</w:t>
            </w:r>
          </w:p>
        </w:tc>
      </w:tr>
    </w:tbl>
    <w:p w14:paraId="6EEB2516" w14:textId="77777777" w:rsidR="00153AB9" w:rsidRPr="00153AB9" w:rsidRDefault="00153AB9" w:rsidP="00153AB9">
      <w:pPr>
        <w:tabs>
          <w:tab w:val="left" w:pos="7802"/>
        </w:tabs>
        <w:spacing w:line="360" w:lineRule="auto"/>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br w:type="page"/>
      </w:r>
    </w:p>
    <w:p w14:paraId="4DFAA4C4" w14:textId="77777777" w:rsidR="00836C69" w:rsidRPr="00836C69" w:rsidRDefault="00836C69" w:rsidP="00836C69">
      <w:pPr>
        <w:spacing w:after="0" w:line="240" w:lineRule="auto"/>
        <w:jc w:val="both"/>
        <w:rPr>
          <w:rFonts w:ascii="Times New Roman" w:hAnsi="Times New Roman" w:cs="Times New Roman"/>
          <w:sz w:val="24"/>
          <w:lang w:val="en-US"/>
        </w:rPr>
      </w:pPr>
      <w:r w:rsidRPr="00836C69">
        <w:rPr>
          <w:rFonts w:ascii="Times New Roman" w:hAnsi="Times New Roman" w:cs="Times New Roman"/>
          <w:sz w:val="24"/>
          <w:lang w:val="en-US"/>
        </w:rPr>
        <w:lastRenderedPageBreak/>
        <w:t>Table 2 – Test</w:t>
      </w:r>
      <w:r>
        <w:rPr>
          <w:rFonts w:ascii="Times New Roman" w:hAnsi="Times New Roman" w:cs="Times New Roman"/>
          <w:sz w:val="24"/>
          <w:lang w:val="en-US"/>
        </w:rPr>
        <w:t xml:space="preserve"> </w:t>
      </w:r>
      <w:r w:rsidRPr="00836C69">
        <w:rPr>
          <w:rFonts w:ascii="Times New Roman" w:hAnsi="Times New Roman" w:cs="Times New Roman"/>
          <w:sz w:val="24"/>
          <w:lang w:val="en-US"/>
        </w:rPr>
        <w:t>results of the Protein Powder Mix with the addition of mare's milk according to safety indicators</w:t>
      </w:r>
    </w:p>
    <w:p w14:paraId="238FE313" w14:textId="77777777" w:rsidR="00153AB9" w:rsidRPr="00836C69" w:rsidRDefault="00153AB9" w:rsidP="00153AB9">
      <w:pPr>
        <w:spacing w:after="0" w:line="360" w:lineRule="auto"/>
        <w:rPr>
          <w:rFonts w:ascii="Times New Roman" w:eastAsia="Times New Roman" w:hAnsi="Times New Roman" w:cs="Times New Roman"/>
          <w:sz w:val="24"/>
          <w:szCs w:val="24"/>
          <w:lang w:val="en-US"/>
        </w:rPr>
      </w:pPr>
    </w:p>
    <w:tbl>
      <w:tblPr>
        <w:tblStyle w:val="1e"/>
        <w:tblW w:w="14850" w:type="dxa"/>
        <w:tblLook w:val="04A0" w:firstRow="1" w:lastRow="0" w:firstColumn="1" w:lastColumn="0" w:noHBand="0" w:noVBand="1"/>
      </w:tblPr>
      <w:tblGrid>
        <w:gridCol w:w="3144"/>
        <w:gridCol w:w="2045"/>
        <w:gridCol w:w="1919"/>
        <w:gridCol w:w="1797"/>
        <w:gridCol w:w="1802"/>
        <w:gridCol w:w="1904"/>
        <w:gridCol w:w="2239"/>
      </w:tblGrid>
      <w:tr w:rsidR="00153AB9" w:rsidRPr="00153AB9" w14:paraId="4FD1782A" w14:textId="77777777" w:rsidTr="00153AB9">
        <w:trPr>
          <w:trHeight w:val="340"/>
        </w:trPr>
        <w:tc>
          <w:tcPr>
            <w:tcW w:w="3144" w:type="dxa"/>
            <w:vMerge w:val="restart"/>
            <w:vAlign w:val="center"/>
          </w:tcPr>
          <w:p w14:paraId="62070AA5"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Показатели</w:t>
            </w:r>
          </w:p>
        </w:tc>
        <w:tc>
          <w:tcPr>
            <w:tcW w:w="2045" w:type="dxa"/>
            <w:vMerge w:val="restart"/>
            <w:vAlign w:val="center"/>
          </w:tcPr>
          <w:p w14:paraId="4330455E"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Допустимые уровни по ТР ТС 033/2013, приложение 4, приложение 8, ТР ТС 021/2011, приложение 3</w:t>
            </w:r>
          </w:p>
        </w:tc>
        <w:tc>
          <w:tcPr>
            <w:tcW w:w="9661" w:type="dxa"/>
            <w:gridSpan w:val="5"/>
            <w:vAlign w:val="center"/>
          </w:tcPr>
          <w:p w14:paraId="2DE1F06E"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Продукция</w:t>
            </w:r>
          </w:p>
        </w:tc>
      </w:tr>
      <w:tr w:rsidR="00153AB9" w:rsidRPr="00153AB9" w14:paraId="6EEE8325" w14:textId="77777777" w:rsidTr="00153AB9">
        <w:trPr>
          <w:trHeight w:val="340"/>
        </w:trPr>
        <w:tc>
          <w:tcPr>
            <w:tcW w:w="3144" w:type="dxa"/>
            <w:vMerge/>
            <w:vAlign w:val="center"/>
          </w:tcPr>
          <w:p w14:paraId="31FBB2AF"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c>
          <w:tcPr>
            <w:tcW w:w="2045" w:type="dxa"/>
            <w:vMerge/>
            <w:vAlign w:val="center"/>
          </w:tcPr>
          <w:p w14:paraId="2002ABBC"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c>
          <w:tcPr>
            <w:tcW w:w="1919" w:type="dxa"/>
            <w:vAlign w:val="center"/>
          </w:tcPr>
          <w:p w14:paraId="2182FBB4"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Сухой белковой смеси с добавлением кобыльего молока и стевии</w:t>
            </w:r>
          </w:p>
        </w:tc>
        <w:tc>
          <w:tcPr>
            <w:tcW w:w="1797" w:type="dxa"/>
            <w:vAlign w:val="center"/>
          </w:tcPr>
          <w:p w14:paraId="38FEE8E8"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Сухой белковой смеси с добавлением кобыльего молока и фукоидана</w:t>
            </w:r>
          </w:p>
        </w:tc>
        <w:tc>
          <w:tcPr>
            <w:tcW w:w="1802" w:type="dxa"/>
            <w:vAlign w:val="center"/>
          </w:tcPr>
          <w:p w14:paraId="2639CED2"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Сухой белковой смеси с добавлением кобыльего молока и ресвератрола</w:t>
            </w:r>
          </w:p>
        </w:tc>
        <w:tc>
          <w:tcPr>
            <w:tcW w:w="1904" w:type="dxa"/>
            <w:vAlign w:val="center"/>
          </w:tcPr>
          <w:p w14:paraId="12C00D28"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Сухой белковой смеси с добавлением кобыльего молока и порошка грибов линчжи и шиитаки</w:t>
            </w:r>
          </w:p>
        </w:tc>
        <w:tc>
          <w:tcPr>
            <w:tcW w:w="2239" w:type="dxa"/>
            <w:vAlign w:val="center"/>
          </w:tcPr>
          <w:p w14:paraId="6CC57A37"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Сухой белковой смеси с добавлением кобыльего молока и лакто- и бифидобактериии</w:t>
            </w:r>
          </w:p>
        </w:tc>
      </w:tr>
      <w:tr w:rsidR="00153AB9" w:rsidRPr="00153AB9" w14:paraId="0412563E" w14:textId="77777777" w:rsidTr="00153AB9">
        <w:trPr>
          <w:trHeight w:val="340"/>
        </w:trPr>
        <w:tc>
          <w:tcPr>
            <w:tcW w:w="3144" w:type="dxa"/>
          </w:tcPr>
          <w:p w14:paraId="4F2A0353"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1</w:t>
            </w:r>
          </w:p>
        </w:tc>
        <w:tc>
          <w:tcPr>
            <w:tcW w:w="2045" w:type="dxa"/>
          </w:tcPr>
          <w:p w14:paraId="19CE5BC0"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2</w:t>
            </w:r>
          </w:p>
        </w:tc>
        <w:tc>
          <w:tcPr>
            <w:tcW w:w="1919" w:type="dxa"/>
          </w:tcPr>
          <w:p w14:paraId="1CA28B00"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3</w:t>
            </w:r>
          </w:p>
        </w:tc>
        <w:tc>
          <w:tcPr>
            <w:tcW w:w="1797" w:type="dxa"/>
          </w:tcPr>
          <w:p w14:paraId="22BB45F6"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4</w:t>
            </w:r>
          </w:p>
        </w:tc>
        <w:tc>
          <w:tcPr>
            <w:tcW w:w="1802" w:type="dxa"/>
          </w:tcPr>
          <w:p w14:paraId="0577A25F"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5</w:t>
            </w:r>
          </w:p>
        </w:tc>
        <w:tc>
          <w:tcPr>
            <w:tcW w:w="1904" w:type="dxa"/>
          </w:tcPr>
          <w:p w14:paraId="599CCC3C"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6</w:t>
            </w:r>
          </w:p>
        </w:tc>
        <w:tc>
          <w:tcPr>
            <w:tcW w:w="2239" w:type="dxa"/>
          </w:tcPr>
          <w:p w14:paraId="6F53FCB3"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7</w:t>
            </w:r>
          </w:p>
        </w:tc>
      </w:tr>
      <w:tr w:rsidR="00153AB9" w:rsidRPr="00153AB9" w14:paraId="1DFF2575" w14:textId="77777777" w:rsidTr="00153AB9">
        <w:trPr>
          <w:trHeight w:val="340"/>
        </w:trPr>
        <w:tc>
          <w:tcPr>
            <w:tcW w:w="3144" w:type="dxa"/>
            <w:vAlign w:val="center"/>
          </w:tcPr>
          <w:p w14:paraId="4E833BB3" w14:textId="77777777" w:rsidR="00153AB9" w:rsidRPr="00153AB9" w:rsidRDefault="00153AB9" w:rsidP="00153AB9">
            <w:pPr>
              <w:spacing w:after="0" w:line="240" w:lineRule="auto"/>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Микробиологические:</w:t>
            </w:r>
          </w:p>
        </w:tc>
        <w:tc>
          <w:tcPr>
            <w:tcW w:w="2045" w:type="dxa"/>
          </w:tcPr>
          <w:p w14:paraId="1B961E31"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c>
          <w:tcPr>
            <w:tcW w:w="1919" w:type="dxa"/>
          </w:tcPr>
          <w:p w14:paraId="6911014F"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c>
          <w:tcPr>
            <w:tcW w:w="1797" w:type="dxa"/>
          </w:tcPr>
          <w:p w14:paraId="4C6C26CA"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c>
          <w:tcPr>
            <w:tcW w:w="1802" w:type="dxa"/>
          </w:tcPr>
          <w:p w14:paraId="6C18ED38"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c>
          <w:tcPr>
            <w:tcW w:w="1904" w:type="dxa"/>
          </w:tcPr>
          <w:p w14:paraId="13517562"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c>
          <w:tcPr>
            <w:tcW w:w="2239" w:type="dxa"/>
          </w:tcPr>
          <w:p w14:paraId="3710E3C7"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r>
      <w:tr w:rsidR="00153AB9" w:rsidRPr="00153AB9" w14:paraId="5FD737E8" w14:textId="77777777" w:rsidTr="00153AB9">
        <w:trPr>
          <w:trHeight w:val="340"/>
        </w:trPr>
        <w:tc>
          <w:tcPr>
            <w:tcW w:w="3144" w:type="dxa"/>
            <w:vAlign w:val="center"/>
          </w:tcPr>
          <w:p w14:paraId="604CBD03" w14:textId="77777777" w:rsidR="00153AB9" w:rsidRPr="00153AB9" w:rsidRDefault="00153AB9" w:rsidP="00153AB9">
            <w:pPr>
              <w:spacing w:after="0" w:line="240" w:lineRule="auto"/>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КМАФАиМ, КОЕ/г</w:t>
            </w:r>
          </w:p>
        </w:tc>
        <w:tc>
          <w:tcPr>
            <w:tcW w:w="2045" w:type="dxa"/>
          </w:tcPr>
          <w:p w14:paraId="7AFC0F2D"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1,0*10</w:t>
            </w:r>
            <w:r w:rsidRPr="00153AB9">
              <w:rPr>
                <w:rFonts w:ascii="Times New Roman" w:eastAsia="Times New Roman" w:hAnsi="Times New Roman" w:cs="Times New Roman"/>
                <w:sz w:val="24"/>
                <w:szCs w:val="24"/>
                <w:vertAlign w:val="superscript"/>
              </w:rPr>
              <w:t>5</w:t>
            </w:r>
          </w:p>
        </w:tc>
        <w:tc>
          <w:tcPr>
            <w:tcW w:w="1919" w:type="dxa"/>
          </w:tcPr>
          <w:p w14:paraId="32DF318D" w14:textId="77777777" w:rsidR="00153AB9" w:rsidRPr="00153AB9" w:rsidRDefault="00153AB9" w:rsidP="00153AB9">
            <w:pPr>
              <w:spacing w:after="0" w:line="240" w:lineRule="auto"/>
              <w:jc w:val="center"/>
              <w:rPr>
                <w:rFonts w:ascii="Times New Roman" w:eastAsia="Times New Roman" w:hAnsi="Times New Roman" w:cs="Times New Roman"/>
                <w:sz w:val="24"/>
                <w:szCs w:val="24"/>
                <w:vertAlign w:val="superscript"/>
              </w:rPr>
            </w:pPr>
            <w:r w:rsidRPr="00153AB9">
              <w:rPr>
                <w:rFonts w:ascii="Times New Roman" w:eastAsia="Times New Roman" w:hAnsi="Times New Roman" w:cs="Times New Roman"/>
                <w:sz w:val="24"/>
                <w:szCs w:val="24"/>
              </w:rPr>
              <w:t>3,0*10</w:t>
            </w:r>
            <w:r w:rsidRPr="00153AB9">
              <w:rPr>
                <w:rFonts w:ascii="Times New Roman" w:eastAsia="Times New Roman" w:hAnsi="Times New Roman" w:cs="Times New Roman"/>
                <w:sz w:val="24"/>
                <w:szCs w:val="24"/>
                <w:vertAlign w:val="superscript"/>
              </w:rPr>
              <w:t>3</w:t>
            </w:r>
          </w:p>
        </w:tc>
        <w:tc>
          <w:tcPr>
            <w:tcW w:w="1797" w:type="dxa"/>
          </w:tcPr>
          <w:p w14:paraId="377CBFF8"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5,0*10</w:t>
            </w:r>
            <w:r w:rsidRPr="00153AB9">
              <w:rPr>
                <w:rFonts w:ascii="Times New Roman" w:eastAsia="Times New Roman" w:hAnsi="Times New Roman" w:cs="Times New Roman"/>
                <w:sz w:val="24"/>
                <w:szCs w:val="24"/>
                <w:vertAlign w:val="superscript"/>
              </w:rPr>
              <w:t>3</w:t>
            </w:r>
          </w:p>
        </w:tc>
        <w:tc>
          <w:tcPr>
            <w:tcW w:w="1802" w:type="dxa"/>
          </w:tcPr>
          <w:p w14:paraId="47DD6D74"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2,0*10</w:t>
            </w:r>
            <w:r w:rsidRPr="00153AB9">
              <w:rPr>
                <w:rFonts w:ascii="Times New Roman" w:eastAsia="Times New Roman" w:hAnsi="Times New Roman" w:cs="Times New Roman"/>
                <w:sz w:val="24"/>
                <w:szCs w:val="24"/>
                <w:vertAlign w:val="superscript"/>
              </w:rPr>
              <w:t>3</w:t>
            </w:r>
          </w:p>
        </w:tc>
        <w:tc>
          <w:tcPr>
            <w:tcW w:w="1904" w:type="dxa"/>
          </w:tcPr>
          <w:p w14:paraId="14BCC53F"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8,0*10</w:t>
            </w:r>
            <w:r w:rsidRPr="00153AB9">
              <w:rPr>
                <w:rFonts w:ascii="Times New Roman" w:eastAsia="Times New Roman" w:hAnsi="Times New Roman" w:cs="Times New Roman"/>
                <w:sz w:val="24"/>
                <w:szCs w:val="24"/>
                <w:vertAlign w:val="superscript"/>
              </w:rPr>
              <w:t>3</w:t>
            </w:r>
          </w:p>
        </w:tc>
        <w:tc>
          <w:tcPr>
            <w:tcW w:w="2239" w:type="dxa"/>
          </w:tcPr>
          <w:p w14:paraId="28E7CE04"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2,0*10</w:t>
            </w:r>
            <w:r w:rsidRPr="00153AB9">
              <w:rPr>
                <w:rFonts w:ascii="Times New Roman" w:eastAsia="Times New Roman" w:hAnsi="Times New Roman" w:cs="Times New Roman"/>
                <w:sz w:val="24"/>
                <w:szCs w:val="24"/>
                <w:vertAlign w:val="superscript"/>
              </w:rPr>
              <w:t>3</w:t>
            </w:r>
          </w:p>
        </w:tc>
      </w:tr>
      <w:tr w:rsidR="00153AB9" w:rsidRPr="00153AB9" w14:paraId="562CC35E" w14:textId="77777777" w:rsidTr="00153AB9">
        <w:trPr>
          <w:trHeight w:val="340"/>
        </w:trPr>
        <w:tc>
          <w:tcPr>
            <w:tcW w:w="3144" w:type="dxa"/>
            <w:vAlign w:val="center"/>
          </w:tcPr>
          <w:p w14:paraId="5E88B1EC" w14:textId="77777777" w:rsidR="00153AB9" w:rsidRPr="00153AB9" w:rsidRDefault="00153AB9" w:rsidP="00153AB9">
            <w:pPr>
              <w:spacing w:after="0" w:line="240" w:lineRule="auto"/>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БГКП (колиформы), в 0,1 г</w:t>
            </w:r>
          </w:p>
        </w:tc>
        <w:tc>
          <w:tcPr>
            <w:tcW w:w="2045" w:type="dxa"/>
          </w:tcPr>
          <w:p w14:paraId="3D1E8121"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допускается</w:t>
            </w:r>
          </w:p>
        </w:tc>
        <w:tc>
          <w:tcPr>
            <w:tcW w:w="1919" w:type="dxa"/>
          </w:tcPr>
          <w:p w14:paraId="564C9306"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797" w:type="dxa"/>
          </w:tcPr>
          <w:p w14:paraId="52B12452"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802" w:type="dxa"/>
          </w:tcPr>
          <w:p w14:paraId="70CB4124"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904" w:type="dxa"/>
          </w:tcPr>
          <w:p w14:paraId="408EFCBC"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2239" w:type="dxa"/>
          </w:tcPr>
          <w:p w14:paraId="48829F79"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r>
      <w:tr w:rsidR="00153AB9" w:rsidRPr="00153AB9" w14:paraId="26800E6E" w14:textId="77777777" w:rsidTr="00153AB9">
        <w:trPr>
          <w:trHeight w:val="340"/>
        </w:trPr>
        <w:tc>
          <w:tcPr>
            <w:tcW w:w="3144" w:type="dxa"/>
            <w:vAlign w:val="center"/>
          </w:tcPr>
          <w:p w14:paraId="0E4FC1E5" w14:textId="77777777" w:rsidR="00153AB9" w:rsidRPr="00153AB9" w:rsidRDefault="00153AB9" w:rsidP="00153AB9">
            <w:pPr>
              <w:spacing w:after="0" w:line="240" w:lineRule="auto"/>
              <w:rPr>
                <w:rFonts w:ascii="Times New Roman" w:eastAsia="Times New Roman" w:hAnsi="Times New Roman" w:cs="Times New Roman"/>
                <w:sz w:val="24"/>
                <w:szCs w:val="24"/>
              </w:rPr>
            </w:pPr>
            <w:proofErr w:type="gramStart"/>
            <w:r w:rsidRPr="00153AB9">
              <w:rPr>
                <w:rFonts w:ascii="Times New Roman" w:eastAsia="Times New Roman" w:hAnsi="Times New Roman" w:cs="Times New Roman"/>
                <w:sz w:val="24"/>
                <w:szCs w:val="24"/>
                <w:lang w:val="en-US"/>
              </w:rPr>
              <w:t>St.aureus</w:t>
            </w:r>
            <w:proofErr w:type="gramEnd"/>
            <w:r w:rsidRPr="00153AB9">
              <w:rPr>
                <w:rFonts w:ascii="Times New Roman" w:eastAsia="Times New Roman" w:hAnsi="Times New Roman" w:cs="Times New Roman"/>
                <w:sz w:val="24"/>
                <w:szCs w:val="24"/>
              </w:rPr>
              <w:t>, в 0,1 г</w:t>
            </w:r>
          </w:p>
        </w:tc>
        <w:tc>
          <w:tcPr>
            <w:tcW w:w="2045" w:type="dxa"/>
          </w:tcPr>
          <w:p w14:paraId="24CE3261"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допускается</w:t>
            </w:r>
          </w:p>
        </w:tc>
        <w:tc>
          <w:tcPr>
            <w:tcW w:w="1919" w:type="dxa"/>
          </w:tcPr>
          <w:p w14:paraId="156F71F5"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797" w:type="dxa"/>
          </w:tcPr>
          <w:p w14:paraId="6F7378C0"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802" w:type="dxa"/>
          </w:tcPr>
          <w:p w14:paraId="3BEC5928"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904" w:type="dxa"/>
          </w:tcPr>
          <w:p w14:paraId="752533A9"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2239" w:type="dxa"/>
          </w:tcPr>
          <w:p w14:paraId="2F3BDC52"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r>
      <w:tr w:rsidR="00153AB9" w:rsidRPr="00153AB9" w14:paraId="19EF13EA" w14:textId="77777777" w:rsidTr="00153AB9">
        <w:trPr>
          <w:trHeight w:val="340"/>
        </w:trPr>
        <w:tc>
          <w:tcPr>
            <w:tcW w:w="3144" w:type="dxa"/>
            <w:vAlign w:val="center"/>
          </w:tcPr>
          <w:p w14:paraId="19B6673B" w14:textId="77777777" w:rsidR="00153AB9" w:rsidRPr="00153AB9" w:rsidRDefault="00153AB9" w:rsidP="00153AB9">
            <w:pPr>
              <w:spacing w:after="0" w:line="240" w:lineRule="auto"/>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Патогенные, в т.ч. сальмонеллы, в 25 г</w:t>
            </w:r>
          </w:p>
        </w:tc>
        <w:tc>
          <w:tcPr>
            <w:tcW w:w="2045" w:type="dxa"/>
          </w:tcPr>
          <w:p w14:paraId="05A3110A"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допускается</w:t>
            </w:r>
          </w:p>
        </w:tc>
        <w:tc>
          <w:tcPr>
            <w:tcW w:w="1919" w:type="dxa"/>
          </w:tcPr>
          <w:p w14:paraId="5BD14E80"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797" w:type="dxa"/>
          </w:tcPr>
          <w:p w14:paraId="07BD623D"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802" w:type="dxa"/>
          </w:tcPr>
          <w:p w14:paraId="076E7A8E"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904" w:type="dxa"/>
          </w:tcPr>
          <w:p w14:paraId="34605C7F"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2239" w:type="dxa"/>
          </w:tcPr>
          <w:p w14:paraId="6FC955D7"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r>
      <w:tr w:rsidR="00153AB9" w:rsidRPr="00153AB9" w14:paraId="492A6296" w14:textId="77777777" w:rsidTr="00153AB9">
        <w:trPr>
          <w:trHeight w:val="340"/>
        </w:trPr>
        <w:tc>
          <w:tcPr>
            <w:tcW w:w="3144" w:type="dxa"/>
            <w:vAlign w:val="center"/>
          </w:tcPr>
          <w:p w14:paraId="03DBC6C3" w14:textId="77777777" w:rsidR="00153AB9" w:rsidRPr="00153AB9" w:rsidRDefault="00153AB9" w:rsidP="00153AB9">
            <w:pPr>
              <w:spacing w:after="0" w:line="240" w:lineRule="auto"/>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Антибиотики, мг/кг, не более</w:t>
            </w:r>
            <w:r w:rsidRPr="00153AB9">
              <w:rPr>
                <w:rFonts w:ascii="Times New Roman" w:eastAsia="Times New Roman" w:hAnsi="Times New Roman" w:cs="Times New Roman"/>
                <w:bCs/>
                <w:sz w:val="24"/>
                <w:szCs w:val="24"/>
              </w:rPr>
              <w:t>:</w:t>
            </w:r>
          </w:p>
        </w:tc>
        <w:tc>
          <w:tcPr>
            <w:tcW w:w="2045" w:type="dxa"/>
          </w:tcPr>
          <w:p w14:paraId="2164D6A5"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c>
          <w:tcPr>
            <w:tcW w:w="1919" w:type="dxa"/>
          </w:tcPr>
          <w:p w14:paraId="348B4D70"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c>
          <w:tcPr>
            <w:tcW w:w="1797" w:type="dxa"/>
          </w:tcPr>
          <w:p w14:paraId="5F267ED4"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c>
          <w:tcPr>
            <w:tcW w:w="1802" w:type="dxa"/>
          </w:tcPr>
          <w:p w14:paraId="62DC6D3F"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c>
          <w:tcPr>
            <w:tcW w:w="1904" w:type="dxa"/>
          </w:tcPr>
          <w:p w14:paraId="3D57E8BF"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c>
          <w:tcPr>
            <w:tcW w:w="2239" w:type="dxa"/>
          </w:tcPr>
          <w:p w14:paraId="7088BF93"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r>
      <w:tr w:rsidR="00153AB9" w:rsidRPr="00153AB9" w14:paraId="72861159" w14:textId="77777777" w:rsidTr="00153AB9">
        <w:trPr>
          <w:trHeight w:val="340"/>
        </w:trPr>
        <w:tc>
          <w:tcPr>
            <w:tcW w:w="3144" w:type="dxa"/>
            <w:vAlign w:val="center"/>
          </w:tcPr>
          <w:p w14:paraId="7A14FBD1" w14:textId="77777777" w:rsidR="00153AB9" w:rsidRPr="00153AB9" w:rsidRDefault="00153AB9" w:rsidP="00153AB9">
            <w:pPr>
              <w:spacing w:after="0" w:line="240" w:lineRule="auto"/>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Левомицетин</w:t>
            </w:r>
          </w:p>
        </w:tc>
        <w:tc>
          <w:tcPr>
            <w:tcW w:w="2045" w:type="dxa"/>
          </w:tcPr>
          <w:p w14:paraId="120D6D46" w14:textId="77777777" w:rsidR="00153AB9" w:rsidRPr="00153AB9" w:rsidRDefault="00153AB9" w:rsidP="00153AB9">
            <w:pPr>
              <w:spacing w:after="0" w:line="240" w:lineRule="auto"/>
              <w:jc w:val="center"/>
              <w:rPr>
                <w:rFonts w:ascii="Times New Roman" w:eastAsia="Times New Roman" w:hAnsi="Times New Roman" w:cs="Times New Roman"/>
                <w:sz w:val="24"/>
                <w:szCs w:val="24"/>
                <w:lang w:val="kk-KZ"/>
              </w:rPr>
            </w:pPr>
            <w:r w:rsidRPr="00153AB9">
              <w:rPr>
                <w:rFonts w:ascii="Times New Roman" w:eastAsia="Times New Roman" w:hAnsi="Times New Roman" w:cs="Times New Roman"/>
                <w:sz w:val="24"/>
                <w:szCs w:val="24"/>
                <w:lang w:val="kk-KZ"/>
              </w:rPr>
              <w:t>Не допускается (менее 0,0003)</w:t>
            </w:r>
          </w:p>
        </w:tc>
        <w:tc>
          <w:tcPr>
            <w:tcW w:w="1919" w:type="dxa"/>
          </w:tcPr>
          <w:p w14:paraId="2825E315"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797" w:type="dxa"/>
          </w:tcPr>
          <w:p w14:paraId="50856F80"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802" w:type="dxa"/>
          </w:tcPr>
          <w:p w14:paraId="2A13574B"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904" w:type="dxa"/>
          </w:tcPr>
          <w:p w14:paraId="4308B143"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2239" w:type="dxa"/>
          </w:tcPr>
          <w:p w14:paraId="3F852916"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r>
      <w:tr w:rsidR="00153AB9" w:rsidRPr="00153AB9" w14:paraId="3BBBF8E1" w14:textId="77777777" w:rsidTr="00153AB9">
        <w:trPr>
          <w:trHeight w:val="340"/>
        </w:trPr>
        <w:tc>
          <w:tcPr>
            <w:tcW w:w="3144" w:type="dxa"/>
            <w:vAlign w:val="center"/>
          </w:tcPr>
          <w:p w14:paraId="1C5473CD" w14:textId="77777777" w:rsidR="00153AB9" w:rsidRPr="00153AB9" w:rsidRDefault="00153AB9" w:rsidP="00153AB9">
            <w:pPr>
              <w:spacing w:after="0" w:line="240" w:lineRule="auto"/>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Тетрациклиновая группа</w:t>
            </w:r>
          </w:p>
        </w:tc>
        <w:tc>
          <w:tcPr>
            <w:tcW w:w="2045" w:type="dxa"/>
          </w:tcPr>
          <w:p w14:paraId="6EEB4BAC"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lang w:val="kk-KZ"/>
              </w:rPr>
              <w:t>Не допускается (менее 0,01)</w:t>
            </w:r>
          </w:p>
        </w:tc>
        <w:tc>
          <w:tcPr>
            <w:tcW w:w="1919" w:type="dxa"/>
          </w:tcPr>
          <w:p w14:paraId="53C2FB45"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797" w:type="dxa"/>
          </w:tcPr>
          <w:p w14:paraId="7A2E7495"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802" w:type="dxa"/>
          </w:tcPr>
          <w:p w14:paraId="633B7542"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904" w:type="dxa"/>
          </w:tcPr>
          <w:p w14:paraId="7B0E4C00"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2239" w:type="dxa"/>
          </w:tcPr>
          <w:p w14:paraId="6E8692D5"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r>
      <w:tr w:rsidR="00153AB9" w:rsidRPr="00153AB9" w14:paraId="7D4FDAF9" w14:textId="77777777" w:rsidTr="00153AB9">
        <w:trPr>
          <w:trHeight w:val="340"/>
        </w:trPr>
        <w:tc>
          <w:tcPr>
            <w:tcW w:w="3144" w:type="dxa"/>
            <w:vAlign w:val="center"/>
          </w:tcPr>
          <w:p w14:paraId="3547A130" w14:textId="77777777" w:rsidR="00153AB9" w:rsidRPr="00153AB9" w:rsidRDefault="00153AB9" w:rsidP="00153AB9">
            <w:pPr>
              <w:spacing w:after="0" w:line="240" w:lineRule="auto"/>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 xml:space="preserve">Пенициллин </w:t>
            </w:r>
          </w:p>
        </w:tc>
        <w:tc>
          <w:tcPr>
            <w:tcW w:w="2045" w:type="dxa"/>
          </w:tcPr>
          <w:p w14:paraId="17FF72ED"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lang w:val="kk-KZ"/>
              </w:rPr>
              <w:t>Не допускается (менее 0,004)</w:t>
            </w:r>
          </w:p>
        </w:tc>
        <w:tc>
          <w:tcPr>
            <w:tcW w:w="1919" w:type="dxa"/>
          </w:tcPr>
          <w:p w14:paraId="3DE8A253"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797" w:type="dxa"/>
          </w:tcPr>
          <w:p w14:paraId="20A814C8"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802" w:type="dxa"/>
          </w:tcPr>
          <w:p w14:paraId="6B321332"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904" w:type="dxa"/>
          </w:tcPr>
          <w:p w14:paraId="7B175D7F"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2239" w:type="dxa"/>
          </w:tcPr>
          <w:p w14:paraId="4A6AC68D"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r>
      <w:tr w:rsidR="00153AB9" w:rsidRPr="00153AB9" w14:paraId="0179B015" w14:textId="77777777" w:rsidTr="00153AB9">
        <w:trPr>
          <w:trHeight w:val="340"/>
        </w:trPr>
        <w:tc>
          <w:tcPr>
            <w:tcW w:w="3144" w:type="dxa"/>
            <w:vAlign w:val="center"/>
          </w:tcPr>
          <w:p w14:paraId="7B9074CB" w14:textId="77777777" w:rsidR="00153AB9" w:rsidRPr="00153AB9" w:rsidRDefault="00153AB9" w:rsidP="00153AB9">
            <w:pPr>
              <w:spacing w:after="0" w:line="240" w:lineRule="auto"/>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 xml:space="preserve">Стрептомицин </w:t>
            </w:r>
          </w:p>
        </w:tc>
        <w:tc>
          <w:tcPr>
            <w:tcW w:w="2045" w:type="dxa"/>
          </w:tcPr>
          <w:p w14:paraId="6FDD9724"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lang w:val="kk-KZ"/>
              </w:rPr>
              <w:t>Не допускается (менее 0,2)</w:t>
            </w:r>
          </w:p>
        </w:tc>
        <w:tc>
          <w:tcPr>
            <w:tcW w:w="1919" w:type="dxa"/>
          </w:tcPr>
          <w:p w14:paraId="22FC229C"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797" w:type="dxa"/>
          </w:tcPr>
          <w:p w14:paraId="3DC88F1E"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802" w:type="dxa"/>
          </w:tcPr>
          <w:p w14:paraId="52274093"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904" w:type="dxa"/>
          </w:tcPr>
          <w:p w14:paraId="46E5169A"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2239" w:type="dxa"/>
          </w:tcPr>
          <w:p w14:paraId="5DA0EB8F"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r>
      <w:tr w:rsidR="00153AB9" w:rsidRPr="00153AB9" w14:paraId="6DC3FED6" w14:textId="77777777" w:rsidTr="00153AB9">
        <w:trPr>
          <w:trHeight w:val="340"/>
        </w:trPr>
        <w:tc>
          <w:tcPr>
            <w:tcW w:w="3144" w:type="dxa"/>
            <w:tcBorders>
              <w:bottom w:val="single" w:sz="4" w:space="0" w:color="000000" w:themeColor="text1"/>
            </w:tcBorders>
            <w:vAlign w:val="center"/>
          </w:tcPr>
          <w:p w14:paraId="3464D505" w14:textId="77777777" w:rsidR="00153AB9" w:rsidRPr="00153AB9" w:rsidRDefault="00153AB9" w:rsidP="00153AB9">
            <w:pPr>
              <w:spacing w:after="0" w:line="240" w:lineRule="auto"/>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Меламин, мг/кг, не более:</w:t>
            </w:r>
          </w:p>
        </w:tc>
        <w:tc>
          <w:tcPr>
            <w:tcW w:w="2045" w:type="dxa"/>
            <w:tcBorders>
              <w:bottom w:val="single" w:sz="4" w:space="0" w:color="000000" w:themeColor="text1"/>
            </w:tcBorders>
          </w:tcPr>
          <w:p w14:paraId="1B4CEDEC"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lang w:val="kk-KZ"/>
              </w:rPr>
              <w:t>Не допускается (менее 1,0)</w:t>
            </w:r>
          </w:p>
        </w:tc>
        <w:tc>
          <w:tcPr>
            <w:tcW w:w="1919" w:type="dxa"/>
            <w:tcBorders>
              <w:bottom w:val="single" w:sz="4" w:space="0" w:color="000000" w:themeColor="text1"/>
            </w:tcBorders>
          </w:tcPr>
          <w:p w14:paraId="71503230"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797" w:type="dxa"/>
            <w:tcBorders>
              <w:bottom w:val="single" w:sz="4" w:space="0" w:color="000000" w:themeColor="text1"/>
            </w:tcBorders>
          </w:tcPr>
          <w:p w14:paraId="2CA24D84"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802" w:type="dxa"/>
            <w:tcBorders>
              <w:bottom w:val="single" w:sz="4" w:space="0" w:color="000000" w:themeColor="text1"/>
            </w:tcBorders>
          </w:tcPr>
          <w:p w14:paraId="69849CBD"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904" w:type="dxa"/>
            <w:tcBorders>
              <w:bottom w:val="single" w:sz="4" w:space="0" w:color="000000" w:themeColor="text1"/>
            </w:tcBorders>
          </w:tcPr>
          <w:p w14:paraId="1F7DEC0F"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2239" w:type="dxa"/>
            <w:tcBorders>
              <w:bottom w:val="single" w:sz="4" w:space="0" w:color="000000" w:themeColor="text1"/>
            </w:tcBorders>
          </w:tcPr>
          <w:p w14:paraId="3CD5B66B"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r>
    </w:tbl>
    <w:p w14:paraId="13143B06" w14:textId="77777777" w:rsidR="00153AB9" w:rsidRPr="00153AB9" w:rsidRDefault="00153AB9" w:rsidP="00153AB9">
      <w:pPr>
        <w:spacing w:line="360" w:lineRule="auto"/>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br w:type="page"/>
      </w:r>
    </w:p>
    <w:p w14:paraId="0A292296" w14:textId="77777777" w:rsidR="00836C69" w:rsidRDefault="00836C69" w:rsidP="00C9108C">
      <w:pPr>
        <w:spacing w:after="0" w:line="240" w:lineRule="auto"/>
        <w:rPr>
          <w:rFonts w:ascii="Times New Roman" w:hAnsi="Times New Roman" w:cs="Times New Roman"/>
          <w:sz w:val="24"/>
          <w:szCs w:val="24"/>
        </w:rPr>
      </w:pPr>
      <w:r>
        <w:rPr>
          <w:rFonts w:ascii="Times New Roman" w:hAnsi="Times New Roman" w:cs="Times New Roman"/>
          <w:sz w:val="24"/>
          <w:szCs w:val="24"/>
          <w:lang w:val="en-US"/>
        </w:rPr>
        <w:lastRenderedPageBreak/>
        <w:t>Continuation of table 2</w:t>
      </w:r>
    </w:p>
    <w:p w14:paraId="672079F4" w14:textId="77777777" w:rsidR="00153AB9" w:rsidRPr="00153AB9" w:rsidRDefault="00153AB9" w:rsidP="00C9108C">
      <w:pPr>
        <w:spacing w:after="0" w:line="240" w:lineRule="auto"/>
        <w:rPr>
          <w:rFonts w:ascii="Times New Roman" w:eastAsia="Times New Roman" w:hAnsi="Times New Roman" w:cs="Times New Roman"/>
          <w:sz w:val="24"/>
          <w:szCs w:val="24"/>
        </w:rPr>
      </w:pPr>
    </w:p>
    <w:tbl>
      <w:tblPr>
        <w:tblStyle w:val="1e"/>
        <w:tblW w:w="14850" w:type="dxa"/>
        <w:tblLook w:val="04A0" w:firstRow="1" w:lastRow="0" w:firstColumn="1" w:lastColumn="0" w:noHBand="0" w:noVBand="1"/>
      </w:tblPr>
      <w:tblGrid>
        <w:gridCol w:w="3144"/>
        <w:gridCol w:w="2045"/>
        <w:gridCol w:w="1919"/>
        <w:gridCol w:w="1797"/>
        <w:gridCol w:w="1802"/>
        <w:gridCol w:w="1904"/>
        <w:gridCol w:w="2239"/>
      </w:tblGrid>
      <w:tr w:rsidR="00153AB9" w:rsidRPr="00153AB9" w14:paraId="3D95AB33" w14:textId="77777777" w:rsidTr="00153AB9">
        <w:trPr>
          <w:trHeight w:val="340"/>
        </w:trPr>
        <w:tc>
          <w:tcPr>
            <w:tcW w:w="3144" w:type="dxa"/>
            <w:tcBorders>
              <w:top w:val="single" w:sz="4" w:space="0" w:color="auto"/>
            </w:tcBorders>
          </w:tcPr>
          <w:p w14:paraId="63F37EF3"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1</w:t>
            </w:r>
          </w:p>
        </w:tc>
        <w:tc>
          <w:tcPr>
            <w:tcW w:w="2045" w:type="dxa"/>
            <w:tcBorders>
              <w:top w:val="single" w:sz="4" w:space="0" w:color="auto"/>
            </w:tcBorders>
          </w:tcPr>
          <w:p w14:paraId="0F5A0D0B"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2</w:t>
            </w:r>
          </w:p>
        </w:tc>
        <w:tc>
          <w:tcPr>
            <w:tcW w:w="1919" w:type="dxa"/>
            <w:tcBorders>
              <w:top w:val="single" w:sz="4" w:space="0" w:color="auto"/>
            </w:tcBorders>
          </w:tcPr>
          <w:p w14:paraId="0CB30D88"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3</w:t>
            </w:r>
          </w:p>
        </w:tc>
        <w:tc>
          <w:tcPr>
            <w:tcW w:w="1797" w:type="dxa"/>
            <w:tcBorders>
              <w:top w:val="single" w:sz="4" w:space="0" w:color="auto"/>
            </w:tcBorders>
          </w:tcPr>
          <w:p w14:paraId="4C1AC62A"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4</w:t>
            </w:r>
          </w:p>
        </w:tc>
        <w:tc>
          <w:tcPr>
            <w:tcW w:w="1802" w:type="dxa"/>
            <w:tcBorders>
              <w:top w:val="single" w:sz="4" w:space="0" w:color="auto"/>
            </w:tcBorders>
          </w:tcPr>
          <w:p w14:paraId="3A311618"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5</w:t>
            </w:r>
          </w:p>
        </w:tc>
        <w:tc>
          <w:tcPr>
            <w:tcW w:w="1904" w:type="dxa"/>
            <w:tcBorders>
              <w:top w:val="single" w:sz="4" w:space="0" w:color="auto"/>
            </w:tcBorders>
          </w:tcPr>
          <w:p w14:paraId="08297296"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6</w:t>
            </w:r>
          </w:p>
        </w:tc>
        <w:tc>
          <w:tcPr>
            <w:tcW w:w="2239" w:type="dxa"/>
            <w:tcBorders>
              <w:top w:val="single" w:sz="4" w:space="0" w:color="auto"/>
            </w:tcBorders>
          </w:tcPr>
          <w:p w14:paraId="391D8C21"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7</w:t>
            </w:r>
          </w:p>
        </w:tc>
      </w:tr>
      <w:tr w:rsidR="00153AB9" w:rsidRPr="00153AB9" w14:paraId="426D6D2C" w14:textId="77777777" w:rsidTr="00153AB9">
        <w:trPr>
          <w:trHeight w:val="340"/>
        </w:trPr>
        <w:tc>
          <w:tcPr>
            <w:tcW w:w="3144" w:type="dxa"/>
          </w:tcPr>
          <w:p w14:paraId="31D59BDE" w14:textId="77777777" w:rsidR="00153AB9" w:rsidRPr="00153AB9" w:rsidRDefault="00153AB9" w:rsidP="00153AB9">
            <w:pPr>
              <w:spacing w:after="0" w:line="240" w:lineRule="auto"/>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Токсичные элементы, мг/кг, не более:</w:t>
            </w:r>
          </w:p>
        </w:tc>
        <w:tc>
          <w:tcPr>
            <w:tcW w:w="2045" w:type="dxa"/>
          </w:tcPr>
          <w:p w14:paraId="6AC97368"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c>
          <w:tcPr>
            <w:tcW w:w="1919" w:type="dxa"/>
          </w:tcPr>
          <w:p w14:paraId="4D5D3BDD"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c>
          <w:tcPr>
            <w:tcW w:w="1797" w:type="dxa"/>
          </w:tcPr>
          <w:p w14:paraId="0CCE7A76"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c>
          <w:tcPr>
            <w:tcW w:w="1802" w:type="dxa"/>
          </w:tcPr>
          <w:p w14:paraId="683CA6EE"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c>
          <w:tcPr>
            <w:tcW w:w="1904" w:type="dxa"/>
          </w:tcPr>
          <w:p w14:paraId="79DCDCC9"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c>
          <w:tcPr>
            <w:tcW w:w="2239" w:type="dxa"/>
          </w:tcPr>
          <w:p w14:paraId="290F138A"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r>
      <w:tr w:rsidR="00153AB9" w:rsidRPr="00153AB9" w14:paraId="3407C8AC" w14:textId="77777777" w:rsidTr="00153AB9">
        <w:trPr>
          <w:trHeight w:val="340"/>
        </w:trPr>
        <w:tc>
          <w:tcPr>
            <w:tcW w:w="3144" w:type="dxa"/>
          </w:tcPr>
          <w:p w14:paraId="7B021B3B" w14:textId="77777777" w:rsidR="00153AB9" w:rsidRPr="00153AB9" w:rsidRDefault="00153AB9" w:rsidP="00153AB9">
            <w:pPr>
              <w:spacing w:after="0" w:line="240" w:lineRule="auto"/>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Свинец</w:t>
            </w:r>
          </w:p>
        </w:tc>
        <w:tc>
          <w:tcPr>
            <w:tcW w:w="2045" w:type="dxa"/>
          </w:tcPr>
          <w:p w14:paraId="1ADB9601"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0,1</w:t>
            </w:r>
          </w:p>
        </w:tc>
        <w:tc>
          <w:tcPr>
            <w:tcW w:w="1919" w:type="dxa"/>
          </w:tcPr>
          <w:p w14:paraId="751669AB"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797" w:type="dxa"/>
          </w:tcPr>
          <w:p w14:paraId="77E0C5FF"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0,032</w:t>
            </w:r>
          </w:p>
        </w:tc>
        <w:tc>
          <w:tcPr>
            <w:tcW w:w="1802" w:type="dxa"/>
          </w:tcPr>
          <w:p w14:paraId="0518B1AA"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0,033</w:t>
            </w:r>
          </w:p>
        </w:tc>
        <w:tc>
          <w:tcPr>
            <w:tcW w:w="1904" w:type="dxa"/>
          </w:tcPr>
          <w:p w14:paraId="1F647B23"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0,025</w:t>
            </w:r>
          </w:p>
        </w:tc>
        <w:tc>
          <w:tcPr>
            <w:tcW w:w="2239" w:type="dxa"/>
          </w:tcPr>
          <w:p w14:paraId="6CD49FEA"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r>
      <w:tr w:rsidR="00153AB9" w:rsidRPr="00153AB9" w14:paraId="243EA456" w14:textId="77777777" w:rsidTr="00153AB9">
        <w:trPr>
          <w:trHeight w:val="340"/>
        </w:trPr>
        <w:tc>
          <w:tcPr>
            <w:tcW w:w="3144" w:type="dxa"/>
          </w:tcPr>
          <w:p w14:paraId="29AA4148" w14:textId="77777777" w:rsidR="00153AB9" w:rsidRPr="00153AB9" w:rsidRDefault="00153AB9" w:rsidP="00153AB9">
            <w:pPr>
              <w:spacing w:after="0" w:line="240" w:lineRule="auto"/>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Кадмий</w:t>
            </w:r>
          </w:p>
        </w:tc>
        <w:tc>
          <w:tcPr>
            <w:tcW w:w="2045" w:type="dxa"/>
          </w:tcPr>
          <w:p w14:paraId="039735FC"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0,03</w:t>
            </w:r>
          </w:p>
        </w:tc>
        <w:tc>
          <w:tcPr>
            <w:tcW w:w="1919" w:type="dxa"/>
          </w:tcPr>
          <w:p w14:paraId="5AFEBB51"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0,002</w:t>
            </w:r>
          </w:p>
        </w:tc>
        <w:tc>
          <w:tcPr>
            <w:tcW w:w="1797" w:type="dxa"/>
          </w:tcPr>
          <w:p w14:paraId="79650A28"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0,022</w:t>
            </w:r>
          </w:p>
        </w:tc>
        <w:tc>
          <w:tcPr>
            <w:tcW w:w="1802" w:type="dxa"/>
          </w:tcPr>
          <w:p w14:paraId="3443AAC6"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0,016</w:t>
            </w:r>
          </w:p>
        </w:tc>
        <w:tc>
          <w:tcPr>
            <w:tcW w:w="1904" w:type="dxa"/>
          </w:tcPr>
          <w:p w14:paraId="22FB4CB7"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0,018</w:t>
            </w:r>
          </w:p>
        </w:tc>
        <w:tc>
          <w:tcPr>
            <w:tcW w:w="2239" w:type="dxa"/>
          </w:tcPr>
          <w:p w14:paraId="1DBAD9B5"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r>
      <w:tr w:rsidR="00153AB9" w:rsidRPr="00153AB9" w14:paraId="4608AC0B" w14:textId="77777777" w:rsidTr="00153AB9">
        <w:trPr>
          <w:trHeight w:val="340"/>
        </w:trPr>
        <w:tc>
          <w:tcPr>
            <w:tcW w:w="3144" w:type="dxa"/>
          </w:tcPr>
          <w:p w14:paraId="123337D5" w14:textId="77777777" w:rsidR="00153AB9" w:rsidRPr="00153AB9" w:rsidRDefault="00153AB9" w:rsidP="00153AB9">
            <w:pPr>
              <w:spacing w:after="0" w:line="240" w:lineRule="auto"/>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 xml:space="preserve">Мышьяк </w:t>
            </w:r>
          </w:p>
        </w:tc>
        <w:tc>
          <w:tcPr>
            <w:tcW w:w="2045" w:type="dxa"/>
          </w:tcPr>
          <w:p w14:paraId="51F1AFE2"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0,05</w:t>
            </w:r>
          </w:p>
        </w:tc>
        <w:tc>
          <w:tcPr>
            <w:tcW w:w="1919" w:type="dxa"/>
          </w:tcPr>
          <w:p w14:paraId="3FF55235"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797" w:type="dxa"/>
          </w:tcPr>
          <w:p w14:paraId="415FA4AE"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802" w:type="dxa"/>
          </w:tcPr>
          <w:p w14:paraId="0D3D707F"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904" w:type="dxa"/>
          </w:tcPr>
          <w:p w14:paraId="09115DFB"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2239" w:type="dxa"/>
          </w:tcPr>
          <w:p w14:paraId="7A4F0F3E"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r>
      <w:tr w:rsidR="00153AB9" w:rsidRPr="00153AB9" w14:paraId="2AB4DB0A" w14:textId="77777777" w:rsidTr="00153AB9">
        <w:trPr>
          <w:trHeight w:val="340"/>
        </w:trPr>
        <w:tc>
          <w:tcPr>
            <w:tcW w:w="3144" w:type="dxa"/>
          </w:tcPr>
          <w:p w14:paraId="55BCF8D6" w14:textId="77777777" w:rsidR="00153AB9" w:rsidRPr="00153AB9" w:rsidRDefault="00153AB9" w:rsidP="00153AB9">
            <w:pPr>
              <w:spacing w:after="0" w:line="240" w:lineRule="auto"/>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 xml:space="preserve">Ртуть </w:t>
            </w:r>
          </w:p>
        </w:tc>
        <w:tc>
          <w:tcPr>
            <w:tcW w:w="2045" w:type="dxa"/>
          </w:tcPr>
          <w:p w14:paraId="4DA31796"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0,005</w:t>
            </w:r>
          </w:p>
        </w:tc>
        <w:tc>
          <w:tcPr>
            <w:tcW w:w="1919" w:type="dxa"/>
          </w:tcPr>
          <w:p w14:paraId="04CCBA46"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797" w:type="dxa"/>
          </w:tcPr>
          <w:p w14:paraId="3D12CEAB"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802" w:type="dxa"/>
          </w:tcPr>
          <w:p w14:paraId="158F5BA7"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904" w:type="dxa"/>
          </w:tcPr>
          <w:p w14:paraId="37BBCDDD"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2239" w:type="dxa"/>
          </w:tcPr>
          <w:p w14:paraId="3AD579F7"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r>
      <w:tr w:rsidR="00153AB9" w:rsidRPr="00153AB9" w14:paraId="732C025C" w14:textId="77777777" w:rsidTr="00153AB9">
        <w:trPr>
          <w:trHeight w:val="340"/>
        </w:trPr>
        <w:tc>
          <w:tcPr>
            <w:tcW w:w="3144" w:type="dxa"/>
          </w:tcPr>
          <w:p w14:paraId="7743CE18" w14:textId="77777777" w:rsidR="00153AB9" w:rsidRPr="00153AB9" w:rsidRDefault="00153AB9" w:rsidP="00153AB9">
            <w:pPr>
              <w:spacing w:after="0" w:line="240" w:lineRule="auto"/>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Пестициды (в пересчете на жир), мг/кг, не более:</w:t>
            </w:r>
          </w:p>
        </w:tc>
        <w:tc>
          <w:tcPr>
            <w:tcW w:w="2045" w:type="dxa"/>
          </w:tcPr>
          <w:p w14:paraId="7F466926"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мг/кг</w:t>
            </w:r>
          </w:p>
        </w:tc>
        <w:tc>
          <w:tcPr>
            <w:tcW w:w="1919" w:type="dxa"/>
          </w:tcPr>
          <w:p w14:paraId="4B3CCF84"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c>
          <w:tcPr>
            <w:tcW w:w="1797" w:type="dxa"/>
          </w:tcPr>
          <w:p w14:paraId="76F1C667"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c>
          <w:tcPr>
            <w:tcW w:w="1802" w:type="dxa"/>
          </w:tcPr>
          <w:p w14:paraId="34555A40"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c>
          <w:tcPr>
            <w:tcW w:w="1904" w:type="dxa"/>
          </w:tcPr>
          <w:p w14:paraId="49741467"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c>
          <w:tcPr>
            <w:tcW w:w="2239" w:type="dxa"/>
          </w:tcPr>
          <w:p w14:paraId="053F9461"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r>
      <w:tr w:rsidR="00153AB9" w:rsidRPr="00153AB9" w14:paraId="4652A20C" w14:textId="77777777" w:rsidTr="00153AB9">
        <w:trPr>
          <w:trHeight w:val="340"/>
        </w:trPr>
        <w:tc>
          <w:tcPr>
            <w:tcW w:w="3144" w:type="dxa"/>
          </w:tcPr>
          <w:p w14:paraId="7A637B4E" w14:textId="77777777" w:rsidR="00153AB9" w:rsidRPr="00153AB9" w:rsidRDefault="00153AB9" w:rsidP="00153AB9">
            <w:pPr>
              <w:spacing w:after="0" w:line="240" w:lineRule="auto"/>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ГХЦГ (α, β, γ- изомеры)</w:t>
            </w:r>
          </w:p>
        </w:tc>
        <w:tc>
          <w:tcPr>
            <w:tcW w:w="2045" w:type="dxa"/>
          </w:tcPr>
          <w:p w14:paraId="557E5127"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1,25</w:t>
            </w:r>
          </w:p>
        </w:tc>
        <w:tc>
          <w:tcPr>
            <w:tcW w:w="1919" w:type="dxa"/>
          </w:tcPr>
          <w:p w14:paraId="69FC1BB5"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797" w:type="dxa"/>
          </w:tcPr>
          <w:p w14:paraId="07BFE718"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802" w:type="dxa"/>
          </w:tcPr>
          <w:p w14:paraId="68112C41"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904" w:type="dxa"/>
          </w:tcPr>
          <w:p w14:paraId="75DB9DB7"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2239" w:type="dxa"/>
          </w:tcPr>
          <w:p w14:paraId="053E6919"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r>
      <w:tr w:rsidR="00153AB9" w:rsidRPr="00153AB9" w14:paraId="74CD6BB3" w14:textId="77777777" w:rsidTr="00153AB9">
        <w:trPr>
          <w:trHeight w:val="340"/>
        </w:trPr>
        <w:tc>
          <w:tcPr>
            <w:tcW w:w="3144" w:type="dxa"/>
          </w:tcPr>
          <w:p w14:paraId="6B1F8883" w14:textId="77777777" w:rsidR="00153AB9" w:rsidRPr="00153AB9" w:rsidRDefault="00153AB9" w:rsidP="00153AB9">
            <w:pPr>
              <w:spacing w:after="0" w:line="240" w:lineRule="auto"/>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ДДТ и его метаболиты</w:t>
            </w:r>
          </w:p>
        </w:tc>
        <w:tc>
          <w:tcPr>
            <w:tcW w:w="2045" w:type="dxa"/>
          </w:tcPr>
          <w:p w14:paraId="33C507D8"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1,0</w:t>
            </w:r>
          </w:p>
        </w:tc>
        <w:tc>
          <w:tcPr>
            <w:tcW w:w="1919" w:type="dxa"/>
          </w:tcPr>
          <w:p w14:paraId="28CAC5DB"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797" w:type="dxa"/>
          </w:tcPr>
          <w:p w14:paraId="06153AFA"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802" w:type="dxa"/>
          </w:tcPr>
          <w:p w14:paraId="7784492E"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904" w:type="dxa"/>
          </w:tcPr>
          <w:p w14:paraId="28F86B0A"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2239" w:type="dxa"/>
          </w:tcPr>
          <w:p w14:paraId="5D2F25E3"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r>
      <w:tr w:rsidR="00153AB9" w:rsidRPr="00153AB9" w14:paraId="321ABA4A" w14:textId="77777777" w:rsidTr="00153AB9">
        <w:trPr>
          <w:trHeight w:val="340"/>
        </w:trPr>
        <w:tc>
          <w:tcPr>
            <w:tcW w:w="3144" w:type="dxa"/>
          </w:tcPr>
          <w:p w14:paraId="07A9A3FF" w14:textId="77777777" w:rsidR="00153AB9" w:rsidRPr="00153AB9" w:rsidRDefault="00153AB9" w:rsidP="00153AB9">
            <w:pPr>
              <w:spacing w:after="0" w:line="240" w:lineRule="auto"/>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Микотоксины, мг/кг, не более:</w:t>
            </w:r>
          </w:p>
        </w:tc>
        <w:tc>
          <w:tcPr>
            <w:tcW w:w="2045" w:type="dxa"/>
          </w:tcPr>
          <w:p w14:paraId="12052BC1"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c>
          <w:tcPr>
            <w:tcW w:w="1919" w:type="dxa"/>
          </w:tcPr>
          <w:p w14:paraId="6B6C54D7"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c>
          <w:tcPr>
            <w:tcW w:w="1797" w:type="dxa"/>
          </w:tcPr>
          <w:p w14:paraId="35FFB21E"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c>
          <w:tcPr>
            <w:tcW w:w="1802" w:type="dxa"/>
          </w:tcPr>
          <w:p w14:paraId="2D610609"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c>
          <w:tcPr>
            <w:tcW w:w="1904" w:type="dxa"/>
          </w:tcPr>
          <w:p w14:paraId="7E3158A3"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c>
          <w:tcPr>
            <w:tcW w:w="2239" w:type="dxa"/>
          </w:tcPr>
          <w:p w14:paraId="46226F75"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r>
      <w:tr w:rsidR="00153AB9" w:rsidRPr="00153AB9" w14:paraId="75644F6C" w14:textId="77777777" w:rsidTr="00153AB9">
        <w:trPr>
          <w:trHeight w:val="340"/>
        </w:trPr>
        <w:tc>
          <w:tcPr>
            <w:tcW w:w="3144" w:type="dxa"/>
          </w:tcPr>
          <w:p w14:paraId="46697A1B" w14:textId="77777777" w:rsidR="00153AB9" w:rsidRPr="00153AB9" w:rsidRDefault="00153AB9" w:rsidP="00153AB9">
            <w:pPr>
              <w:spacing w:after="0" w:line="240" w:lineRule="auto"/>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Афлатоксин М</w:t>
            </w:r>
            <w:r w:rsidRPr="00153AB9">
              <w:rPr>
                <w:rFonts w:ascii="Times New Roman" w:eastAsia="Times New Roman" w:hAnsi="Times New Roman" w:cs="Times New Roman"/>
                <w:sz w:val="24"/>
                <w:szCs w:val="24"/>
                <w:vertAlign w:val="subscript"/>
              </w:rPr>
              <w:t>1</w:t>
            </w:r>
          </w:p>
        </w:tc>
        <w:tc>
          <w:tcPr>
            <w:tcW w:w="2045" w:type="dxa"/>
          </w:tcPr>
          <w:p w14:paraId="577E33C0"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0,0005</w:t>
            </w:r>
          </w:p>
        </w:tc>
        <w:tc>
          <w:tcPr>
            <w:tcW w:w="1919" w:type="dxa"/>
          </w:tcPr>
          <w:p w14:paraId="1F9433B4"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797" w:type="dxa"/>
          </w:tcPr>
          <w:p w14:paraId="139049E6"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802" w:type="dxa"/>
          </w:tcPr>
          <w:p w14:paraId="216FB74D"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1904" w:type="dxa"/>
          </w:tcPr>
          <w:p w14:paraId="55D7C808"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c>
          <w:tcPr>
            <w:tcW w:w="2239" w:type="dxa"/>
          </w:tcPr>
          <w:p w14:paraId="5221CA8C"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Не обнаружено</w:t>
            </w:r>
          </w:p>
        </w:tc>
      </w:tr>
      <w:tr w:rsidR="00153AB9" w:rsidRPr="00153AB9" w14:paraId="76751B04" w14:textId="77777777" w:rsidTr="00153AB9">
        <w:trPr>
          <w:trHeight w:val="340"/>
        </w:trPr>
        <w:tc>
          <w:tcPr>
            <w:tcW w:w="3144" w:type="dxa"/>
          </w:tcPr>
          <w:p w14:paraId="2447D806" w14:textId="77777777" w:rsidR="00153AB9" w:rsidRPr="00153AB9" w:rsidRDefault="00153AB9" w:rsidP="00153AB9">
            <w:pPr>
              <w:spacing w:after="0" w:line="240" w:lineRule="auto"/>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Окислительная порча:</w:t>
            </w:r>
          </w:p>
        </w:tc>
        <w:tc>
          <w:tcPr>
            <w:tcW w:w="2045" w:type="dxa"/>
          </w:tcPr>
          <w:p w14:paraId="73372655"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c>
          <w:tcPr>
            <w:tcW w:w="1919" w:type="dxa"/>
          </w:tcPr>
          <w:p w14:paraId="25C68803"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c>
          <w:tcPr>
            <w:tcW w:w="1797" w:type="dxa"/>
          </w:tcPr>
          <w:p w14:paraId="4C5C9BC1"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c>
          <w:tcPr>
            <w:tcW w:w="1802" w:type="dxa"/>
          </w:tcPr>
          <w:p w14:paraId="17D00B97"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c>
          <w:tcPr>
            <w:tcW w:w="1904" w:type="dxa"/>
          </w:tcPr>
          <w:p w14:paraId="2359567B"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c>
          <w:tcPr>
            <w:tcW w:w="2239" w:type="dxa"/>
          </w:tcPr>
          <w:p w14:paraId="3557701F"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r>
      <w:tr w:rsidR="00153AB9" w:rsidRPr="00153AB9" w14:paraId="48712223" w14:textId="77777777" w:rsidTr="00153AB9">
        <w:trPr>
          <w:trHeight w:val="340"/>
        </w:trPr>
        <w:tc>
          <w:tcPr>
            <w:tcW w:w="3144" w:type="dxa"/>
          </w:tcPr>
          <w:p w14:paraId="059A6CC8" w14:textId="77777777" w:rsidR="00153AB9" w:rsidRPr="00153AB9" w:rsidRDefault="00153AB9" w:rsidP="00153AB9">
            <w:pPr>
              <w:spacing w:after="0" w:line="240" w:lineRule="auto"/>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Перекисное число, мэкв активн. кислорода/кг</w:t>
            </w:r>
          </w:p>
        </w:tc>
        <w:tc>
          <w:tcPr>
            <w:tcW w:w="2045" w:type="dxa"/>
          </w:tcPr>
          <w:p w14:paraId="104BDFBE"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p>
        </w:tc>
        <w:tc>
          <w:tcPr>
            <w:tcW w:w="1919" w:type="dxa"/>
          </w:tcPr>
          <w:p w14:paraId="49D34082"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1,8</w:t>
            </w:r>
          </w:p>
        </w:tc>
        <w:tc>
          <w:tcPr>
            <w:tcW w:w="1797" w:type="dxa"/>
          </w:tcPr>
          <w:p w14:paraId="485E95D1"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2,0</w:t>
            </w:r>
          </w:p>
        </w:tc>
        <w:tc>
          <w:tcPr>
            <w:tcW w:w="1802" w:type="dxa"/>
          </w:tcPr>
          <w:p w14:paraId="6FA63D8D"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1,9</w:t>
            </w:r>
          </w:p>
        </w:tc>
        <w:tc>
          <w:tcPr>
            <w:tcW w:w="1904" w:type="dxa"/>
          </w:tcPr>
          <w:p w14:paraId="57944721"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2,2</w:t>
            </w:r>
          </w:p>
        </w:tc>
        <w:tc>
          <w:tcPr>
            <w:tcW w:w="2239" w:type="dxa"/>
          </w:tcPr>
          <w:p w14:paraId="6E798F08" w14:textId="77777777" w:rsidR="00153AB9" w:rsidRPr="00153AB9" w:rsidRDefault="00153AB9" w:rsidP="00153AB9">
            <w:pPr>
              <w:spacing w:after="0" w:line="240" w:lineRule="auto"/>
              <w:jc w:val="center"/>
              <w:rPr>
                <w:rFonts w:ascii="Times New Roman" w:eastAsia="Times New Roman" w:hAnsi="Times New Roman" w:cs="Times New Roman"/>
                <w:sz w:val="24"/>
                <w:szCs w:val="24"/>
              </w:rPr>
            </w:pPr>
            <w:r w:rsidRPr="00153AB9">
              <w:rPr>
                <w:rFonts w:ascii="Times New Roman" w:eastAsia="Times New Roman" w:hAnsi="Times New Roman" w:cs="Times New Roman"/>
                <w:sz w:val="24"/>
                <w:szCs w:val="24"/>
              </w:rPr>
              <w:t>1,9</w:t>
            </w:r>
          </w:p>
        </w:tc>
      </w:tr>
    </w:tbl>
    <w:p w14:paraId="373778D9" w14:textId="77777777" w:rsidR="00153AB9" w:rsidRPr="00153AB9" w:rsidRDefault="00153AB9" w:rsidP="00153AB9">
      <w:pPr>
        <w:spacing w:after="0" w:line="240" w:lineRule="auto"/>
        <w:ind w:firstLine="709"/>
        <w:jc w:val="center"/>
        <w:rPr>
          <w:rFonts w:ascii="Times New Roman" w:eastAsia="Times New Roman" w:hAnsi="Times New Roman" w:cs="Times New Roman"/>
          <w:sz w:val="24"/>
          <w:szCs w:val="24"/>
        </w:rPr>
      </w:pPr>
    </w:p>
    <w:p w14:paraId="6623F864" w14:textId="77777777" w:rsidR="00153AB9" w:rsidRPr="00C9108C" w:rsidRDefault="00C9108C" w:rsidP="00C9108C">
      <w:pPr>
        <w:spacing w:after="0" w:line="240" w:lineRule="auto"/>
        <w:jc w:val="both"/>
        <w:rPr>
          <w:rFonts w:ascii="Times New Roman" w:hAnsi="Times New Roman" w:cs="Times New Roman"/>
          <w:sz w:val="24"/>
          <w:szCs w:val="24"/>
          <w:lang w:val="en-US"/>
        </w:rPr>
      </w:pPr>
      <w:r w:rsidRPr="00C9108C">
        <w:rPr>
          <w:rFonts w:ascii="Times New Roman" w:hAnsi="Times New Roman" w:cs="Times New Roman"/>
          <w:sz w:val="24"/>
          <w:szCs w:val="24"/>
          <w:lang w:val="en-US"/>
        </w:rPr>
        <w:t>Table 3 – Level</w:t>
      </w:r>
      <w:r>
        <w:rPr>
          <w:rFonts w:ascii="Times New Roman" w:hAnsi="Times New Roman" w:cs="Times New Roman"/>
          <w:sz w:val="24"/>
          <w:szCs w:val="24"/>
          <w:lang w:val="en-US"/>
        </w:rPr>
        <w:t xml:space="preserve"> </w:t>
      </w:r>
      <w:r w:rsidRPr="00C9108C">
        <w:rPr>
          <w:rFonts w:ascii="Times New Roman" w:hAnsi="Times New Roman" w:cs="Times New Roman"/>
          <w:sz w:val="24"/>
          <w:szCs w:val="24"/>
          <w:lang w:val="en-US"/>
        </w:rPr>
        <w:t>of trans-isomers, indices of atherogenicity and thrombogenicity, and health indices of dry protein mixtures enriched with fucoidan and resveratrol</w:t>
      </w:r>
    </w:p>
    <w:tbl>
      <w:tblPr>
        <w:tblW w:w="147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1"/>
        <w:gridCol w:w="1885"/>
        <w:gridCol w:w="1885"/>
        <w:gridCol w:w="1885"/>
        <w:gridCol w:w="1885"/>
        <w:gridCol w:w="1885"/>
        <w:gridCol w:w="1886"/>
      </w:tblGrid>
      <w:tr w:rsidR="00153AB9" w:rsidRPr="00153AB9" w14:paraId="5FE33E9B" w14:textId="77777777" w:rsidTr="00C9108C">
        <w:trPr>
          <w:trHeight w:val="369"/>
        </w:trPr>
        <w:tc>
          <w:tcPr>
            <w:tcW w:w="3431" w:type="dxa"/>
            <w:vMerge w:val="restart"/>
            <w:shd w:val="clear" w:color="auto" w:fill="auto"/>
            <w:vAlign w:val="center"/>
          </w:tcPr>
          <w:p w14:paraId="0CFD132F" w14:textId="77777777" w:rsidR="00153AB9" w:rsidRPr="00153AB9" w:rsidRDefault="00153AB9" w:rsidP="00153AB9">
            <w:pPr>
              <w:spacing w:after="0"/>
              <w:jc w:val="center"/>
              <w:rPr>
                <w:rFonts w:ascii="Times New Roman" w:eastAsia="Times New Roman" w:hAnsi="Times New Roman" w:cs="Times New Roman"/>
                <w:iCs/>
                <w:color w:val="000000"/>
                <w:sz w:val="24"/>
                <w:szCs w:val="24"/>
              </w:rPr>
            </w:pPr>
            <w:r w:rsidRPr="00153AB9">
              <w:rPr>
                <w:rFonts w:ascii="Times New Roman" w:eastAsia="Times New Roman" w:hAnsi="Times New Roman" w:cs="Times New Roman"/>
                <w:iCs/>
                <w:color w:val="000000"/>
                <w:sz w:val="24"/>
                <w:szCs w:val="24"/>
              </w:rPr>
              <w:t>Наименования жирных кислот</w:t>
            </w:r>
          </w:p>
        </w:tc>
        <w:tc>
          <w:tcPr>
            <w:tcW w:w="5655" w:type="dxa"/>
            <w:gridSpan w:val="3"/>
            <w:shd w:val="clear" w:color="auto" w:fill="auto"/>
            <w:vAlign w:val="center"/>
          </w:tcPr>
          <w:p w14:paraId="63D5B967" w14:textId="77777777" w:rsidR="00153AB9" w:rsidRPr="00153AB9" w:rsidRDefault="00153AB9" w:rsidP="00153AB9">
            <w:pPr>
              <w:spacing w:after="0"/>
              <w:jc w:val="center"/>
              <w:rPr>
                <w:rFonts w:ascii="Times New Roman" w:eastAsia="Times New Roman" w:hAnsi="Times New Roman" w:cs="Times New Roman"/>
                <w:bCs/>
                <w:color w:val="000000"/>
                <w:sz w:val="24"/>
                <w:szCs w:val="24"/>
              </w:rPr>
            </w:pPr>
            <w:r w:rsidRPr="00153AB9">
              <w:rPr>
                <w:rFonts w:ascii="Times New Roman" w:eastAsia="Times New Roman" w:hAnsi="Times New Roman" w:cs="Times New Roman"/>
                <w:color w:val="000000"/>
                <w:sz w:val="24"/>
                <w:szCs w:val="24"/>
                <w:lang w:val="kk-KZ"/>
              </w:rPr>
              <w:t>Сухая белковая смесь, обогащенная</w:t>
            </w:r>
            <w:r w:rsidRPr="00153AB9">
              <w:rPr>
                <w:rFonts w:ascii="Times New Roman" w:eastAsia="Times New Roman" w:hAnsi="Times New Roman" w:cs="Times New Roman"/>
                <w:color w:val="000000"/>
                <w:sz w:val="24"/>
                <w:szCs w:val="24"/>
              </w:rPr>
              <w:t xml:space="preserve"> фукоиданом</w:t>
            </w:r>
          </w:p>
        </w:tc>
        <w:tc>
          <w:tcPr>
            <w:tcW w:w="5656" w:type="dxa"/>
            <w:gridSpan w:val="3"/>
          </w:tcPr>
          <w:p w14:paraId="1936A1A0" w14:textId="77777777" w:rsidR="00153AB9" w:rsidRPr="00153AB9" w:rsidRDefault="00153AB9" w:rsidP="00153AB9">
            <w:pPr>
              <w:spacing w:after="0"/>
              <w:jc w:val="center"/>
              <w:rPr>
                <w:rFonts w:ascii="Times New Roman" w:eastAsia="Times New Roman" w:hAnsi="Times New Roman" w:cs="Times New Roman"/>
                <w:color w:val="000000"/>
                <w:sz w:val="24"/>
                <w:szCs w:val="24"/>
                <w:lang w:val="kk-KZ"/>
              </w:rPr>
            </w:pPr>
            <w:r w:rsidRPr="00153AB9">
              <w:rPr>
                <w:rFonts w:ascii="Times New Roman" w:eastAsia="Times New Roman" w:hAnsi="Times New Roman" w:cs="Times New Roman"/>
                <w:color w:val="000000"/>
                <w:sz w:val="24"/>
                <w:szCs w:val="24"/>
                <w:lang w:val="kk-KZ"/>
              </w:rPr>
              <w:t xml:space="preserve">Сухая белковая смесь, обогащенная </w:t>
            </w:r>
            <w:r w:rsidRPr="00153AB9">
              <w:rPr>
                <w:rFonts w:ascii="Times New Roman" w:eastAsia="Times New Roman" w:hAnsi="Times New Roman" w:cs="Times New Roman"/>
                <w:color w:val="000000"/>
                <w:sz w:val="24"/>
                <w:szCs w:val="24"/>
              </w:rPr>
              <w:t>ресвератроом</w:t>
            </w:r>
          </w:p>
        </w:tc>
      </w:tr>
      <w:tr w:rsidR="00153AB9" w:rsidRPr="00153AB9" w14:paraId="4CE0CBB4" w14:textId="77777777" w:rsidTr="00C9108C">
        <w:trPr>
          <w:trHeight w:val="369"/>
        </w:trPr>
        <w:tc>
          <w:tcPr>
            <w:tcW w:w="3431" w:type="dxa"/>
            <w:vMerge/>
            <w:shd w:val="clear" w:color="auto" w:fill="auto"/>
            <w:vAlign w:val="center"/>
            <w:hideMark/>
          </w:tcPr>
          <w:p w14:paraId="2BE5A517" w14:textId="77777777" w:rsidR="00153AB9" w:rsidRPr="00153AB9" w:rsidRDefault="00153AB9" w:rsidP="00153AB9">
            <w:pPr>
              <w:spacing w:after="0"/>
              <w:jc w:val="center"/>
              <w:rPr>
                <w:rFonts w:ascii="Times New Roman" w:eastAsia="Times New Roman" w:hAnsi="Times New Roman" w:cs="Times New Roman"/>
                <w:iCs/>
                <w:color w:val="000000"/>
                <w:sz w:val="24"/>
                <w:szCs w:val="24"/>
              </w:rPr>
            </w:pPr>
          </w:p>
        </w:tc>
        <w:tc>
          <w:tcPr>
            <w:tcW w:w="1885" w:type="dxa"/>
            <w:shd w:val="clear" w:color="auto" w:fill="auto"/>
            <w:vAlign w:val="center"/>
            <w:hideMark/>
          </w:tcPr>
          <w:p w14:paraId="23FB2299" w14:textId="77777777" w:rsidR="00153AB9" w:rsidRPr="00153AB9" w:rsidRDefault="00153AB9" w:rsidP="00153AB9">
            <w:pPr>
              <w:spacing w:after="0"/>
              <w:jc w:val="center"/>
              <w:rPr>
                <w:rFonts w:ascii="Times New Roman" w:eastAsia="Times New Roman" w:hAnsi="Times New Roman" w:cs="Times New Roman"/>
                <w:bCs/>
                <w:color w:val="000000"/>
                <w:sz w:val="24"/>
                <w:szCs w:val="24"/>
              </w:rPr>
            </w:pPr>
            <w:r w:rsidRPr="00153AB9">
              <w:rPr>
                <w:rFonts w:ascii="Times New Roman" w:eastAsia="Times New Roman" w:hAnsi="Times New Roman" w:cs="Times New Roman"/>
                <w:bCs/>
                <w:color w:val="000000"/>
                <w:sz w:val="24"/>
                <w:szCs w:val="24"/>
              </w:rPr>
              <w:t>№1</w:t>
            </w:r>
          </w:p>
        </w:tc>
        <w:tc>
          <w:tcPr>
            <w:tcW w:w="1885" w:type="dxa"/>
            <w:shd w:val="clear" w:color="auto" w:fill="auto"/>
            <w:vAlign w:val="center"/>
            <w:hideMark/>
          </w:tcPr>
          <w:p w14:paraId="746B06BE" w14:textId="77777777" w:rsidR="00153AB9" w:rsidRPr="00153AB9" w:rsidRDefault="00153AB9" w:rsidP="00153AB9">
            <w:pPr>
              <w:spacing w:after="0"/>
              <w:jc w:val="center"/>
              <w:rPr>
                <w:rFonts w:ascii="Times New Roman" w:eastAsia="Times New Roman" w:hAnsi="Times New Roman" w:cs="Times New Roman"/>
                <w:bCs/>
                <w:color w:val="000000"/>
                <w:sz w:val="24"/>
                <w:szCs w:val="24"/>
              </w:rPr>
            </w:pPr>
            <w:r w:rsidRPr="00153AB9">
              <w:rPr>
                <w:rFonts w:ascii="Times New Roman" w:eastAsia="Times New Roman" w:hAnsi="Times New Roman" w:cs="Times New Roman"/>
                <w:bCs/>
                <w:color w:val="000000"/>
                <w:sz w:val="24"/>
                <w:szCs w:val="24"/>
              </w:rPr>
              <w:t>№2</w:t>
            </w:r>
          </w:p>
        </w:tc>
        <w:tc>
          <w:tcPr>
            <w:tcW w:w="1885" w:type="dxa"/>
            <w:shd w:val="clear" w:color="auto" w:fill="auto"/>
            <w:vAlign w:val="center"/>
            <w:hideMark/>
          </w:tcPr>
          <w:p w14:paraId="48EEABF2" w14:textId="77777777" w:rsidR="00153AB9" w:rsidRPr="00153AB9" w:rsidRDefault="00153AB9" w:rsidP="00153AB9">
            <w:pPr>
              <w:spacing w:after="0"/>
              <w:jc w:val="center"/>
              <w:rPr>
                <w:rFonts w:ascii="Times New Roman" w:eastAsia="Times New Roman" w:hAnsi="Times New Roman" w:cs="Times New Roman"/>
                <w:bCs/>
                <w:color w:val="000000"/>
                <w:sz w:val="24"/>
                <w:szCs w:val="24"/>
              </w:rPr>
            </w:pPr>
            <w:r w:rsidRPr="00153AB9">
              <w:rPr>
                <w:rFonts w:ascii="Times New Roman" w:eastAsia="Times New Roman" w:hAnsi="Times New Roman" w:cs="Times New Roman"/>
                <w:bCs/>
                <w:color w:val="000000"/>
                <w:sz w:val="24"/>
                <w:szCs w:val="24"/>
              </w:rPr>
              <w:t>№3</w:t>
            </w:r>
          </w:p>
        </w:tc>
        <w:tc>
          <w:tcPr>
            <w:tcW w:w="1885" w:type="dxa"/>
            <w:vAlign w:val="center"/>
          </w:tcPr>
          <w:p w14:paraId="074745C0" w14:textId="77777777" w:rsidR="00153AB9" w:rsidRPr="00153AB9" w:rsidRDefault="00153AB9" w:rsidP="00153AB9">
            <w:pPr>
              <w:spacing w:after="0"/>
              <w:jc w:val="center"/>
              <w:rPr>
                <w:rFonts w:ascii="Times New Roman" w:eastAsia="Times New Roman" w:hAnsi="Times New Roman" w:cs="Times New Roman"/>
                <w:bCs/>
                <w:color w:val="000000"/>
                <w:sz w:val="24"/>
                <w:szCs w:val="24"/>
              </w:rPr>
            </w:pPr>
            <w:r w:rsidRPr="00153AB9">
              <w:rPr>
                <w:rFonts w:ascii="Times New Roman" w:eastAsia="Times New Roman" w:hAnsi="Times New Roman" w:cs="Times New Roman"/>
                <w:bCs/>
                <w:color w:val="000000"/>
                <w:sz w:val="24"/>
                <w:szCs w:val="24"/>
              </w:rPr>
              <w:t>№1</w:t>
            </w:r>
          </w:p>
        </w:tc>
        <w:tc>
          <w:tcPr>
            <w:tcW w:w="1885" w:type="dxa"/>
            <w:vAlign w:val="center"/>
          </w:tcPr>
          <w:p w14:paraId="544B7A44" w14:textId="77777777" w:rsidR="00153AB9" w:rsidRPr="00153AB9" w:rsidRDefault="00153AB9" w:rsidP="00153AB9">
            <w:pPr>
              <w:spacing w:after="0"/>
              <w:jc w:val="center"/>
              <w:rPr>
                <w:rFonts w:ascii="Times New Roman" w:eastAsia="Times New Roman" w:hAnsi="Times New Roman" w:cs="Times New Roman"/>
                <w:bCs/>
                <w:color w:val="000000"/>
                <w:sz w:val="24"/>
                <w:szCs w:val="24"/>
              </w:rPr>
            </w:pPr>
            <w:r w:rsidRPr="00153AB9">
              <w:rPr>
                <w:rFonts w:ascii="Times New Roman" w:eastAsia="Times New Roman" w:hAnsi="Times New Roman" w:cs="Times New Roman"/>
                <w:bCs/>
                <w:color w:val="000000"/>
                <w:sz w:val="24"/>
                <w:szCs w:val="24"/>
              </w:rPr>
              <w:t>№2</w:t>
            </w:r>
          </w:p>
        </w:tc>
        <w:tc>
          <w:tcPr>
            <w:tcW w:w="1886" w:type="dxa"/>
            <w:vAlign w:val="center"/>
          </w:tcPr>
          <w:p w14:paraId="6E9E6049" w14:textId="77777777" w:rsidR="00153AB9" w:rsidRPr="00153AB9" w:rsidRDefault="00153AB9" w:rsidP="00153AB9">
            <w:pPr>
              <w:spacing w:after="0"/>
              <w:jc w:val="center"/>
              <w:rPr>
                <w:rFonts w:ascii="Times New Roman" w:eastAsia="Times New Roman" w:hAnsi="Times New Roman" w:cs="Times New Roman"/>
                <w:bCs/>
                <w:color w:val="000000"/>
                <w:sz w:val="24"/>
                <w:szCs w:val="24"/>
              </w:rPr>
            </w:pPr>
            <w:r w:rsidRPr="00153AB9">
              <w:rPr>
                <w:rFonts w:ascii="Times New Roman" w:eastAsia="Times New Roman" w:hAnsi="Times New Roman" w:cs="Times New Roman"/>
                <w:bCs/>
                <w:color w:val="000000"/>
                <w:sz w:val="24"/>
                <w:szCs w:val="24"/>
              </w:rPr>
              <w:t>№3</w:t>
            </w:r>
          </w:p>
        </w:tc>
      </w:tr>
      <w:tr w:rsidR="00153AB9" w:rsidRPr="00153AB9" w14:paraId="0E8AFC65" w14:textId="77777777" w:rsidTr="00C9108C">
        <w:trPr>
          <w:trHeight w:val="369"/>
        </w:trPr>
        <w:tc>
          <w:tcPr>
            <w:tcW w:w="3431" w:type="dxa"/>
            <w:shd w:val="clear" w:color="auto" w:fill="auto"/>
            <w:vAlign w:val="center"/>
            <w:hideMark/>
          </w:tcPr>
          <w:p w14:paraId="66F3838B" w14:textId="77777777" w:rsidR="00153AB9" w:rsidRPr="00153AB9" w:rsidRDefault="00153AB9" w:rsidP="00153AB9">
            <w:pPr>
              <w:spacing w:after="0"/>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 xml:space="preserve">Трансизомеры жирных кислот </w:t>
            </w:r>
          </w:p>
        </w:tc>
        <w:tc>
          <w:tcPr>
            <w:tcW w:w="1885" w:type="dxa"/>
            <w:shd w:val="clear" w:color="auto" w:fill="auto"/>
            <w:vAlign w:val="center"/>
            <w:hideMark/>
          </w:tcPr>
          <w:p w14:paraId="270A4C75"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0,38</w:t>
            </w:r>
          </w:p>
        </w:tc>
        <w:tc>
          <w:tcPr>
            <w:tcW w:w="1885" w:type="dxa"/>
            <w:shd w:val="clear" w:color="auto" w:fill="auto"/>
            <w:vAlign w:val="center"/>
            <w:hideMark/>
          </w:tcPr>
          <w:p w14:paraId="5123D9A1"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0,32</w:t>
            </w:r>
          </w:p>
        </w:tc>
        <w:tc>
          <w:tcPr>
            <w:tcW w:w="1885" w:type="dxa"/>
            <w:shd w:val="clear" w:color="auto" w:fill="auto"/>
            <w:vAlign w:val="center"/>
            <w:hideMark/>
          </w:tcPr>
          <w:p w14:paraId="6760C702"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0,46</w:t>
            </w:r>
          </w:p>
        </w:tc>
        <w:tc>
          <w:tcPr>
            <w:tcW w:w="1885" w:type="dxa"/>
            <w:vAlign w:val="center"/>
          </w:tcPr>
          <w:p w14:paraId="06BF898C"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0,38</w:t>
            </w:r>
          </w:p>
        </w:tc>
        <w:tc>
          <w:tcPr>
            <w:tcW w:w="1885" w:type="dxa"/>
            <w:vAlign w:val="center"/>
          </w:tcPr>
          <w:p w14:paraId="7D0C6FF6"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0,32</w:t>
            </w:r>
          </w:p>
        </w:tc>
        <w:tc>
          <w:tcPr>
            <w:tcW w:w="1886" w:type="dxa"/>
            <w:vAlign w:val="center"/>
          </w:tcPr>
          <w:p w14:paraId="613021BB"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0,46</w:t>
            </w:r>
          </w:p>
        </w:tc>
      </w:tr>
      <w:tr w:rsidR="00153AB9" w:rsidRPr="00153AB9" w14:paraId="21A25B81" w14:textId="77777777" w:rsidTr="00C9108C">
        <w:trPr>
          <w:trHeight w:val="369"/>
        </w:trPr>
        <w:tc>
          <w:tcPr>
            <w:tcW w:w="3431" w:type="dxa"/>
            <w:shd w:val="clear" w:color="auto" w:fill="auto"/>
            <w:vAlign w:val="center"/>
            <w:hideMark/>
          </w:tcPr>
          <w:p w14:paraId="05017308" w14:textId="77777777" w:rsidR="00153AB9" w:rsidRPr="00153AB9" w:rsidRDefault="00153AB9" w:rsidP="00153AB9">
            <w:pPr>
              <w:spacing w:after="0"/>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 xml:space="preserve">Индекс атерогенности </w:t>
            </w:r>
          </w:p>
        </w:tc>
        <w:tc>
          <w:tcPr>
            <w:tcW w:w="1885" w:type="dxa"/>
            <w:shd w:val="clear" w:color="auto" w:fill="auto"/>
            <w:vAlign w:val="center"/>
            <w:hideMark/>
          </w:tcPr>
          <w:p w14:paraId="23A6A032"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2,43</w:t>
            </w:r>
          </w:p>
        </w:tc>
        <w:tc>
          <w:tcPr>
            <w:tcW w:w="1885" w:type="dxa"/>
            <w:shd w:val="clear" w:color="auto" w:fill="auto"/>
            <w:vAlign w:val="center"/>
            <w:hideMark/>
          </w:tcPr>
          <w:p w14:paraId="4A5C7109"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2,46</w:t>
            </w:r>
          </w:p>
        </w:tc>
        <w:tc>
          <w:tcPr>
            <w:tcW w:w="1885" w:type="dxa"/>
            <w:shd w:val="clear" w:color="auto" w:fill="auto"/>
            <w:vAlign w:val="center"/>
            <w:hideMark/>
          </w:tcPr>
          <w:p w14:paraId="57693C10"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2,30</w:t>
            </w:r>
          </w:p>
        </w:tc>
        <w:tc>
          <w:tcPr>
            <w:tcW w:w="1885" w:type="dxa"/>
            <w:vAlign w:val="center"/>
          </w:tcPr>
          <w:p w14:paraId="7B320AD3"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2,43</w:t>
            </w:r>
          </w:p>
        </w:tc>
        <w:tc>
          <w:tcPr>
            <w:tcW w:w="1885" w:type="dxa"/>
            <w:vAlign w:val="center"/>
          </w:tcPr>
          <w:p w14:paraId="49D638C3"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2,46</w:t>
            </w:r>
          </w:p>
        </w:tc>
        <w:tc>
          <w:tcPr>
            <w:tcW w:w="1886" w:type="dxa"/>
            <w:vAlign w:val="center"/>
          </w:tcPr>
          <w:p w14:paraId="3A4C7146"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2,30</w:t>
            </w:r>
          </w:p>
        </w:tc>
      </w:tr>
      <w:tr w:rsidR="00153AB9" w:rsidRPr="00153AB9" w14:paraId="2E4E0579" w14:textId="77777777" w:rsidTr="00C9108C">
        <w:trPr>
          <w:trHeight w:val="369"/>
        </w:trPr>
        <w:tc>
          <w:tcPr>
            <w:tcW w:w="3431" w:type="dxa"/>
            <w:shd w:val="clear" w:color="auto" w:fill="auto"/>
            <w:vAlign w:val="center"/>
            <w:hideMark/>
          </w:tcPr>
          <w:p w14:paraId="6C9D2BDE" w14:textId="77777777" w:rsidR="00153AB9" w:rsidRPr="00153AB9" w:rsidRDefault="00153AB9" w:rsidP="00153AB9">
            <w:pPr>
              <w:spacing w:after="0"/>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 xml:space="preserve">Индекс тромбогенности </w:t>
            </w:r>
          </w:p>
        </w:tc>
        <w:tc>
          <w:tcPr>
            <w:tcW w:w="1885" w:type="dxa"/>
            <w:shd w:val="clear" w:color="auto" w:fill="auto"/>
            <w:vAlign w:val="center"/>
            <w:hideMark/>
          </w:tcPr>
          <w:p w14:paraId="64A8D2D7"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2,90</w:t>
            </w:r>
          </w:p>
        </w:tc>
        <w:tc>
          <w:tcPr>
            <w:tcW w:w="1885" w:type="dxa"/>
            <w:shd w:val="clear" w:color="auto" w:fill="auto"/>
            <w:vAlign w:val="center"/>
            <w:hideMark/>
          </w:tcPr>
          <w:p w14:paraId="3BAD713A"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2,92</w:t>
            </w:r>
          </w:p>
        </w:tc>
        <w:tc>
          <w:tcPr>
            <w:tcW w:w="1885" w:type="dxa"/>
            <w:shd w:val="clear" w:color="auto" w:fill="auto"/>
            <w:vAlign w:val="center"/>
            <w:hideMark/>
          </w:tcPr>
          <w:p w14:paraId="07DD7FDC"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2,62</w:t>
            </w:r>
          </w:p>
        </w:tc>
        <w:tc>
          <w:tcPr>
            <w:tcW w:w="1885" w:type="dxa"/>
            <w:vAlign w:val="center"/>
          </w:tcPr>
          <w:p w14:paraId="577EE0D4"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2,90</w:t>
            </w:r>
          </w:p>
        </w:tc>
        <w:tc>
          <w:tcPr>
            <w:tcW w:w="1885" w:type="dxa"/>
            <w:vAlign w:val="center"/>
          </w:tcPr>
          <w:p w14:paraId="398410EA"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2,92</w:t>
            </w:r>
          </w:p>
        </w:tc>
        <w:tc>
          <w:tcPr>
            <w:tcW w:w="1886" w:type="dxa"/>
            <w:vAlign w:val="center"/>
          </w:tcPr>
          <w:p w14:paraId="1A89AA11"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2,62</w:t>
            </w:r>
          </w:p>
        </w:tc>
      </w:tr>
      <w:tr w:rsidR="00153AB9" w:rsidRPr="00153AB9" w14:paraId="77F4A44A" w14:textId="77777777" w:rsidTr="00C9108C">
        <w:trPr>
          <w:trHeight w:val="369"/>
        </w:trPr>
        <w:tc>
          <w:tcPr>
            <w:tcW w:w="3431" w:type="dxa"/>
            <w:shd w:val="clear" w:color="auto" w:fill="auto"/>
            <w:vAlign w:val="center"/>
            <w:hideMark/>
          </w:tcPr>
          <w:p w14:paraId="0234CEC0" w14:textId="77777777" w:rsidR="00153AB9" w:rsidRPr="00153AB9" w:rsidRDefault="00153AB9" w:rsidP="00153AB9">
            <w:pPr>
              <w:spacing w:after="0"/>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 xml:space="preserve">Индекс здоровья </w:t>
            </w:r>
          </w:p>
        </w:tc>
        <w:tc>
          <w:tcPr>
            <w:tcW w:w="1885" w:type="dxa"/>
            <w:shd w:val="clear" w:color="auto" w:fill="auto"/>
            <w:vAlign w:val="center"/>
            <w:hideMark/>
          </w:tcPr>
          <w:p w14:paraId="3EEC3C6B"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0,41</w:t>
            </w:r>
          </w:p>
        </w:tc>
        <w:tc>
          <w:tcPr>
            <w:tcW w:w="1885" w:type="dxa"/>
            <w:shd w:val="clear" w:color="auto" w:fill="auto"/>
            <w:vAlign w:val="center"/>
            <w:hideMark/>
          </w:tcPr>
          <w:p w14:paraId="07D6B636"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0,41</w:t>
            </w:r>
          </w:p>
        </w:tc>
        <w:tc>
          <w:tcPr>
            <w:tcW w:w="1885" w:type="dxa"/>
            <w:shd w:val="clear" w:color="auto" w:fill="auto"/>
            <w:vAlign w:val="center"/>
            <w:hideMark/>
          </w:tcPr>
          <w:p w14:paraId="5318D7DC"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0,44</w:t>
            </w:r>
          </w:p>
        </w:tc>
        <w:tc>
          <w:tcPr>
            <w:tcW w:w="1885" w:type="dxa"/>
            <w:vAlign w:val="center"/>
          </w:tcPr>
          <w:p w14:paraId="7B1DED22"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0,41</w:t>
            </w:r>
          </w:p>
        </w:tc>
        <w:tc>
          <w:tcPr>
            <w:tcW w:w="1885" w:type="dxa"/>
            <w:vAlign w:val="center"/>
          </w:tcPr>
          <w:p w14:paraId="461F25DD"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0,41</w:t>
            </w:r>
          </w:p>
        </w:tc>
        <w:tc>
          <w:tcPr>
            <w:tcW w:w="1886" w:type="dxa"/>
            <w:vAlign w:val="center"/>
          </w:tcPr>
          <w:p w14:paraId="33FC7A82"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0,44</w:t>
            </w:r>
          </w:p>
        </w:tc>
      </w:tr>
    </w:tbl>
    <w:p w14:paraId="7F4FADA1" w14:textId="77777777" w:rsidR="00C9108C" w:rsidRDefault="00C9108C">
      <w:pPr>
        <w:spacing w:after="160" w:line="259" w:lineRule="auto"/>
        <w:rPr>
          <w:rFonts w:ascii="Times New Roman" w:eastAsia="Times New Roman" w:hAnsi="Times New Roman" w:cs="Times New Roman"/>
          <w:i/>
          <w:iCs/>
          <w:color w:val="000000"/>
          <w:sz w:val="20"/>
          <w:szCs w:val="20"/>
        </w:rPr>
      </w:pPr>
      <w:r>
        <w:rPr>
          <w:rFonts w:ascii="Times New Roman" w:eastAsia="Times New Roman" w:hAnsi="Times New Roman" w:cs="Times New Roman"/>
          <w:i/>
          <w:iCs/>
          <w:color w:val="000000"/>
          <w:sz w:val="20"/>
          <w:szCs w:val="20"/>
        </w:rPr>
        <w:br w:type="page"/>
      </w:r>
    </w:p>
    <w:p w14:paraId="2EC4F858" w14:textId="77777777" w:rsidR="00C9108C" w:rsidRPr="00C9108C" w:rsidRDefault="00C9108C" w:rsidP="00C9108C">
      <w:pPr>
        <w:spacing w:after="0" w:line="240" w:lineRule="auto"/>
        <w:jc w:val="both"/>
        <w:rPr>
          <w:rFonts w:ascii="Times New Roman" w:hAnsi="Times New Roman" w:cs="Times New Roman"/>
          <w:sz w:val="24"/>
          <w:lang w:val="en-US"/>
        </w:rPr>
      </w:pPr>
      <w:r w:rsidRPr="00C9108C">
        <w:rPr>
          <w:rFonts w:ascii="Times New Roman" w:hAnsi="Times New Roman" w:cs="Times New Roman"/>
          <w:sz w:val="24"/>
          <w:lang w:val="en-US"/>
        </w:rPr>
        <w:lastRenderedPageBreak/>
        <w:t>Table 4 – Level</w:t>
      </w:r>
      <w:r>
        <w:rPr>
          <w:rFonts w:ascii="Times New Roman" w:hAnsi="Times New Roman" w:cs="Times New Roman"/>
          <w:sz w:val="24"/>
          <w:lang w:val="en-US"/>
        </w:rPr>
        <w:t xml:space="preserve"> </w:t>
      </w:r>
      <w:r w:rsidRPr="00C9108C">
        <w:rPr>
          <w:rFonts w:ascii="Times New Roman" w:hAnsi="Times New Roman" w:cs="Times New Roman"/>
          <w:sz w:val="24"/>
          <w:lang w:val="en-US"/>
        </w:rPr>
        <w:t>of trans-isomers, indices of atherogenicity and thrombogenicity, and health indices of dry protein mixtures enriched with stevia and shiitake</w:t>
      </w:r>
    </w:p>
    <w:p w14:paraId="55780F60" w14:textId="77777777" w:rsidR="00153AB9" w:rsidRPr="00C9108C" w:rsidRDefault="00153AB9" w:rsidP="00153AB9">
      <w:pPr>
        <w:autoSpaceDE w:val="0"/>
        <w:autoSpaceDN w:val="0"/>
        <w:adjustRightInd w:val="0"/>
        <w:spacing w:after="0" w:line="360" w:lineRule="auto"/>
        <w:jc w:val="both"/>
        <w:rPr>
          <w:rFonts w:ascii="Times New Roman" w:eastAsia="Times New Roman" w:hAnsi="Times New Roman" w:cs="Times New Roman"/>
          <w:color w:val="000000"/>
          <w:sz w:val="24"/>
          <w:szCs w:val="18"/>
          <w:lang w:val="en-US"/>
        </w:rPr>
      </w:pPr>
    </w:p>
    <w:tbl>
      <w:tblPr>
        <w:tblW w:w="147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1"/>
        <w:gridCol w:w="1885"/>
        <w:gridCol w:w="1885"/>
        <w:gridCol w:w="1885"/>
        <w:gridCol w:w="1885"/>
        <w:gridCol w:w="1885"/>
        <w:gridCol w:w="1886"/>
      </w:tblGrid>
      <w:tr w:rsidR="00153AB9" w:rsidRPr="00153AB9" w14:paraId="67D61CDD" w14:textId="77777777" w:rsidTr="00153AB9">
        <w:trPr>
          <w:trHeight w:val="397"/>
        </w:trPr>
        <w:tc>
          <w:tcPr>
            <w:tcW w:w="3431" w:type="dxa"/>
            <w:vMerge w:val="restart"/>
            <w:shd w:val="clear" w:color="auto" w:fill="auto"/>
            <w:vAlign w:val="center"/>
          </w:tcPr>
          <w:p w14:paraId="79F2B3AF" w14:textId="77777777" w:rsidR="00153AB9" w:rsidRPr="00153AB9" w:rsidRDefault="00153AB9" w:rsidP="00153AB9">
            <w:pPr>
              <w:spacing w:after="0"/>
              <w:jc w:val="center"/>
              <w:rPr>
                <w:rFonts w:ascii="Times New Roman" w:eastAsia="Times New Roman" w:hAnsi="Times New Roman" w:cs="Times New Roman"/>
                <w:iCs/>
                <w:color w:val="000000"/>
                <w:sz w:val="24"/>
                <w:szCs w:val="24"/>
              </w:rPr>
            </w:pPr>
            <w:r w:rsidRPr="00153AB9">
              <w:rPr>
                <w:rFonts w:ascii="Times New Roman" w:eastAsia="Times New Roman" w:hAnsi="Times New Roman" w:cs="Times New Roman"/>
                <w:iCs/>
                <w:color w:val="000000"/>
                <w:sz w:val="24"/>
                <w:szCs w:val="24"/>
              </w:rPr>
              <w:t>Наименования жирных кислот</w:t>
            </w:r>
          </w:p>
        </w:tc>
        <w:tc>
          <w:tcPr>
            <w:tcW w:w="5655" w:type="dxa"/>
            <w:gridSpan w:val="3"/>
            <w:shd w:val="clear" w:color="auto" w:fill="auto"/>
            <w:vAlign w:val="center"/>
          </w:tcPr>
          <w:p w14:paraId="6EE42A4C" w14:textId="77777777" w:rsidR="00153AB9" w:rsidRPr="00153AB9" w:rsidRDefault="00153AB9" w:rsidP="00153AB9">
            <w:pPr>
              <w:spacing w:after="0"/>
              <w:jc w:val="center"/>
              <w:rPr>
                <w:rFonts w:ascii="Times New Roman" w:eastAsia="Times New Roman" w:hAnsi="Times New Roman" w:cs="Times New Roman"/>
                <w:bCs/>
                <w:color w:val="000000"/>
                <w:sz w:val="24"/>
                <w:szCs w:val="24"/>
              </w:rPr>
            </w:pPr>
            <w:r w:rsidRPr="00153AB9">
              <w:rPr>
                <w:rFonts w:ascii="Times New Roman" w:eastAsia="Times New Roman" w:hAnsi="Times New Roman" w:cs="Times New Roman"/>
                <w:color w:val="000000"/>
                <w:sz w:val="24"/>
                <w:szCs w:val="24"/>
                <w:lang w:val="kk-KZ"/>
              </w:rPr>
              <w:t>Сухая белковая смесь, обогащенная</w:t>
            </w:r>
            <w:r w:rsidRPr="00153AB9">
              <w:rPr>
                <w:rFonts w:ascii="Times New Roman" w:eastAsia="Times New Roman" w:hAnsi="Times New Roman" w:cs="Times New Roman"/>
                <w:color w:val="000000"/>
                <w:sz w:val="24"/>
                <w:szCs w:val="24"/>
              </w:rPr>
              <w:t xml:space="preserve"> стевией</w:t>
            </w:r>
          </w:p>
        </w:tc>
        <w:tc>
          <w:tcPr>
            <w:tcW w:w="5656" w:type="dxa"/>
            <w:gridSpan w:val="3"/>
          </w:tcPr>
          <w:p w14:paraId="42378AD6" w14:textId="77777777" w:rsidR="00153AB9" w:rsidRPr="00153AB9" w:rsidRDefault="00153AB9" w:rsidP="00153AB9">
            <w:pPr>
              <w:spacing w:after="0"/>
              <w:jc w:val="center"/>
              <w:rPr>
                <w:rFonts w:ascii="Times New Roman" w:eastAsia="Times New Roman" w:hAnsi="Times New Roman" w:cs="Times New Roman"/>
                <w:color w:val="000000"/>
                <w:sz w:val="24"/>
                <w:szCs w:val="24"/>
                <w:lang w:val="kk-KZ"/>
              </w:rPr>
            </w:pPr>
            <w:r w:rsidRPr="00153AB9">
              <w:rPr>
                <w:rFonts w:ascii="Times New Roman" w:eastAsia="Times New Roman" w:hAnsi="Times New Roman" w:cs="Times New Roman"/>
                <w:color w:val="000000"/>
                <w:sz w:val="24"/>
                <w:szCs w:val="24"/>
                <w:lang w:val="kk-KZ"/>
              </w:rPr>
              <w:t xml:space="preserve">Сухая белковая смесь, обогащенная </w:t>
            </w:r>
            <w:r w:rsidRPr="00153AB9">
              <w:rPr>
                <w:rFonts w:ascii="Times New Roman" w:eastAsia="Times New Roman" w:hAnsi="Times New Roman" w:cs="Times New Roman"/>
                <w:color w:val="000000"/>
                <w:sz w:val="24"/>
                <w:szCs w:val="24"/>
              </w:rPr>
              <w:t>шиитаки</w:t>
            </w:r>
          </w:p>
        </w:tc>
      </w:tr>
      <w:tr w:rsidR="00153AB9" w:rsidRPr="00153AB9" w14:paraId="04F605C3" w14:textId="77777777" w:rsidTr="00153AB9">
        <w:trPr>
          <w:trHeight w:val="397"/>
        </w:trPr>
        <w:tc>
          <w:tcPr>
            <w:tcW w:w="3431" w:type="dxa"/>
            <w:vMerge/>
            <w:shd w:val="clear" w:color="auto" w:fill="auto"/>
            <w:vAlign w:val="center"/>
            <w:hideMark/>
          </w:tcPr>
          <w:p w14:paraId="1C1E446C" w14:textId="77777777" w:rsidR="00153AB9" w:rsidRPr="00153AB9" w:rsidRDefault="00153AB9" w:rsidP="00153AB9">
            <w:pPr>
              <w:spacing w:after="0"/>
              <w:jc w:val="center"/>
              <w:rPr>
                <w:rFonts w:ascii="Times New Roman" w:eastAsia="Times New Roman" w:hAnsi="Times New Roman" w:cs="Times New Roman"/>
                <w:iCs/>
                <w:color w:val="000000"/>
                <w:sz w:val="24"/>
                <w:szCs w:val="24"/>
              </w:rPr>
            </w:pPr>
          </w:p>
        </w:tc>
        <w:tc>
          <w:tcPr>
            <w:tcW w:w="1885" w:type="dxa"/>
            <w:shd w:val="clear" w:color="auto" w:fill="auto"/>
            <w:vAlign w:val="center"/>
            <w:hideMark/>
          </w:tcPr>
          <w:p w14:paraId="5033998F" w14:textId="77777777" w:rsidR="00153AB9" w:rsidRPr="00153AB9" w:rsidRDefault="00153AB9" w:rsidP="00153AB9">
            <w:pPr>
              <w:spacing w:after="0"/>
              <w:jc w:val="center"/>
              <w:rPr>
                <w:rFonts w:ascii="Times New Roman" w:eastAsia="Times New Roman" w:hAnsi="Times New Roman" w:cs="Times New Roman"/>
                <w:bCs/>
                <w:color w:val="000000"/>
                <w:sz w:val="24"/>
                <w:szCs w:val="24"/>
              </w:rPr>
            </w:pPr>
            <w:r w:rsidRPr="00153AB9">
              <w:rPr>
                <w:rFonts w:ascii="Times New Roman" w:eastAsia="Times New Roman" w:hAnsi="Times New Roman" w:cs="Times New Roman"/>
                <w:bCs/>
                <w:color w:val="000000"/>
                <w:sz w:val="24"/>
                <w:szCs w:val="24"/>
              </w:rPr>
              <w:t>№1</w:t>
            </w:r>
          </w:p>
        </w:tc>
        <w:tc>
          <w:tcPr>
            <w:tcW w:w="1885" w:type="dxa"/>
            <w:shd w:val="clear" w:color="auto" w:fill="auto"/>
            <w:vAlign w:val="center"/>
            <w:hideMark/>
          </w:tcPr>
          <w:p w14:paraId="6696D0DF" w14:textId="77777777" w:rsidR="00153AB9" w:rsidRPr="00153AB9" w:rsidRDefault="00153AB9" w:rsidP="00153AB9">
            <w:pPr>
              <w:spacing w:after="0"/>
              <w:jc w:val="center"/>
              <w:rPr>
                <w:rFonts w:ascii="Times New Roman" w:eastAsia="Times New Roman" w:hAnsi="Times New Roman" w:cs="Times New Roman"/>
                <w:bCs/>
                <w:color w:val="000000"/>
                <w:sz w:val="24"/>
                <w:szCs w:val="24"/>
              </w:rPr>
            </w:pPr>
            <w:r w:rsidRPr="00153AB9">
              <w:rPr>
                <w:rFonts w:ascii="Times New Roman" w:eastAsia="Times New Roman" w:hAnsi="Times New Roman" w:cs="Times New Roman"/>
                <w:bCs/>
                <w:color w:val="000000"/>
                <w:sz w:val="24"/>
                <w:szCs w:val="24"/>
              </w:rPr>
              <w:t>№2</w:t>
            </w:r>
          </w:p>
        </w:tc>
        <w:tc>
          <w:tcPr>
            <w:tcW w:w="1885" w:type="dxa"/>
            <w:shd w:val="clear" w:color="auto" w:fill="auto"/>
            <w:vAlign w:val="center"/>
            <w:hideMark/>
          </w:tcPr>
          <w:p w14:paraId="42D7F79E" w14:textId="77777777" w:rsidR="00153AB9" w:rsidRPr="00153AB9" w:rsidRDefault="00153AB9" w:rsidP="00153AB9">
            <w:pPr>
              <w:spacing w:after="0"/>
              <w:jc w:val="center"/>
              <w:rPr>
                <w:rFonts w:ascii="Times New Roman" w:eastAsia="Times New Roman" w:hAnsi="Times New Roman" w:cs="Times New Roman"/>
                <w:bCs/>
                <w:color w:val="000000"/>
                <w:sz w:val="24"/>
                <w:szCs w:val="24"/>
              </w:rPr>
            </w:pPr>
            <w:r w:rsidRPr="00153AB9">
              <w:rPr>
                <w:rFonts w:ascii="Times New Roman" w:eastAsia="Times New Roman" w:hAnsi="Times New Roman" w:cs="Times New Roman"/>
                <w:bCs/>
                <w:color w:val="000000"/>
                <w:sz w:val="24"/>
                <w:szCs w:val="24"/>
              </w:rPr>
              <w:t>№3</w:t>
            </w:r>
          </w:p>
        </w:tc>
        <w:tc>
          <w:tcPr>
            <w:tcW w:w="1885" w:type="dxa"/>
            <w:vAlign w:val="center"/>
          </w:tcPr>
          <w:p w14:paraId="724344DB" w14:textId="77777777" w:rsidR="00153AB9" w:rsidRPr="00153AB9" w:rsidRDefault="00153AB9" w:rsidP="00153AB9">
            <w:pPr>
              <w:spacing w:after="0"/>
              <w:jc w:val="center"/>
              <w:rPr>
                <w:rFonts w:ascii="Times New Roman" w:eastAsia="Times New Roman" w:hAnsi="Times New Roman" w:cs="Times New Roman"/>
                <w:bCs/>
                <w:color w:val="000000"/>
                <w:sz w:val="24"/>
                <w:szCs w:val="24"/>
              </w:rPr>
            </w:pPr>
            <w:r w:rsidRPr="00153AB9">
              <w:rPr>
                <w:rFonts w:ascii="Times New Roman" w:eastAsia="Times New Roman" w:hAnsi="Times New Roman" w:cs="Times New Roman"/>
                <w:bCs/>
                <w:color w:val="000000"/>
                <w:sz w:val="24"/>
                <w:szCs w:val="24"/>
              </w:rPr>
              <w:t>№1</w:t>
            </w:r>
          </w:p>
        </w:tc>
        <w:tc>
          <w:tcPr>
            <w:tcW w:w="1885" w:type="dxa"/>
            <w:vAlign w:val="center"/>
          </w:tcPr>
          <w:p w14:paraId="19B58B4F" w14:textId="77777777" w:rsidR="00153AB9" w:rsidRPr="00153AB9" w:rsidRDefault="00153AB9" w:rsidP="00153AB9">
            <w:pPr>
              <w:spacing w:after="0"/>
              <w:jc w:val="center"/>
              <w:rPr>
                <w:rFonts w:ascii="Times New Roman" w:eastAsia="Times New Roman" w:hAnsi="Times New Roman" w:cs="Times New Roman"/>
                <w:bCs/>
                <w:color w:val="000000"/>
                <w:sz w:val="24"/>
                <w:szCs w:val="24"/>
              </w:rPr>
            </w:pPr>
            <w:r w:rsidRPr="00153AB9">
              <w:rPr>
                <w:rFonts w:ascii="Times New Roman" w:eastAsia="Times New Roman" w:hAnsi="Times New Roman" w:cs="Times New Roman"/>
                <w:bCs/>
                <w:color w:val="000000"/>
                <w:sz w:val="24"/>
                <w:szCs w:val="24"/>
              </w:rPr>
              <w:t>№2</w:t>
            </w:r>
          </w:p>
        </w:tc>
        <w:tc>
          <w:tcPr>
            <w:tcW w:w="1886" w:type="dxa"/>
            <w:vAlign w:val="center"/>
          </w:tcPr>
          <w:p w14:paraId="64AE1204" w14:textId="77777777" w:rsidR="00153AB9" w:rsidRPr="00153AB9" w:rsidRDefault="00153AB9" w:rsidP="00153AB9">
            <w:pPr>
              <w:spacing w:after="0"/>
              <w:jc w:val="center"/>
              <w:rPr>
                <w:rFonts w:ascii="Times New Roman" w:eastAsia="Times New Roman" w:hAnsi="Times New Roman" w:cs="Times New Roman"/>
                <w:bCs/>
                <w:color w:val="000000"/>
                <w:sz w:val="24"/>
                <w:szCs w:val="24"/>
              </w:rPr>
            </w:pPr>
            <w:r w:rsidRPr="00153AB9">
              <w:rPr>
                <w:rFonts w:ascii="Times New Roman" w:eastAsia="Times New Roman" w:hAnsi="Times New Roman" w:cs="Times New Roman"/>
                <w:bCs/>
                <w:color w:val="000000"/>
                <w:sz w:val="24"/>
                <w:szCs w:val="24"/>
              </w:rPr>
              <w:t>№3</w:t>
            </w:r>
          </w:p>
        </w:tc>
      </w:tr>
      <w:tr w:rsidR="00153AB9" w:rsidRPr="00153AB9" w14:paraId="16F824EE" w14:textId="77777777" w:rsidTr="00153AB9">
        <w:trPr>
          <w:trHeight w:val="397"/>
        </w:trPr>
        <w:tc>
          <w:tcPr>
            <w:tcW w:w="3431" w:type="dxa"/>
            <w:shd w:val="clear" w:color="auto" w:fill="auto"/>
            <w:vAlign w:val="center"/>
            <w:hideMark/>
          </w:tcPr>
          <w:p w14:paraId="6D47C94D" w14:textId="77777777" w:rsidR="00153AB9" w:rsidRPr="00153AB9" w:rsidRDefault="00153AB9" w:rsidP="00153AB9">
            <w:pPr>
              <w:spacing w:after="0"/>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 xml:space="preserve">Трансизомеры жирных кислот </w:t>
            </w:r>
          </w:p>
        </w:tc>
        <w:tc>
          <w:tcPr>
            <w:tcW w:w="1885" w:type="dxa"/>
            <w:shd w:val="clear" w:color="auto" w:fill="auto"/>
            <w:vAlign w:val="center"/>
            <w:hideMark/>
          </w:tcPr>
          <w:p w14:paraId="76028967"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0,48</w:t>
            </w:r>
          </w:p>
        </w:tc>
        <w:tc>
          <w:tcPr>
            <w:tcW w:w="1885" w:type="dxa"/>
            <w:shd w:val="clear" w:color="auto" w:fill="auto"/>
            <w:vAlign w:val="center"/>
            <w:hideMark/>
          </w:tcPr>
          <w:p w14:paraId="5A5E2D20"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0,42</w:t>
            </w:r>
          </w:p>
        </w:tc>
        <w:tc>
          <w:tcPr>
            <w:tcW w:w="1885" w:type="dxa"/>
            <w:shd w:val="clear" w:color="auto" w:fill="auto"/>
            <w:vAlign w:val="center"/>
            <w:hideMark/>
          </w:tcPr>
          <w:p w14:paraId="69F61670"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0,49</w:t>
            </w:r>
          </w:p>
        </w:tc>
        <w:tc>
          <w:tcPr>
            <w:tcW w:w="1885" w:type="dxa"/>
            <w:vAlign w:val="center"/>
          </w:tcPr>
          <w:p w14:paraId="20C7C385"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0,38</w:t>
            </w:r>
          </w:p>
        </w:tc>
        <w:tc>
          <w:tcPr>
            <w:tcW w:w="1885" w:type="dxa"/>
            <w:vAlign w:val="center"/>
          </w:tcPr>
          <w:p w14:paraId="2AA49052"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0,30</w:t>
            </w:r>
          </w:p>
        </w:tc>
        <w:tc>
          <w:tcPr>
            <w:tcW w:w="1886" w:type="dxa"/>
            <w:vAlign w:val="center"/>
          </w:tcPr>
          <w:p w14:paraId="06416CD0"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0,44</w:t>
            </w:r>
          </w:p>
        </w:tc>
      </w:tr>
      <w:tr w:rsidR="00153AB9" w:rsidRPr="00153AB9" w14:paraId="3FD186F5" w14:textId="77777777" w:rsidTr="00153AB9">
        <w:trPr>
          <w:trHeight w:val="397"/>
        </w:trPr>
        <w:tc>
          <w:tcPr>
            <w:tcW w:w="3431" w:type="dxa"/>
            <w:shd w:val="clear" w:color="auto" w:fill="auto"/>
            <w:vAlign w:val="center"/>
            <w:hideMark/>
          </w:tcPr>
          <w:p w14:paraId="48AD8F3C" w14:textId="77777777" w:rsidR="00153AB9" w:rsidRPr="00153AB9" w:rsidRDefault="00153AB9" w:rsidP="00153AB9">
            <w:pPr>
              <w:spacing w:after="0"/>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 xml:space="preserve">Индекс атерогенности </w:t>
            </w:r>
          </w:p>
        </w:tc>
        <w:tc>
          <w:tcPr>
            <w:tcW w:w="1885" w:type="dxa"/>
            <w:shd w:val="clear" w:color="auto" w:fill="auto"/>
            <w:vAlign w:val="center"/>
            <w:hideMark/>
          </w:tcPr>
          <w:p w14:paraId="455CC34B"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2,47</w:t>
            </w:r>
          </w:p>
        </w:tc>
        <w:tc>
          <w:tcPr>
            <w:tcW w:w="1885" w:type="dxa"/>
            <w:shd w:val="clear" w:color="auto" w:fill="auto"/>
            <w:vAlign w:val="center"/>
            <w:hideMark/>
          </w:tcPr>
          <w:p w14:paraId="12BCED90"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2,45</w:t>
            </w:r>
          </w:p>
        </w:tc>
        <w:tc>
          <w:tcPr>
            <w:tcW w:w="1885" w:type="dxa"/>
            <w:shd w:val="clear" w:color="auto" w:fill="auto"/>
            <w:vAlign w:val="center"/>
            <w:hideMark/>
          </w:tcPr>
          <w:p w14:paraId="74F27491"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2,31</w:t>
            </w:r>
          </w:p>
        </w:tc>
        <w:tc>
          <w:tcPr>
            <w:tcW w:w="1885" w:type="dxa"/>
            <w:vAlign w:val="center"/>
          </w:tcPr>
          <w:p w14:paraId="146ED4EA"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2,40</w:t>
            </w:r>
          </w:p>
        </w:tc>
        <w:tc>
          <w:tcPr>
            <w:tcW w:w="1885" w:type="dxa"/>
            <w:vAlign w:val="center"/>
          </w:tcPr>
          <w:p w14:paraId="7AEAE0C2"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2,47</w:t>
            </w:r>
          </w:p>
        </w:tc>
        <w:tc>
          <w:tcPr>
            <w:tcW w:w="1886" w:type="dxa"/>
            <w:vAlign w:val="center"/>
          </w:tcPr>
          <w:p w14:paraId="1FBD64D2"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2,41</w:t>
            </w:r>
          </w:p>
        </w:tc>
      </w:tr>
      <w:tr w:rsidR="00153AB9" w:rsidRPr="00153AB9" w14:paraId="21DFFB7D" w14:textId="77777777" w:rsidTr="00153AB9">
        <w:trPr>
          <w:trHeight w:val="397"/>
        </w:trPr>
        <w:tc>
          <w:tcPr>
            <w:tcW w:w="3431" w:type="dxa"/>
            <w:shd w:val="clear" w:color="auto" w:fill="auto"/>
            <w:vAlign w:val="center"/>
            <w:hideMark/>
          </w:tcPr>
          <w:p w14:paraId="64334775" w14:textId="77777777" w:rsidR="00153AB9" w:rsidRPr="00153AB9" w:rsidRDefault="00153AB9" w:rsidP="00153AB9">
            <w:pPr>
              <w:spacing w:after="0"/>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 xml:space="preserve">Индекс тромбогенности </w:t>
            </w:r>
          </w:p>
        </w:tc>
        <w:tc>
          <w:tcPr>
            <w:tcW w:w="1885" w:type="dxa"/>
            <w:shd w:val="clear" w:color="auto" w:fill="auto"/>
            <w:vAlign w:val="center"/>
            <w:hideMark/>
          </w:tcPr>
          <w:p w14:paraId="1E494745"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2,94</w:t>
            </w:r>
          </w:p>
        </w:tc>
        <w:tc>
          <w:tcPr>
            <w:tcW w:w="1885" w:type="dxa"/>
            <w:shd w:val="clear" w:color="auto" w:fill="auto"/>
            <w:vAlign w:val="center"/>
            <w:hideMark/>
          </w:tcPr>
          <w:p w14:paraId="7C3FEDE4"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2,91</w:t>
            </w:r>
          </w:p>
        </w:tc>
        <w:tc>
          <w:tcPr>
            <w:tcW w:w="1885" w:type="dxa"/>
            <w:shd w:val="clear" w:color="auto" w:fill="auto"/>
            <w:vAlign w:val="center"/>
            <w:hideMark/>
          </w:tcPr>
          <w:p w14:paraId="3B963D23"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2,66</w:t>
            </w:r>
          </w:p>
        </w:tc>
        <w:tc>
          <w:tcPr>
            <w:tcW w:w="1885" w:type="dxa"/>
            <w:vAlign w:val="center"/>
          </w:tcPr>
          <w:p w14:paraId="0DB4448E"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2,86</w:t>
            </w:r>
          </w:p>
        </w:tc>
        <w:tc>
          <w:tcPr>
            <w:tcW w:w="1885" w:type="dxa"/>
            <w:vAlign w:val="center"/>
          </w:tcPr>
          <w:p w14:paraId="57B6B115"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2,91</w:t>
            </w:r>
          </w:p>
        </w:tc>
        <w:tc>
          <w:tcPr>
            <w:tcW w:w="1886" w:type="dxa"/>
            <w:vAlign w:val="center"/>
          </w:tcPr>
          <w:p w14:paraId="16B466FF"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2,83</w:t>
            </w:r>
          </w:p>
        </w:tc>
      </w:tr>
      <w:tr w:rsidR="00153AB9" w:rsidRPr="00153AB9" w14:paraId="42AD6B4E" w14:textId="77777777" w:rsidTr="00153AB9">
        <w:trPr>
          <w:trHeight w:val="397"/>
        </w:trPr>
        <w:tc>
          <w:tcPr>
            <w:tcW w:w="3431" w:type="dxa"/>
            <w:shd w:val="clear" w:color="auto" w:fill="auto"/>
            <w:vAlign w:val="center"/>
            <w:hideMark/>
          </w:tcPr>
          <w:p w14:paraId="28BF9C64" w14:textId="77777777" w:rsidR="00153AB9" w:rsidRPr="00153AB9" w:rsidRDefault="00153AB9" w:rsidP="00153AB9">
            <w:pPr>
              <w:spacing w:after="0"/>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 xml:space="preserve">Индекс здоровья </w:t>
            </w:r>
          </w:p>
        </w:tc>
        <w:tc>
          <w:tcPr>
            <w:tcW w:w="1885" w:type="dxa"/>
            <w:shd w:val="clear" w:color="auto" w:fill="auto"/>
            <w:vAlign w:val="center"/>
            <w:hideMark/>
          </w:tcPr>
          <w:p w14:paraId="59DF61B9"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0,41</w:t>
            </w:r>
          </w:p>
        </w:tc>
        <w:tc>
          <w:tcPr>
            <w:tcW w:w="1885" w:type="dxa"/>
            <w:shd w:val="clear" w:color="auto" w:fill="auto"/>
            <w:vAlign w:val="center"/>
            <w:hideMark/>
          </w:tcPr>
          <w:p w14:paraId="69B4D54A"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0,41</w:t>
            </w:r>
          </w:p>
        </w:tc>
        <w:tc>
          <w:tcPr>
            <w:tcW w:w="1885" w:type="dxa"/>
            <w:shd w:val="clear" w:color="auto" w:fill="auto"/>
            <w:vAlign w:val="center"/>
            <w:hideMark/>
          </w:tcPr>
          <w:p w14:paraId="596764FA"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0,43</w:t>
            </w:r>
          </w:p>
        </w:tc>
        <w:tc>
          <w:tcPr>
            <w:tcW w:w="1885" w:type="dxa"/>
            <w:vAlign w:val="center"/>
          </w:tcPr>
          <w:p w14:paraId="6E99B6A4"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0,42</w:t>
            </w:r>
          </w:p>
        </w:tc>
        <w:tc>
          <w:tcPr>
            <w:tcW w:w="1885" w:type="dxa"/>
            <w:vAlign w:val="center"/>
          </w:tcPr>
          <w:p w14:paraId="1A009A08"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0,41</w:t>
            </w:r>
          </w:p>
        </w:tc>
        <w:tc>
          <w:tcPr>
            <w:tcW w:w="1886" w:type="dxa"/>
            <w:vAlign w:val="center"/>
          </w:tcPr>
          <w:p w14:paraId="2421E07A"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0,41</w:t>
            </w:r>
          </w:p>
        </w:tc>
      </w:tr>
    </w:tbl>
    <w:p w14:paraId="11FA7804" w14:textId="77777777" w:rsidR="00153AB9" w:rsidRPr="00C9108C" w:rsidRDefault="00153AB9" w:rsidP="00153AB9">
      <w:pPr>
        <w:autoSpaceDE w:val="0"/>
        <w:autoSpaceDN w:val="0"/>
        <w:adjustRightInd w:val="0"/>
        <w:spacing w:after="0" w:line="360" w:lineRule="auto"/>
        <w:jc w:val="both"/>
        <w:rPr>
          <w:rFonts w:ascii="Times New Roman" w:eastAsia="Times New Roman" w:hAnsi="Times New Roman" w:cs="Times New Roman"/>
          <w:color w:val="000000"/>
          <w:sz w:val="24"/>
          <w:szCs w:val="20"/>
        </w:rPr>
      </w:pPr>
    </w:p>
    <w:p w14:paraId="50DADB6A" w14:textId="77777777" w:rsidR="00C9108C" w:rsidRPr="00C9108C" w:rsidRDefault="00C9108C" w:rsidP="00C9108C">
      <w:pPr>
        <w:spacing w:after="0" w:line="240" w:lineRule="auto"/>
        <w:jc w:val="both"/>
        <w:rPr>
          <w:rFonts w:ascii="Times New Roman" w:hAnsi="Times New Roman" w:cs="Times New Roman"/>
          <w:sz w:val="24"/>
          <w:lang w:val="en-US"/>
        </w:rPr>
      </w:pPr>
      <w:r w:rsidRPr="00C9108C">
        <w:rPr>
          <w:rFonts w:ascii="Times New Roman" w:hAnsi="Times New Roman" w:cs="Times New Roman"/>
          <w:sz w:val="24"/>
          <w:lang w:val="en-US"/>
        </w:rPr>
        <w:t>Table 5 – Level of trans isomers, indices of atherogenicity and thrombogenicity, as well as health indices of a dry protein mixture enriched with dry cultures of lacto and bifidobacteria</w:t>
      </w:r>
    </w:p>
    <w:p w14:paraId="7720408E" w14:textId="77777777" w:rsidR="00153AB9" w:rsidRPr="00C9108C" w:rsidRDefault="00153AB9" w:rsidP="00153AB9">
      <w:pPr>
        <w:autoSpaceDE w:val="0"/>
        <w:autoSpaceDN w:val="0"/>
        <w:adjustRightInd w:val="0"/>
        <w:spacing w:after="0" w:line="360" w:lineRule="auto"/>
        <w:ind w:firstLine="709"/>
        <w:jc w:val="both"/>
        <w:rPr>
          <w:rFonts w:ascii="Times New Roman" w:eastAsia="Times New Roman" w:hAnsi="Times New Roman" w:cs="Times New Roman"/>
          <w:color w:val="000000"/>
          <w:sz w:val="24"/>
          <w:szCs w:val="18"/>
          <w:lang w:val="en-US"/>
        </w:rPr>
      </w:pPr>
    </w:p>
    <w:tbl>
      <w:tblPr>
        <w:tblW w:w="147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732"/>
        <w:gridCol w:w="3733"/>
        <w:gridCol w:w="3733"/>
      </w:tblGrid>
      <w:tr w:rsidR="00153AB9" w:rsidRPr="00153AB9" w14:paraId="7A281046" w14:textId="77777777" w:rsidTr="00153AB9">
        <w:trPr>
          <w:trHeight w:val="397"/>
        </w:trPr>
        <w:tc>
          <w:tcPr>
            <w:tcW w:w="3544" w:type="dxa"/>
            <w:shd w:val="clear" w:color="auto" w:fill="auto"/>
            <w:vAlign w:val="center"/>
            <w:hideMark/>
          </w:tcPr>
          <w:p w14:paraId="2B5979A1" w14:textId="77777777" w:rsidR="00153AB9" w:rsidRPr="00153AB9" w:rsidRDefault="00153AB9" w:rsidP="00153AB9">
            <w:pPr>
              <w:spacing w:after="0"/>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 xml:space="preserve">Наименования жирных кислот </w:t>
            </w:r>
          </w:p>
        </w:tc>
        <w:tc>
          <w:tcPr>
            <w:tcW w:w="3732" w:type="dxa"/>
            <w:shd w:val="clear" w:color="auto" w:fill="auto"/>
            <w:vAlign w:val="center"/>
            <w:hideMark/>
          </w:tcPr>
          <w:p w14:paraId="229BDAA6"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Образец №1</w:t>
            </w:r>
          </w:p>
        </w:tc>
        <w:tc>
          <w:tcPr>
            <w:tcW w:w="3733" w:type="dxa"/>
            <w:shd w:val="clear" w:color="auto" w:fill="auto"/>
            <w:vAlign w:val="center"/>
            <w:hideMark/>
          </w:tcPr>
          <w:p w14:paraId="501FDEE1"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Образец №2</w:t>
            </w:r>
          </w:p>
        </w:tc>
        <w:tc>
          <w:tcPr>
            <w:tcW w:w="3733" w:type="dxa"/>
            <w:shd w:val="clear" w:color="auto" w:fill="auto"/>
            <w:vAlign w:val="center"/>
            <w:hideMark/>
          </w:tcPr>
          <w:p w14:paraId="71B65000"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Образец №3</w:t>
            </w:r>
          </w:p>
        </w:tc>
      </w:tr>
      <w:tr w:rsidR="00153AB9" w:rsidRPr="00153AB9" w14:paraId="51AA2225" w14:textId="77777777" w:rsidTr="00153AB9">
        <w:trPr>
          <w:trHeight w:val="397"/>
        </w:trPr>
        <w:tc>
          <w:tcPr>
            <w:tcW w:w="3544" w:type="dxa"/>
            <w:shd w:val="clear" w:color="auto" w:fill="auto"/>
            <w:vAlign w:val="center"/>
            <w:hideMark/>
          </w:tcPr>
          <w:p w14:paraId="6E054C6E" w14:textId="77777777" w:rsidR="00153AB9" w:rsidRPr="00153AB9" w:rsidRDefault="00153AB9" w:rsidP="00153AB9">
            <w:pPr>
              <w:spacing w:after="0"/>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 xml:space="preserve">Трансизомеры жирных кислот </w:t>
            </w:r>
          </w:p>
        </w:tc>
        <w:tc>
          <w:tcPr>
            <w:tcW w:w="3732" w:type="dxa"/>
            <w:shd w:val="clear" w:color="auto" w:fill="auto"/>
            <w:vAlign w:val="center"/>
            <w:hideMark/>
          </w:tcPr>
          <w:p w14:paraId="5C5213AB"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0,40</w:t>
            </w:r>
          </w:p>
        </w:tc>
        <w:tc>
          <w:tcPr>
            <w:tcW w:w="3733" w:type="dxa"/>
            <w:shd w:val="clear" w:color="auto" w:fill="auto"/>
            <w:vAlign w:val="center"/>
            <w:hideMark/>
          </w:tcPr>
          <w:p w14:paraId="53C95CC3"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0,38</w:t>
            </w:r>
          </w:p>
        </w:tc>
        <w:tc>
          <w:tcPr>
            <w:tcW w:w="3733" w:type="dxa"/>
            <w:shd w:val="clear" w:color="auto" w:fill="auto"/>
            <w:vAlign w:val="center"/>
            <w:hideMark/>
          </w:tcPr>
          <w:p w14:paraId="6EF89647"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0,42</w:t>
            </w:r>
          </w:p>
        </w:tc>
      </w:tr>
      <w:tr w:rsidR="00153AB9" w:rsidRPr="00153AB9" w14:paraId="5A940F42" w14:textId="77777777" w:rsidTr="00153AB9">
        <w:trPr>
          <w:trHeight w:val="397"/>
        </w:trPr>
        <w:tc>
          <w:tcPr>
            <w:tcW w:w="3544" w:type="dxa"/>
            <w:shd w:val="clear" w:color="auto" w:fill="auto"/>
            <w:vAlign w:val="center"/>
            <w:hideMark/>
          </w:tcPr>
          <w:p w14:paraId="06ECC521" w14:textId="77777777" w:rsidR="00153AB9" w:rsidRPr="00153AB9" w:rsidRDefault="00153AB9" w:rsidP="00153AB9">
            <w:pPr>
              <w:spacing w:after="0"/>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 xml:space="preserve">Индекс атерогенности </w:t>
            </w:r>
          </w:p>
        </w:tc>
        <w:tc>
          <w:tcPr>
            <w:tcW w:w="3732" w:type="dxa"/>
            <w:shd w:val="clear" w:color="auto" w:fill="auto"/>
            <w:vAlign w:val="center"/>
            <w:hideMark/>
          </w:tcPr>
          <w:p w14:paraId="445334BE"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2,44</w:t>
            </w:r>
          </w:p>
        </w:tc>
        <w:tc>
          <w:tcPr>
            <w:tcW w:w="3733" w:type="dxa"/>
            <w:shd w:val="clear" w:color="auto" w:fill="auto"/>
            <w:vAlign w:val="center"/>
            <w:hideMark/>
          </w:tcPr>
          <w:p w14:paraId="471B27E0"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2,46</w:t>
            </w:r>
          </w:p>
        </w:tc>
        <w:tc>
          <w:tcPr>
            <w:tcW w:w="3733" w:type="dxa"/>
            <w:shd w:val="clear" w:color="auto" w:fill="auto"/>
            <w:vAlign w:val="center"/>
            <w:hideMark/>
          </w:tcPr>
          <w:p w14:paraId="77D5A7D2"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2,30</w:t>
            </w:r>
          </w:p>
        </w:tc>
      </w:tr>
      <w:tr w:rsidR="00153AB9" w:rsidRPr="00153AB9" w14:paraId="4AFE7F3A" w14:textId="77777777" w:rsidTr="00153AB9">
        <w:trPr>
          <w:trHeight w:val="397"/>
        </w:trPr>
        <w:tc>
          <w:tcPr>
            <w:tcW w:w="3544" w:type="dxa"/>
            <w:shd w:val="clear" w:color="auto" w:fill="auto"/>
            <w:vAlign w:val="center"/>
            <w:hideMark/>
          </w:tcPr>
          <w:p w14:paraId="7D1A4D6F" w14:textId="77777777" w:rsidR="00153AB9" w:rsidRPr="00153AB9" w:rsidRDefault="00153AB9" w:rsidP="00153AB9">
            <w:pPr>
              <w:spacing w:after="0"/>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 xml:space="preserve">Индекс тромбогенности </w:t>
            </w:r>
          </w:p>
        </w:tc>
        <w:tc>
          <w:tcPr>
            <w:tcW w:w="3732" w:type="dxa"/>
            <w:shd w:val="clear" w:color="auto" w:fill="auto"/>
            <w:vAlign w:val="center"/>
            <w:hideMark/>
          </w:tcPr>
          <w:p w14:paraId="7519A231"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2,88</w:t>
            </w:r>
          </w:p>
        </w:tc>
        <w:tc>
          <w:tcPr>
            <w:tcW w:w="3733" w:type="dxa"/>
            <w:shd w:val="clear" w:color="auto" w:fill="auto"/>
            <w:vAlign w:val="center"/>
            <w:hideMark/>
          </w:tcPr>
          <w:p w14:paraId="73703034"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2,93</w:t>
            </w:r>
          </w:p>
        </w:tc>
        <w:tc>
          <w:tcPr>
            <w:tcW w:w="3733" w:type="dxa"/>
            <w:shd w:val="clear" w:color="auto" w:fill="auto"/>
            <w:vAlign w:val="center"/>
            <w:hideMark/>
          </w:tcPr>
          <w:p w14:paraId="31F62537"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2,70</w:t>
            </w:r>
          </w:p>
        </w:tc>
      </w:tr>
      <w:tr w:rsidR="00153AB9" w:rsidRPr="00153AB9" w14:paraId="55156365" w14:textId="77777777" w:rsidTr="00153AB9">
        <w:trPr>
          <w:trHeight w:val="397"/>
        </w:trPr>
        <w:tc>
          <w:tcPr>
            <w:tcW w:w="3544" w:type="dxa"/>
            <w:shd w:val="clear" w:color="auto" w:fill="auto"/>
            <w:vAlign w:val="center"/>
            <w:hideMark/>
          </w:tcPr>
          <w:p w14:paraId="2063C284" w14:textId="77777777" w:rsidR="00153AB9" w:rsidRPr="00153AB9" w:rsidRDefault="00153AB9" w:rsidP="00153AB9">
            <w:pPr>
              <w:spacing w:after="0"/>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 xml:space="preserve">Индекс здоровья </w:t>
            </w:r>
          </w:p>
        </w:tc>
        <w:tc>
          <w:tcPr>
            <w:tcW w:w="3732" w:type="dxa"/>
            <w:shd w:val="clear" w:color="auto" w:fill="auto"/>
            <w:vAlign w:val="center"/>
            <w:hideMark/>
          </w:tcPr>
          <w:p w14:paraId="2E2A11C1"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0,41</w:t>
            </w:r>
          </w:p>
        </w:tc>
        <w:tc>
          <w:tcPr>
            <w:tcW w:w="3733" w:type="dxa"/>
            <w:shd w:val="clear" w:color="auto" w:fill="auto"/>
            <w:vAlign w:val="center"/>
            <w:hideMark/>
          </w:tcPr>
          <w:p w14:paraId="1EF7DDC0"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0,41</w:t>
            </w:r>
          </w:p>
        </w:tc>
        <w:tc>
          <w:tcPr>
            <w:tcW w:w="3733" w:type="dxa"/>
            <w:shd w:val="clear" w:color="auto" w:fill="auto"/>
            <w:vAlign w:val="center"/>
            <w:hideMark/>
          </w:tcPr>
          <w:p w14:paraId="2602D0EA" w14:textId="77777777" w:rsidR="00153AB9" w:rsidRPr="00153AB9" w:rsidRDefault="00153AB9" w:rsidP="00153AB9">
            <w:pPr>
              <w:spacing w:after="0"/>
              <w:jc w:val="center"/>
              <w:rPr>
                <w:rFonts w:ascii="Times New Roman" w:eastAsia="Times New Roman" w:hAnsi="Times New Roman" w:cs="Times New Roman"/>
                <w:color w:val="000000"/>
                <w:sz w:val="24"/>
                <w:szCs w:val="24"/>
              </w:rPr>
            </w:pPr>
            <w:r w:rsidRPr="00153AB9">
              <w:rPr>
                <w:rFonts w:ascii="Times New Roman" w:eastAsia="Times New Roman" w:hAnsi="Times New Roman" w:cs="Times New Roman"/>
                <w:color w:val="000000"/>
                <w:sz w:val="24"/>
                <w:szCs w:val="24"/>
              </w:rPr>
              <w:t>0,44</w:t>
            </w:r>
          </w:p>
        </w:tc>
      </w:tr>
    </w:tbl>
    <w:p w14:paraId="3092F0FC" w14:textId="77777777" w:rsidR="00153AB9" w:rsidRPr="00153AB9" w:rsidRDefault="00153AB9" w:rsidP="00153AB9">
      <w:pPr>
        <w:spacing w:after="0" w:line="240" w:lineRule="auto"/>
        <w:ind w:firstLine="709"/>
        <w:jc w:val="center"/>
        <w:rPr>
          <w:rFonts w:ascii="Times New Roman" w:eastAsia="Times New Roman" w:hAnsi="Times New Roman" w:cs="Times New Roman"/>
          <w:sz w:val="24"/>
          <w:szCs w:val="24"/>
        </w:rPr>
      </w:pPr>
    </w:p>
    <w:p w14:paraId="1033BE7A" w14:textId="77777777" w:rsidR="00125D41" w:rsidRPr="00553E7A" w:rsidRDefault="00125D41" w:rsidP="00125D41">
      <w:pPr>
        <w:spacing w:after="0" w:line="360" w:lineRule="auto"/>
        <w:jc w:val="both"/>
        <w:rPr>
          <w:rFonts w:ascii="Times New Roman" w:hAnsi="Times New Roman"/>
          <w:sz w:val="24"/>
        </w:rPr>
      </w:pPr>
    </w:p>
    <w:p w14:paraId="2C1F1A60" w14:textId="77777777" w:rsidR="00125D41" w:rsidRDefault="00125D41" w:rsidP="00125D41">
      <w:pPr>
        <w:spacing w:after="0" w:line="360" w:lineRule="auto"/>
        <w:jc w:val="both"/>
        <w:rPr>
          <w:rFonts w:ascii="Times New Roman" w:hAnsi="Times New Roman"/>
          <w:sz w:val="24"/>
          <w:lang w:val="en-US"/>
        </w:rPr>
      </w:pPr>
    </w:p>
    <w:p w14:paraId="4043965D" w14:textId="77777777" w:rsidR="00125D41" w:rsidRPr="00125D41" w:rsidRDefault="00125D41" w:rsidP="00125D41">
      <w:pPr>
        <w:spacing w:after="0" w:line="360" w:lineRule="auto"/>
        <w:jc w:val="both"/>
        <w:rPr>
          <w:rFonts w:ascii="Times New Roman" w:hAnsi="Times New Roman" w:cs="Times New Roman"/>
          <w:sz w:val="24"/>
          <w:lang w:val="en-US"/>
        </w:rPr>
      </w:pPr>
    </w:p>
    <w:p w14:paraId="7BEC3E2E" w14:textId="77777777" w:rsidR="00125D41" w:rsidRDefault="00125D41">
      <w:pPr>
        <w:spacing w:after="160" w:line="259" w:lineRule="auto"/>
        <w:rPr>
          <w:rFonts w:ascii="Times New Roman" w:hAnsi="Times New Roman" w:cs="Times New Roman"/>
          <w:sz w:val="24"/>
          <w:lang w:val="en-US"/>
        </w:rPr>
      </w:pPr>
    </w:p>
    <w:p w14:paraId="311A6718" w14:textId="77777777" w:rsidR="00125D41" w:rsidRDefault="00125D41">
      <w:pPr>
        <w:spacing w:after="160" w:line="259" w:lineRule="auto"/>
        <w:rPr>
          <w:rFonts w:ascii="Times New Roman" w:hAnsi="Times New Roman" w:cs="Times New Roman"/>
          <w:sz w:val="24"/>
          <w:lang w:val="en-US"/>
        </w:rPr>
        <w:sectPr w:rsidR="00125D41" w:rsidSect="00173E55">
          <w:pgSz w:w="16838" w:h="11906" w:orient="landscape"/>
          <w:pgMar w:top="851" w:right="1134" w:bottom="1418" w:left="1134" w:header="709" w:footer="709" w:gutter="0"/>
          <w:cols w:space="708"/>
          <w:docGrid w:linePitch="360"/>
        </w:sectPr>
      </w:pPr>
    </w:p>
    <w:p w14:paraId="5CF1CB46" w14:textId="77777777" w:rsidR="00553E7A" w:rsidRPr="00561147" w:rsidRDefault="00553E7A" w:rsidP="00553E7A">
      <w:pPr>
        <w:spacing w:after="0"/>
        <w:ind w:firstLine="709"/>
        <w:jc w:val="center"/>
        <w:rPr>
          <w:rFonts w:ascii="Times New Roman" w:hAnsi="Times New Roman"/>
          <w:b/>
          <w:sz w:val="24"/>
        </w:rPr>
      </w:pPr>
      <w:r w:rsidRPr="00561147">
        <w:rPr>
          <w:rFonts w:ascii="Times New Roman" w:hAnsi="Times New Roman"/>
          <w:b/>
          <w:sz w:val="24"/>
          <w:lang w:val="en-US"/>
        </w:rPr>
        <w:lastRenderedPageBreak/>
        <w:t>APPENDIX L</w:t>
      </w:r>
    </w:p>
    <w:p w14:paraId="4310282D" w14:textId="77777777" w:rsidR="00553E7A" w:rsidRPr="00553E7A" w:rsidRDefault="00553E7A" w:rsidP="00553E7A">
      <w:pPr>
        <w:spacing w:after="0"/>
        <w:ind w:firstLine="709"/>
        <w:jc w:val="center"/>
        <w:rPr>
          <w:rFonts w:ascii="Times New Roman" w:hAnsi="Times New Roman"/>
          <w:sz w:val="24"/>
        </w:rPr>
      </w:pPr>
    </w:p>
    <w:p w14:paraId="5DE227D4" w14:textId="77777777" w:rsidR="00125D41" w:rsidRPr="00A76127" w:rsidRDefault="00553E7A" w:rsidP="00553E7A">
      <w:pPr>
        <w:spacing w:after="0" w:line="360" w:lineRule="auto"/>
        <w:ind w:firstLine="709"/>
        <w:jc w:val="center"/>
        <w:rPr>
          <w:rFonts w:ascii="Times New Roman" w:hAnsi="Times New Roman"/>
          <w:b/>
          <w:sz w:val="24"/>
          <w:lang w:val="en-US"/>
        </w:rPr>
      </w:pPr>
      <w:r w:rsidRPr="00553E7A">
        <w:rPr>
          <w:rFonts w:ascii="Times New Roman" w:hAnsi="Times New Roman"/>
          <w:b/>
          <w:sz w:val="24"/>
          <w:lang w:val="en-US"/>
        </w:rPr>
        <w:t>Certificates of State registration of dry protein mixtures</w:t>
      </w:r>
    </w:p>
    <w:p w14:paraId="481ED5EB" w14:textId="77777777" w:rsidR="00553E7A" w:rsidRPr="00A76127" w:rsidRDefault="00553E7A" w:rsidP="00553E7A">
      <w:pPr>
        <w:pStyle w:val="a7"/>
        <w:tabs>
          <w:tab w:val="left" w:pos="851"/>
        </w:tabs>
        <w:adjustRightInd w:val="0"/>
        <w:spacing w:after="0" w:line="240" w:lineRule="auto"/>
        <w:ind w:left="0"/>
        <w:jc w:val="center"/>
        <w:rPr>
          <w:color w:val="auto"/>
          <w:sz w:val="16"/>
          <w:lang w:val="en-US"/>
        </w:rPr>
      </w:pPr>
    </w:p>
    <w:p w14:paraId="62017368" w14:textId="77777777" w:rsidR="00553E7A" w:rsidRPr="00490123" w:rsidRDefault="00553E7A" w:rsidP="00553E7A">
      <w:pPr>
        <w:pStyle w:val="a7"/>
        <w:tabs>
          <w:tab w:val="left" w:pos="851"/>
        </w:tabs>
        <w:adjustRightInd w:val="0"/>
        <w:spacing w:after="0" w:line="240" w:lineRule="auto"/>
        <w:ind w:left="0"/>
        <w:jc w:val="center"/>
        <w:rPr>
          <w:color w:val="auto"/>
        </w:rPr>
      </w:pPr>
      <w:r w:rsidRPr="00490123">
        <w:rPr>
          <w:noProof/>
          <w:color w:val="auto"/>
          <w:lang w:eastAsia="ru-RU"/>
        </w:rPr>
        <w:drawing>
          <wp:inline distT="0" distB="0" distL="0" distR="0" wp14:anchorId="751C5898" wp14:editId="5B7FB7A1">
            <wp:extent cx="6474316" cy="8122920"/>
            <wp:effectExtent l="0" t="0" r="3175" b="0"/>
            <wp:docPr id="20" name="Рисунок 20" descr="C:\Users\User\Downloads\png2jp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ownloads\png2jpg\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480175" cy="8130271"/>
                    </a:xfrm>
                    <a:prstGeom prst="rect">
                      <a:avLst/>
                    </a:prstGeom>
                    <a:noFill/>
                    <a:ln>
                      <a:noFill/>
                    </a:ln>
                  </pic:spPr>
                </pic:pic>
              </a:graphicData>
            </a:graphic>
          </wp:inline>
        </w:drawing>
      </w:r>
    </w:p>
    <w:p w14:paraId="6CB55138" w14:textId="77777777" w:rsidR="00553E7A" w:rsidRPr="00490123" w:rsidRDefault="00553E7A" w:rsidP="00553E7A">
      <w:pPr>
        <w:pStyle w:val="a7"/>
        <w:tabs>
          <w:tab w:val="left" w:pos="851"/>
        </w:tabs>
        <w:adjustRightInd w:val="0"/>
        <w:spacing w:after="0" w:line="240" w:lineRule="auto"/>
        <w:ind w:left="0"/>
        <w:jc w:val="center"/>
        <w:rPr>
          <w:color w:val="auto"/>
        </w:rPr>
      </w:pPr>
      <w:r w:rsidRPr="00490123">
        <w:rPr>
          <w:noProof/>
          <w:color w:val="auto"/>
          <w:lang w:eastAsia="ru-RU"/>
        </w:rPr>
        <w:lastRenderedPageBreak/>
        <w:drawing>
          <wp:inline distT="0" distB="0" distL="0" distR="0" wp14:anchorId="4DB4716E" wp14:editId="1E706FEA">
            <wp:extent cx="6480175" cy="9152105"/>
            <wp:effectExtent l="0" t="0" r="0" b="0"/>
            <wp:docPr id="21" name="Рисунок 21" descr="C:\Users\User\Downloads\png2jp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ownloads\png2jpg\1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480175" cy="9152105"/>
                    </a:xfrm>
                    <a:prstGeom prst="rect">
                      <a:avLst/>
                    </a:prstGeom>
                    <a:noFill/>
                    <a:ln>
                      <a:noFill/>
                    </a:ln>
                  </pic:spPr>
                </pic:pic>
              </a:graphicData>
            </a:graphic>
          </wp:inline>
        </w:drawing>
      </w:r>
    </w:p>
    <w:p w14:paraId="02F9B587" w14:textId="77777777" w:rsidR="00553E7A" w:rsidRPr="00490123" w:rsidRDefault="00553E7A" w:rsidP="00553E7A">
      <w:pPr>
        <w:pStyle w:val="a7"/>
        <w:tabs>
          <w:tab w:val="left" w:pos="851"/>
        </w:tabs>
        <w:adjustRightInd w:val="0"/>
        <w:spacing w:after="0" w:line="240" w:lineRule="auto"/>
        <w:ind w:left="0"/>
        <w:jc w:val="center"/>
        <w:rPr>
          <w:color w:val="auto"/>
        </w:rPr>
      </w:pPr>
      <w:r w:rsidRPr="00490123">
        <w:rPr>
          <w:noProof/>
          <w:color w:val="auto"/>
          <w:lang w:eastAsia="ru-RU"/>
        </w:rPr>
        <w:lastRenderedPageBreak/>
        <w:drawing>
          <wp:inline distT="0" distB="0" distL="0" distR="0" wp14:anchorId="5A822D83" wp14:editId="4F18DBB2">
            <wp:extent cx="6480175" cy="9152105"/>
            <wp:effectExtent l="0" t="0" r="0" b="0"/>
            <wp:docPr id="22" name="Рисунок 22" descr="C:\Users\User\Downloads\png2jp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ownloads\png2jpg\1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480175" cy="9152105"/>
                    </a:xfrm>
                    <a:prstGeom prst="rect">
                      <a:avLst/>
                    </a:prstGeom>
                    <a:noFill/>
                    <a:ln>
                      <a:noFill/>
                    </a:ln>
                  </pic:spPr>
                </pic:pic>
              </a:graphicData>
            </a:graphic>
          </wp:inline>
        </w:drawing>
      </w:r>
    </w:p>
    <w:p w14:paraId="40B5A9F9" w14:textId="77777777" w:rsidR="00553E7A" w:rsidRPr="00490123" w:rsidRDefault="00553E7A" w:rsidP="00553E7A">
      <w:pPr>
        <w:pStyle w:val="a7"/>
        <w:tabs>
          <w:tab w:val="left" w:pos="851"/>
        </w:tabs>
        <w:adjustRightInd w:val="0"/>
        <w:spacing w:after="0" w:line="240" w:lineRule="auto"/>
        <w:ind w:left="0"/>
        <w:jc w:val="center"/>
        <w:rPr>
          <w:color w:val="auto"/>
        </w:rPr>
      </w:pPr>
      <w:r w:rsidRPr="00490123">
        <w:rPr>
          <w:noProof/>
          <w:color w:val="auto"/>
          <w:lang w:eastAsia="ru-RU"/>
        </w:rPr>
        <w:lastRenderedPageBreak/>
        <w:drawing>
          <wp:inline distT="0" distB="0" distL="0" distR="0" wp14:anchorId="07B12518" wp14:editId="31E8ACA3">
            <wp:extent cx="6480175" cy="9152105"/>
            <wp:effectExtent l="0" t="0" r="0" b="0"/>
            <wp:docPr id="24" name="Рисунок 24" descr="C:\Users\User\Downloads\png2jp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ownloads\png2jpg\1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480175" cy="9152105"/>
                    </a:xfrm>
                    <a:prstGeom prst="rect">
                      <a:avLst/>
                    </a:prstGeom>
                    <a:noFill/>
                    <a:ln>
                      <a:noFill/>
                    </a:ln>
                  </pic:spPr>
                </pic:pic>
              </a:graphicData>
            </a:graphic>
          </wp:inline>
        </w:drawing>
      </w:r>
    </w:p>
    <w:p w14:paraId="14469C90" w14:textId="77777777" w:rsidR="00553E7A" w:rsidRDefault="00553E7A" w:rsidP="00553E7A">
      <w:pPr>
        <w:spacing w:after="0"/>
        <w:jc w:val="center"/>
        <w:rPr>
          <w:rFonts w:ascii="Times New Roman" w:hAnsi="Times New Roman" w:cs="Times New Roman"/>
          <w:sz w:val="24"/>
          <w:szCs w:val="24"/>
        </w:rPr>
      </w:pPr>
      <w:r w:rsidRPr="00490123">
        <w:rPr>
          <w:noProof/>
        </w:rPr>
        <w:lastRenderedPageBreak/>
        <w:drawing>
          <wp:inline distT="0" distB="0" distL="0" distR="0" wp14:anchorId="4633B56B" wp14:editId="48C3994B">
            <wp:extent cx="6480175" cy="9152105"/>
            <wp:effectExtent l="0" t="0" r="0" b="0"/>
            <wp:docPr id="25" name="Рисунок 25" descr="C:\Users\User\Downloads\png2jp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ownloads\png2jpg\1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480175" cy="9152105"/>
                    </a:xfrm>
                    <a:prstGeom prst="rect">
                      <a:avLst/>
                    </a:prstGeom>
                    <a:noFill/>
                    <a:ln>
                      <a:noFill/>
                    </a:ln>
                  </pic:spPr>
                </pic:pic>
              </a:graphicData>
            </a:graphic>
          </wp:inline>
        </w:drawing>
      </w:r>
    </w:p>
    <w:p w14:paraId="73F10864" w14:textId="77777777" w:rsidR="00553E7A" w:rsidRPr="001718A2" w:rsidRDefault="00553E7A" w:rsidP="00553E7A">
      <w:pPr>
        <w:spacing w:after="0" w:line="360" w:lineRule="auto"/>
        <w:ind w:firstLine="709"/>
        <w:jc w:val="center"/>
        <w:rPr>
          <w:rFonts w:ascii="Times New Roman" w:hAnsi="Times New Roman"/>
          <w:b/>
          <w:sz w:val="24"/>
          <w:lang w:val="en-US"/>
        </w:rPr>
      </w:pPr>
      <w:r w:rsidRPr="001718A2">
        <w:rPr>
          <w:rFonts w:ascii="Times New Roman" w:hAnsi="Times New Roman"/>
          <w:b/>
          <w:sz w:val="24"/>
          <w:lang w:val="en-US"/>
        </w:rPr>
        <w:lastRenderedPageBreak/>
        <w:t>APPENDIX M</w:t>
      </w:r>
    </w:p>
    <w:p w14:paraId="00DBDA7F" w14:textId="77777777" w:rsidR="00553E7A" w:rsidRPr="00A76127" w:rsidRDefault="00553E7A" w:rsidP="00553E7A">
      <w:pPr>
        <w:spacing w:after="0" w:line="360" w:lineRule="auto"/>
        <w:ind w:firstLine="709"/>
        <w:jc w:val="center"/>
        <w:rPr>
          <w:rFonts w:ascii="Times New Roman" w:hAnsi="Times New Roman"/>
          <w:sz w:val="24"/>
          <w:lang w:val="en-US"/>
        </w:rPr>
      </w:pPr>
    </w:p>
    <w:p w14:paraId="0D59D87C" w14:textId="77777777" w:rsidR="00553E7A" w:rsidRPr="00553E7A" w:rsidRDefault="00553E7A" w:rsidP="00553E7A">
      <w:pPr>
        <w:spacing w:after="0" w:line="360" w:lineRule="auto"/>
        <w:ind w:firstLine="709"/>
        <w:jc w:val="both"/>
        <w:rPr>
          <w:rFonts w:ascii="Times New Roman" w:hAnsi="Times New Roman" w:cs="Times New Roman"/>
          <w:b/>
          <w:sz w:val="24"/>
          <w:lang w:val="en-US"/>
        </w:rPr>
      </w:pPr>
      <w:r w:rsidRPr="00553E7A">
        <w:rPr>
          <w:rFonts w:ascii="Times New Roman" w:hAnsi="Times New Roman"/>
          <w:b/>
          <w:sz w:val="24"/>
          <w:lang w:val="en-US"/>
        </w:rPr>
        <w:t>Compatibility of biologically active ingredients in dry protein mixtures</w:t>
      </w:r>
    </w:p>
    <w:p w14:paraId="4AD2D62D" w14:textId="77777777" w:rsidR="00553E7A" w:rsidRPr="00553E7A" w:rsidRDefault="00553E7A" w:rsidP="00553E7A">
      <w:pPr>
        <w:spacing w:after="0" w:line="360" w:lineRule="auto"/>
        <w:ind w:firstLine="709"/>
        <w:jc w:val="both"/>
        <w:rPr>
          <w:rFonts w:ascii="Times New Roman" w:hAnsi="Times New Roman" w:cs="Times New Roman"/>
          <w:sz w:val="24"/>
          <w:lang w:val="en-US"/>
        </w:rPr>
      </w:pPr>
    </w:p>
    <w:p w14:paraId="156F6C7B" w14:textId="77777777" w:rsidR="000F3F1F" w:rsidRPr="000F3F1F" w:rsidRDefault="000F3F1F" w:rsidP="000F3F1F">
      <w:pPr>
        <w:spacing w:after="0" w:line="240" w:lineRule="auto"/>
        <w:jc w:val="both"/>
        <w:rPr>
          <w:rFonts w:ascii="Times New Roman" w:hAnsi="Times New Roman" w:cs="Times New Roman"/>
          <w:sz w:val="24"/>
          <w:lang w:val="en-US"/>
        </w:rPr>
      </w:pPr>
      <w:r w:rsidRPr="000F3F1F">
        <w:rPr>
          <w:rFonts w:ascii="Times New Roman" w:hAnsi="Times New Roman" w:cs="Times New Roman"/>
          <w:sz w:val="24"/>
          <w:lang w:val="en-US"/>
        </w:rPr>
        <w:t xml:space="preserve">Table 1 </w:t>
      </w:r>
      <w:r>
        <w:rPr>
          <w:rFonts w:ascii="Times New Roman" w:hAnsi="Times New Roman" w:cs="Times New Roman"/>
          <w:sz w:val="24"/>
          <w:lang w:val="en-US"/>
        </w:rPr>
        <w:t>–</w:t>
      </w:r>
      <w:r w:rsidRPr="000F3F1F">
        <w:rPr>
          <w:rFonts w:ascii="Times New Roman" w:hAnsi="Times New Roman" w:cs="Times New Roman"/>
          <w:sz w:val="24"/>
          <w:lang w:val="en-US"/>
        </w:rPr>
        <w:t xml:space="preserve"> Compatibility of biologically active ingredients that make up dry protein mixtures</w:t>
      </w:r>
    </w:p>
    <w:p w14:paraId="6EA16AAB" w14:textId="77777777" w:rsidR="00553E7A" w:rsidRPr="000F3F1F" w:rsidRDefault="00553E7A" w:rsidP="00553E7A">
      <w:pPr>
        <w:spacing w:after="0"/>
        <w:ind w:firstLine="709"/>
        <w:jc w:val="center"/>
        <w:rPr>
          <w:rFonts w:ascii="Times New Roman" w:hAnsi="Times New Roman" w:cs="Times New Roman"/>
          <w:sz w:val="24"/>
          <w:szCs w:val="24"/>
          <w:lang w:val="en-US"/>
        </w:rPr>
      </w:pPr>
    </w:p>
    <w:tbl>
      <w:tblPr>
        <w:tblStyle w:val="a9"/>
        <w:tblW w:w="9701" w:type="dxa"/>
        <w:tblInd w:w="-114" w:type="dxa"/>
        <w:tblLayout w:type="fixed"/>
        <w:tblCellMar>
          <w:left w:w="28" w:type="dxa"/>
          <w:right w:w="28" w:type="dxa"/>
        </w:tblCellMar>
        <w:tblLook w:val="04A0" w:firstRow="1" w:lastRow="0" w:firstColumn="1" w:lastColumn="0" w:noHBand="0" w:noVBand="1"/>
      </w:tblPr>
      <w:tblGrid>
        <w:gridCol w:w="1560"/>
        <w:gridCol w:w="1366"/>
        <w:gridCol w:w="1843"/>
        <w:gridCol w:w="4932"/>
      </w:tblGrid>
      <w:tr w:rsidR="001718A2" w:rsidRPr="00BE3502" w14:paraId="7E8DBB69" w14:textId="77777777" w:rsidTr="001718A2">
        <w:trPr>
          <w:trHeight w:val="454"/>
        </w:trPr>
        <w:tc>
          <w:tcPr>
            <w:tcW w:w="1560" w:type="dxa"/>
            <w:vAlign w:val="center"/>
          </w:tcPr>
          <w:p w14:paraId="418626F8" w14:textId="6DCE3964" w:rsidR="001718A2" w:rsidRPr="005A30DD" w:rsidRDefault="001718A2" w:rsidP="001718A2">
            <w:pPr>
              <w:shd w:val="clear" w:color="auto" w:fill="FFFFFF"/>
              <w:spacing w:after="0"/>
              <w:jc w:val="center"/>
              <w:rPr>
                <w:rFonts w:ascii="Times New Roman" w:hAnsi="Times New Roman" w:cs="Times New Roman"/>
                <w:sz w:val="24"/>
                <w:szCs w:val="24"/>
              </w:rPr>
            </w:pPr>
            <w:r w:rsidRPr="004E5DE3">
              <w:rPr>
                <w:rFonts w:ascii="Times New Roman" w:eastAsia="Times New Roman" w:hAnsi="Times New Roman" w:cs="Times New Roman"/>
                <w:bCs/>
                <w:color w:val="000000"/>
                <w:sz w:val="24"/>
                <w:szCs w:val="24"/>
              </w:rPr>
              <w:t>Nutrient</w:t>
            </w:r>
          </w:p>
        </w:tc>
        <w:tc>
          <w:tcPr>
            <w:tcW w:w="1366" w:type="dxa"/>
            <w:vAlign w:val="center"/>
          </w:tcPr>
          <w:p w14:paraId="1901482D" w14:textId="77777777" w:rsidR="001718A2" w:rsidRPr="004E5DE3" w:rsidRDefault="001718A2" w:rsidP="001718A2">
            <w:pPr>
              <w:shd w:val="clear" w:color="auto" w:fill="FFFFFF"/>
              <w:jc w:val="center"/>
              <w:rPr>
                <w:rFonts w:ascii="Times New Roman" w:eastAsia="Times New Roman" w:hAnsi="Times New Roman" w:cs="Times New Roman"/>
                <w:color w:val="000000"/>
                <w:sz w:val="24"/>
                <w:szCs w:val="24"/>
                <w:lang w:val="en-US"/>
              </w:rPr>
            </w:pPr>
            <w:r w:rsidRPr="004E5DE3">
              <w:rPr>
                <w:rFonts w:ascii="Times New Roman" w:eastAsia="Times New Roman" w:hAnsi="Times New Roman" w:cs="Times New Roman"/>
                <w:color w:val="000000"/>
                <w:sz w:val="24"/>
                <w:szCs w:val="24"/>
              </w:rPr>
              <w:t>--deny.</w:t>
            </w:r>
          </w:p>
          <w:p w14:paraId="3F7A4C22" w14:textId="613A934E" w:rsidR="001718A2" w:rsidRPr="005A30DD" w:rsidRDefault="001718A2" w:rsidP="001718A2">
            <w:pPr>
              <w:shd w:val="clear" w:color="auto" w:fill="FFFFFF"/>
              <w:spacing w:after="0"/>
              <w:jc w:val="center"/>
              <w:rPr>
                <w:rFonts w:ascii="Times New Roman" w:hAnsi="Times New Roman" w:cs="Times New Roman"/>
                <w:sz w:val="24"/>
                <w:szCs w:val="24"/>
              </w:rPr>
            </w:pPr>
            <w:r w:rsidRPr="004E5DE3">
              <w:rPr>
                <w:rFonts w:ascii="Times New Roman" w:eastAsia="Times New Roman" w:hAnsi="Times New Roman" w:cs="Times New Roman"/>
                <w:color w:val="000000"/>
                <w:sz w:val="24"/>
                <w:szCs w:val="24"/>
              </w:rPr>
              <w:t>+-+-</w:t>
            </w:r>
            <w:proofErr w:type="gramStart"/>
            <w:r w:rsidRPr="004E5DE3">
              <w:rPr>
                <w:rFonts w:ascii="Times New Roman" w:eastAsia="Times New Roman" w:hAnsi="Times New Roman" w:cs="Times New Roman"/>
                <w:color w:val="000000"/>
                <w:sz w:val="24"/>
                <w:szCs w:val="24"/>
              </w:rPr>
              <w:t>put</w:t>
            </w:r>
            <w:r w:rsidRPr="004E5DE3">
              <w:rPr>
                <w:rFonts w:ascii="Times New Roman" w:eastAsia="Times New Roman" w:hAnsi="Times New Roman" w:cs="Times New Roman"/>
                <w:bCs/>
                <w:color w:val="000000"/>
                <w:sz w:val="24"/>
                <w:szCs w:val="24"/>
              </w:rPr>
              <w:t xml:space="preserve"> .</w:t>
            </w:r>
            <w:proofErr w:type="gramEnd"/>
          </w:p>
        </w:tc>
        <w:tc>
          <w:tcPr>
            <w:tcW w:w="1843" w:type="dxa"/>
            <w:vAlign w:val="center"/>
          </w:tcPr>
          <w:p w14:paraId="51C795AF" w14:textId="59E71E0E" w:rsidR="001718A2" w:rsidRPr="005A30DD" w:rsidRDefault="001718A2" w:rsidP="001718A2">
            <w:pPr>
              <w:shd w:val="clear" w:color="auto" w:fill="FFFFFF"/>
              <w:spacing w:after="0"/>
              <w:jc w:val="center"/>
              <w:rPr>
                <w:rFonts w:ascii="Times New Roman" w:hAnsi="Times New Roman" w:cs="Times New Roman"/>
                <w:sz w:val="24"/>
                <w:szCs w:val="24"/>
              </w:rPr>
            </w:pPr>
            <w:r w:rsidRPr="004E5DE3">
              <w:rPr>
                <w:rFonts w:ascii="Times New Roman" w:eastAsia="Times New Roman" w:hAnsi="Times New Roman" w:cs="Times New Roman"/>
                <w:bCs/>
                <w:color w:val="000000"/>
                <w:sz w:val="24"/>
                <w:szCs w:val="24"/>
              </w:rPr>
              <w:t>Vitamins and minerals</w:t>
            </w:r>
          </w:p>
        </w:tc>
        <w:tc>
          <w:tcPr>
            <w:tcW w:w="4932" w:type="dxa"/>
            <w:vAlign w:val="center"/>
          </w:tcPr>
          <w:p w14:paraId="70C6328A" w14:textId="404697DB" w:rsidR="001718A2" w:rsidRPr="001718A2" w:rsidRDefault="001718A2" w:rsidP="001718A2">
            <w:pPr>
              <w:shd w:val="clear" w:color="auto" w:fill="FFFFFF"/>
              <w:spacing w:after="0"/>
              <w:jc w:val="center"/>
              <w:rPr>
                <w:rFonts w:ascii="Times New Roman" w:hAnsi="Times New Roman" w:cs="Times New Roman"/>
                <w:sz w:val="24"/>
                <w:szCs w:val="24"/>
                <w:lang w:val="en-US"/>
              </w:rPr>
            </w:pPr>
            <w:r w:rsidRPr="004E5DE3">
              <w:rPr>
                <w:rFonts w:ascii="Times New Roman" w:eastAsia="Times New Roman" w:hAnsi="Times New Roman" w:cs="Times New Roman"/>
                <w:bCs/>
                <w:color w:val="000000"/>
                <w:sz w:val="24"/>
                <w:szCs w:val="24"/>
                <w:lang w:val="en-US"/>
              </w:rPr>
              <w:t>Nature of influence and interaction</w:t>
            </w:r>
          </w:p>
        </w:tc>
      </w:tr>
      <w:tr w:rsidR="001718A2" w:rsidRPr="005A30DD" w14:paraId="71BCAA61" w14:textId="77777777" w:rsidTr="001718A2">
        <w:trPr>
          <w:trHeight w:val="454"/>
        </w:trPr>
        <w:tc>
          <w:tcPr>
            <w:tcW w:w="1560" w:type="dxa"/>
            <w:vAlign w:val="center"/>
          </w:tcPr>
          <w:p w14:paraId="1E5B9EE9" w14:textId="0219306B" w:rsidR="001718A2" w:rsidRPr="005A30DD" w:rsidRDefault="001718A2" w:rsidP="001718A2">
            <w:pPr>
              <w:shd w:val="clear" w:color="auto" w:fill="FFFFFF"/>
              <w:spacing w:after="0"/>
              <w:jc w:val="center"/>
              <w:rPr>
                <w:rFonts w:ascii="Times New Roman" w:eastAsia="Times New Roman" w:hAnsi="Times New Roman" w:cs="Times New Roman"/>
                <w:bCs/>
                <w:color w:val="000000"/>
                <w:sz w:val="24"/>
                <w:szCs w:val="24"/>
              </w:rPr>
            </w:pPr>
            <w:r w:rsidRPr="004E5DE3">
              <w:rPr>
                <w:rFonts w:ascii="Times New Roman" w:eastAsia="Times New Roman" w:hAnsi="Times New Roman" w:cs="Times New Roman"/>
                <w:bCs/>
                <w:color w:val="000000"/>
                <w:sz w:val="24"/>
                <w:szCs w:val="24"/>
              </w:rPr>
              <w:t>1</w:t>
            </w:r>
          </w:p>
        </w:tc>
        <w:tc>
          <w:tcPr>
            <w:tcW w:w="1366" w:type="dxa"/>
            <w:vAlign w:val="center"/>
          </w:tcPr>
          <w:p w14:paraId="3BEC1C8C" w14:textId="457871B7" w:rsidR="001718A2" w:rsidRPr="005A30DD" w:rsidRDefault="001718A2" w:rsidP="001718A2">
            <w:pPr>
              <w:shd w:val="clear" w:color="auto" w:fill="FFFFFF"/>
              <w:spacing w:after="0"/>
              <w:jc w:val="center"/>
              <w:rPr>
                <w:rFonts w:ascii="Times New Roman" w:eastAsia="Times New Roman" w:hAnsi="Times New Roman" w:cs="Times New Roman"/>
                <w:color w:val="000000"/>
                <w:sz w:val="24"/>
                <w:szCs w:val="24"/>
              </w:rPr>
            </w:pPr>
            <w:r w:rsidRPr="004E5DE3">
              <w:rPr>
                <w:rFonts w:ascii="Times New Roman" w:eastAsia="Times New Roman" w:hAnsi="Times New Roman" w:cs="Times New Roman"/>
                <w:color w:val="000000"/>
                <w:sz w:val="24"/>
                <w:szCs w:val="24"/>
              </w:rPr>
              <w:t>2</w:t>
            </w:r>
          </w:p>
        </w:tc>
        <w:tc>
          <w:tcPr>
            <w:tcW w:w="1843" w:type="dxa"/>
            <w:vAlign w:val="center"/>
          </w:tcPr>
          <w:p w14:paraId="6C1000C5" w14:textId="38F6E425" w:rsidR="001718A2" w:rsidRPr="005A30DD" w:rsidRDefault="001718A2" w:rsidP="001718A2">
            <w:pPr>
              <w:shd w:val="clear" w:color="auto" w:fill="FFFFFF"/>
              <w:spacing w:after="0"/>
              <w:jc w:val="center"/>
              <w:rPr>
                <w:rFonts w:ascii="Times New Roman" w:eastAsia="Times New Roman" w:hAnsi="Times New Roman" w:cs="Times New Roman"/>
                <w:bCs/>
                <w:color w:val="000000"/>
                <w:sz w:val="24"/>
                <w:szCs w:val="24"/>
              </w:rPr>
            </w:pPr>
            <w:r w:rsidRPr="004E5DE3">
              <w:rPr>
                <w:rFonts w:ascii="Times New Roman" w:eastAsia="Times New Roman" w:hAnsi="Times New Roman" w:cs="Times New Roman"/>
                <w:bCs/>
                <w:color w:val="000000"/>
                <w:sz w:val="24"/>
                <w:szCs w:val="24"/>
              </w:rPr>
              <w:t>3</w:t>
            </w:r>
          </w:p>
        </w:tc>
        <w:tc>
          <w:tcPr>
            <w:tcW w:w="4932" w:type="dxa"/>
            <w:vAlign w:val="center"/>
          </w:tcPr>
          <w:p w14:paraId="3CFA8492" w14:textId="4467D991" w:rsidR="001718A2" w:rsidRPr="005A30DD" w:rsidRDefault="001718A2" w:rsidP="001718A2">
            <w:pPr>
              <w:shd w:val="clear" w:color="auto" w:fill="FFFFFF"/>
              <w:spacing w:after="0"/>
              <w:jc w:val="center"/>
              <w:rPr>
                <w:rFonts w:ascii="Times New Roman" w:eastAsia="Times New Roman" w:hAnsi="Times New Roman" w:cs="Times New Roman"/>
                <w:bCs/>
                <w:color w:val="000000"/>
                <w:sz w:val="24"/>
                <w:szCs w:val="24"/>
              </w:rPr>
            </w:pPr>
            <w:r w:rsidRPr="004E5DE3">
              <w:rPr>
                <w:rFonts w:ascii="Times New Roman" w:eastAsia="Times New Roman" w:hAnsi="Times New Roman" w:cs="Times New Roman"/>
                <w:bCs/>
                <w:color w:val="000000"/>
                <w:sz w:val="24"/>
                <w:szCs w:val="24"/>
              </w:rPr>
              <w:t>4</w:t>
            </w:r>
          </w:p>
        </w:tc>
      </w:tr>
      <w:tr w:rsidR="001718A2" w:rsidRPr="00BE3502" w14:paraId="344F5316" w14:textId="77777777" w:rsidTr="001718A2">
        <w:trPr>
          <w:trHeight w:val="454"/>
        </w:trPr>
        <w:tc>
          <w:tcPr>
            <w:tcW w:w="1560" w:type="dxa"/>
            <w:vMerge w:val="restart"/>
          </w:tcPr>
          <w:p w14:paraId="6DE1472B" w14:textId="5F69CA01" w:rsidR="001718A2" w:rsidRPr="005A30DD" w:rsidRDefault="001718A2" w:rsidP="001718A2">
            <w:pPr>
              <w:shd w:val="clear" w:color="auto" w:fill="FFFFFF"/>
              <w:spacing w:after="0"/>
              <w:ind w:left="34"/>
              <w:rPr>
                <w:rFonts w:ascii="Times New Roman" w:hAnsi="Times New Roman" w:cs="Times New Roman"/>
                <w:sz w:val="24"/>
                <w:szCs w:val="24"/>
              </w:rPr>
            </w:pPr>
            <w:r w:rsidRPr="004E5DE3">
              <w:rPr>
                <w:rFonts w:ascii="Times New Roman" w:eastAsia="Times New Roman" w:hAnsi="Times New Roman" w:cs="Times New Roman"/>
                <w:color w:val="000000"/>
                <w:sz w:val="24"/>
                <w:szCs w:val="24"/>
              </w:rPr>
              <w:t>Vitamin B1</w:t>
            </w:r>
          </w:p>
        </w:tc>
        <w:tc>
          <w:tcPr>
            <w:tcW w:w="1366" w:type="dxa"/>
            <w:vAlign w:val="center"/>
          </w:tcPr>
          <w:p w14:paraId="7674273E" w14:textId="1988D956" w:rsidR="001718A2" w:rsidRPr="005A30DD" w:rsidRDefault="001718A2" w:rsidP="001718A2">
            <w:pPr>
              <w:shd w:val="clear" w:color="auto" w:fill="FFFFFF"/>
              <w:spacing w:after="0"/>
              <w:jc w:val="center"/>
              <w:rPr>
                <w:rFonts w:ascii="Times New Roman" w:hAnsi="Times New Roman" w:cs="Times New Roman"/>
                <w:sz w:val="24"/>
                <w:szCs w:val="24"/>
              </w:rPr>
            </w:pPr>
            <w:r w:rsidRPr="004E5DE3">
              <w:rPr>
                <w:rFonts w:ascii="Times New Roman" w:hAnsi="Times New Roman" w:cs="Times New Roman"/>
                <w:sz w:val="24"/>
                <w:szCs w:val="24"/>
              </w:rPr>
              <w:t>+</w:t>
            </w:r>
          </w:p>
        </w:tc>
        <w:tc>
          <w:tcPr>
            <w:tcW w:w="1843" w:type="dxa"/>
            <w:vAlign w:val="center"/>
          </w:tcPr>
          <w:p w14:paraId="611261A5" w14:textId="3F759471" w:rsidR="001718A2" w:rsidRPr="005A30DD" w:rsidRDefault="001718A2" w:rsidP="001718A2">
            <w:pPr>
              <w:shd w:val="clear" w:color="auto" w:fill="FFFFFF"/>
              <w:spacing w:after="0"/>
              <w:ind w:left="53"/>
              <w:rPr>
                <w:rFonts w:ascii="Times New Roman" w:hAnsi="Times New Roman" w:cs="Times New Roman"/>
                <w:sz w:val="24"/>
                <w:szCs w:val="24"/>
              </w:rPr>
            </w:pPr>
            <w:proofErr w:type="gramStart"/>
            <w:r w:rsidRPr="004E5DE3">
              <w:rPr>
                <w:rFonts w:ascii="Times New Roman" w:eastAsia="Times New Roman" w:hAnsi="Times New Roman" w:cs="Times New Roman"/>
                <w:color w:val="000000"/>
                <w:sz w:val="24"/>
                <w:szCs w:val="24"/>
              </w:rPr>
              <w:t>Vitamin  В</w:t>
            </w:r>
            <w:proofErr w:type="gramEnd"/>
            <w:r w:rsidRPr="004E5DE3">
              <w:rPr>
                <w:rFonts w:ascii="Times New Roman" w:eastAsia="Times New Roman" w:hAnsi="Times New Roman" w:cs="Times New Roman"/>
                <w:color w:val="000000"/>
                <w:sz w:val="24"/>
                <w:szCs w:val="24"/>
              </w:rPr>
              <w:t>5</w:t>
            </w:r>
          </w:p>
        </w:tc>
        <w:tc>
          <w:tcPr>
            <w:tcW w:w="4932" w:type="dxa"/>
            <w:vAlign w:val="center"/>
          </w:tcPr>
          <w:p w14:paraId="1938D4FB" w14:textId="6D9F2000" w:rsidR="001718A2" w:rsidRPr="001718A2" w:rsidRDefault="001718A2" w:rsidP="001718A2">
            <w:pPr>
              <w:shd w:val="clear" w:color="auto" w:fill="FFFFFF"/>
              <w:spacing w:after="0"/>
              <w:jc w:val="both"/>
              <w:rPr>
                <w:rFonts w:ascii="Times New Roman" w:hAnsi="Times New Roman" w:cs="Times New Roman"/>
                <w:sz w:val="24"/>
                <w:szCs w:val="24"/>
                <w:lang w:val="en-US"/>
              </w:rPr>
            </w:pPr>
            <w:r w:rsidRPr="004E5DE3">
              <w:rPr>
                <w:rFonts w:ascii="Times New Roman" w:eastAsia="Times New Roman" w:hAnsi="Times New Roman" w:cs="Times New Roman"/>
                <w:color w:val="000000"/>
                <w:sz w:val="24"/>
                <w:szCs w:val="24"/>
                <w:lang w:val="en-US"/>
              </w:rPr>
              <w:t>Increases the efficiency of use in metabolic processes</w:t>
            </w:r>
          </w:p>
        </w:tc>
      </w:tr>
      <w:tr w:rsidR="001718A2" w:rsidRPr="005A30DD" w14:paraId="1073F46E" w14:textId="77777777" w:rsidTr="001718A2">
        <w:trPr>
          <w:trHeight w:val="454"/>
        </w:trPr>
        <w:tc>
          <w:tcPr>
            <w:tcW w:w="1560" w:type="dxa"/>
            <w:vMerge/>
          </w:tcPr>
          <w:p w14:paraId="62334BC8" w14:textId="77777777" w:rsidR="001718A2" w:rsidRPr="001718A2" w:rsidRDefault="001718A2" w:rsidP="001718A2">
            <w:pPr>
              <w:shd w:val="clear" w:color="auto" w:fill="FFFFFF"/>
              <w:spacing w:after="0"/>
              <w:ind w:left="34"/>
              <w:rPr>
                <w:rFonts w:ascii="Times New Roman" w:hAnsi="Times New Roman" w:cs="Times New Roman"/>
                <w:sz w:val="24"/>
                <w:szCs w:val="24"/>
                <w:lang w:val="en-US"/>
              </w:rPr>
            </w:pPr>
          </w:p>
        </w:tc>
        <w:tc>
          <w:tcPr>
            <w:tcW w:w="1366" w:type="dxa"/>
            <w:vAlign w:val="center"/>
          </w:tcPr>
          <w:p w14:paraId="64EF1ADC" w14:textId="44DFF05E" w:rsidR="001718A2" w:rsidRPr="005A30DD" w:rsidRDefault="001718A2" w:rsidP="001718A2">
            <w:pPr>
              <w:shd w:val="clear" w:color="auto" w:fill="FFFFFF"/>
              <w:spacing w:after="0"/>
              <w:jc w:val="center"/>
              <w:rPr>
                <w:rFonts w:ascii="Times New Roman" w:hAnsi="Times New Roman" w:cs="Times New Roman"/>
                <w:sz w:val="24"/>
                <w:szCs w:val="24"/>
              </w:rPr>
            </w:pPr>
            <w:r w:rsidRPr="004E5DE3">
              <w:rPr>
                <w:rFonts w:ascii="Times New Roman" w:hAnsi="Times New Roman" w:cs="Times New Roman"/>
                <w:sz w:val="24"/>
                <w:szCs w:val="24"/>
              </w:rPr>
              <w:t>-</w:t>
            </w:r>
          </w:p>
        </w:tc>
        <w:tc>
          <w:tcPr>
            <w:tcW w:w="1843" w:type="dxa"/>
            <w:vAlign w:val="center"/>
          </w:tcPr>
          <w:p w14:paraId="43E656A5" w14:textId="6C451566" w:rsidR="001718A2" w:rsidRPr="005A30DD" w:rsidRDefault="001718A2" w:rsidP="001718A2">
            <w:pPr>
              <w:shd w:val="clear" w:color="auto" w:fill="FFFFFF"/>
              <w:spacing w:after="0"/>
              <w:ind w:left="53"/>
              <w:rPr>
                <w:rFonts w:ascii="Times New Roman" w:hAnsi="Times New Roman" w:cs="Times New Roman"/>
                <w:sz w:val="24"/>
                <w:szCs w:val="24"/>
              </w:rPr>
            </w:pPr>
            <w:proofErr w:type="gramStart"/>
            <w:r w:rsidRPr="004E5DE3">
              <w:rPr>
                <w:rFonts w:ascii="Times New Roman" w:eastAsia="Times New Roman" w:hAnsi="Times New Roman" w:cs="Times New Roman"/>
                <w:color w:val="000000"/>
                <w:sz w:val="24"/>
                <w:szCs w:val="24"/>
              </w:rPr>
              <w:t>Vitamin  В</w:t>
            </w:r>
            <w:proofErr w:type="gramEnd"/>
            <w:r w:rsidRPr="004E5DE3">
              <w:rPr>
                <w:rFonts w:ascii="Times New Roman" w:eastAsia="Times New Roman" w:hAnsi="Times New Roman" w:cs="Times New Roman"/>
                <w:color w:val="000000"/>
                <w:sz w:val="24"/>
                <w:szCs w:val="24"/>
              </w:rPr>
              <w:t>2</w:t>
            </w:r>
          </w:p>
        </w:tc>
        <w:tc>
          <w:tcPr>
            <w:tcW w:w="4932" w:type="dxa"/>
            <w:vAlign w:val="center"/>
          </w:tcPr>
          <w:p w14:paraId="7696C0EB" w14:textId="5145C1F0" w:rsidR="001718A2" w:rsidRPr="005A30DD" w:rsidRDefault="001718A2" w:rsidP="001718A2">
            <w:pPr>
              <w:shd w:val="clear" w:color="auto" w:fill="FFFFFF"/>
              <w:spacing w:after="0"/>
              <w:jc w:val="both"/>
              <w:rPr>
                <w:rFonts w:ascii="Times New Roman" w:hAnsi="Times New Roman" w:cs="Times New Roman"/>
                <w:sz w:val="24"/>
                <w:szCs w:val="24"/>
              </w:rPr>
            </w:pPr>
            <w:r w:rsidRPr="004E5DE3">
              <w:rPr>
                <w:rFonts w:ascii="Times New Roman" w:eastAsia="Times New Roman" w:hAnsi="Times New Roman" w:cs="Times New Roman"/>
                <w:color w:val="000000"/>
                <w:sz w:val="24"/>
                <w:szCs w:val="24"/>
              </w:rPr>
              <w:t>Oxidizes vitamin B1</w:t>
            </w:r>
          </w:p>
        </w:tc>
      </w:tr>
      <w:tr w:rsidR="001718A2" w:rsidRPr="00BE3502" w14:paraId="014BF966" w14:textId="77777777" w:rsidTr="001718A2">
        <w:trPr>
          <w:trHeight w:val="454"/>
        </w:trPr>
        <w:tc>
          <w:tcPr>
            <w:tcW w:w="1560" w:type="dxa"/>
            <w:vMerge/>
          </w:tcPr>
          <w:p w14:paraId="4B74D995" w14:textId="77777777" w:rsidR="001718A2" w:rsidRPr="005A30DD" w:rsidRDefault="001718A2" w:rsidP="001718A2">
            <w:pPr>
              <w:shd w:val="clear" w:color="auto" w:fill="FFFFFF"/>
              <w:spacing w:after="0"/>
              <w:ind w:left="34"/>
              <w:rPr>
                <w:rFonts w:ascii="Times New Roman" w:hAnsi="Times New Roman" w:cs="Times New Roman"/>
                <w:sz w:val="24"/>
                <w:szCs w:val="24"/>
              </w:rPr>
            </w:pPr>
          </w:p>
        </w:tc>
        <w:tc>
          <w:tcPr>
            <w:tcW w:w="1366" w:type="dxa"/>
            <w:vAlign w:val="center"/>
          </w:tcPr>
          <w:p w14:paraId="5CCBF6C1" w14:textId="09BAEC97" w:rsidR="001718A2" w:rsidRPr="005A30DD" w:rsidRDefault="001718A2" w:rsidP="001718A2">
            <w:pPr>
              <w:shd w:val="clear" w:color="auto" w:fill="FFFFFF"/>
              <w:spacing w:after="0"/>
              <w:jc w:val="center"/>
              <w:rPr>
                <w:rFonts w:ascii="Times New Roman" w:hAnsi="Times New Roman" w:cs="Times New Roman"/>
                <w:sz w:val="24"/>
                <w:szCs w:val="24"/>
              </w:rPr>
            </w:pPr>
            <w:r w:rsidRPr="004E5DE3">
              <w:rPr>
                <w:rFonts w:ascii="Times New Roman" w:hAnsi="Times New Roman" w:cs="Times New Roman"/>
                <w:sz w:val="24"/>
                <w:szCs w:val="24"/>
              </w:rPr>
              <w:t>-</w:t>
            </w:r>
          </w:p>
        </w:tc>
        <w:tc>
          <w:tcPr>
            <w:tcW w:w="1843" w:type="dxa"/>
            <w:vAlign w:val="center"/>
          </w:tcPr>
          <w:p w14:paraId="17C62AD9" w14:textId="6B66B592" w:rsidR="001718A2" w:rsidRPr="005A30DD" w:rsidRDefault="001718A2" w:rsidP="001718A2">
            <w:pPr>
              <w:shd w:val="clear" w:color="auto" w:fill="FFFFFF"/>
              <w:spacing w:after="0"/>
              <w:ind w:left="53"/>
              <w:rPr>
                <w:rFonts w:ascii="Times New Roman" w:hAnsi="Times New Roman" w:cs="Times New Roman"/>
                <w:sz w:val="24"/>
                <w:szCs w:val="24"/>
              </w:rPr>
            </w:pPr>
            <w:proofErr w:type="gramStart"/>
            <w:r w:rsidRPr="004E5DE3">
              <w:rPr>
                <w:rFonts w:ascii="Times New Roman" w:eastAsia="Times New Roman" w:hAnsi="Times New Roman" w:cs="Times New Roman"/>
                <w:color w:val="000000"/>
                <w:sz w:val="24"/>
                <w:szCs w:val="24"/>
              </w:rPr>
              <w:t>Vitamin  В</w:t>
            </w:r>
            <w:proofErr w:type="gramEnd"/>
            <w:r w:rsidRPr="004E5DE3">
              <w:rPr>
                <w:rFonts w:ascii="Times New Roman" w:eastAsia="Times New Roman" w:hAnsi="Times New Roman" w:cs="Times New Roman"/>
                <w:color w:val="000000"/>
                <w:sz w:val="24"/>
                <w:szCs w:val="24"/>
              </w:rPr>
              <w:t>12</w:t>
            </w:r>
          </w:p>
        </w:tc>
        <w:tc>
          <w:tcPr>
            <w:tcW w:w="4932" w:type="dxa"/>
            <w:vAlign w:val="center"/>
          </w:tcPr>
          <w:p w14:paraId="28668D6B" w14:textId="514E313E" w:rsidR="001718A2" w:rsidRPr="001718A2" w:rsidRDefault="001718A2" w:rsidP="001718A2">
            <w:pPr>
              <w:shd w:val="clear" w:color="auto" w:fill="FFFFFF"/>
              <w:spacing w:after="0"/>
              <w:jc w:val="both"/>
              <w:rPr>
                <w:rFonts w:ascii="Times New Roman" w:hAnsi="Times New Roman" w:cs="Times New Roman"/>
                <w:sz w:val="24"/>
                <w:szCs w:val="24"/>
                <w:lang w:val="en-US"/>
              </w:rPr>
            </w:pPr>
            <w:r w:rsidRPr="004E5DE3">
              <w:rPr>
                <w:rFonts w:ascii="Times New Roman" w:eastAsia="Times New Roman" w:hAnsi="Times New Roman" w:cs="Times New Roman"/>
                <w:color w:val="000000"/>
                <w:sz w:val="24"/>
                <w:szCs w:val="24"/>
                <w:lang w:val="en-US"/>
              </w:rPr>
              <w:t>Increases allergic reactions to vitamin B1</w:t>
            </w:r>
          </w:p>
        </w:tc>
      </w:tr>
      <w:tr w:rsidR="001718A2" w:rsidRPr="00BE3502" w14:paraId="6203BA7D" w14:textId="77777777" w:rsidTr="001718A2">
        <w:trPr>
          <w:trHeight w:val="454"/>
        </w:trPr>
        <w:tc>
          <w:tcPr>
            <w:tcW w:w="1560" w:type="dxa"/>
          </w:tcPr>
          <w:p w14:paraId="5AAB6205" w14:textId="5BF2643D" w:rsidR="001718A2" w:rsidRPr="005A30DD" w:rsidRDefault="001718A2" w:rsidP="001718A2">
            <w:pPr>
              <w:shd w:val="clear" w:color="auto" w:fill="FFFFFF"/>
              <w:spacing w:after="0"/>
              <w:ind w:left="34"/>
              <w:rPr>
                <w:rFonts w:ascii="Times New Roman" w:hAnsi="Times New Roman" w:cs="Times New Roman"/>
                <w:sz w:val="24"/>
                <w:szCs w:val="24"/>
              </w:rPr>
            </w:pPr>
            <w:r w:rsidRPr="004E5DE3">
              <w:rPr>
                <w:rFonts w:ascii="Times New Roman" w:eastAsia="Times New Roman" w:hAnsi="Times New Roman" w:cs="Times New Roman"/>
                <w:color w:val="000000"/>
                <w:sz w:val="24"/>
                <w:szCs w:val="24"/>
              </w:rPr>
              <w:t>Vitamin В6</w:t>
            </w:r>
          </w:p>
        </w:tc>
        <w:tc>
          <w:tcPr>
            <w:tcW w:w="1366" w:type="dxa"/>
            <w:vAlign w:val="center"/>
          </w:tcPr>
          <w:p w14:paraId="7BDC3AD9" w14:textId="79C55A6F" w:rsidR="001718A2" w:rsidRPr="005A30DD" w:rsidRDefault="001718A2" w:rsidP="001718A2">
            <w:pPr>
              <w:shd w:val="clear" w:color="auto" w:fill="FFFFFF"/>
              <w:spacing w:after="0"/>
              <w:jc w:val="center"/>
              <w:rPr>
                <w:rFonts w:ascii="Times New Roman" w:hAnsi="Times New Roman" w:cs="Times New Roman"/>
                <w:sz w:val="24"/>
                <w:szCs w:val="24"/>
              </w:rPr>
            </w:pPr>
            <w:r w:rsidRPr="004E5DE3">
              <w:rPr>
                <w:rFonts w:ascii="Times New Roman" w:hAnsi="Times New Roman" w:cs="Times New Roman"/>
                <w:sz w:val="24"/>
                <w:szCs w:val="24"/>
              </w:rPr>
              <w:t>+</w:t>
            </w:r>
          </w:p>
        </w:tc>
        <w:tc>
          <w:tcPr>
            <w:tcW w:w="1843" w:type="dxa"/>
            <w:vAlign w:val="center"/>
          </w:tcPr>
          <w:p w14:paraId="4ACA84C0" w14:textId="4CCA39A8" w:rsidR="001718A2" w:rsidRPr="005A30DD" w:rsidRDefault="001718A2" w:rsidP="001718A2">
            <w:pPr>
              <w:shd w:val="clear" w:color="auto" w:fill="FFFFFF"/>
              <w:spacing w:after="0"/>
              <w:ind w:left="53"/>
              <w:rPr>
                <w:rFonts w:ascii="Times New Roman" w:hAnsi="Times New Roman" w:cs="Times New Roman"/>
                <w:sz w:val="24"/>
                <w:szCs w:val="24"/>
              </w:rPr>
            </w:pPr>
            <w:proofErr w:type="gramStart"/>
            <w:r w:rsidRPr="004E5DE3">
              <w:rPr>
                <w:rFonts w:ascii="Times New Roman" w:eastAsia="Times New Roman" w:hAnsi="Times New Roman" w:cs="Times New Roman"/>
                <w:color w:val="000000"/>
                <w:sz w:val="24"/>
                <w:szCs w:val="24"/>
              </w:rPr>
              <w:t>Vitamin  В</w:t>
            </w:r>
            <w:proofErr w:type="gramEnd"/>
            <w:r w:rsidRPr="004E5DE3">
              <w:rPr>
                <w:rFonts w:ascii="Times New Roman" w:eastAsia="Times New Roman" w:hAnsi="Times New Roman" w:cs="Times New Roman"/>
                <w:color w:val="000000"/>
                <w:sz w:val="24"/>
                <w:szCs w:val="24"/>
              </w:rPr>
              <w:t>2</w:t>
            </w:r>
          </w:p>
        </w:tc>
        <w:tc>
          <w:tcPr>
            <w:tcW w:w="4932" w:type="dxa"/>
            <w:vAlign w:val="center"/>
          </w:tcPr>
          <w:p w14:paraId="5653A592" w14:textId="3B67C40E" w:rsidR="001718A2" w:rsidRPr="001718A2" w:rsidRDefault="001718A2" w:rsidP="001718A2">
            <w:pPr>
              <w:shd w:val="clear" w:color="auto" w:fill="FFFFFF"/>
              <w:spacing w:after="0"/>
              <w:jc w:val="both"/>
              <w:rPr>
                <w:rFonts w:ascii="Times New Roman" w:hAnsi="Times New Roman" w:cs="Times New Roman"/>
                <w:sz w:val="24"/>
                <w:szCs w:val="24"/>
                <w:lang w:val="en-US"/>
              </w:rPr>
            </w:pPr>
            <w:r w:rsidRPr="004E5DE3">
              <w:rPr>
                <w:rFonts w:ascii="Times New Roman" w:eastAsia="Times New Roman" w:hAnsi="Times New Roman" w:cs="Times New Roman"/>
                <w:color w:val="000000"/>
                <w:sz w:val="24"/>
                <w:szCs w:val="24"/>
                <w:lang w:val="en-US"/>
              </w:rPr>
              <w:t>It is necessary for the conversion of vitamin B6 into the active form</w:t>
            </w:r>
          </w:p>
        </w:tc>
      </w:tr>
      <w:tr w:rsidR="001718A2" w:rsidRPr="00BE3502" w14:paraId="66CE470F" w14:textId="77777777" w:rsidTr="001718A2">
        <w:trPr>
          <w:trHeight w:val="454"/>
        </w:trPr>
        <w:tc>
          <w:tcPr>
            <w:tcW w:w="1560" w:type="dxa"/>
          </w:tcPr>
          <w:p w14:paraId="44162F31" w14:textId="21B49AEC" w:rsidR="001718A2" w:rsidRPr="005A30DD" w:rsidRDefault="001718A2" w:rsidP="001718A2">
            <w:pPr>
              <w:shd w:val="clear" w:color="auto" w:fill="FFFFFF"/>
              <w:spacing w:after="0"/>
              <w:ind w:left="34"/>
              <w:rPr>
                <w:rFonts w:ascii="Times New Roman" w:hAnsi="Times New Roman" w:cs="Times New Roman"/>
                <w:sz w:val="24"/>
                <w:szCs w:val="24"/>
              </w:rPr>
            </w:pPr>
            <w:r w:rsidRPr="004E5DE3">
              <w:rPr>
                <w:rFonts w:ascii="Times New Roman" w:eastAsia="Times New Roman" w:hAnsi="Times New Roman" w:cs="Times New Roman"/>
                <w:color w:val="000000"/>
                <w:sz w:val="24"/>
                <w:szCs w:val="24"/>
              </w:rPr>
              <w:t>Vitamin В5</w:t>
            </w:r>
          </w:p>
        </w:tc>
        <w:tc>
          <w:tcPr>
            <w:tcW w:w="1366" w:type="dxa"/>
            <w:vAlign w:val="center"/>
          </w:tcPr>
          <w:p w14:paraId="221D4637" w14:textId="51CF11EF" w:rsidR="001718A2" w:rsidRPr="005A30DD" w:rsidRDefault="001718A2" w:rsidP="001718A2">
            <w:pPr>
              <w:shd w:val="clear" w:color="auto" w:fill="FFFFFF"/>
              <w:spacing w:after="0"/>
              <w:jc w:val="center"/>
              <w:rPr>
                <w:rFonts w:ascii="Times New Roman" w:hAnsi="Times New Roman" w:cs="Times New Roman"/>
                <w:sz w:val="24"/>
                <w:szCs w:val="24"/>
              </w:rPr>
            </w:pPr>
            <w:r w:rsidRPr="004E5DE3">
              <w:rPr>
                <w:rFonts w:ascii="Times New Roman" w:hAnsi="Times New Roman" w:cs="Times New Roman"/>
                <w:sz w:val="24"/>
                <w:szCs w:val="24"/>
              </w:rPr>
              <w:t>+</w:t>
            </w:r>
          </w:p>
        </w:tc>
        <w:tc>
          <w:tcPr>
            <w:tcW w:w="1843" w:type="dxa"/>
            <w:vAlign w:val="center"/>
          </w:tcPr>
          <w:p w14:paraId="581B7688" w14:textId="7F904229" w:rsidR="001718A2" w:rsidRPr="005A30DD" w:rsidRDefault="001718A2" w:rsidP="001718A2">
            <w:pPr>
              <w:shd w:val="clear" w:color="auto" w:fill="FFFFFF"/>
              <w:spacing w:after="0"/>
              <w:ind w:left="53"/>
              <w:rPr>
                <w:rFonts w:ascii="Times New Roman" w:hAnsi="Times New Roman" w:cs="Times New Roman"/>
                <w:sz w:val="24"/>
                <w:szCs w:val="24"/>
              </w:rPr>
            </w:pPr>
            <w:proofErr w:type="gramStart"/>
            <w:r w:rsidRPr="004E5DE3">
              <w:rPr>
                <w:rFonts w:ascii="Times New Roman" w:eastAsia="Times New Roman" w:hAnsi="Times New Roman" w:cs="Times New Roman"/>
                <w:color w:val="000000"/>
                <w:sz w:val="24"/>
                <w:szCs w:val="24"/>
              </w:rPr>
              <w:t>Vitamin  В</w:t>
            </w:r>
            <w:proofErr w:type="gramEnd"/>
            <w:r w:rsidRPr="004E5DE3">
              <w:rPr>
                <w:rFonts w:ascii="Times New Roman" w:eastAsia="Times New Roman" w:hAnsi="Times New Roman" w:cs="Times New Roman"/>
                <w:color w:val="000000"/>
                <w:sz w:val="24"/>
                <w:szCs w:val="24"/>
              </w:rPr>
              <w:t>2</w:t>
            </w:r>
          </w:p>
        </w:tc>
        <w:tc>
          <w:tcPr>
            <w:tcW w:w="4932" w:type="dxa"/>
            <w:vAlign w:val="center"/>
          </w:tcPr>
          <w:p w14:paraId="309F3558" w14:textId="2C4D989D" w:rsidR="001718A2" w:rsidRPr="001718A2" w:rsidRDefault="001718A2" w:rsidP="001718A2">
            <w:pPr>
              <w:shd w:val="clear" w:color="auto" w:fill="FFFFFF"/>
              <w:spacing w:after="0"/>
              <w:ind w:firstLine="5"/>
              <w:jc w:val="both"/>
              <w:rPr>
                <w:rFonts w:ascii="Times New Roman" w:hAnsi="Times New Roman" w:cs="Times New Roman"/>
                <w:sz w:val="24"/>
                <w:szCs w:val="24"/>
                <w:lang w:val="en-US"/>
              </w:rPr>
            </w:pPr>
            <w:r w:rsidRPr="004E5DE3">
              <w:rPr>
                <w:rFonts w:ascii="Times New Roman" w:eastAsia="Times New Roman" w:hAnsi="Times New Roman" w:cs="Times New Roman"/>
                <w:color w:val="000000"/>
                <w:sz w:val="24"/>
                <w:szCs w:val="24"/>
                <w:lang w:val="en-US"/>
              </w:rPr>
              <w:t>Increases the efficiency of using vitamin B5 in metabolic processes</w:t>
            </w:r>
          </w:p>
        </w:tc>
      </w:tr>
      <w:tr w:rsidR="001718A2" w:rsidRPr="00BE3502" w14:paraId="4D002952" w14:textId="77777777" w:rsidTr="001718A2">
        <w:trPr>
          <w:trHeight w:val="454"/>
        </w:trPr>
        <w:tc>
          <w:tcPr>
            <w:tcW w:w="1560" w:type="dxa"/>
          </w:tcPr>
          <w:p w14:paraId="1288FF57" w14:textId="5582154D" w:rsidR="001718A2" w:rsidRPr="005A30DD" w:rsidRDefault="001718A2" w:rsidP="001718A2">
            <w:pPr>
              <w:shd w:val="clear" w:color="auto" w:fill="FFFFFF"/>
              <w:spacing w:after="0"/>
              <w:ind w:left="34"/>
              <w:rPr>
                <w:rFonts w:ascii="Times New Roman" w:hAnsi="Times New Roman" w:cs="Times New Roman"/>
                <w:sz w:val="24"/>
                <w:szCs w:val="24"/>
              </w:rPr>
            </w:pPr>
            <w:proofErr w:type="gramStart"/>
            <w:r w:rsidRPr="004E5DE3">
              <w:rPr>
                <w:rFonts w:ascii="Times New Roman" w:eastAsia="Times New Roman" w:hAnsi="Times New Roman" w:cs="Times New Roman"/>
                <w:color w:val="000000"/>
                <w:sz w:val="24"/>
                <w:szCs w:val="24"/>
              </w:rPr>
              <w:t xml:space="preserve">Vitamin  </w:t>
            </w:r>
            <w:r w:rsidRPr="004E5DE3">
              <w:rPr>
                <w:rFonts w:ascii="Times New Roman" w:eastAsia="Times New Roman" w:hAnsi="Times New Roman" w:cs="Times New Roman"/>
                <w:iCs/>
                <w:color w:val="000000"/>
                <w:sz w:val="24"/>
                <w:szCs w:val="24"/>
              </w:rPr>
              <w:t>B</w:t>
            </w:r>
            <w:proofErr w:type="gramEnd"/>
            <w:r w:rsidRPr="004E5DE3">
              <w:rPr>
                <w:rFonts w:ascii="Times New Roman" w:eastAsia="Times New Roman" w:hAnsi="Times New Roman" w:cs="Times New Roman"/>
                <w:iCs/>
                <w:color w:val="000000"/>
                <w:sz w:val="24"/>
                <w:szCs w:val="24"/>
              </w:rPr>
              <w:t>9</w:t>
            </w:r>
          </w:p>
        </w:tc>
        <w:tc>
          <w:tcPr>
            <w:tcW w:w="1366" w:type="dxa"/>
            <w:vAlign w:val="center"/>
          </w:tcPr>
          <w:p w14:paraId="2CB86DDF" w14:textId="682F9ED0" w:rsidR="001718A2" w:rsidRPr="005A30DD" w:rsidRDefault="001718A2" w:rsidP="001718A2">
            <w:pPr>
              <w:shd w:val="clear" w:color="auto" w:fill="FFFFFF"/>
              <w:spacing w:after="0"/>
              <w:jc w:val="center"/>
              <w:rPr>
                <w:rFonts w:ascii="Times New Roman" w:hAnsi="Times New Roman" w:cs="Times New Roman"/>
                <w:sz w:val="24"/>
                <w:szCs w:val="24"/>
              </w:rPr>
            </w:pPr>
            <w:r w:rsidRPr="004E5DE3">
              <w:rPr>
                <w:rFonts w:ascii="Times New Roman" w:hAnsi="Times New Roman" w:cs="Times New Roman"/>
                <w:sz w:val="24"/>
                <w:szCs w:val="24"/>
              </w:rPr>
              <w:t>-</w:t>
            </w:r>
          </w:p>
        </w:tc>
        <w:tc>
          <w:tcPr>
            <w:tcW w:w="1843" w:type="dxa"/>
            <w:vAlign w:val="center"/>
          </w:tcPr>
          <w:p w14:paraId="3A5BBF81" w14:textId="5B6DCE3E" w:rsidR="001718A2" w:rsidRPr="005A30DD" w:rsidRDefault="001718A2" w:rsidP="001718A2">
            <w:pPr>
              <w:shd w:val="clear" w:color="auto" w:fill="FFFFFF"/>
              <w:spacing w:after="0"/>
              <w:ind w:left="53"/>
              <w:rPr>
                <w:rFonts w:ascii="Times New Roman" w:hAnsi="Times New Roman" w:cs="Times New Roman"/>
                <w:sz w:val="24"/>
                <w:szCs w:val="24"/>
              </w:rPr>
            </w:pPr>
            <w:r w:rsidRPr="004E5DE3">
              <w:rPr>
                <w:rFonts w:ascii="Times New Roman" w:eastAsia="Times New Roman" w:hAnsi="Times New Roman" w:cs="Times New Roman"/>
                <w:color w:val="000000"/>
                <w:sz w:val="24"/>
                <w:szCs w:val="24"/>
              </w:rPr>
              <w:t>Zinc</w:t>
            </w:r>
          </w:p>
        </w:tc>
        <w:tc>
          <w:tcPr>
            <w:tcW w:w="4932" w:type="dxa"/>
            <w:vAlign w:val="center"/>
          </w:tcPr>
          <w:p w14:paraId="6CCE9A3E" w14:textId="48BC0898" w:rsidR="001718A2" w:rsidRPr="001718A2" w:rsidRDefault="001718A2" w:rsidP="001718A2">
            <w:pPr>
              <w:shd w:val="clear" w:color="auto" w:fill="FFFFFF"/>
              <w:spacing w:after="0"/>
              <w:jc w:val="both"/>
              <w:rPr>
                <w:rFonts w:ascii="Times New Roman" w:hAnsi="Times New Roman" w:cs="Times New Roman"/>
                <w:sz w:val="24"/>
                <w:szCs w:val="24"/>
                <w:lang w:val="en-US"/>
              </w:rPr>
            </w:pPr>
            <w:r w:rsidRPr="004E5DE3">
              <w:rPr>
                <w:rFonts w:ascii="Times New Roman" w:eastAsia="Times New Roman" w:hAnsi="Times New Roman" w:cs="Times New Roman"/>
                <w:color w:val="000000"/>
                <w:sz w:val="24"/>
                <w:szCs w:val="24"/>
                <w:lang w:val="en-US"/>
              </w:rPr>
              <w:t>Negatively affects the transport of vitamin B9</w:t>
            </w:r>
          </w:p>
        </w:tc>
      </w:tr>
      <w:tr w:rsidR="001718A2" w:rsidRPr="005A30DD" w14:paraId="1423146F" w14:textId="77777777" w:rsidTr="001718A2">
        <w:trPr>
          <w:trHeight w:val="454"/>
        </w:trPr>
        <w:tc>
          <w:tcPr>
            <w:tcW w:w="1560" w:type="dxa"/>
            <w:vMerge w:val="restart"/>
          </w:tcPr>
          <w:p w14:paraId="1A3DFEBD" w14:textId="263D1873" w:rsidR="001718A2" w:rsidRPr="005A30DD" w:rsidRDefault="001718A2" w:rsidP="001718A2">
            <w:pPr>
              <w:shd w:val="clear" w:color="auto" w:fill="FFFFFF"/>
              <w:spacing w:after="0"/>
              <w:ind w:left="34"/>
              <w:rPr>
                <w:rFonts w:ascii="Times New Roman" w:hAnsi="Times New Roman" w:cs="Times New Roman"/>
                <w:sz w:val="24"/>
                <w:szCs w:val="24"/>
              </w:rPr>
            </w:pPr>
            <w:r w:rsidRPr="004E5DE3">
              <w:rPr>
                <w:rFonts w:ascii="Times New Roman" w:eastAsia="Times New Roman" w:hAnsi="Times New Roman" w:cs="Times New Roman"/>
                <w:color w:val="000000"/>
                <w:sz w:val="24"/>
                <w:szCs w:val="24"/>
              </w:rPr>
              <w:t>Vitamin В12</w:t>
            </w:r>
          </w:p>
        </w:tc>
        <w:tc>
          <w:tcPr>
            <w:tcW w:w="1366" w:type="dxa"/>
            <w:vAlign w:val="center"/>
          </w:tcPr>
          <w:p w14:paraId="57626B3B" w14:textId="746CFD3E" w:rsidR="001718A2" w:rsidRPr="005A30DD" w:rsidRDefault="001718A2" w:rsidP="001718A2">
            <w:pPr>
              <w:shd w:val="clear" w:color="auto" w:fill="FFFFFF"/>
              <w:spacing w:after="0"/>
              <w:jc w:val="center"/>
              <w:rPr>
                <w:rFonts w:ascii="Times New Roman" w:hAnsi="Times New Roman" w:cs="Times New Roman"/>
                <w:sz w:val="24"/>
                <w:szCs w:val="24"/>
              </w:rPr>
            </w:pPr>
            <w:r w:rsidRPr="004E5DE3">
              <w:rPr>
                <w:rFonts w:ascii="Times New Roman" w:hAnsi="Times New Roman" w:cs="Times New Roman"/>
                <w:sz w:val="24"/>
                <w:szCs w:val="24"/>
              </w:rPr>
              <w:t>-</w:t>
            </w:r>
          </w:p>
        </w:tc>
        <w:tc>
          <w:tcPr>
            <w:tcW w:w="1843" w:type="dxa"/>
            <w:vAlign w:val="center"/>
          </w:tcPr>
          <w:p w14:paraId="75B896B7" w14:textId="607D27A6" w:rsidR="001718A2" w:rsidRPr="005A30DD" w:rsidRDefault="001718A2" w:rsidP="001718A2">
            <w:pPr>
              <w:shd w:val="clear" w:color="auto" w:fill="FFFFFF"/>
              <w:spacing w:after="0"/>
              <w:ind w:left="53"/>
              <w:rPr>
                <w:rFonts w:ascii="Times New Roman" w:hAnsi="Times New Roman" w:cs="Times New Roman"/>
                <w:sz w:val="24"/>
                <w:szCs w:val="24"/>
              </w:rPr>
            </w:pPr>
            <w:proofErr w:type="gramStart"/>
            <w:r w:rsidRPr="004E5DE3">
              <w:rPr>
                <w:rFonts w:ascii="Times New Roman" w:eastAsia="Times New Roman" w:hAnsi="Times New Roman" w:cs="Times New Roman"/>
                <w:color w:val="000000"/>
                <w:sz w:val="24"/>
                <w:szCs w:val="24"/>
              </w:rPr>
              <w:t>Vitamin  С</w:t>
            </w:r>
            <w:proofErr w:type="gramEnd"/>
          </w:p>
        </w:tc>
        <w:tc>
          <w:tcPr>
            <w:tcW w:w="4932" w:type="dxa"/>
            <w:vAlign w:val="center"/>
          </w:tcPr>
          <w:p w14:paraId="457AD3FB" w14:textId="553D4DE9" w:rsidR="001718A2" w:rsidRPr="005A30DD" w:rsidRDefault="001718A2" w:rsidP="001718A2">
            <w:pPr>
              <w:shd w:val="clear" w:color="auto" w:fill="FFFFFF"/>
              <w:spacing w:after="0"/>
              <w:jc w:val="both"/>
              <w:rPr>
                <w:rFonts w:ascii="Times New Roman" w:hAnsi="Times New Roman" w:cs="Times New Roman"/>
                <w:sz w:val="24"/>
                <w:szCs w:val="24"/>
              </w:rPr>
            </w:pPr>
            <w:r w:rsidRPr="004E5DE3">
              <w:rPr>
                <w:rFonts w:ascii="Times New Roman" w:eastAsia="Times New Roman" w:hAnsi="Times New Roman" w:cs="Times New Roman"/>
                <w:color w:val="000000"/>
                <w:sz w:val="24"/>
                <w:szCs w:val="24"/>
              </w:rPr>
              <w:t>Destroys vitamin B12</w:t>
            </w:r>
          </w:p>
        </w:tc>
      </w:tr>
      <w:tr w:rsidR="001718A2" w:rsidRPr="00BE3502" w14:paraId="06DDB48A" w14:textId="77777777" w:rsidTr="001718A2">
        <w:trPr>
          <w:trHeight w:val="454"/>
        </w:trPr>
        <w:tc>
          <w:tcPr>
            <w:tcW w:w="1560" w:type="dxa"/>
            <w:vMerge/>
          </w:tcPr>
          <w:p w14:paraId="20D3AE68" w14:textId="77777777" w:rsidR="001718A2" w:rsidRPr="005A30DD" w:rsidRDefault="001718A2" w:rsidP="001718A2">
            <w:pPr>
              <w:spacing w:after="0"/>
              <w:ind w:left="34"/>
              <w:rPr>
                <w:rFonts w:ascii="Times New Roman" w:hAnsi="Times New Roman" w:cs="Times New Roman"/>
                <w:sz w:val="24"/>
                <w:szCs w:val="24"/>
              </w:rPr>
            </w:pPr>
          </w:p>
        </w:tc>
        <w:tc>
          <w:tcPr>
            <w:tcW w:w="1366" w:type="dxa"/>
            <w:vAlign w:val="center"/>
          </w:tcPr>
          <w:p w14:paraId="73D69B94" w14:textId="35ED9FD0" w:rsidR="001718A2" w:rsidRPr="005A30DD" w:rsidRDefault="001718A2" w:rsidP="001718A2">
            <w:pPr>
              <w:shd w:val="clear" w:color="auto" w:fill="FFFFFF"/>
              <w:spacing w:after="0"/>
              <w:jc w:val="center"/>
              <w:rPr>
                <w:rFonts w:ascii="Times New Roman" w:hAnsi="Times New Roman" w:cs="Times New Roman"/>
                <w:sz w:val="24"/>
                <w:szCs w:val="24"/>
              </w:rPr>
            </w:pPr>
            <w:r w:rsidRPr="004E5DE3">
              <w:rPr>
                <w:rFonts w:ascii="Times New Roman" w:hAnsi="Times New Roman" w:cs="Times New Roman"/>
                <w:sz w:val="24"/>
                <w:szCs w:val="24"/>
              </w:rPr>
              <w:t>-</w:t>
            </w:r>
          </w:p>
        </w:tc>
        <w:tc>
          <w:tcPr>
            <w:tcW w:w="1843" w:type="dxa"/>
          </w:tcPr>
          <w:p w14:paraId="0B1B67C4" w14:textId="688257F6" w:rsidR="001718A2" w:rsidRPr="005A30DD" w:rsidRDefault="001718A2" w:rsidP="001718A2">
            <w:pPr>
              <w:shd w:val="clear" w:color="auto" w:fill="FFFFFF"/>
              <w:spacing w:after="0"/>
              <w:ind w:left="53"/>
              <w:rPr>
                <w:rFonts w:ascii="Times New Roman" w:hAnsi="Times New Roman" w:cs="Times New Roman"/>
                <w:sz w:val="24"/>
                <w:szCs w:val="24"/>
              </w:rPr>
            </w:pPr>
            <w:r w:rsidRPr="004E5DE3">
              <w:rPr>
                <w:rFonts w:ascii="Times New Roman" w:hAnsi="Times New Roman" w:cs="Times New Roman"/>
                <w:sz w:val="24"/>
                <w:szCs w:val="24"/>
              </w:rPr>
              <w:t>Iron</w:t>
            </w:r>
          </w:p>
        </w:tc>
        <w:tc>
          <w:tcPr>
            <w:tcW w:w="4932" w:type="dxa"/>
            <w:vAlign w:val="center"/>
          </w:tcPr>
          <w:p w14:paraId="35688C5E" w14:textId="10D9762B" w:rsidR="001718A2" w:rsidRPr="001718A2" w:rsidRDefault="001718A2" w:rsidP="001718A2">
            <w:pPr>
              <w:shd w:val="clear" w:color="auto" w:fill="FFFFFF"/>
              <w:spacing w:after="0"/>
              <w:jc w:val="both"/>
              <w:rPr>
                <w:rFonts w:ascii="Times New Roman" w:hAnsi="Times New Roman" w:cs="Times New Roman"/>
                <w:sz w:val="24"/>
                <w:szCs w:val="24"/>
                <w:lang w:val="en-US"/>
              </w:rPr>
            </w:pPr>
            <w:r w:rsidRPr="004E5DE3">
              <w:rPr>
                <w:rFonts w:ascii="Times New Roman" w:eastAsia="Times New Roman" w:hAnsi="Times New Roman" w:cs="Times New Roman"/>
                <w:color w:val="000000"/>
                <w:sz w:val="24"/>
                <w:szCs w:val="24"/>
                <w:lang w:val="en-US"/>
              </w:rPr>
              <w:t>In its presence, vitamin B12 loses 30% of its activity</w:t>
            </w:r>
          </w:p>
        </w:tc>
      </w:tr>
      <w:tr w:rsidR="001718A2" w:rsidRPr="00BE3502" w14:paraId="7BE044CE" w14:textId="77777777" w:rsidTr="001718A2">
        <w:trPr>
          <w:trHeight w:val="454"/>
        </w:trPr>
        <w:tc>
          <w:tcPr>
            <w:tcW w:w="1560" w:type="dxa"/>
            <w:vMerge/>
          </w:tcPr>
          <w:p w14:paraId="0263C311" w14:textId="77777777" w:rsidR="001718A2" w:rsidRPr="001718A2" w:rsidRDefault="001718A2" w:rsidP="001718A2">
            <w:pPr>
              <w:shd w:val="clear" w:color="auto" w:fill="FFFFFF"/>
              <w:spacing w:after="0"/>
              <w:ind w:left="34"/>
              <w:rPr>
                <w:rFonts w:ascii="Times New Roman" w:hAnsi="Times New Roman" w:cs="Times New Roman"/>
                <w:sz w:val="24"/>
                <w:szCs w:val="24"/>
                <w:lang w:val="en-US"/>
              </w:rPr>
            </w:pPr>
          </w:p>
        </w:tc>
        <w:tc>
          <w:tcPr>
            <w:tcW w:w="1366" w:type="dxa"/>
            <w:vAlign w:val="center"/>
          </w:tcPr>
          <w:p w14:paraId="483F07BE" w14:textId="19D76253" w:rsidR="001718A2" w:rsidRPr="005A30DD" w:rsidRDefault="001718A2" w:rsidP="001718A2">
            <w:pPr>
              <w:shd w:val="clear" w:color="auto" w:fill="FFFFFF"/>
              <w:spacing w:after="0"/>
              <w:jc w:val="center"/>
              <w:rPr>
                <w:rFonts w:ascii="Times New Roman" w:hAnsi="Times New Roman" w:cs="Times New Roman"/>
                <w:sz w:val="24"/>
                <w:szCs w:val="24"/>
              </w:rPr>
            </w:pPr>
            <w:r w:rsidRPr="004E5DE3">
              <w:rPr>
                <w:rFonts w:ascii="Times New Roman" w:hAnsi="Times New Roman" w:cs="Times New Roman"/>
                <w:sz w:val="24"/>
                <w:szCs w:val="24"/>
              </w:rPr>
              <w:t>+</w:t>
            </w:r>
          </w:p>
        </w:tc>
        <w:tc>
          <w:tcPr>
            <w:tcW w:w="1843" w:type="dxa"/>
          </w:tcPr>
          <w:p w14:paraId="3518D014" w14:textId="1CAC071C" w:rsidR="001718A2" w:rsidRPr="005A30DD" w:rsidRDefault="001718A2" w:rsidP="001718A2">
            <w:pPr>
              <w:shd w:val="clear" w:color="auto" w:fill="FFFFFF"/>
              <w:spacing w:after="0"/>
              <w:ind w:left="53"/>
              <w:rPr>
                <w:rFonts w:ascii="Times New Roman" w:hAnsi="Times New Roman" w:cs="Times New Roman"/>
                <w:sz w:val="24"/>
                <w:szCs w:val="24"/>
              </w:rPr>
            </w:pPr>
            <w:r w:rsidRPr="004E5DE3">
              <w:rPr>
                <w:rFonts w:ascii="Times New Roman" w:hAnsi="Times New Roman" w:cs="Times New Roman"/>
                <w:sz w:val="24"/>
                <w:szCs w:val="24"/>
              </w:rPr>
              <w:t>Calcium</w:t>
            </w:r>
          </w:p>
        </w:tc>
        <w:tc>
          <w:tcPr>
            <w:tcW w:w="4932" w:type="dxa"/>
            <w:vAlign w:val="center"/>
          </w:tcPr>
          <w:p w14:paraId="13F367C2" w14:textId="306F1760" w:rsidR="001718A2" w:rsidRPr="001718A2" w:rsidRDefault="001718A2" w:rsidP="001718A2">
            <w:pPr>
              <w:shd w:val="clear" w:color="auto" w:fill="FFFFFF"/>
              <w:tabs>
                <w:tab w:val="left" w:leader="hyphen" w:pos="7392"/>
              </w:tabs>
              <w:spacing w:after="0"/>
              <w:jc w:val="both"/>
              <w:rPr>
                <w:rFonts w:ascii="Times New Roman" w:hAnsi="Times New Roman" w:cs="Times New Roman"/>
                <w:sz w:val="24"/>
                <w:szCs w:val="24"/>
                <w:lang w:val="en-US"/>
              </w:rPr>
            </w:pPr>
            <w:r w:rsidRPr="004E5DE3">
              <w:rPr>
                <w:rFonts w:ascii="Times New Roman" w:eastAsia="Times New Roman" w:hAnsi="Times New Roman" w:cs="Times New Roman"/>
                <w:color w:val="000000"/>
                <w:sz w:val="24"/>
                <w:szCs w:val="24"/>
                <w:lang w:val="en-US"/>
              </w:rPr>
              <w:t>Essential for the absorption of vitamin B12</w:t>
            </w:r>
          </w:p>
        </w:tc>
      </w:tr>
      <w:tr w:rsidR="001718A2" w:rsidRPr="00BE3502" w14:paraId="5EDC094E" w14:textId="77777777" w:rsidTr="001718A2">
        <w:trPr>
          <w:trHeight w:val="454"/>
        </w:trPr>
        <w:tc>
          <w:tcPr>
            <w:tcW w:w="1560" w:type="dxa"/>
            <w:vMerge w:val="restart"/>
          </w:tcPr>
          <w:p w14:paraId="65BC900A" w14:textId="2E71CF78" w:rsidR="001718A2" w:rsidRPr="005A30DD" w:rsidRDefault="001718A2" w:rsidP="001718A2">
            <w:pPr>
              <w:shd w:val="clear" w:color="auto" w:fill="FFFFFF"/>
              <w:spacing w:after="0"/>
              <w:ind w:left="34"/>
              <w:rPr>
                <w:rFonts w:ascii="Times New Roman" w:hAnsi="Times New Roman" w:cs="Times New Roman"/>
                <w:sz w:val="24"/>
                <w:szCs w:val="24"/>
              </w:rPr>
            </w:pPr>
            <w:proofErr w:type="gramStart"/>
            <w:r w:rsidRPr="004E5DE3">
              <w:rPr>
                <w:rFonts w:ascii="Times New Roman" w:eastAsia="Times New Roman" w:hAnsi="Times New Roman" w:cs="Times New Roman"/>
                <w:color w:val="000000"/>
                <w:sz w:val="24"/>
                <w:szCs w:val="24"/>
              </w:rPr>
              <w:t>Vitamin  С</w:t>
            </w:r>
            <w:proofErr w:type="gramEnd"/>
          </w:p>
        </w:tc>
        <w:tc>
          <w:tcPr>
            <w:tcW w:w="1366" w:type="dxa"/>
          </w:tcPr>
          <w:p w14:paraId="0DEEBD8E" w14:textId="77B89502" w:rsidR="001718A2" w:rsidRPr="005A30DD" w:rsidRDefault="001718A2" w:rsidP="001718A2">
            <w:pPr>
              <w:shd w:val="clear" w:color="auto" w:fill="FFFFFF"/>
              <w:spacing w:after="0"/>
              <w:jc w:val="center"/>
              <w:rPr>
                <w:rFonts w:ascii="Times New Roman" w:hAnsi="Times New Roman" w:cs="Times New Roman"/>
                <w:sz w:val="24"/>
                <w:szCs w:val="24"/>
              </w:rPr>
            </w:pPr>
            <w:r w:rsidRPr="004E5DE3">
              <w:rPr>
                <w:rFonts w:ascii="Times New Roman" w:hAnsi="Times New Roman" w:cs="Times New Roman"/>
                <w:sz w:val="24"/>
                <w:szCs w:val="24"/>
              </w:rPr>
              <w:t>+</w:t>
            </w:r>
          </w:p>
        </w:tc>
        <w:tc>
          <w:tcPr>
            <w:tcW w:w="1843" w:type="dxa"/>
          </w:tcPr>
          <w:p w14:paraId="1AEAB5F9" w14:textId="5A4F08CB" w:rsidR="001718A2" w:rsidRPr="005A30DD" w:rsidRDefault="001718A2" w:rsidP="001718A2">
            <w:pPr>
              <w:shd w:val="clear" w:color="auto" w:fill="FFFFFF"/>
              <w:spacing w:after="0"/>
              <w:ind w:left="53"/>
              <w:rPr>
                <w:rFonts w:ascii="Times New Roman" w:hAnsi="Times New Roman" w:cs="Times New Roman"/>
                <w:sz w:val="24"/>
                <w:szCs w:val="24"/>
              </w:rPr>
            </w:pPr>
            <w:proofErr w:type="gramStart"/>
            <w:r w:rsidRPr="004E5DE3">
              <w:rPr>
                <w:rFonts w:ascii="Times New Roman" w:eastAsia="Times New Roman" w:hAnsi="Times New Roman" w:cs="Times New Roman"/>
                <w:color w:val="000000"/>
                <w:sz w:val="24"/>
                <w:szCs w:val="24"/>
              </w:rPr>
              <w:t>Vitamin</w:t>
            </w:r>
            <w:r w:rsidRPr="004E5DE3">
              <w:rPr>
                <w:rFonts w:ascii="Times New Roman" w:eastAsia="Times New Roman" w:hAnsi="Times New Roman" w:cs="Times New Roman"/>
                <w:bCs/>
                <w:iCs/>
                <w:color w:val="000000"/>
                <w:sz w:val="24"/>
                <w:szCs w:val="24"/>
              </w:rPr>
              <w:t xml:space="preserve">  </w:t>
            </w:r>
            <w:r w:rsidRPr="004E5DE3">
              <w:rPr>
                <w:rFonts w:ascii="Times New Roman" w:eastAsia="Times New Roman" w:hAnsi="Times New Roman" w:cs="Times New Roman"/>
                <w:bCs/>
                <w:color w:val="000000"/>
                <w:sz w:val="24"/>
                <w:szCs w:val="24"/>
              </w:rPr>
              <w:t>В</w:t>
            </w:r>
            <w:proofErr w:type="gramEnd"/>
            <w:r w:rsidRPr="004E5DE3">
              <w:rPr>
                <w:rFonts w:ascii="Times New Roman" w:eastAsia="Times New Roman" w:hAnsi="Times New Roman" w:cs="Times New Roman"/>
                <w:bCs/>
                <w:color w:val="000000"/>
                <w:sz w:val="24"/>
                <w:szCs w:val="24"/>
              </w:rPr>
              <w:t>5</w:t>
            </w:r>
          </w:p>
        </w:tc>
        <w:tc>
          <w:tcPr>
            <w:tcW w:w="4932" w:type="dxa"/>
          </w:tcPr>
          <w:p w14:paraId="3953CC94" w14:textId="1E3FAE7A" w:rsidR="001718A2" w:rsidRPr="001718A2" w:rsidRDefault="001718A2" w:rsidP="001718A2">
            <w:pPr>
              <w:shd w:val="clear" w:color="auto" w:fill="FFFFFF"/>
              <w:spacing w:after="0"/>
              <w:jc w:val="both"/>
              <w:rPr>
                <w:rFonts w:ascii="Times New Roman" w:hAnsi="Times New Roman" w:cs="Times New Roman"/>
                <w:sz w:val="24"/>
                <w:szCs w:val="24"/>
                <w:lang w:val="en-US"/>
              </w:rPr>
            </w:pPr>
            <w:r w:rsidRPr="004E5DE3">
              <w:rPr>
                <w:rFonts w:ascii="Times New Roman" w:eastAsia="Times New Roman" w:hAnsi="Times New Roman" w:cs="Times New Roman"/>
                <w:color w:val="000000"/>
                <w:sz w:val="24"/>
                <w:szCs w:val="24"/>
                <w:lang w:val="en-US"/>
              </w:rPr>
              <w:t>Improves the absorption of ascorbic acid</w:t>
            </w:r>
          </w:p>
        </w:tc>
      </w:tr>
      <w:tr w:rsidR="001718A2" w:rsidRPr="00BE3502" w14:paraId="23730358" w14:textId="77777777" w:rsidTr="001718A2">
        <w:trPr>
          <w:trHeight w:val="454"/>
        </w:trPr>
        <w:tc>
          <w:tcPr>
            <w:tcW w:w="1560" w:type="dxa"/>
            <w:vMerge/>
          </w:tcPr>
          <w:p w14:paraId="3A5DD060" w14:textId="77777777" w:rsidR="001718A2" w:rsidRPr="001718A2" w:rsidRDefault="001718A2" w:rsidP="001718A2">
            <w:pPr>
              <w:shd w:val="clear" w:color="auto" w:fill="FFFFFF"/>
              <w:spacing w:after="0"/>
              <w:ind w:left="34"/>
              <w:rPr>
                <w:rFonts w:ascii="Times New Roman" w:hAnsi="Times New Roman" w:cs="Times New Roman"/>
                <w:sz w:val="24"/>
                <w:szCs w:val="24"/>
                <w:lang w:val="en-US"/>
              </w:rPr>
            </w:pPr>
          </w:p>
        </w:tc>
        <w:tc>
          <w:tcPr>
            <w:tcW w:w="1366" w:type="dxa"/>
          </w:tcPr>
          <w:p w14:paraId="3C0FC0F3" w14:textId="284BC0EF" w:rsidR="001718A2" w:rsidRPr="005A30DD" w:rsidRDefault="001718A2" w:rsidP="001718A2">
            <w:pPr>
              <w:shd w:val="clear" w:color="auto" w:fill="FFFFFF"/>
              <w:spacing w:after="0"/>
              <w:jc w:val="center"/>
              <w:rPr>
                <w:rFonts w:ascii="Times New Roman" w:hAnsi="Times New Roman" w:cs="Times New Roman"/>
                <w:sz w:val="24"/>
                <w:szCs w:val="24"/>
              </w:rPr>
            </w:pPr>
            <w:r w:rsidRPr="004E5DE3">
              <w:rPr>
                <w:rFonts w:ascii="Times New Roman" w:hAnsi="Times New Roman" w:cs="Times New Roman"/>
                <w:sz w:val="24"/>
                <w:szCs w:val="24"/>
              </w:rPr>
              <w:t>-</w:t>
            </w:r>
          </w:p>
        </w:tc>
        <w:tc>
          <w:tcPr>
            <w:tcW w:w="1843" w:type="dxa"/>
          </w:tcPr>
          <w:p w14:paraId="436A0E75" w14:textId="00EE7F9D" w:rsidR="001718A2" w:rsidRPr="005A30DD" w:rsidRDefault="001718A2" w:rsidP="001718A2">
            <w:pPr>
              <w:shd w:val="clear" w:color="auto" w:fill="FFFFFF"/>
              <w:spacing w:after="0"/>
              <w:ind w:left="53"/>
              <w:rPr>
                <w:rFonts w:ascii="Times New Roman" w:hAnsi="Times New Roman" w:cs="Times New Roman"/>
                <w:sz w:val="24"/>
                <w:szCs w:val="24"/>
              </w:rPr>
            </w:pPr>
            <w:proofErr w:type="gramStart"/>
            <w:r w:rsidRPr="004E5DE3">
              <w:rPr>
                <w:rFonts w:ascii="Times New Roman" w:eastAsia="Times New Roman" w:hAnsi="Times New Roman" w:cs="Times New Roman"/>
                <w:color w:val="000000"/>
                <w:sz w:val="24"/>
                <w:szCs w:val="24"/>
              </w:rPr>
              <w:t>Vitamin</w:t>
            </w:r>
            <w:r w:rsidRPr="004E5DE3">
              <w:rPr>
                <w:rFonts w:ascii="Times New Roman" w:eastAsia="Times New Roman" w:hAnsi="Times New Roman" w:cs="Times New Roman"/>
                <w:color w:val="000000"/>
                <w:sz w:val="24"/>
                <w:szCs w:val="24"/>
                <w:lang w:val="en-US"/>
              </w:rPr>
              <w:t xml:space="preserve">  </w:t>
            </w:r>
            <w:r w:rsidRPr="004E5DE3">
              <w:rPr>
                <w:rFonts w:ascii="Times New Roman" w:eastAsia="Times New Roman" w:hAnsi="Times New Roman" w:cs="Times New Roman"/>
                <w:color w:val="000000"/>
                <w:sz w:val="24"/>
                <w:szCs w:val="24"/>
              </w:rPr>
              <w:t>В</w:t>
            </w:r>
            <w:proofErr w:type="gramEnd"/>
            <w:r w:rsidRPr="004E5DE3">
              <w:rPr>
                <w:rFonts w:ascii="Times New Roman" w:eastAsia="Times New Roman" w:hAnsi="Times New Roman" w:cs="Times New Roman"/>
                <w:color w:val="000000"/>
                <w:sz w:val="24"/>
                <w:szCs w:val="24"/>
              </w:rPr>
              <w:t>12</w:t>
            </w:r>
          </w:p>
        </w:tc>
        <w:tc>
          <w:tcPr>
            <w:tcW w:w="4932" w:type="dxa"/>
          </w:tcPr>
          <w:p w14:paraId="56B972B9" w14:textId="6601923F" w:rsidR="001718A2" w:rsidRPr="001718A2" w:rsidRDefault="001718A2" w:rsidP="001718A2">
            <w:pPr>
              <w:shd w:val="clear" w:color="auto" w:fill="FFFFFF"/>
              <w:spacing w:after="0"/>
              <w:jc w:val="both"/>
              <w:rPr>
                <w:rFonts w:ascii="Times New Roman" w:hAnsi="Times New Roman" w:cs="Times New Roman"/>
                <w:sz w:val="24"/>
                <w:szCs w:val="24"/>
                <w:lang w:val="en-US"/>
              </w:rPr>
            </w:pPr>
            <w:r w:rsidRPr="004E5DE3">
              <w:rPr>
                <w:rFonts w:ascii="Times New Roman" w:eastAsia="Times New Roman" w:hAnsi="Times New Roman" w:cs="Times New Roman"/>
                <w:color w:val="000000"/>
                <w:sz w:val="24"/>
                <w:szCs w:val="24"/>
                <w:lang w:val="en-US"/>
              </w:rPr>
              <w:t>If you take it together for a long time, you may develop anemia</w:t>
            </w:r>
          </w:p>
        </w:tc>
      </w:tr>
      <w:tr w:rsidR="001718A2" w:rsidRPr="005A30DD" w14:paraId="6C5AFD41" w14:textId="77777777" w:rsidTr="001718A2">
        <w:trPr>
          <w:trHeight w:val="454"/>
        </w:trPr>
        <w:tc>
          <w:tcPr>
            <w:tcW w:w="1560" w:type="dxa"/>
            <w:vMerge w:val="restart"/>
          </w:tcPr>
          <w:p w14:paraId="0E53FC2C" w14:textId="726AF0E6" w:rsidR="001718A2" w:rsidRPr="005A30DD" w:rsidRDefault="001718A2" w:rsidP="001718A2">
            <w:pPr>
              <w:shd w:val="clear" w:color="auto" w:fill="FFFFFF"/>
              <w:spacing w:after="0"/>
              <w:ind w:left="34"/>
              <w:rPr>
                <w:rFonts w:ascii="Times New Roman" w:hAnsi="Times New Roman" w:cs="Times New Roman"/>
                <w:sz w:val="24"/>
                <w:szCs w:val="24"/>
              </w:rPr>
            </w:pPr>
            <w:proofErr w:type="gramStart"/>
            <w:r w:rsidRPr="004E5DE3">
              <w:rPr>
                <w:rFonts w:ascii="Times New Roman" w:eastAsia="Times New Roman" w:hAnsi="Times New Roman" w:cs="Times New Roman"/>
                <w:color w:val="000000"/>
                <w:sz w:val="24"/>
                <w:szCs w:val="24"/>
              </w:rPr>
              <w:t>Vitamin</w:t>
            </w:r>
            <w:r w:rsidRPr="004E5DE3">
              <w:rPr>
                <w:rFonts w:ascii="Times New Roman" w:hAnsi="Times New Roman" w:cs="Times New Roman"/>
                <w:color w:val="000000"/>
                <w:sz w:val="24"/>
                <w:szCs w:val="24"/>
              </w:rPr>
              <w:t xml:space="preserve">  Е</w:t>
            </w:r>
            <w:proofErr w:type="gramEnd"/>
          </w:p>
        </w:tc>
        <w:tc>
          <w:tcPr>
            <w:tcW w:w="1366" w:type="dxa"/>
          </w:tcPr>
          <w:p w14:paraId="46FDD61C" w14:textId="5F163C35" w:rsidR="001718A2" w:rsidRPr="005A30DD" w:rsidRDefault="001718A2" w:rsidP="001718A2">
            <w:pPr>
              <w:shd w:val="clear" w:color="auto" w:fill="FFFFFF"/>
              <w:spacing w:after="0"/>
              <w:jc w:val="center"/>
              <w:rPr>
                <w:rFonts w:ascii="Times New Roman" w:hAnsi="Times New Roman" w:cs="Times New Roman"/>
                <w:sz w:val="24"/>
                <w:szCs w:val="24"/>
              </w:rPr>
            </w:pPr>
            <w:r w:rsidRPr="004E5DE3">
              <w:rPr>
                <w:rFonts w:ascii="Times New Roman" w:hAnsi="Times New Roman" w:cs="Times New Roman"/>
                <w:sz w:val="24"/>
                <w:szCs w:val="24"/>
              </w:rPr>
              <w:t>+</w:t>
            </w:r>
          </w:p>
        </w:tc>
        <w:tc>
          <w:tcPr>
            <w:tcW w:w="1843" w:type="dxa"/>
          </w:tcPr>
          <w:p w14:paraId="130BDDDF" w14:textId="63526DE8" w:rsidR="001718A2" w:rsidRPr="005A30DD" w:rsidRDefault="001718A2" w:rsidP="001718A2">
            <w:pPr>
              <w:shd w:val="clear" w:color="auto" w:fill="FFFFFF"/>
              <w:spacing w:after="0"/>
              <w:ind w:left="53"/>
              <w:rPr>
                <w:rFonts w:ascii="Times New Roman" w:hAnsi="Times New Roman" w:cs="Times New Roman"/>
                <w:sz w:val="24"/>
                <w:szCs w:val="24"/>
              </w:rPr>
            </w:pPr>
            <w:proofErr w:type="gramStart"/>
            <w:r w:rsidRPr="004E5DE3">
              <w:rPr>
                <w:rFonts w:ascii="Times New Roman" w:eastAsia="Times New Roman" w:hAnsi="Times New Roman" w:cs="Times New Roman"/>
                <w:color w:val="000000"/>
                <w:sz w:val="24"/>
                <w:szCs w:val="24"/>
              </w:rPr>
              <w:t>Vitamin  С</w:t>
            </w:r>
            <w:proofErr w:type="gramEnd"/>
          </w:p>
        </w:tc>
        <w:tc>
          <w:tcPr>
            <w:tcW w:w="4932" w:type="dxa"/>
          </w:tcPr>
          <w:p w14:paraId="494B647D" w14:textId="3B3835ED" w:rsidR="001718A2" w:rsidRPr="005A30DD" w:rsidRDefault="001718A2" w:rsidP="001718A2">
            <w:pPr>
              <w:shd w:val="clear" w:color="auto" w:fill="FFFFFF"/>
              <w:spacing w:after="0"/>
              <w:jc w:val="both"/>
              <w:rPr>
                <w:rFonts w:ascii="Times New Roman" w:hAnsi="Times New Roman" w:cs="Times New Roman"/>
                <w:sz w:val="24"/>
                <w:szCs w:val="24"/>
              </w:rPr>
            </w:pPr>
            <w:r w:rsidRPr="004E5DE3">
              <w:rPr>
                <w:rFonts w:ascii="Times New Roman" w:eastAsia="Times New Roman" w:hAnsi="Times New Roman" w:cs="Times New Roman"/>
                <w:color w:val="000000"/>
                <w:sz w:val="24"/>
                <w:szCs w:val="24"/>
              </w:rPr>
              <w:t>Restores oxidized vitamin E</w:t>
            </w:r>
          </w:p>
        </w:tc>
      </w:tr>
      <w:tr w:rsidR="001718A2" w:rsidRPr="005A30DD" w14:paraId="2E8B675E" w14:textId="77777777" w:rsidTr="001718A2">
        <w:trPr>
          <w:trHeight w:val="454"/>
        </w:trPr>
        <w:tc>
          <w:tcPr>
            <w:tcW w:w="1560" w:type="dxa"/>
            <w:vMerge/>
          </w:tcPr>
          <w:p w14:paraId="79B28B63" w14:textId="77777777" w:rsidR="001718A2" w:rsidRPr="005A30DD" w:rsidRDefault="001718A2" w:rsidP="001718A2">
            <w:pPr>
              <w:shd w:val="clear" w:color="auto" w:fill="FFFFFF"/>
              <w:spacing w:after="0"/>
              <w:ind w:left="34"/>
              <w:rPr>
                <w:rFonts w:ascii="Times New Roman" w:hAnsi="Times New Roman" w:cs="Times New Roman"/>
                <w:sz w:val="24"/>
                <w:szCs w:val="24"/>
              </w:rPr>
            </w:pPr>
          </w:p>
        </w:tc>
        <w:tc>
          <w:tcPr>
            <w:tcW w:w="1366" w:type="dxa"/>
          </w:tcPr>
          <w:p w14:paraId="519A6101" w14:textId="33A7E54A" w:rsidR="001718A2" w:rsidRPr="005A30DD" w:rsidRDefault="001718A2" w:rsidP="001718A2">
            <w:pPr>
              <w:shd w:val="clear" w:color="auto" w:fill="FFFFFF"/>
              <w:spacing w:after="0"/>
              <w:jc w:val="center"/>
              <w:rPr>
                <w:rFonts w:ascii="Times New Roman" w:hAnsi="Times New Roman" w:cs="Times New Roman"/>
                <w:sz w:val="24"/>
                <w:szCs w:val="24"/>
              </w:rPr>
            </w:pPr>
            <w:r w:rsidRPr="004E5DE3">
              <w:rPr>
                <w:rFonts w:ascii="Times New Roman" w:hAnsi="Times New Roman" w:cs="Times New Roman"/>
                <w:sz w:val="24"/>
                <w:szCs w:val="24"/>
              </w:rPr>
              <w:t>-</w:t>
            </w:r>
          </w:p>
        </w:tc>
        <w:tc>
          <w:tcPr>
            <w:tcW w:w="1843" w:type="dxa"/>
          </w:tcPr>
          <w:p w14:paraId="2A884FF0" w14:textId="5E98054A" w:rsidR="001718A2" w:rsidRPr="002F3533" w:rsidRDefault="001718A2" w:rsidP="001718A2">
            <w:pPr>
              <w:shd w:val="clear" w:color="auto" w:fill="FFFFFF"/>
              <w:spacing w:after="0"/>
              <w:ind w:left="53"/>
              <w:rPr>
                <w:rFonts w:ascii="Times New Roman" w:hAnsi="Times New Roman" w:cs="Times New Roman"/>
                <w:sz w:val="24"/>
                <w:szCs w:val="24"/>
              </w:rPr>
            </w:pPr>
            <w:proofErr w:type="gramStart"/>
            <w:r w:rsidRPr="004E5DE3">
              <w:rPr>
                <w:rFonts w:ascii="Times New Roman" w:eastAsia="Times New Roman" w:hAnsi="Times New Roman" w:cs="Times New Roman"/>
                <w:color w:val="000000"/>
                <w:sz w:val="24"/>
                <w:szCs w:val="24"/>
              </w:rPr>
              <w:t>Vitamin</w:t>
            </w:r>
            <w:r w:rsidRPr="004E5DE3">
              <w:rPr>
                <w:rFonts w:ascii="Times New Roman" w:eastAsia="Times New Roman" w:hAnsi="Times New Roman" w:cs="Times New Roman"/>
                <w:sz w:val="24"/>
                <w:szCs w:val="24"/>
              </w:rPr>
              <w:t xml:space="preserve">  К</w:t>
            </w:r>
            <w:proofErr w:type="gramEnd"/>
          </w:p>
        </w:tc>
        <w:tc>
          <w:tcPr>
            <w:tcW w:w="4932" w:type="dxa"/>
          </w:tcPr>
          <w:p w14:paraId="4A6F653B" w14:textId="415BB045" w:rsidR="001718A2" w:rsidRPr="002F3533" w:rsidRDefault="001718A2" w:rsidP="001718A2">
            <w:pPr>
              <w:shd w:val="clear" w:color="auto" w:fill="FFFFFF"/>
              <w:spacing w:after="0"/>
              <w:jc w:val="both"/>
              <w:rPr>
                <w:rFonts w:ascii="Times New Roman" w:hAnsi="Times New Roman" w:cs="Times New Roman"/>
                <w:sz w:val="24"/>
                <w:szCs w:val="24"/>
              </w:rPr>
            </w:pPr>
            <w:r w:rsidRPr="004E5DE3">
              <w:rPr>
                <w:rFonts w:ascii="Times New Roman" w:eastAsia="Times New Roman" w:hAnsi="Times New Roman" w:cs="Times New Roman"/>
                <w:sz w:val="24"/>
                <w:szCs w:val="24"/>
              </w:rPr>
              <w:t>They weaken each other</w:t>
            </w:r>
          </w:p>
        </w:tc>
      </w:tr>
      <w:tr w:rsidR="001718A2" w:rsidRPr="00BE3502" w14:paraId="1D4F1D73" w14:textId="77777777" w:rsidTr="001718A2">
        <w:trPr>
          <w:trHeight w:val="454"/>
        </w:trPr>
        <w:tc>
          <w:tcPr>
            <w:tcW w:w="1560" w:type="dxa"/>
            <w:vMerge w:val="restart"/>
          </w:tcPr>
          <w:p w14:paraId="3509604F" w14:textId="347E4367" w:rsidR="001718A2" w:rsidRPr="005A30DD" w:rsidRDefault="001718A2" w:rsidP="001718A2">
            <w:pPr>
              <w:shd w:val="clear" w:color="auto" w:fill="FFFFFF"/>
              <w:spacing w:after="0"/>
              <w:ind w:left="34"/>
              <w:rPr>
                <w:rFonts w:ascii="Times New Roman" w:hAnsi="Times New Roman" w:cs="Times New Roman"/>
                <w:sz w:val="24"/>
                <w:szCs w:val="24"/>
              </w:rPr>
            </w:pPr>
            <w:proofErr w:type="gramStart"/>
            <w:r w:rsidRPr="004E5DE3">
              <w:rPr>
                <w:rFonts w:ascii="Times New Roman" w:eastAsia="Times New Roman" w:hAnsi="Times New Roman" w:cs="Times New Roman"/>
                <w:color w:val="000000"/>
                <w:sz w:val="24"/>
                <w:szCs w:val="24"/>
              </w:rPr>
              <w:t>Vitamin  А</w:t>
            </w:r>
            <w:proofErr w:type="gramEnd"/>
          </w:p>
        </w:tc>
        <w:tc>
          <w:tcPr>
            <w:tcW w:w="1366" w:type="dxa"/>
          </w:tcPr>
          <w:p w14:paraId="43C08466" w14:textId="13B88B0C" w:rsidR="001718A2" w:rsidRPr="005A30DD" w:rsidRDefault="001718A2" w:rsidP="001718A2">
            <w:pPr>
              <w:shd w:val="clear" w:color="auto" w:fill="FFFFFF"/>
              <w:spacing w:after="0"/>
              <w:jc w:val="center"/>
              <w:rPr>
                <w:rFonts w:ascii="Times New Roman" w:hAnsi="Times New Roman" w:cs="Times New Roman"/>
                <w:sz w:val="24"/>
                <w:szCs w:val="24"/>
              </w:rPr>
            </w:pPr>
            <w:r w:rsidRPr="004E5DE3">
              <w:rPr>
                <w:rFonts w:ascii="Times New Roman" w:hAnsi="Times New Roman" w:cs="Times New Roman"/>
                <w:sz w:val="24"/>
                <w:szCs w:val="24"/>
              </w:rPr>
              <w:t>+</w:t>
            </w:r>
          </w:p>
        </w:tc>
        <w:tc>
          <w:tcPr>
            <w:tcW w:w="1843" w:type="dxa"/>
          </w:tcPr>
          <w:p w14:paraId="4BA424C1" w14:textId="06D79D85" w:rsidR="001718A2" w:rsidRPr="002F3533" w:rsidRDefault="001718A2" w:rsidP="001718A2">
            <w:pPr>
              <w:shd w:val="clear" w:color="auto" w:fill="FFFFFF"/>
              <w:spacing w:after="0"/>
              <w:ind w:left="53"/>
              <w:rPr>
                <w:rFonts w:ascii="Times New Roman" w:hAnsi="Times New Roman" w:cs="Times New Roman"/>
                <w:sz w:val="24"/>
                <w:szCs w:val="24"/>
              </w:rPr>
            </w:pPr>
            <w:proofErr w:type="gramStart"/>
            <w:r w:rsidRPr="004E5DE3">
              <w:rPr>
                <w:rFonts w:ascii="Times New Roman" w:eastAsia="Times New Roman" w:hAnsi="Times New Roman" w:cs="Times New Roman"/>
                <w:color w:val="000000"/>
                <w:sz w:val="24"/>
                <w:szCs w:val="24"/>
              </w:rPr>
              <w:t>Vitamin</w:t>
            </w:r>
            <w:r w:rsidRPr="004E5DE3">
              <w:rPr>
                <w:rFonts w:ascii="Times New Roman" w:eastAsia="Times New Roman" w:hAnsi="Times New Roman" w:cs="Times New Roman"/>
                <w:sz w:val="24"/>
                <w:szCs w:val="24"/>
              </w:rPr>
              <w:t xml:space="preserve">  С</w:t>
            </w:r>
            <w:proofErr w:type="gramEnd"/>
            <w:r w:rsidRPr="004E5DE3">
              <w:rPr>
                <w:rFonts w:ascii="Times New Roman" w:eastAsia="Times New Roman" w:hAnsi="Times New Roman" w:cs="Times New Roman"/>
                <w:sz w:val="24"/>
                <w:szCs w:val="24"/>
              </w:rPr>
              <w:t>, Е</w:t>
            </w:r>
          </w:p>
        </w:tc>
        <w:tc>
          <w:tcPr>
            <w:tcW w:w="4932" w:type="dxa"/>
          </w:tcPr>
          <w:p w14:paraId="7322E8EF" w14:textId="7FBA386E" w:rsidR="001718A2" w:rsidRPr="001718A2" w:rsidRDefault="001718A2" w:rsidP="001718A2">
            <w:pPr>
              <w:shd w:val="clear" w:color="auto" w:fill="FFFFFF"/>
              <w:spacing w:after="0"/>
              <w:jc w:val="both"/>
              <w:rPr>
                <w:rFonts w:ascii="Times New Roman" w:eastAsia="Times New Roman" w:hAnsi="Times New Roman" w:cs="Times New Roman"/>
                <w:sz w:val="24"/>
                <w:szCs w:val="24"/>
                <w:lang w:val="en-US"/>
              </w:rPr>
            </w:pPr>
            <w:r w:rsidRPr="004E5DE3">
              <w:rPr>
                <w:rFonts w:ascii="Times New Roman" w:eastAsia="Times New Roman" w:hAnsi="Times New Roman" w:cs="Times New Roman"/>
                <w:sz w:val="24"/>
                <w:szCs w:val="24"/>
                <w:lang w:val="en-US"/>
              </w:rPr>
              <w:t>Protect vitamin A from oxidation</w:t>
            </w:r>
          </w:p>
        </w:tc>
      </w:tr>
      <w:tr w:rsidR="001718A2" w:rsidRPr="00BE3502" w14:paraId="791C125A" w14:textId="77777777" w:rsidTr="001718A2">
        <w:trPr>
          <w:trHeight w:val="454"/>
        </w:trPr>
        <w:tc>
          <w:tcPr>
            <w:tcW w:w="1560" w:type="dxa"/>
            <w:vMerge/>
          </w:tcPr>
          <w:p w14:paraId="7F298BBB" w14:textId="77777777" w:rsidR="001718A2" w:rsidRPr="001718A2" w:rsidRDefault="001718A2" w:rsidP="001718A2">
            <w:pPr>
              <w:shd w:val="clear" w:color="auto" w:fill="FFFFFF"/>
              <w:spacing w:after="0"/>
              <w:ind w:left="158"/>
              <w:rPr>
                <w:rFonts w:ascii="Times New Roman" w:eastAsia="Times New Roman" w:hAnsi="Times New Roman" w:cs="Times New Roman"/>
                <w:color w:val="000000"/>
                <w:sz w:val="24"/>
                <w:szCs w:val="24"/>
                <w:lang w:val="en-US"/>
              </w:rPr>
            </w:pPr>
          </w:p>
        </w:tc>
        <w:tc>
          <w:tcPr>
            <w:tcW w:w="1366" w:type="dxa"/>
          </w:tcPr>
          <w:p w14:paraId="77E285A8" w14:textId="62D31496" w:rsidR="001718A2" w:rsidRPr="005A30DD" w:rsidRDefault="001718A2" w:rsidP="001718A2">
            <w:pPr>
              <w:shd w:val="clear" w:color="auto" w:fill="FFFFFF"/>
              <w:spacing w:after="0"/>
              <w:jc w:val="center"/>
              <w:rPr>
                <w:rFonts w:ascii="Times New Roman" w:hAnsi="Times New Roman" w:cs="Times New Roman"/>
                <w:sz w:val="24"/>
                <w:szCs w:val="24"/>
              </w:rPr>
            </w:pPr>
            <w:r w:rsidRPr="004E5DE3">
              <w:rPr>
                <w:rFonts w:ascii="Times New Roman" w:hAnsi="Times New Roman" w:cs="Times New Roman"/>
                <w:sz w:val="24"/>
                <w:szCs w:val="24"/>
              </w:rPr>
              <w:t>-</w:t>
            </w:r>
          </w:p>
        </w:tc>
        <w:tc>
          <w:tcPr>
            <w:tcW w:w="1843" w:type="dxa"/>
          </w:tcPr>
          <w:p w14:paraId="482E80A2" w14:textId="13D3ADC8" w:rsidR="001718A2" w:rsidRPr="002F3533" w:rsidRDefault="001718A2" w:rsidP="001718A2">
            <w:pPr>
              <w:shd w:val="clear" w:color="auto" w:fill="FFFFFF"/>
              <w:spacing w:after="0"/>
              <w:ind w:left="53"/>
              <w:rPr>
                <w:rFonts w:ascii="Times New Roman" w:hAnsi="Times New Roman" w:cs="Times New Roman"/>
                <w:sz w:val="24"/>
                <w:szCs w:val="24"/>
              </w:rPr>
            </w:pPr>
            <w:proofErr w:type="gramStart"/>
            <w:r w:rsidRPr="004E5DE3">
              <w:rPr>
                <w:rFonts w:ascii="Times New Roman" w:eastAsia="Times New Roman" w:hAnsi="Times New Roman" w:cs="Times New Roman"/>
                <w:color w:val="000000"/>
                <w:sz w:val="24"/>
                <w:szCs w:val="24"/>
              </w:rPr>
              <w:t>Vitamin</w:t>
            </w:r>
            <w:proofErr w:type="gramEnd"/>
            <w:r w:rsidRPr="004E5DE3">
              <w:rPr>
                <w:rFonts w:ascii="Times New Roman" w:eastAsia="Times New Roman" w:hAnsi="Times New Roman" w:cs="Times New Roman"/>
                <w:sz w:val="24"/>
                <w:szCs w:val="24"/>
              </w:rPr>
              <w:t xml:space="preserve"> К</w:t>
            </w:r>
          </w:p>
        </w:tc>
        <w:tc>
          <w:tcPr>
            <w:tcW w:w="4932" w:type="dxa"/>
          </w:tcPr>
          <w:p w14:paraId="3B099168" w14:textId="390C2647" w:rsidR="001718A2" w:rsidRPr="001718A2" w:rsidRDefault="001718A2" w:rsidP="001718A2">
            <w:pPr>
              <w:shd w:val="clear" w:color="auto" w:fill="FFFFFF"/>
              <w:spacing w:after="0"/>
              <w:jc w:val="both"/>
              <w:rPr>
                <w:rFonts w:ascii="Times New Roman" w:eastAsia="Times New Roman" w:hAnsi="Times New Roman" w:cs="Times New Roman"/>
                <w:sz w:val="24"/>
                <w:szCs w:val="24"/>
                <w:lang w:val="en-US"/>
              </w:rPr>
            </w:pPr>
            <w:r w:rsidRPr="004E5DE3">
              <w:rPr>
                <w:rFonts w:ascii="Times New Roman" w:eastAsia="Times New Roman" w:hAnsi="Times New Roman" w:cs="Times New Roman"/>
                <w:sz w:val="24"/>
                <w:szCs w:val="24"/>
                <w:lang w:val="en-US"/>
              </w:rPr>
              <w:t>It violates the absorption of vitamin A, and prolonged joint administration may cause bleeding</w:t>
            </w:r>
          </w:p>
        </w:tc>
      </w:tr>
      <w:tr w:rsidR="001718A2" w:rsidRPr="00BE3502" w14:paraId="3F481DAD" w14:textId="77777777" w:rsidTr="001718A2">
        <w:trPr>
          <w:trHeight w:val="454"/>
        </w:trPr>
        <w:tc>
          <w:tcPr>
            <w:tcW w:w="1560" w:type="dxa"/>
            <w:vMerge w:val="restart"/>
          </w:tcPr>
          <w:p w14:paraId="07FF23A1" w14:textId="23391A65" w:rsidR="001718A2" w:rsidRPr="004E5DE3" w:rsidRDefault="001718A2" w:rsidP="001718A2">
            <w:pPr>
              <w:rPr>
                <w:rFonts w:ascii="Times New Roman" w:hAnsi="Times New Roman" w:cs="Times New Roman"/>
                <w:sz w:val="24"/>
                <w:szCs w:val="24"/>
              </w:rPr>
            </w:pPr>
            <w:r w:rsidRPr="001718A2">
              <w:rPr>
                <w:rFonts w:ascii="Times New Roman" w:eastAsia="Times New Roman" w:hAnsi="Times New Roman" w:cs="Times New Roman"/>
                <w:sz w:val="24"/>
                <w:szCs w:val="24"/>
              </w:rPr>
              <w:t>Iron</w:t>
            </w:r>
          </w:p>
          <w:p w14:paraId="62067C5A" w14:textId="77777777" w:rsidR="001718A2" w:rsidRPr="004E5DE3" w:rsidRDefault="001718A2" w:rsidP="001718A2">
            <w:pPr>
              <w:rPr>
                <w:rFonts w:ascii="Times New Roman" w:hAnsi="Times New Roman" w:cs="Times New Roman"/>
                <w:sz w:val="24"/>
                <w:szCs w:val="24"/>
              </w:rPr>
            </w:pPr>
          </w:p>
          <w:p w14:paraId="2DDD709F" w14:textId="77777777" w:rsidR="001718A2" w:rsidRPr="004E5DE3" w:rsidRDefault="001718A2" w:rsidP="001718A2">
            <w:pPr>
              <w:rPr>
                <w:rFonts w:ascii="Times New Roman" w:hAnsi="Times New Roman" w:cs="Times New Roman"/>
                <w:sz w:val="24"/>
                <w:szCs w:val="24"/>
              </w:rPr>
            </w:pPr>
          </w:p>
          <w:p w14:paraId="390BBA4D" w14:textId="77777777" w:rsidR="001718A2" w:rsidRPr="00674D84" w:rsidRDefault="001718A2" w:rsidP="001718A2">
            <w:pPr>
              <w:widowControl w:val="0"/>
              <w:autoSpaceDE w:val="0"/>
              <w:autoSpaceDN w:val="0"/>
              <w:adjustRightInd w:val="0"/>
              <w:spacing w:after="0"/>
              <w:rPr>
                <w:rFonts w:ascii="Times New Roman" w:hAnsi="Times New Roman" w:cs="Times New Roman"/>
                <w:sz w:val="24"/>
                <w:szCs w:val="24"/>
              </w:rPr>
            </w:pPr>
          </w:p>
        </w:tc>
        <w:tc>
          <w:tcPr>
            <w:tcW w:w="1366" w:type="dxa"/>
          </w:tcPr>
          <w:p w14:paraId="11F6E5EE" w14:textId="7752D2E2" w:rsidR="001718A2" w:rsidRPr="00674D84" w:rsidRDefault="001718A2" w:rsidP="001718A2">
            <w:pPr>
              <w:shd w:val="clear" w:color="auto" w:fill="FFFFFF"/>
              <w:spacing w:after="0"/>
              <w:jc w:val="center"/>
              <w:rPr>
                <w:rFonts w:ascii="Times New Roman" w:hAnsi="Times New Roman" w:cs="Times New Roman"/>
                <w:sz w:val="24"/>
                <w:szCs w:val="24"/>
              </w:rPr>
            </w:pPr>
            <w:r w:rsidRPr="004E5DE3">
              <w:rPr>
                <w:rFonts w:ascii="Times New Roman" w:hAnsi="Times New Roman" w:cs="Times New Roman"/>
                <w:sz w:val="24"/>
                <w:szCs w:val="24"/>
              </w:rPr>
              <w:t>-</w:t>
            </w:r>
          </w:p>
        </w:tc>
        <w:tc>
          <w:tcPr>
            <w:tcW w:w="1843" w:type="dxa"/>
          </w:tcPr>
          <w:p w14:paraId="47DF99A7" w14:textId="707508EA" w:rsidR="001718A2" w:rsidRPr="00674D84" w:rsidRDefault="001718A2" w:rsidP="001718A2">
            <w:pPr>
              <w:shd w:val="clear" w:color="auto" w:fill="FFFFFF"/>
              <w:spacing w:after="0"/>
              <w:rPr>
                <w:rFonts w:ascii="Times New Roman" w:hAnsi="Times New Roman" w:cs="Times New Roman"/>
                <w:sz w:val="24"/>
                <w:szCs w:val="24"/>
              </w:rPr>
            </w:pPr>
            <w:r w:rsidRPr="004E5DE3">
              <w:rPr>
                <w:rFonts w:ascii="Times New Roman" w:eastAsia="Times New Roman" w:hAnsi="Times New Roman" w:cs="Times New Roman"/>
                <w:sz w:val="24"/>
                <w:szCs w:val="24"/>
              </w:rPr>
              <w:t>Calcium, zinc, copper,</w:t>
            </w:r>
            <w:r w:rsidRPr="004E5DE3">
              <w:rPr>
                <w:rFonts w:ascii="Times New Roman" w:eastAsia="Times New Roman" w:hAnsi="Times New Roman" w:cs="Times New Roman"/>
                <w:sz w:val="24"/>
                <w:szCs w:val="24"/>
                <w:lang w:val="en-US"/>
              </w:rPr>
              <w:t xml:space="preserve"> </w:t>
            </w:r>
            <w:r w:rsidRPr="004E5DE3">
              <w:rPr>
                <w:rFonts w:ascii="Times New Roman" w:eastAsia="Times New Roman" w:hAnsi="Times New Roman" w:cs="Times New Roman"/>
                <w:sz w:val="24"/>
                <w:szCs w:val="24"/>
              </w:rPr>
              <w:t>manganese</w:t>
            </w:r>
          </w:p>
        </w:tc>
        <w:tc>
          <w:tcPr>
            <w:tcW w:w="4932" w:type="dxa"/>
          </w:tcPr>
          <w:p w14:paraId="68166C5D" w14:textId="46EB14AA" w:rsidR="001718A2" w:rsidRPr="001718A2" w:rsidRDefault="001718A2" w:rsidP="001718A2">
            <w:pPr>
              <w:shd w:val="clear" w:color="auto" w:fill="FFFFFF"/>
              <w:spacing w:after="0"/>
              <w:jc w:val="both"/>
              <w:rPr>
                <w:rFonts w:ascii="Times New Roman" w:hAnsi="Times New Roman" w:cs="Times New Roman"/>
                <w:sz w:val="24"/>
                <w:szCs w:val="24"/>
                <w:lang w:val="en-US"/>
              </w:rPr>
            </w:pPr>
            <w:r w:rsidRPr="004E5DE3">
              <w:rPr>
                <w:rFonts w:ascii="Times New Roman" w:eastAsia="Times New Roman" w:hAnsi="Times New Roman" w:cs="Times New Roman"/>
                <w:sz w:val="24"/>
                <w:szCs w:val="24"/>
                <w:lang w:val="en-US"/>
              </w:rPr>
              <w:t>Reduces the absorption of iron</w:t>
            </w:r>
          </w:p>
        </w:tc>
      </w:tr>
      <w:tr w:rsidR="001718A2" w:rsidRPr="00674D84" w14:paraId="12248F1A" w14:textId="77777777" w:rsidTr="001718A2">
        <w:trPr>
          <w:trHeight w:val="454"/>
        </w:trPr>
        <w:tc>
          <w:tcPr>
            <w:tcW w:w="1560" w:type="dxa"/>
            <w:vMerge/>
          </w:tcPr>
          <w:p w14:paraId="4CA75348" w14:textId="77777777" w:rsidR="001718A2" w:rsidRPr="001718A2" w:rsidRDefault="001718A2" w:rsidP="001718A2">
            <w:pPr>
              <w:widowControl w:val="0"/>
              <w:autoSpaceDE w:val="0"/>
              <w:autoSpaceDN w:val="0"/>
              <w:adjustRightInd w:val="0"/>
              <w:spacing w:after="0"/>
              <w:rPr>
                <w:rFonts w:ascii="Times New Roman" w:hAnsi="Times New Roman" w:cs="Times New Roman"/>
                <w:sz w:val="24"/>
                <w:szCs w:val="24"/>
                <w:lang w:val="en-US"/>
              </w:rPr>
            </w:pPr>
          </w:p>
        </w:tc>
        <w:tc>
          <w:tcPr>
            <w:tcW w:w="1366" w:type="dxa"/>
          </w:tcPr>
          <w:p w14:paraId="4A32DE67" w14:textId="4E431693" w:rsidR="001718A2" w:rsidRPr="00674D84" w:rsidRDefault="001718A2" w:rsidP="001718A2">
            <w:pPr>
              <w:shd w:val="clear" w:color="auto" w:fill="FFFFFF"/>
              <w:spacing w:after="0"/>
              <w:jc w:val="center"/>
              <w:rPr>
                <w:rFonts w:ascii="Times New Roman" w:hAnsi="Times New Roman" w:cs="Times New Roman"/>
                <w:sz w:val="24"/>
                <w:szCs w:val="24"/>
              </w:rPr>
            </w:pPr>
            <w:r w:rsidRPr="004E5DE3">
              <w:rPr>
                <w:rFonts w:ascii="Times New Roman" w:hAnsi="Times New Roman" w:cs="Times New Roman"/>
                <w:sz w:val="24"/>
                <w:szCs w:val="24"/>
              </w:rPr>
              <w:t>-</w:t>
            </w:r>
          </w:p>
        </w:tc>
        <w:tc>
          <w:tcPr>
            <w:tcW w:w="1843" w:type="dxa"/>
          </w:tcPr>
          <w:p w14:paraId="1C8AE8D1" w14:textId="0B061D30" w:rsidR="001718A2" w:rsidRPr="00674D84" w:rsidRDefault="001718A2" w:rsidP="001718A2">
            <w:pPr>
              <w:shd w:val="clear" w:color="auto" w:fill="FFFFFF"/>
              <w:spacing w:after="0"/>
              <w:rPr>
                <w:rFonts w:ascii="Times New Roman" w:hAnsi="Times New Roman" w:cs="Times New Roman"/>
                <w:sz w:val="24"/>
                <w:szCs w:val="24"/>
              </w:rPr>
            </w:pPr>
            <w:r w:rsidRPr="004E5DE3">
              <w:rPr>
                <w:rFonts w:ascii="Times New Roman" w:eastAsia="Times New Roman" w:hAnsi="Times New Roman" w:cs="Times New Roman"/>
                <w:sz w:val="24"/>
                <w:szCs w:val="24"/>
              </w:rPr>
              <w:t>Chrome</w:t>
            </w:r>
          </w:p>
        </w:tc>
        <w:tc>
          <w:tcPr>
            <w:tcW w:w="4932" w:type="dxa"/>
          </w:tcPr>
          <w:p w14:paraId="181253C6" w14:textId="31F64D03" w:rsidR="001718A2" w:rsidRPr="00674D84" w:rsidRDefault="001718A2" w:rsidP="001718A2">
            <w:pPr>
              <w:shd w:val="clear" w:color="auto" w:fill="FFFFFF"/>
              <w:spacing w:after="0"/>
              <w:jc w:val="both"/>
              <w:rPr>
                <w:rFonts w:ascii="Times New Roman" w:hAnsi="Times New Roman" w:cs="Times New Roman"/>
                <w:sz w:val="24"/>
                <w:szCs w:val="24"/>
              </w:rPr>
            </w:pPr>
            <w:r w:rsidRPr="004E5DE3">
              <w:rPr>
                <w:rFonts w:ascii="Times New Roman" w:eastAsia="Times New Roman" w:hAnsi="Times New Roman" w:cs="Times New Roman"/>
                <w:sz w:val="24"/>
                <w:szCs w:val="24"/>
              </w:rPr>
              <w:t>Negatively affects iron metabolism</w:t>
            </w:r>
          </w:p>
        </w:tc>
      </w:tr>
      <w:tr w:rsidR="001718A2" w:rsidRPr="00BE3502" w14:paraId="0CE71470" w14:textId="77777777" w:rsidTr="001718A2">
        <w:trPr>
          <w:trHeight w:val="454"/>
        </w:trPr>
        <w:tc>
          <w:tcPr>
            <w:tcW w:w="1560" w:type="dxa"/>
            <w:vMerge/>
          </w:tcPr>
          <w:p w14:paraId="1F928674" w14:textId="77777777" w:rsidR="001718A2" w:rsidRPr="00674D84" w:rsidRDefault="001718A2" w:rsidP="001718A2">
            <w:pPr>
              <w:widowControl w:val="0"/>
              <w:autoSpaceDE w:val="0"/>
              <w:autoSpaceDN w:val="0"/>
              <w:adjustRightInd w:val="0"/>
              <w:spacing w:after="0"/>
              <w:rPr>
                <w:rFonts w:ascii="Times New Roman" w:hAnsi="Times New Roman" w:cs="Times New Roman"/>
                <w:sz w:val="24"/>
                <w:szCs w:val="24"/>
              </w:rPr>
            </w:pPr>
          </w:p>
        </w:tc>
        <w:tc>
          <w:tcPr>
            <w:tcW w:w="1366" w:type="dxa"/>
          </w:tcPr>
          <w:p w14:paraId="533CD7D9" w14:textId="68FC35FF" w:rsidR="001718A2" w:rsidRPr="00674D84" w:rsidRDefault="001718A2" w:rsidP="001718A2">
            <w:pPr>
              <w:shd w:val="clear" w:color="auto" w:fill="FFFFFF"/>
              <w:spacing w:after="0"/>
              <w:jc w:val="center"/>
              <w:rPr>
                <w:rFonts w:ascii="Times New Roman" w:hAnsi="Times New Roman" w:cs="Times New Roman"/>
                <w:sz w:val="24"/>
                <w:szCs w:val="24"/>
              </w:rPr>
            </w:pPr>
            <w:r w:rsidRPr="004E5DE3">
              <w:rPr>
                <w:rFonts w:ascii="Times New Roman" w:hAnsi="Times New Roman" w:cs="Times New Roman"/>
                <w:sz w:val="24"/>
                <w:szCs w:val="24"/>
              </w:rPr>
              <w:t>+</w:t>
            </w:r>
          </w:p>
        </w:tc>
        <w:tc>
          <w:tcPr>
            <w:tcW w:w="1843" w:type="dxa"/>
          </w:tcPr>
          <w:p w14:paraId="60317327" w14:textId="4290892D" w:rsidR="001718A2" w:rsidRPr="00674D84" w:rsidRDefault="001718A2" w:rsidP="001718A2">
            <w:pPr>
              <w:shd w:val="clear" w:color="auto" w:fill="FFFFFF"/>
              <w:spacing w:after="0"/>
              <w:rPr>
                <w:rFonts w:ascii="Times New Roman" w:hAnsi="Times New Roman" w:cs="Times New Roman"/>
                <w:sz w:val="24"/>
                <w:szCs w:val="24"/>
              </w:rPr>
            </w:pPr>
            <w:proofErr w:type="gramStart"/>
            <w:r w:rsidRPr="004E5DE3">
              <w:rPr>
                <w:rFonts w:ascii="Times New Roman" w:eastAsia="Times New Roman" w:hAnsi="Times New Roman" w:cs="Times New Roman"/>
                <w:color w:val="000000"/>
                <w:sz w:val="24"/>
                <w:szCs w:val="24"/>
              </w:rPr>
              <w:t>Vitamin</w:t>
            </w:r>
            <w:r w:rsidRPr="004E5DE3">
              <w:rPr>
                <w:rFonts w:ascii="Times New Roman" w:eastAsia="Times New Roman" w:hAnsi="Times New Roman" w:cs="Times New Roman"/>
                <w:sz w:val="24"/>
                <w:szCs w:val="24"/>
              </w:rPr>
              <w:t xml:space="preserve">  С</w:t>
            </w:r>
            <w:proofErr w:type="gramEnd"/>
          </w:p>
        </w:tc>
        <w:tc>
          <w:tcPr>
            <w:tcW w:w="4932" w:type="dxa"/>
          </w:tcPr>
          <w:p w14:paraId="641B7868" w14:textId="0751E3E9" w:rsidR="001718A2" w:rsidRPr="001718A2" w:rsidRDefault="001718A2" w:rsidP="001718A2">
            <w:pPr>
              <w:shd w:val="clear" w:color="auto" w:fill="FFFFFF"/>
              <w:spacing w:after="0"/>
              <w:ind w:firstLine="24"/>
              <w:jc w:val="both"/>
              <w:rPr>
                <w:rFonts w:ascii="Times New Roman" w:hAnsi="Times New Roman" w:cs="Times New Roman"/>
                <w:sz w:val="24"/>
                <w:szCs w:val="24"/>
                <w:lang w:val="en-US"/>
              </w:rPr>
            </w:pPr>
            <w:r w:rsidRPr="004E5DE3">
              <w:rPr>
                <w:rFonts w:ascii="Times New Roman" w:eastAsia="Times New Roman" w:hAnsi="Times New Roman" w:cs="Times New Roman"/>
                <w:sz w:val="24"/>
                <w:szCs w:val="24"/>
                <w:lang w:val="en-US"/>
              </w:rPr>
              <w:t>Direct interaction, increases the effectiveness of its doubling when receiving together</w:t>
            </w:r>
          </w:p>
        </w:tc>
      </w:tr>
      <w:tr w:rsidR="001718A2" w:rsidRPr="00BE3502" w14:paraId="623A5813" w14:textId="77777777" w:rsidTr="001718A2">
        <w:trPr>
          <w:trHeight w:val="454"/>
        </w:trPr>
        <w:tc>
          <w:tcPr>
            <w:tcW w:w="1560" w:type="dxa"/>
            <w:vMerge/>
          </w:tcPr>
          <w:p w14:paraId="1807BA52" w14:textId="77777777" w:rsidR="001718A2" w:rsidRPr="001718A2" w:rsidRDefault="001718A2" w:rsidP="001718A2">
            <w:pPr>
              <w:spacing w:after="0"/>
              <w:rPr>
                <w:rFonts w:ascii="Times New Roman" w:hAnsi="Times New Roman" w:cs="Times New Roman"/>
                <w:sz w:val="24"/>
                <w:szCs w:val="24"/>
                <w:lang w:val="en-US"/>
              </w:rPr>
            </w:pPr>
          </w:p>
        </w:tc>
        <w:tc>
          <w:tcPr>
            <w:tcW w:w="1366" w:type="dxa"/>
          </w:tcPr>
          <w:p w14:paraId="7B83A704" w14:textId="1C49E83B" w:rsidR="001718A2" w:rsidRPr="00674D84" w:rsidRDefault="001718A2" w:rsidP="001718A2">
            <w:pPr>
              <w:shd w:val="clear" w:color="auto" w:fill="FFFFFF"/>
              <w:spacing w:after="0"/>
              <w:jc w:val="center"/>
              <w:rPr>
                <w:rFonts w:ascii="Times New Roman" w:hAnsi="Times New Roman" w:cs="Times New Roman"/>
                <w:sz w:val="24"/>
                <w:szCs w:val="24"/>
              </w:rPr>
            </w:pPr>
            <w:r w:rsidRPr="004E5DE3">
              <w:rPr>
                <w:rFonts w:ascii="Times New Roman" w:hAnsi="Times New Roman" w:cs="Times New Roman"/>
                <w:sz w:val="24"/>
                <w:szCs w:val="24"/>
              </w:rPr>
              <w:t>+</w:t>
            </w:r>
          </w:p>
        </w:tc>
        <w:tc>
          <w:tcPr>
            <w:tcW w:w="1843" w:type="dxa"/>
          </w:tcPr>
          <w:p w14:paraId="04AB2C62" w14:textId="05D063A9" w:rsidR="001718A2" w:rsidRPr="00674D84" w:rsidRDefault="001718A2" w:rsidP="001718A2">
            <w:pPr>
              <w:shd w:val="clear" w:color="auto" w:fill="FFFFFF"/>
              <w:spacing w:after="0"/>
              <w:rPr>
                <w:rFonts w:ascii="Times New Roman" w:hAnsi="Times New Roman" w:cs="Times New Roman"/>
                <w:sz w:val="24"/>
                <w:szCs w:val="24"/>
              </w:rPr>
            </w:pPr>
            <w:r w:rsidRPr="004E5DE3">
              <w:rPr>
                <w:rFonts w:ascii="Times New Roman" w:eastAsia="Times New Roman" w:hAnsi="Times New Roman" w:cs="Times New Roman"/>
                <w:color w:val="000000"/>
                <w:sz w:val="24"/>
                <w:szCs w:val="24"/>
              </w:rPr>
              <w:t>Vitamin</w:t>
            </w:r>
            <w:r w:rsidRPr="004E5DE3">
              <w:rPr>
                <w:rFonts w:ascii="Times New Roman" w:eastAsia="Times New Roman" w:hAnsi="Times New Roman" w:cs="Times New Roman"/>
                <w:sz w:val="24"/>
                <w:szCs w:val="24"/>
              </w:rPr>
              <w:t xml:space="preserve"> А, В2</w:t>
            </w:r>
          </w:p>
        </w:tc>
        <w:tc>
          <w:tcPr>
            <w:tcW w:w="4932" w:type="dxa"/>
          </w:tcPr>
          <w:p w14:paraId="35D25CAE" w14:textId="64BC587E" w:rsidR="001718A2" w:rsidRPr="001718A2" w:rsidRDefault="001718A2" w:rsidP="001718A2">
            <w:pPr>
              <w:shd w:val="clear" w:color="auto" w:fill="FFFFFF"/>
              <w:spacing w:after="0"/>
              <w:jc w:val="both"/>
              <w:rPr>
                <w:rFonts w:ascii="Times New Roman" w:hAnsi="Times New Roman" w:cs="Times New Roman"/>
                <w:sz w:val="24"/>
                <w:szCs w:val="24"/>
                <w:lang w:val="en-US"/>
              </w:rPr>
            </w:pPr>
            <w:r w:rsidRPr="004E5DE3">
              <w:rPr>
                <w:rFonts w:ascii="Times New Roman" w:eastAsia="Times New Roman" w:hAnsi="Times New Roman" w:cs="Times New Roman"/>
                <w:sz w:val="24"/>
                <w:szCs w:val="24"/>
                <w:lang w:val="en-US"/>
              </w:rPr>
              <w:t>Increase the bioavailability of iron</w:t>
            </w:r>
          </w:p>
        </w:tc>
      </w:tr>
    </w:tbl>
    <w:p w14:paraId="7351BB13" w14:textId="77777777" w:rsidR="000F3F1F" w:rsidRPr="001718A2" w:rsidRDefault="000F3F1F">
      <w:pPr>
        <w:spacing w:after="160" w:line="259" w:lineRule="auto"/>
        <w:rPr>
          <w:lang w:val="en-US"/>
        </w:rPr>
      </w:pPr>
      <w:r w:rsidRPr="001718A2">
        <w:rPr>
          <w:lang w:val="en-US"/>
        </w:rPr>
        <w:br w:type="page"/>
      </w:r>
    </w:p>
    <w:p w14:paraId="2182B081" w14:textId="77777777" w:rsidR="000F3F1F" w:rsidRPr="000F3F1F" w:rsidRDefault="000F3F1F" w:rsidP="000F3F1F">
      <w:pPr>
        <w:spacing w:after="0" w:line="360" w:lineRule="auto"/>
        <w:rPr>
          <w:rFonts w:ascii="Times New Roman" w:hAnsi="Times New Roman" w:cs="Times New Roman"/>
          <w:sz w:val="24"/>
          <w:szCs w:val="24"/>
        </w:rPr>
      </w:pPr>
      <w:r>
        <w:rPr>
          <w:rFonts w:ascii="Times New Roman" w:hAnsi="Times New Roman" w:cs="Times New Roman"/>
          <w:sz w:val="24"/>
          <w:szCs w:val="24"/>
          <w:lang w:val="en-US"/>
        </w:rPr>
        <w:lastRenderedPageBreak/>
        <w:t xml:space="preserve">Continuation of table </w:t>
      </w:r>
      <w:r>
        <w:rPr>
          <w:rFonts w:ascii="Times New Roman" w:hAnsi="Times New Roman" w:cs="Times New Roman"/>
          <w:sz w:val="24"/>
          <w:szCs w:val="24"/>
        </w:rPr>
        <w:t>1</w:t>
      </w:r>
    </w:p>
    <w:p w14:paraId="2DBA0E38" w14:textId="77777777" w:rsidR="00553E7A" w:rsidRDefault="00553E7A" w:rsidP="00553E7A">
      <w:pPr>
        <w:spacing w:after="0"/>
      </w:pPr>
    </w:p>
    <w:tbl>
      <w:tblPr>
        <w:tblStyle w:val="a9"/>
        <w:tblW w:w="9701" w:type="dxa"/>
        <w:tblInd w:w="-34" w:type="dxa"/>
        <w:tblLayout w:type="fixed"/>
        <w:tblLook w:val="04A0" w:firstRow="1" w:lastRow="0" w:firstColumn="1" w:lastColumn="0" w:noHBand="0" w:noVBand="1"/>
      </w:tblPr>
      <w:tblGrid>
        <w:gridCol w:w="1560"/>
        <w:gridCol w:w="1366"/>
        <w:gridCol w:w="1843"/>
        <w:gridCol w:w="4932"/>
      </w:tblGrid>
      <w:tr w:rsidR="001718A2" w:rsidRPr="005A30DD" w14:paraId="3BAD123B" w14:textId="77777777" w:rsidTr="000F3F1F">
        <w:trPr>
          <w:trHeight w:val="397"/>
        </w:trPr>
        <w:tc>
          <w:tcPr>
            <w:tcW w:w="1560" w:type="dxa"/>
            <w:vAlign w:val="center"/>
          </w:tcPr>
          <w:p w14:paraId="55C04D83" w14:textId="75F2EB33" w:rsidR="001718A2" w:rsidRPr="005A30DD" w:rsidRDefault="001718A2" w:rsidP="001718A2">
            <w:pPr>
              <w:shd w:val="clear" w:color="auto" w:fill="FFFFFF"/>
              <w:spacing w:after="0"/>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w:t>
            </w:r>
          </w:p>
        </w:tc>
        <w:tc>
          <w:tcPr>
            <w:tcW w:w="1366" w:type="dxa"/>
            <w:vAlign w:val="center"/>
          </w:tcPr>
          <w:p w14:paraId="4D6A8C41" w14:textId="4BACBDEC" w:rsidR="001718A2" w:rsidRPr="005A30DD" w:rsidRDefault="001718A2" w:rsidP="001718A2">
            <w:pPr>
              <w:shd w:val="clear" w:color="auto" w:fill="FFFFFF"/>
              <w:spacing w:after="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843" w:type="dxa"/>
            <w:vAlign w:val="center"/>
          </w:tcPr>
          <w:p w14:paraId="0B938883" w14:textId="19BAE76A" w:rsidR="001718A2" w:rsidRPr="005A30DD" w:rsidRDefault="001718A2" w:rsidP="001718A2">
            <w:pPr>
              <w:shd w:val="clear" w:color="auto" w:fill="FFFFFF"/>
              <w:spacing w:after="0"/>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3</w:t>
            </w:r>
          </w:p>
        </w:tc>
        <w:tc>
          <w:tcPr>
            <w:tcW w:w="4932" w:type="dxa"/>
            <w:vAlign w:val="center"/>
          </w:tcPr>
          <w:p w14:paraId="35E8B679" w14:textId="3F2D707E" w:rsidR="001718A2" w:rsidRPr="005A30DD" w:rsidRDefault="001718A2" w:rsidP="001718A2">
            <w:pPr>
              <w:shd w:val="clear" w:color="auto" w:fill="FFFFFF"/>
              <w:spacing w:after="0"/>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4</w:t>
            </w:r>
          </w:p>
        </w:tc>
      </w:tr>
      <w:tr w:rsidR="001718A2" w:rsidRPr="00674D84" w14:paraId="0C7C7D92" w14:textId="77777777" w:rsidTr="000F3F1F">
        <w:tblPrEx>
          <w:tblCellMar>
            <w:left w:w="28" w:type="dxa"/>
            <w:right w:w="28" w:type="dxa"/>
          </w:tblCellMar>
        </w:tblPrEx>
        <w:trPr>
          <w:trHeight w:val="397"/>
        </w:trPr>
        <w:tc>
          <w:tcPr>
            <w:tcW w:w="1560" w:type="dxa"/>
            <w:vMerge w:val="restart"/>
          </w:tcPr>
          <w:p w14:paraId="4D4157AE" w14:textId="77777777" w:rsidR="001718A2" w:rsidRPr="004E5DE3" w:rsidRDefault="001718A2" w:rsidP="001718A2">
            <w:pPr>
              <w:jc w:val="both"/>
              <w:rPr>
                <w:rFonts w:ascii="Times New Roman" w:hAnsi="Times New Roman" w:cs="Times New Roman"/>
                <w:sz w:val="24"/>
                <w:szCs w:val="24"/>
                <w:lang w:val="en-US"/>
              </w:rPr>
            </w:pPr>
            <w:r w:rsidRPr="004E5DE3">
              <w:rPr>
                <w:rFonts w:ascii="Times New Roman" w:hAnsi="Times New Roman" w:cs="Times New Roman"/>
                <w:sz w:val="24"/>
                <w:szCs w:val="24"/>
                <w:lang w:val="en-US"/>
              </w:rPr>
              <w:t>Calcium</w:t>
            </w:r>
          </w:p>
          <w:p w14:paraId="3635A317" w14:textId="77777777" w:rsidR="001718A2" w:rsidRPr="00674D84" w:rsidRDefault="001718A2" w:rsidP="001718A2">
            <w:pPr>
              <w:widowControl w:val="0"/>
              <w:autoSpaceDE w:val="0"/>
              <w:autoSpaceDN w:val="0"/>
              <w:adjustRightInd w:val="0"/>
              <w:spacing w:after="0"/>
              <w:rPr>
                <w:rFonts w:ascii="Times New Roman" w:hAnsi="Times New Roman" w:cs="Times New Roman"/>
                <w:sz w:val="24"/>
                <w:szCs w:val="24"/>
              </w:rPr>
            </w:pPr>
          </w:p>
        </w:tc>
        <w:tc>
          <w:tcPr>
            <w:tcW w:w="1366" w:type="dxa"/>
          </w:tcPr>
          <w:p w14:paraId="42BE781B" w14:textId="109DED3B" w:rsidR="001718A2" w:rsidRPr="00674D84" w:rsidRDefault="001718A2" w:rsidP="001718A2">
            <w:pPr>
              <w:shd w:val="clear" w:color="auto" w:fill="FFFFFF"/>
              <w:spacing w:after="0"/>
              <w:jc w:val="center"/>
              <w:rPr>
                <w:rFonts w:ascii="Times New Roman" w:hAnsi="Times New Roman" w:cs="Times New Roman"/>
                <w:sz w:val="24"/>
                <w:szCs w:val="24"/>
              </w:rPr>
            </w:pPr>
            <w:r w:rsidRPr="004E5DE3">
              <w:rPr>
                <w:rFonts w:ascii="Times New Roman" w:hAnsi="Times New Roman" w:cs="Times New Roman"/>
                <w:sz w:val="24"/>
                <w:szCs w:val="24"/>
              </w:rPr>
              <w:t>-</w:t>
            </w:r>
          </w:p>
        </w:tc>
        <w:tc>
          <w:tcPr>
            <w:tcW w:w="1843" w:type="dxa"/>
          </w:tcPr>
          <w:p w14:paraId="201279FA" w14:textId="1C098CB9" w:rsidR="001718A2" w:rsidRPr="00674D84" w:rsidRDefault="001718A2" w:rsidP="001718A2">
            <w:pPr>
              <w:shd w:val="clear" w:color="auto" w:fill="FFFFFF"/>
              <w:spacing w:after="0"/>
              <w:rPr>
                <w:rFonts w:ascii="Times New Roman" w:hAnsi="Times New Roman" w:cs="Times New Roman"/>
                <w:sz w:val="24"/>
                <w:szCs w:val="24"/>
              </w:rPr>
            </w:pPr>
            <w:r w:rsidRPr="004E5DE3">
              <w:rPr>
                <w:rFonts w:ascii="Times New Roman" w:eastAsia="Times New Roman" w:hAnsi="Times New Roman" w:cs="Times New Roman"/>
                <w:sz w:val="24"/>
                <w:szCs w:val="24"/>
              </w:rPr>
              <w:t>Zinc, iron</w:t>
            </w:r>
          </w:p>
        </w:tc>
        <w:tc>
          <w:tcPr>
            <w:tcW w:w="4932" w:type="dxa"/>
          </w:tcPr>
          <w:p w14:paraId="7FDE414F" w14:textId="7FA7717D" w:rsidR="001718A2" w:rsidRPr="00674D84" w:rsidRDefault="001718A2" w:rsidP="001718A2">
            <w:pPr>
              <w:shd w:val="clear" w:color="auto" w:fill="FFFFFF"/>
              <w:spacing w:after="0"/>
              <w:jc w:val="both"/>
              <w:rPr>
                <w:rFonts w:ascii="Times New Roman" w:hAnsi="Times New Roman" w:cs="Times New Roman"/>
                <w:sz w:val="24"/>
                <w:szCs w:val="24"/>
              </w:rPr>
            </w:pPr>
            <w:r w:rsidRPr="004E5DE3">
              <w:rPr>
                <w:rFonts w:ascii="Times New Roman" w:eastAsia="Times New Roman" w:hAnsi="Times New Roman" w:cs="Times New Roman"/>
                <w:sz w:val="24"/>
                <w:szCs w:val="24"/>
              </w:rPr>
              <w:t>Inhibit assimilation, increase excretion</w:t>
            </w:r>
          </w:p>
        </w:tc>
      </w:tr>
      <w:tr w:rsidR="001718A2" w:rsidRPr="00BE3502" w14:paraId="3B3A9CCB" w14:textId="77777777" w:rsidTr="000F3F1F">
        <w:tblPrEx>
          <w:tblCellMar>
            <w:left w:w="28" w:type="dxa"/>
            <w:right w:w="28" w:type="dxa"/>
          </w:tblCellMar>
        </w:tblPrEx>
        <w:trPr>
          <w:trHeight w:val="397"/>
        </w:trPr>
        <w:tc>
          <w:tcPr>
            <w:tcW w:w="1560" w:type="dxa"/>
            <w:vMerge/>
          </w:tcPr>
          <w:p w14:paraId="1EEA05E9" w14:textId="77777777" w:rsidR="001718A2" w:rsidRPr="00674D84" w:rsidRDefault="001718A2" w:rsidP="001718A2">
            <w:pPr>
              <w:widowControl w:val="0"/>
              <w:autoSpaceDE w:val="0"/>
              <w:autoSpaceDN w:val="0"/>
              <w:adjustRightInd w:val="0"/>
              <w:spacing w:after="0"/>
              <w:rPr>
                <w:rFonts w:ascii="Times New Roman" w:hAnsi="Times New Roman" w:cs="Times New Roman"/>
                <w:sz w:val="24"/>
                <w:szCs w:val="24"/>
              </w:rPr>
            </w:pPr>
          </w:p>
        </w:tc>
        <w:tc>
          <w:tcPr>
            <w:tcW w:w="1366" w:type="dxa"/>
          </w:tcPr>
          <w:p w14:paraId="12F17425" w14:textId="530A23F0" w:rsidR="001718A2" w:rsidRPr="00674D84" w:rsidRDefault="001718A2" w:rsidP="001718A2">
            <w:pPr>
              <w:shd w:val="clear" w:color="auto" w:fill="FFFFFF"/>
              <w:spacing w:after="0"/>
              <w:jc w:val="center"/>
              <w:rPr>
                <w:rFonts w:ascii="Times New Roman" w:hAnsi="Times New Roman" w:cs="Times New Roman"/>
                <w:sz w:val="24"/>
                <w:szCs w:val="24"/>
              </w:rPr>
            </w:pPr>
            <w:r w:rsidRPr="004E5DE3">
              <w:rPr>
                <w:rFonts w:ascii="Times New Roman" w:hAnsi="Times New Roman" w:cs="Times New Roman"/>
                <w:sz w:val="24"/>
                <w:szCs w:val="24"/>
              </w:rPr>
              <w:t>-</w:t>
            </w:r>
          </w:p>
        </w:tc>
        <w:tc>
          <w:tcPr>
            <w:tcW w:w="1843" w:type="dxa"/>
          </w:tcPr>
          <w:p w14:paraId="54016145" w14:textId="0A7BF99A" w:rsidR="001718A2" w:rsidRPr="00674D84" w:rsidRDefault="001718A2" w:rsidP="001718A2">
            <w:pPr>
              <w:shd w:val="clear" w:color="auto" w:fill="FFFFFF"/>
              <w:spacing w:after="0"/>
              <w:rPr>
                <w:rFonts w:ascii="Times New Roman" w:hAnsi="Times New Roman" w:cs="Times New Roman"/>
                <w:sz w:val="24"/>
                <w:szCs w:val="24"/>
              </w:rPr>
            </w:pPr>
            <w:r w:rsidRPr="004E5DE3">
              <w:rPr>
                <w:rFonts w:ascii="Times New Roman" w:eastAsia="Times New Roman" w:hAnsi="Times New Roman" w:cs="Times New Roman"/>
                <w:sz w:val="24"/>
                <w:szCs w:val="24"/>
              </w:rPr>
              <w:t>Phosphorus</w:t>
            </w:r>
          </w:p>
        </w:tc>
        <w:tc>
          <w:tcPr>
            <w:tcW w:w="4932" w:type="dxa"/>
          </w:tcPr>
          <w:p w14:paraId="53FD65E3" w14:textId="4F6771B1" w:rsidR="001718A2" w:rsidRPr="001718A2" w:rsidRDefault="001718A2" w:rsidP="001718A2">
            <w:pPr>
              <w:shd w:val="clear" w:color="auto" w:fill="FFFFFF"/>
              <w:spacing w:after="0"/>
              <w:jc w:val="both"/>
              <w:rPr>
                <w:rFonts w:ascii="Times New Roman" w:hAnsi="Times New Roman" w:cs="Times New Roman"/>
                <w:sz w:val="24"/>
                <w:szCs w:val="24"/>
                <w:lang w:val="en-US"/>
              </w:rPr>
            </w:pPr>
            <w:r w:rsidRPr="004E5DE3">
              <w:rPr>
                <w:rFonts w:ascii="Times New Roman" w:eastAsia="Times New Roman" w:hAnsi="Times New Roman" w:cs="Times New Roman"/>
                <w:sz w:val="24"/>
                <w:szCs w:val="24"/>
                <w:lang w:val="en-US"/>
              </w:rPr>
              <w:t>Reduces the bioavailability of calcium</w:t>
            </w:r>
          </w:p>
        </w:tc>
      </w:tr>
      <w:tr w:rsidR="001718A2" w:rsidRPr="00BE3502" w14:paraId="50BAF360" w14:textId="77777777" w:rsidTr="000F3F1F">
        <w:tblPrEx>
          <w:tblCellMar>
            <w:left w:w="28" w:type="dxa"/>
            <w:right w:w="28" w:type="dxa"/>
          </w:tblCellMar>
        </w:tblPrEx>
        <w:trPr>
          <w:trHeight w:val="397"/>
        </w:trPr>
        <w:tc>
          <w:tcPr>
            <w:tcW w:w="1560" w:type="dxa"/>
            <w:vMerge/>
          </w:tcPr>
          <w:p w14:paraId="529DDDBA" w14:textId="77777777" w:rsidR="001718A2" w:rsidRPr="001718A2" w:rsidRDefault="001718A2" w:rsidP="001718A2">
            <w:pPr>
              <w:widowControl w:val="0"/>
              <w:autoSpaceDE w:val="0"/>
              <w:autoSpaceDN w:val="0"/>
              <w:adjustRightInd w:val="0"/>
              <w:spacing w:after="0"/>
              <w:rPr>
                <w:rFonts w:ascii="Times New Roman" w:hAnsi="Times New Roman" w:cs="Times New Roman"/>
                <w:sz w:val="24"/>
                <w:szCs w:val="24"/>
                <w:lang w:val="en-US"/>
              </w:rPr>
            </w:pPr>
          </w:p>
        </w:tc>
        <w:tc>
          <w:tcPr>
            <w:tcW w:w="1366" w:type="dxa"/>
          </w:tcPr>
          <w:p w14:paraId="0D501B70" w14:textId="560E3235" w:rsidR="001718A2" w:rsidRPr="00674D84" w:rsidRDefault="001718A2" w:rsidP="001718A2">
            <w:pPr>
              <w:shd w:val="clear" w:color="auto" w:fill="FFFFFF"/>
              <w:spacing w:after="0"/>
              <w:jc w:val="center"/>
              <w:rPr>
                <w:rFonts w:ascii="Times New Roman" w:hAnsi="Times New Roman" w:cs="Times New Roman"/>
                <w:sz w:val="24"/>
                <w:szCs w:val="24"/>
              </w:rPr>
            </w:pPr>
            <w:r w:rsidRPr="004E5DE3">
              <w:rPr>
                <w:rFonts w:ascii="Times New Roman" w:hAnsi="Times New Roman" w:cs="Times New Roman"/>
                <w:sz w:val="24"/>
                <w:szCs w:val="24"/>
              </w:rPr>
              <w:t>+</w:t>
            </w:r>
          </w:p>
        </w:tc>
        <w:tc>
          <w:tcPr>
            <w:tcW w:w="1843" w:type="dxa"/>
          </w:tcPr>
          <w:p w14:paraId="55395C9F" w14:textId="61FA8973" w:rsidR="001718A2" w:rsidRPr="00674D84" w:rsidRDefault="001718A2" w:rsidP="001718A2">
            <w:pPr>
              <w:shd w:val="clear" w:color="auto" w:fill="FFFFFF"/>
              <w:spacing w:after="0"/>
              <w:rPr>
                <w:rFonts w:ascii="Times New Roman" w:hAnsi="Times New Roman" w:cs="Times New Roman"/>
                <w:sz w:val="24"/>
                <w:szCs w:val="24"/>
              </w:rPr>
            </w:pPr>
            <w:proofErr w:type="gramStart"/>
            <w:r w:rsidRPr="004E5DE3">
              <w:rPr>
                <w:rFonts w:ascii="Times New Roman" w:eastAsia="Times New Roman" w:hAnsi="Times New Roman" w:cs="Times New Roman"/>
                <w:color w:val="000000"/>
                <w:sz w:val="24"/>
                <w:szCs w:val="24"/>
              </w:rPr>
              <w:t>Vitamin</w:t>
            </w:r>
            <w:r w:rsidRPr="004E5DE3">
              <w:rPr>
                <w:rFonts w:ascii="Times New Roman" w:eastAsia="Times New Roman" w:hAnsi="Times New Roman" w:cs="Times New Roman"/>
                <w:sz w:val="24"/>
                <w:szCs w:val="24"/>
              </w:rPr>
              <w:t xml:space="preserve">  С</w:t>
            </w:r>
            <w:proofErr w:type="gramEnd"/>
          </w:p>
        </w:tc>
        <w:tc>
          <w:tcPr>
            <w:tcW w:w="4932" w:type="dxa"/>
          </w:tcPr>
          <w:p w14:paraId="14A31DCD" w14:textId="0A3857FC" w:rsidR="001718A2" w:rsidRPr="001718A2" w:rsidRDefault="001718A2" w:rsidP="001718A2">
            <w:pPr>
              <w:shd w:val="clear" w:color="auto" w:fill="FFFFFF"/>
              <w:spacing w:after="0"/>
              <w:jc w:val="both"/>
              <w:rPr>
                <w:rFonts w:ascii="Times New Roman" w:hAnsi="Times New Roman" w:cs="Times New Roman"/>
                <w:sz w:val="24"/>
                <w:szCs w:val="24"/>
                <w:lang w:val="en-US"/>
              </w:rPr>
            </w:pPr>
            <w:r w:rsidRPr="004E5DE3">
              <w:rPr>
                <w:rFonts w:ascii="Times New Roman" w:eastAsia="Times New Roman" w:hAnsi="Times New Roman" w:cs="Times New Roman"/>
                <w:sz w:val="24"/>
                <w:szCs w:val="24"/>
                <w:lang w:val="en-US"/>
              </w:rPr>
              <w:t>Promotes the absorption of calcium</w:t>
            </w:r>
          </w:p>
        </w:tc>
      </w:tr>
      <w:tr w:rsidR="001718A2" w:rsidRPr="00BE3502" w14:paraId="2619B116" w14:textId="77777777" w:rsidTr="000F3F1F">
        <w:tblPrEx>
          <w:tblCellMar>
            <w:left w:w="28" w:type="dxa"/>
            <w:right w:w="28" w:type="dxa"/>
          </w:tblCellMar>
        </w:tblPrEx>
        <w:trPr>
          <w:trHeight w:val="397"/>
        </w:trPr>
        <w:tc>
          <w:tcPr>
            <w:tcW w:w="1560" w:type="dxa"/>
            <w:vMerge/>
          </w:tcPr>
          <w:p w14:paraId="2F1782AB" w14:textId="77777777" w:rsidR="001718A2" w:rsidRPr="001718A2" w:rsidRDefault="001718A2" w:rsidP="001718A2">
            <w:pPr>
              <w:widowControl w:val="0"/>
              <w:autoSpaceDE w:val="0"/>
              <w:autoSpaceDN w:val="0"/>
              <w:adjustRightInd w:val="0"/>
              <w:spacing w:after="0"/>
              <w:rPr>
                <w:rFonts w:ascii="Times New Roman" w:hAnsi="Times New Roman" w:cs="Times New Roman"/>
                <w:sz w:val="24"/>
                <w:szCs w:val="24"/>
                <w:lang w:val="en-US"/>
              </w:rPr>
            </w:pPr>
          </w:p>
        </w:tc>
        <w:tc>
          <w:tcPr>
            <w:tcW w:w="1366" w:type="dxa"/>
          </w:tcPr>
          <w:p w14:paraId="33FC96F7" w14:textId="025EB807" w:rsidR="001718A2" w:rsidRPr="00674D84" w:rsidRDefault="001718A2" w:rsidP="001718A2">
            <w:pPr>
              <w:shd w:val="clear" w:color="auto" w:fill="FFFFFF"/>
              <w:spacing w:after="0"/>
              <w:jc w:val="center"/>
              <w:rPr>
                <w:rFonts w:ascii="Times New Roman" w:hAnsi="Times New Roman" w:cs="Times New Roman"/>
                <w:sz w:val="24"/>
                <w:szCs w:val="24"/>
              </w:rPr>
            </w:pPr>
            <w:r w:rsidRPr="004E5DE3">
              <w:rPr>
                <w:rFonts w:ascii="Times New Roman" w:hAnsi="Times New Roman" w:cs="Times New Roman"/>
                <w:sz w:val="24"/>
                <w:szCs w:val="24"/>
              </w:rPr>
              <w:t>+</w:t>
            </w:r>
          </w:p>
        </w:tc>
        <w:tc>
          <w:tcPr>
            <w:tcW w:w="1843" w:type="dxa"/>
          </w:tcPr>
          <w:p w14:paraId="7C384816" w14:textId="0AC01522" w:rsidR="001718A2" w:rsidRPr="00674D84" w:rsidRDefault="001718A2" w:rsidP="001718A2">
            <w:pPr>
              <w:shd w:val="clear" w:color="auto" w:fill="FFFFFF"/>
              <w:spacing w:after="0"/>
              <w:rPr>
                <w:rFonts w:ascii="Times New Roman" w:hAnsi="Times New Roman" w:cs="Times New Roman"/>
                <w:sz w:val="24"/>
                <w:szCs w:val="24"/>
              </w:rPr>
            </w:pPr>
            <w:proofErr w:type="gramStart"/>
            <w:r w:rsidRPr="004E5DE3">
              <w:rPr>
                <w:rFonts w:ascii="Times New Roman" w:eastAsia="Times New Roman" w:hAnsi="Times New Roman" w:cs="Times New Roman"/>
                <w:color w:val="000000"/>
                <w:sz w:val="24"/>
                <w:szCs w:val="24"/>
              </w:rPr>
              <w:t>Vitamin</w:t>
            </w:r>
            <w:r w:rsidRPr="004E5DE3">
              <w:rPr>
                <w:rFonts w:ascii="Times New Roman" w:eastAsia="Times New Roman" w:hAnsi="Times New Roman" w:cs="Times New Roman"/>
                <w:sz w:val="24"/>
                <w:szCs w:val="24"/>
              </w:rPr>
              <w:t xml:space="preserve">  D</w:t>
            </w:r>
            <w:proofErr w:type="gramEnd"/>
          </w:p>
        </w:tc>
        <w:tc>
          <w:tcPr>
            <w:tcW w:w="4932" w:type="dxa"/>
          </w:tcPr>
          <w:p w14:paraId="16326357" w14:textId="018F05C4" w:rsidR="001718A2" w:rsidRPr="001718A2" w:rsidRDefault="001718A2" w:rsidP="001718A2">
            <w:pPr>
              <w:shd w:val="clear" w:color="auto" w:fill="FFFFFF"/>
              <w:spacing w:after="0"/>
              <w:jc w:val="both"/>
              <w:rPr>
                <w:rFonts w:ascii="Times New Roman" w:hAnsi="Times New Roman" w:cs="Times New Roman"/>
                <w:sz w:val="24"/>
                <w:szCs w:val="24"/>
                <w:lang w:val="en-US"/>
              </w:rPr>
            </w:pPr>
            <w:r w:rsidRPr="004E5DE3">
              <w:rPr>
                <w:rFonts w:ascii="Times New Roman" w:eastAsia="Times New Roman" w:hAnsi="Times New Roman" w:cs="Times New Roman"/>
                <w:sz w:val="24"/>
                <w:szCs w:val="24"/>
                <w:lang w:val="en-US"/>
              </w:rPr>
              <w:t>Increases the bioavailability of calcium</w:t>
            </w:r>
          </w:p>
        </w:tc>
      </w:tr>
      <w:tr w:rsidR="001718A2" w:rsidRPr="00BE3502" w14:paraId="6EB2A430" w14:textId="77777777" w:rsidTr="000F3F1F">
        <w:tblPrEx>
          <w:tblCellMar>
            <w:left w:w="28" w:type="dxa"/>
            <w:right w:w="28" w:type="dxa"/>
          </w:tblCellMar>
        </w:tblPrEx>
        <w:trPr>
          <w:trHeight w:val="397"/>
        </w:trPr>
        <w:tc>
          <w:tcPr>
            <w:tcW w:w="1560" w:type="dxa"/>
            <w:vMerge/>
          </w:tcPr>
          <w:p w14:paraId="42AB6079" w14:textId="77777777" w:rsidR="001718A2" w:rsidRPr="001718A2" w:rsidRDefault="001718A2" w:rsidP="001718A2">
            <w:pPr>
              <w:widowControl w:val="0"/>
              <w:autoSpaceDE w:val="0"/>
              <w:autoSpaceDN w:val="0"/>
              <w:adjustRightInd w:val="0"/>
              <w:spacing w:after="0"/>
              <w:rPr>
                <w:rFonts w:ascii="Times New Roman" w:hAnsi="Times New Roman" w:cs="Times New Roman"/>
                <w:sz w:val="24"/>
                <w:szCs w:val="24"/>
                <w:lang w:val="en-US"/>
              </w:rPr>
            </w:pPr>
          </w:p>
        </w:tc>
        <w:tc>
          <w:tcPr>
            <w:tcW w:w="1366" w:type="dxa"/>
          </w:tcPr>
          <w:p w14:paraId="43A0E6BC" w14:textId="43677C47" w:rsidR="001718A2" w:rsidRPr="00674D84" w:rsidRDefault="001718A2" w:rsidP="001718A2">
            <w:pPr>
              <w:shd w:val="clear" w:color="auto" w:fill="FFFFFF"/>
              <w:spacing w:after="0"/>
              <w:jc w:val="center"/>
              <w:rPr>
                <w:rFonts w:ascii="Times New Roman" w:hAnsi="Times New Roman" w:cs="Times New Roman"/>
                <w:sz w:val="24"/>
                <w:szCs w:val="24"/>
              </w:rPr>
            </w:pPr>
            <w:r w:rsidRPr="004E5DE3">
              <w:rPr>
                <w:rFonts w:ascii="Times New Roman" w:hAnsi="Times New Roman" w:cs="Times New Roman"/>
                <w:sz w:val="24"/>
                <w:szCs w:val="24"/>
              </w:rPr>
              <w:t>+</w:t>
            </w:r>
          </w:p>
        </w:tc>
        <w:tc>
          <w:tcPr>
            <w:tcW w:w="1843" w:type="dxa"/>
          </w:tcPr>
          <w:p w14:paraId="0EC09FE7" w14:textId="486F01D9" w:rsidR="001718A2" w:rsidRPr="00674D84" w:rsidRDefault="001718A2" w:rsidP="001718A2">
            <w:pPr>
              <w:shd w:val="clear" w:color="auto" w:fill="FFFFFF"/>
              <w:spacing w:after="0"/>
              <w:rPr>
                <w:rFonts w:ascii="Times New Roman" w:hAnsi="Times New Roman" w:cs="Times New Roman"/>
                <w:sz w:val="24"/>
                <w:szCs w:val="24"/>
              </w:rPr>
            </w:pPr>
            <w:proofErr w:type="gramStart"/>
            <w:r w:rsidRPr="004E5DE3">
              <w:rPr>
                <w:rFonts w:ascii="Times New Roman" w:eastAsia="Times New Roman" w:hAnsi="Times New Roman" w:cs="Times New Roman"/>
                <w:color w:val="000000"/>
                <w:sz w:val="24"/>
                <w:szCs w:val="24"/>
              </w:rPr>
              <w:t>Vitamin</w:t>
            </w:r>
            <w:r w:rsidRPr="004E5DE3">
              <w:rPr>
                <w:rFonts w:ascii="Times New Roman" w:eastAsia="Times New Roman" w:hAnsi="Times New Roman" w:cs="Times New Roman"/>
                <w:sz w:val="24"/>
                <w:szCs w:val="24"/>
              </w:rPr>
              <w:t xml:space="preserve">  В</w:t>
            </w:r>
            <w:proofErr w:type="gramEnd"/>
            <w:r w:rsidRPr="004E5DE3">
              <w:rPr>
                <w:rFonts w:ascii="Times New Roman" w:eastAsia="Times New Roman" w:hAnsi="Times New Roman" w:cs="Times New Roman"/>
                <w:sz w:val="24"/>
                <w:szCs w:val="24"/>
              </w:rPr>
              <w:t>6</w:t>
            </w:r>
          </w:p>
        </w:tc>
        <w:tc>
          <w:tcPr>
            <w:tcW w:w="4932" w:type="dxa"/>
          </w:tcPr>
          <w:p w14:paraId="0EC32016" w14:textId="487A8728" w:rsidR="001718A2" w:rsidRPr="001718A2" w:rsidRDefault="001718A2" w:rsidP="001718A2">
            <w:pPr>
              <w:shd w:val="clear" w:color="auto" w:fill="FFFFFF"/>
              <w:spacing w:after="0"/>
              <w:jc w:val="both"/>
              <w:rPr>
                <w:rFonts w:ascii="Times New Roman" w:hAnsi="Times New Roman" w:cs="Times New Roman"/>
                <w:sz w:val="24"/>
                <w:szCs w:val="24"/>
                <w:lang w:val="en-US"/>
              </w:rPr>
            </w:pPr>
            <w:r w:rsidRPr="004E5DE3">
              <w:rPr>
                <w:rFonts w:ascii="Times New Roman" w:eastAsia="Times New Roman" w:hAnsi="Times New Roman" w:cs="Times New Roman"/>
                <w:sz w:val="24"/>
                <w:szCs w:val="24"/>
                <w:lang w:val="en-US"/>
              </w:rPr>
              <w:t>Reduces the excretion of calcium from the body</w:t>
            </w:r>
          </w:p>
        </w:tc>
      </w:tr>
      <w:tr w:rsidR="001718A2" w:rsidRPr="00674D84" w14:paraId="35DC7E7C" w14:textId="77777777" w:rsidTr="000F3F1F">
        <w:tblPrEx>
          <w:tblCellMar>
            <w:left w:w="28" w:type="dxa"/>
            <w:right w:w="28" w:type="dxa"/>
          </w:tblCellMar>
        </w:tblPrEx>
        <w:trPr>
          <w:trHeight w:val="397"/>
        </w:trPr>
        <w:tc>
          <w:tcPr>
            <w:tcW w:w="1560" w:type="dxa"/>
            <w:vMerge/>
          </w:tcPr>
          <w:p w14:paraId="5651A81E" w14:textId="77777777" w:rsidR="001718A2" w:rsidRPr="001718A2" w:rsidRDefault="001718A2" w:rsidP="001718A2">
            <w:pPr>
              <w:spacing w:after="0"/>
              <w:rPr>
                <w:rFonts w:ascii="Times New Roman" w:hAnsi="Times New Roman" w:cs="Times New Roman"/>
                <w:sz w:val="24"/>
                <w:szCs w:val="24"/>
                <w:lang w:val="en-US"/>
              </w:rPr>
            </w:pPr>
          </w:p>
        </w:tc>
        <w:tc>
          <w:tcPr>
            <w:tcW w:w="1366" w:type="dxa"/>
          </w:tcPr>
          <w:p w14:paraId="15AB6948" w14:textId="53D145F5" w:rsidR="001718A2" w:rsidRPr="00674D84" w:rsidRDefault="001718A2" w:rsidP="001718A2">
            <w:pPr>
              <w:shd w:val="clear" w:color="auto" w:fill="FFFFFF"/>
              <w:spacing w:after="0"/>
              <w:jc w:val="center"/>
              <w:rPr>
                <w:rFonts w:ascii="Times New Roman" w:hAnsi="Times New Roman" w:cs="Times New Roman"/>
                <w:sz w:val="24"/>
                <w:szCs w:val="24"/>
              </w:rPr>
            </w:pPr>
            <w:r w:rsidRPr="004E5DE3">
              <w:rPr>
                <w:rFonts w:ascii="Times New Roman" w:hAnsi="Times New Roman" w:cs="Times New Roman"/>
                <w:sz w:val="24"/>
                <w:szCs w:val="24"/>
              </w:rPr>
              <w:t>+</w:t>
            </w:r>
          </w:p>
        </w:tc>
        <w:tc>
          <w:tcPr>
            <w:tcW w:w="1843" w:type="dxa"/>
          </w:tcPr>
          <w:p w14:paraId="6BF2B596" w14:textId="2572033E" w:rsidR="001718A2" w:rsidRPr="00674D84" w:rsidRDefault="001718A2" w:rsidP="001718A2">
            <w:pPr>
              <w:shd w:val="clear" w:color="auto" w:fill="FFFFFF"/>
              <w:spacing w:after="0"/>
              <w:rPr>
                <w:rFonts w:ascii="Times New Roman" w:hAnsi="Times New Roman" w:cs="Times New Roman"/>
                <w:sz w:val="24"/>
                <w:szCs w:val="24"/>
              </w:rPr>
            </w:pPr>
            <w:proofErr w:type="gramStart"/>
            <w:r w:rsidRPr="004E5DE3">
              <w:rPr>
                <w:rFonts w:ascii="Times New Roman" w:eastAsia="Times New Roman" w:hAnsi="Times New Roman" w:cs="Times New Roman"/>
                <w:color w:val="000000"/>
                <w:sz w:val="24"/>
                <w:szCs w:val="24"/>
              </w:rPr>
              <w:t>Vitamin</w:t>
            </w:r>
            <w:r w:rsidRPr="004E5DE3">
              <w:rPr>
                <w:rFonts w:ascii="Times New Roman" w:eastAsia="Times New Roman" w:hAnsi="Times New Roman" w:cs="Times New Roman"/>
                <w:sz w:val="24"/>
                <w:szCs w:val="24"/>
              </w:rPr>
              <w:t xml:space="preserve">  К</w:t>
            </w:r>
            <w:proofErr w:type="gramEnd"/>
          </w:p>
        </w:tc>
        <w:tc>
          <w:tcPr>
            <w:tcW w:w="4932" w:type="dxa"/>
          </w:tcPr>
          <w:p w14:paraId="592D31CE" w14:textId="0687A685" w:rsidR="001718A2" w:rsidRPr="00674D84" w:rsidRDefault="001718A2" w:rsidP="001718A2">
            <w:pPr>
              <w:shd w:val="clear" w:color="auto" w:fill="FFFFFF"/>
              <w:spacing w:after="0"/>
              <w:jc w:val="both"/>
              <w:rPr>
                <w:rFonts w:ascii="Times New Roman" w:hAnsi="Times New Roman" w:cs="Times New Roman"/>
                <w:sz w:val="24"/>
                <w:szCs w:val="24"/>
              </w:rPr>
            </w:pPr>
            <w:r w:rsidRPr="004E5DE3">
              <w:rPr>
                <w:rFonts w:ascii="Times New Roman" w:eastAsia="Times New Roman" w:hAnsi="Times New Roman" w:cs="Times New Roman"/>
                <w:sz w:val="24"/>
                <w:szCs w:val="24"/>
              </w:rPr>
              <w:t>Improves calcium metabolism</w:t>
            </w:r>
          </w:p>
        </w:tc>
      </w:tr>
      <w:tr w:rsidR="001718A2" w:rsidRPr="00BE3502" w14:paraId="4EEBAB25" w14:textId="77777777" w:rsidTr="000F3F1F">
        <w:tblPrEx>
          <w:tblCellMar>
            <w:left w:w="28" w:type="dxa"/>
            <w:right w:w="28" w:type="dxa"/>
          </w:tblCellMar>
        </w:tblPrEx>
        <w:trPr>
          <w:trHeight w:val="397"/>
        </w:trPr>
        <w:tc>
          <w:tcPr>
            <w:tcW w:w="1560" w:type="dxa"/>
          </w:tcPr>
          <w:p w14:paraId="6D5A17A8" w14:textId="77777777" w:rsidR="001718A2" w:rsidRPr="004E5DE3" w:rsidRDefault="001718A2" w:rsidP="001718A2">
            <w:pPr>
              <w:jc w:val="both"/>
              <w:rPr>
                <w:rFonts w:ascii="Times New Roman" w:hAnsi="Times New Roman" w:cs="Times New Roman"/>
                <w:sz w:val="24"/>
                <w:szCs w:val="24"/>
                <w:lang w:val="en-US"/>
              </w:rPr>
            </w:pPr>
            <w:r w:rsidRPr="004E5DE3">
              <w:rPr>
                <w:rFonts w:ascii="Times New Roman" w:hAnsi="Times New Roman" w:cs="Times New Roman"/>
                <w:sz w:val="24"/>
                <w:szCs w:val="24"/>
                <w:lang w:val="en-US"/>
              </w:rPr>
              <w:t>Magnesium</w:t>
            </w:r>
          </w:p>
          <w:p w14:paraId="66ED1BEF" w14:textId="1D0BEB99" w:rsidR="001718A2" w:rsidRPr="00674D84" w:rsidRDefault="001718A2" w:rsidP="001718A2">
            <w:pPr>
              <w:shd w:val="clear" w:color="auto" w:fill="FFFFFF"/>
              <w:spacing w:after="0"/>
              <w:ind w:left="86"/>
              <w:rPr>
                <w:rFonts w:ascii="Times New Roman" w:hAnsi="Times New Roman" w:cs="Times New Roman"/>
                <w:sz w:val="24"/>
                <w:szCs w:val="24"/>
              </w:rPr>
            </w:pPr>
          </w:p>
        </w:tc>
        <w:tc>
          <w:tcPr>
            <w:tcW w:w="1366" w:type="dxa"/>
          </w:tcPr>
          <w:p w14:paraId="31558534" w14:textId="2A5EF749" w:rsidR="001718A2" w:rsidRPr="00674D84" w:rsidRDefault="001718A2" w:rsidP="001718A2">
            <w:pPr>
              <w:shd w:val="clear" w:color="auto" w:fill="FFFFFF"/>
              <w:spacing w:after="0"/>
              <w:jc w:val="center"/>
              <w:rPr>
                <w:rFonts w:ascii="Times New Roman" w:hAnsi="Times New Roman" w:cs="Times New Roman"/>
                <w:sz w:val="24"/>
                <w:szCs w:val="24"/>
              </w:rPr>
            </w:pPr>
            <w:r w:rsidRPr="004E5DE3">
              <w:rPr>
                <w:rFonts w:ascii="Times New Roman" w:hAnsi="Times New Roman" w:cs="Times New Roman"/>
                <w:sz w:val="24"/>
                <w:szCs w:val="24"/>
              </w:rPr>
              <w:t>-</w:t>
            </w:r>
          </w:p>
        </w:tc>
        <w:tc>
          <w:tcPr>
            <w:tcW w:w="1843" w:type="dxa"/>
          </w:tcPr>
          <w:p w14:paraId="38E3EC84" w14:textId="2463CF12" w:rsidR="001718A2" w:rsidRPr="00674D84" w:rsidRDefault="001718A2" w:rsidP="001718A2">
            <w:pPr>
              <w:shd w:val="clear" w:color="auto" w:fill="FFFFFF"/>
              <w:spacing w:after="0"/>
              <w:rPr>
                <w:rFonts w:ascii="Times New Roman" w:hAnsi="Times New Roman" w:cs="Times New Roman"/>
                <w:sz w:val="24"/>
                <w:szCs w:val="24"/>
              </w:rPr>
            </w:pPr>
            <w:r w:rsidRPr="004E5DE3">
              <w:rPr>
                <w:rFonts w:ascii="Times New Roman" w:hAnsi="Times New Roman" w:cs="Times New Roman"/>
                <w:sz w:val="24"/>
                <w:szCs w:val="24"/>
                <w:lang w:val="en-US"/>
              </w:rPr>
              <w:t>Phosphorus</w:t>
            </w:r>
          </w:p>
        </w:tc>
        <w:tc>
          <w:tcPr>
            <w:tcW w:w="4932" w:type="dxa"/>
          </w:tcPr>
          <w:p w14:paraId="1AF54884" w14:textId="6E9D81BB" w:rsidR="001718A2" w:rsidRPr="001718A2" w:rsidRDefault="001718A2" w:rsidP="001718A2">
            <w:pPr>
              <w:shd w:val="clear" w:color="auto" w:fill="FFFFFF"/>
              <w:spacing w:after="0"/>
              <w:jc w:val="both"/>
              <w:rPr>
                <w:rFonts w:ascii="Times New Roman" w:hAnsi="Times New Roman" w:cs="Times New Roman"/>
                <w:sz w:val="24"/>
                <w:szCs w:val="24"/>
                <w:lang w:val="en-US"/>
              </w:rPr>
            </w:pPr>
            <w:r w:rsidRPr="004E5DE3">
              <w:rPr>
                <w:rFonts w:ascii="Times New Roman" w:eastAsia="Times New Roman" w:hAnsi="Times New Roman" w:cs="Times New Roman"/>
                <w:sz w:val="24"/>
                <w:szCs w:val="24"/>
                <w:lang w:val="en-US"/>
              </w:rPr>
              <w:t>Reduces the absorption of magnesium in the intestines</w:t>
            </w:r>
          </w:p>
        </w:tc>
      </w:tr>
      <w:tr w:rsidR="001718A2" w:rsidRPr="00BE3502" w14:paraId="272C068F" w14:textId="77777777" w:rsidTr="000F3F1F">
        <w:tblPrEx>
          <w:tblCellMar>
            <w:left w:w="28" w:type="dxa"/>
            <w:right w:w="28" w:type="dxa"/>
          </w:tblCellMar>
        </w:tblPrEx>
        <w:trPr>
          <w:trHeight w:val="397"/>
        </w:trPr>
        <w:tc>
          <w:tcPr>
            <w:tcW w:w="1560" w:type="dxa"/>
            <w:vMerge w:val="restart"/>
          </w:tcPr>
          <w:p w14:paraId="2B86D952" w14:textId="77777777" w:rsidR="001718A2" w:rsidRPr="004E5DE3" w:rsidRDefault="001718A2" w:rsidP="001718A2">
            <w:pPr>
              <w:rPr>
                <w:rFonts w:ascii="Times New Roman" w:hAnsi="Times New Roman" w:cs="Times New Roman"/>
                <w:sz w:val="24"/>
                <w:szCs w:val="24"/>
              </w:rPr>
            </w:pPr>
            <w:r w:rsidRPr="004E5DE3">
              <w:rPr>
                <w:rFonts w:ascii="Times New Roman" w:hAnsi="Times New Roman" w:cs="Times New Roman"/>
                <w:sz w:val="24"/>
                <w:szCs w:val="24"/>
                <w:lang w:val="en-US"/>
              </w:rPr>
              <w:t>Zinc</w:t>
            </w:r>
          </w:p>
          <w:p w14:paraId="6F4BF853" w14:textId="77777777" w:rsidR="001718A2" w:rsidRPr="004E5DE3" w:rsidRDefault="001718A2" w:rsidP="001718A2">
            <w:pPr>
              <w:rPr>
                <w:rFonts w:ascii="Times New Roman" w:hAnsi="Times New Roman" w:cs="Times New Roman"/>
                <w:sz w:val="24"/>
                <w:szCs w:val="24"/>
              </w:rPr>
            </w:pPr>
          </w:p>
          <w:p w14:paraId="1D6FF535" w14:textId="77777777" w:rsidR="001718A2" w:rsidRPr="00674D84" w:rsidRDefault="001718A2" w:rsidP="001718A2">
            <w:pPr>
              <w:widowControl w:val="0"/>
              <w:autoSpaceDE w:val="0"/>
              <w:autoSpaceDN w:val="0"/>
              <w:adjustRightInd w:val="0"/>
              <w:spacing w:after="0"/>
              <w:rPr>
                <w:rFonts w:ascii="Times New Roman" w:hAnsi="Times New Roman" w:cs="Times New Roman"/>
                <w:sz w:val="24"/>
                <w:szCs w:val="24"/>
              </w:rPr>
            </w:pPr>
          </w:p>
        </w:tc>
        <w:tc>
          <w:tcPr>
            <w:tcW w:w="1366" w:type="dxa"/>
          </w:tcPr>
          <w:p w14:paraId="6B1EADF8" w14:textId="3B0EF8B9" w:rsidR="001718A2" w:rsidRPr="00674D84" w:rsidRDefault="001718A2" w:rsidP="001718A2">
            <w:pPr>
              <w:shd w:val="clear" w:color="auto" w:fill="FFFFFF"/>
              <w:spacing w:after="0"/>
              <w:jc w:val="center"/>
              <w:rPr>
                <w:rFonts w:ascii="Times New Roman" w:hAnsi="Times New Roman" w:cs="Times New Roman"/>
                <w:sz w:val="24"/>
                <w:szCs w:val="24"/>
              </w:rPr>
            </w:pPr>
            <w:r w:rsidRPr="004E5DE3">
              <w:rPr>
                <w:rFonts w:ascii="Times New Roman" w:hAnsi="Times New Roman" w:cs="Times New Roman"/>
                <w:sz w:val="24"/>
                <w:szCs w:val="24"/>
              </w:rPr>
              <w:t>-</w:t>
            </w:r>
          </w:p>
        </w:tc>
        <w:tc>
          <w:tcPr>
            <w:tcW w:w="1843" w:type="dxa"/>
          </w:tcPr>
          <w:p w14:paraId="1304FA62" w14:textId="707FB3A9" w:rsidR="001718A2" w:rsidRPr="00674D84" w:rsidRDefault="001718A2" w:rsidP="001718A2">
            <w:pPr>
              <w:shd w:val="clear" w:color="auto" w:fill="FFFFFF"/>
              <w:spacing w:after="0"/>
              <w:rPr>
                <w:rFonts w:ascii="Times New Roman" w:hAnsi="Times New Roman" w:cs="Times New Roman"/>
                <w:sz w:val="24"/>
                <w:szCs w:val="24"/>
              </w:rPr>
            </w:pPr>
            <w:proofErr w:type="gramStart"/>
            <w:r w:rsidRPr="004E5DE3">
              <w:rPr>
                <w:rFonts w:ascii="Times New Roman" w:eastAsia="Times New Roman" w:hAnsi="Times New Roman" w:cs="Times New Roman"/>
                <w:color w:val="000000"/>
                <w:sz w:val="24"/>
                <w:szCs w:val="24"/>
              </w:rPr>
              <w:t>Vitamin</w:t>
            </w:r>
            <w:r w:rsidRPr="004E5DE3">
              <w:rPr>
                <w:rFonts w:ascii="Times New Roman" w:eastAsia="Times New Roman" w:hAnsi="Times New Roman" w:cs="Times New Roman"/>
                <w:sz w:val="24"/>
                <w:szCs w:val="24"/>
              </w:rPr>
              <w:t xml:space="preserve">  В</w:t>
            </w:r>
            <w:proofErr w:type="gramEnd"/>
            <w:r w:rsidRPr="004E5DE3">
              <w:rPr>
                <w:rFonts w:ascii="Times New Roman" w:eastAsia="Times New Roman" w:hAnsi="Times New Roman" w:cs="Times New Roman"/>
                <w:sz w:val="24"/>
                <w:szCs w:val="24"/>
              </w:rPr>
              <w:t xml:space="preserve">9 </w:t>
            </w:r>
          </w:p>
        </w:tc>
        <w:tc>
          <w:tcPr>
            <w:tcW w:w="4932" w:type="dxa"/>
          </w:tcPr>
          <w:p w14:paraId="41063BAC" w14:textId="4F931F5A" w:rsidR="001718A2" w:rsidRPr="001718A2" w:rsidRDefault="001718A2" w:rsidP="001718A2">
            <w:pPr>
              <w:shd w:val="clear" w:color="auto" w:fill="FFFFFF"/>
              <w:spacing w:after="0"/>
              <w:jc w:val="both"/>
              <w:rPr>
                <w:rFonts w:ascii="Times New Roman" w:hAnsi="Times New Roman" w:cs="Times New Roman"/>
                <w:sz w:val="24"/>
                <w:szCs w:val="24"/>
                <w:lang w:val="en-US"/>
              </w:rPr>
            </w:pPr>
            <w:r w:rsidRPr="004E5DE3">
              <w:rPr>
                <w:rFonts w:ascii="Times New Roman" w:eastAsia="Times New Roman" w:hAnsi="Times New Roman" w:cs="Times New Roman"/>
                <w:sz w:val="24"/>
                <w:szCs w:val="24"/>
                <w:lang w:val="en-US"/>
              </w:rPr>
              <w:t>Negatively affects the transport of zinc</w:t>
            </w:r>
          </w:p>
        </w:tc>
      </w:tr>
      <w:tr w:rsidR="001718A2" w:rsidRPr="00BE3502" w14:paraId="631484CA" w14:textId="77777777" w:rsidTr="000F3F1F">
        <w:tblPrEx>
          <w:tblCellMar>
            <w:left w:w="28" w:type="dxa"/>
            <w:right w:w="28" w:type="dxa"/>
          </w:tblCellMar>
        </w:tblPrEx>
        <w:trPr>
          <w:trHeight w:val="397"/>
        </w:trPr>
        <w:tc>
          <w:tcPr>
            <w:tcW w:w="1560" w:type="dxa"/>
            <w:vMerge/>
          </w:tcPr>
          <w:p w14:paraId="5F0463F4" w14:textId="77777777" w:rsidR="001718A2" w:rsidRPr="001718A2" w:rsidRDefault="001718A2" w:rsidP="001718A2">
            <w:pPr>
              <w:widowControl w:val="0"/>
              <w:autoSpaceDE w:val="0"/>
              <w:autoSpaceDN w:val="0"/>
              <w:adjustRightInd w:val="0"/>
              <w:spacing w:after="0"/>
              <w:rPr>
                <w:rFonts w:ascii="Times New Roman" w:hAnsi="Times New Roman" w:cs="Times New Roman"/>
                <w:sz w:val="24"/>
                <w:szCs w:val="24"/>
                <w:lang w:val="en-US"/>
              </w:rPr>
            </w:pPr>
          </w:p>
        </w:tc>
        <w:tc>
          <w:tcPr>
            <w:tcW w:w="1366" w:type="dxa"/>
          </w:tcPr>
          <w:p w14:paraId="467B76D6" w14:textId="1422425C" w:rsidR="001718A2" w:rsidRPr="00674D84" w:rsidRDefault="001718A2" w:rsidP="001718A2">
            <w:pPr>
              <w:shd w:val="clear" w:color="auto" w:fill="FFFFFF"/>
              <w:spacing w:after="0"/>
              <w:jc w:val="center"/>
              <w:rPr>
                <w:rFonts w:ascii="Times New Roman" w:hAnsi="Times New Roman" w:cs="Times New Roman"/>
                <w:sz w:val="24"/>
                <w:szCs w:val="24"/>
              </w:rPr>
            </w:pPr>
            <w:r w:rsidRPr="004E5DE3">
              <w:rPr>
                <w:rFonts w:ascii="Times New Roman" w:hAnsi="Times New Roman" w:cs="Times New Roman"/>
                <w:sz w:val="24"/>
                <w:szCs w:val="24"/>
              </w:rPr>
              <w:t>-</w:t>
            </w:r>
          </w:p>
        </w:tc>
        <w:tc>
          <w:tcPr>
            <w:tcW w:w="1843" w:type="dxa"/>
          </w:tcPr>
          <w:p w14:paraId="098AB880" w14:textId="3CE4040D" w:rsidR="001718A2" w:rsidRPr="00674D84" w:rsidRDefault="001718A2" w:rsidP="001718A2">
            <w:pPr>
              <w:shd w:val="clear" w:color="auto" w:fill="FFFFFF"/>
              <w:spacing w:after="0"/>
              <w:ind w:left="5"/>
              <w:rPr>
                <w:rFonts w:ascii="Times New Roman" w:hAnsi="Times New Roman" w:cs="Times New Roman"/>
                <w:sz w:val="24"/>
                <w:szCs w:val="24"/>
              </w:rPr>
            </w:pPr>
            <w:r w:rsidRPr="004E5DE3">
              <w:rPr>
                <w:rFonts w:ascii="Times New Roman" w:hAnsi="Times New Roman" w:cs="Times New Roman"/>
                <w:sz w:val="24"/>
                <w:szCs w:val="24"/>
                <w:lang w:val="en-US"/>
              </w:rPr>
              <w:t>Calcium</w:t>
            </w:r>
            <w:r w:rsidRPr="004E5DE3">
              <w:rPr>
                <w:rFonts w:ascii="Times New Roman" w:eastAsia="Times New Roman" w:hAnsi="Times New Roman" w:cs="Times New Roman"/>
                <w:sz w:val="24"/>
                <w:szCs w:val="24"/>
              </w:rPr>
              <w:t>, copper</w:t>
            </w:r>
          </w:p>
        </w:tc>
        <w:tc>
          <w:tcPr>
            <w:tcW w:w="4932" w:type="dxa"/>
          </w:tcPr>
          <w:p w14:paraId="29D4C84A" w14:textId="427280B6" w:rsidR="001718A2" w:rsidRPr="001718A2" w:rsidRDefault="001718A2" w:rsidP="001718A2">
            <w:pPr>
              <w:shd w:val="clear" w:color="auto" w:fill="FFFFFF"/>
              <w:spacing w:after="0"/>
              <w:jc w:val="both"/>
              <w:rPr>
                <w:rFonts w:ascii="Times New Roman" w:hAnsi="Times New Roman" w:cs="Times New Roman"/>
                <w:sz w:val="24"/>
                <w:szCs w:val="24"/>
                <w:lang w:val="en-US"/>
              </w:rPr>
            </w:pPr>
            <w:r w:rsidRPr="004E5DE3">
              <w:rPr>
                <w:rFonts w:ascii="Times New Roman" w:hAnsi="Times New Roman" w:cs="Times New Roman"/>
                <w:sz w:val="24"/>
                <w:szCs w:val="24"/>
                <w:lang w:val="en-US"/>
              </w:rPr>
              <w:t>Reduce the absorption of zinc in the intestines</w:t>
            </w:r>
          </w:p>
        </w:tc>
      </w:tr>
      <w:tr w:rsidR="001718A2" w:rsidRPr="00BE3502" w14:paraId="4411AF3C" w14:textId="77777777" w:rsidTr="000F3F1F">
        <w:tblPrEx>
          <w:tblCellMar>
            <w:left w:w="28" w:type="dxa"/>
            <w:right w:w="28" w:type="dxa"/>
          </w:tblCellMar>
        </w:tblPrEx>
        <w:trPr>
          <w:trHeight w:val="397"/>
        </w:trPr>
        <w:tc>
          <w:tcPr>
            <w:tcW w:w="1560" w:type="dxa"/>
            <w:vMerge/>
          </w:tcPr>
          <w:p w14:paraId="25372548" w14:textId="77777777" w:rsidR="001718A2" w:rsidRPr="001718A2" w:rsidRDefault="001718A2" w:rsidP="001718A2">
            <w:pPr>
              <w:widowControl w:val="0"/>
              <w:autoSpaceDE w:val="0"/>
              <w:autoSpaceDN w:val="0"/>
              <w:adjustRightInd w:val="0"/>
              <w:spacing w:after="0"/>
              <w:rPr>
                <w:rFonts w:ascii="Times New Roman" w:hAnsi="Times New Roman" w:cs="Times New Roman"/>
                <w:sz w:val="24"/>
                <w:szCs w:val="24"/>
                <w:lang w:val="en-US"/>
              </w:rPr>
            </w:pPr>
          </w:p>
        </w:tc>
        <w:tc>
          <w:tcPr>
            <w:tcW w:w="1366" w:type="dxa"/>
          </w:tcPr>
          <w:p w14:paraId="4F9E0436" w14:textId="1EA34FC3" w:rsidR="001718A2" w:rsidRPr="00674D84" w:rsidRDefault="001718A2" w:rsidP="001718A2">
            <w:pPr>
              <w:shd w:val="clear" w:color="auto" w:fill="FFFFFF"/>
              <w:spacing w:after="0"/>
              <w:jc w:val="center"/>
              <w:rPr>
                <w:rFonts w:ascii="Times New Roman" w:hAnsi="Times New Roman" w:cs="Times New Roman"/>
                <w:sz w:val="24"/>
                <w:szCs w:val="24"/>
              </w:rPr>
            </w:pPr>
            <w:r w:rsidRPr="004E5DE3">
              <w:rPr>
                <w:rFonts w:ascii="Times New Roman" w:hAnsi="Times New Roman" w:cs="Times New Roman"/>
                <w:sz w:val="24"/>
                <w:szCs w:val="24"/>
              </w:rPr>
              <w:t>+</w:t>
            </w:r>
          </w:p>
        </w:tc>
        <w:tc>
          <w:tcPr>
            <w:tcW w:w="1843" w:type="dxa"/>
          </w:tcPr>
          <w:p w14:paraId="7C146946" w14:textId="42AB5AD0" w:rsidR="001718A2" w:rsidRPr="00674D84" w:rsidRDefault="001718A2" w:rsidP="001718A2">
            <w:pPr>
              <w:shd w:val="clear" w:color="auto" w:fill="FFFFFF"/>
              <w:spacing w:after="0"/>
              <w:ind w:left="10"/>
              <w:rPr>
                <w:rFonts w:ascii="Times New Roman" w:hAnsi="Times New Roman" w:cs="Times New Roman"/>
                <w:sz w:val="24"/>
                <w:szCs w:val="24"/>
              </w:rPr>
            </w:pPr>
            <w:r w:rsidRPr="004E5DE3">
              <w:rPr>
                <w:rFonts w:ascii="Times New Roman" w:eastAsia="Times New Roman" w:hAnsi="Times New Roman" w:cs="Times New Roman"/>
                <w:color w:val="000000"/>
                <w:sz w:val="24"/>
                <w:szCs w:val="24"/>
              </w:rPr>
              <w:t>Vitamin</w:t>
            </w:r>
            <w:r w:rsidRPr="004E5DE3">
              <w:rPr>
                <w:rFonts w:ascii="Times New Roman" w:eastAsia="Times New Roman" w:hAnsi="Times New Roman" w:cs="Times New Roman"/>
                <w:sz w:val="24"/>
                <w:szCs w:val="24"/>
              </w:rPr>
              <w:t xml:space="preserve"> В2</w:t>
            </w:r>
          </w:p>
        </w:tc>
        <w:tc>
          <w:tcPr>
            <w:tcW w:w="4932" w:type="dxa"/>
          </w:tcPr>
          <w:p w14:paraId="3617A495" w14:textId="043DEBCC" w:rsidR="001718A2" w:rsidRPr="001718A2" w:rsidRDefault="001718A2" w:rsidP="001718A2">
            <w:pPr>
              <w:shd w:val="clear" w:color="auto" w:fill="FFFFFF"/>
              <w:spacing w:after="0"/>
              <w:jc w:val="both"/>
              <w:rPr>
                <w:rFonts w:ascii="Times New Roman" w:hAnsi="Times New Roman" w:cs="Times New Roman"/>
                <w:sz w:val="24"/>
                <w:szCs w:val="24"/>
                <w:lang w:val="en-US"/>
              </w:rPr>
            </w:pPr>
            <w:r w:rsidRPr="004E5DE3">
              <w:rPr>
                <w:rFonts w:ascii="Times New Roman" w:hAnsi="Times New Roman" w:cs="Times New Roman"/>
                <w:sz w:val="24"/>
                <w:szCs w:val="24"/>
                <w:lang w:val="en-US"/>
              </w:rPr>
              <w:t>Increases the bioavailability of zinc</w:t>
            </w:r>
          </w:p>
        </w:tc>
      </w:tr>
      <w:tr w:rsidR="001718A2" w:rsidRPr="00BE3502" w14:paraId="7537BAE0" w14:textId="77777777" w:rsidTr="000F3F1F">
        <w:tblPrEx>
          <w:tblCellMar>
            <w:left w:w="28" w:type="dxa"/>
            <w:right w:w="28" w:type="dxa"/>
          </w:tblCellMar>
        </w:tblPrEx>
        <w:trPr>
          <w:trHeight w:val="397"/>
        </w:trPr>
        <w:tc>
          <w:tcPr>
            <w:tcW w:w="1560" w:type="dxa"/>
            <w:vMerge/>
          </w:tcPr>
          <w:p w14:paraId="757C7918" w14:textId="77777777" w:rsidR="001718A2" w:rsidRPr="001718A2" w:rsidRDefault="001718A2" w:rsidP="001718A2">
            <w:pPr>
              <w:spacing w:after="0"/>
              <w:rPr>
                <w:rFonts w:ascii="Times New Roman" w:hAnsi="Times New Roman" w:cs="Times New Roman"/>
                <w:sz w:val="24"/>
                <w:szCs w:val="24"/>
                <w:lang w:val="en-US"/>
              </w:rPr>
            </w:pPr>
          </w:p>
        </w:tc>
        <w:tc>
          <w:tcPr>
            <w:tcW w:w="1366" w:type="dxa"/>
          </w:tcPr>
          <w:p w14:paraId="433E87ED" w14:textId="48D0C229" w:rsidR="001718A2" w:rsidRPr="00674D84" w:rsidRDefault="001718A2" w:rsidP="001718A2">
            <w:pPr>
              <w:shd w:val="clear" w:color="auto" w:fill="FFFFFF"/>
              <w:spacing w:after="0"/>
              <w:jc w:val="center"/>
              <w:rPr>
                <w:rFonts w:ascii="Times New Roman" w:hAnsi="Times New Roman" w:cs="Times New Roman"/>
                <w:sz w:val="24"/>
                <w:szCs w:val="24"/>
              </w:rPr>
            </w:pPr>
            <w:r w:rsidRPr="004E5DE3">
              <w:rPr>
                <w:rFonts w:ascii="Times New Roman" w:hAnsi="Times New Roman" w:cs="Times New Roman"/>
                <w:sz w:val="24"/>
                <w:szCs w:val="24"/>
              </w:rPr>
              <w:t>+</w:t>
            </w:r>
          </w:p>
        </w:tc>
        <w:tc>
          <w:tcPr>
            <w:tcW w:w="1843" w:type="dxa"/>
          </w:tcPr>
          <w:p w14:paraId="50F172D4" w14:textId="4C475192" w:rsidR="001718A2" w:rsidRPr="00674D84" w:rsidRDefault="001718A2" w:rsidP="001718A2">
            <w:pPr>
              <w:shd w:val="clear" w:color="auto" w:fill="FFFFFF"/>
              <w:spacing w:after="0"/>
              <w:ind w:left="14"/>
              <w:rPr>
                <w:rFonts w:ascii="Times New Roman" w:hAnsi="Times New Roman" w:cs="Times New Roman"/>
                <w:sz w:val="24"/>
                <w:szCs w:val="24"/>
              </w:rPr>
            </w:pPr>
            <w:proofErr w:type="gramStart"/>
            <w:r w:rsidRPr="004E5DE3">
              <w:rPr>
                <w:rFonts w:ascii="Times New Roman" w:eastAsia="Times New Roman" w:hAnsi="Times New Roman" w:cs="Times New Roman"/>
                <w:color w:val="000000"/>
                <w:sz w:val="24"/>
                <w:szCs w:val="24"/>
              </w:rPr>
              <w:t>Vitamin</w:t>
            </w:r>
            <w:r w:rsidRPr="004E5DE3">
              <w:rPr>
                <w:rFonts w:ascii="Times New Roman" w:eastAsia="Times New Roman" w:hAnsi="Times New Roman" w:cs="Times New Roman"/>
                <w:sz w:val="24"/>
                <w:szCs w:val="24"/>
              </w:rPr>
              <w:t xml:space="preserve">  В</w:t>
            </w:r>
            <w:proofErr w:type="gramEnd"/>
            <w:r w:rsidRPr="004E5DE3">
              <w:rPr>
                <w:rFonts w:ascii="Times New Roman" w:eastAsia="Times New Roman" w:hAnsi="Times New Roman" w:cs="Times New Roman"/>
                <w:sz w:val="24"/>
                <w:szCs w:val="24"/>
              </w:rPr>
              <w:t>6</w:t>
            </w:r>
          </w:p>
        </w:tc>
        <w:tc>
          <w:tcPr>
            <w:tcW w:w="4932" w:type="dxa"/>
          </w:tcPr>
          <w:p w14:paraId="59CEFFC9" w14:textId="1A221E2B" w:rsidR="001718A2" w:rsidRPr="001718A2" w:rsidRDefault="001718A2" w:rsidP="001718A2">
            <w:pPr>
              <w:shd w:val="clear" w:color="auto" w:fill="FFFFFF"/>
              <w:spacing w:after="0"/>
              <w:jc w:val="both"/>
              <w:rPr>
                <w:rFonts w:ascii="Times New Roman" w:hAnsi="Times New Roman" w:cs="Times New Roman"/>
                <w:sz w:val="24"/>
                <w:szCs w:val="24"/>
                <w:lang w:val="en-US"/>
              </w:rPr>
            </w:pPr>
            <w:r w:rsidRPr="004E5DE3">
              <w:rPr>
                <w:rFonts w:ascii="Times New Roman" w:hAnsi="Times New Roman" w:cs="Times New Roman"/>
                <w:sz w:val="24"/>
                <w:szCs w:val="24"/>
                <w:lang w:val="en-US"/>
              </w:rPr>
              <w:t>Reduces the excretion of zinc in the urine</w:t>
            </w:r>
          </w:p>
        </w:tc>
      </w:tr>
      <w:tr w:rsidR="001718A2" w:rsidRPr="00BE3502" w14:paraId="077B6CD6" w14:textId="77777777" w:rsidTr="000F3F1F">
        <w:tblPrEx>
          <w:tblCellMar>
            <w:left w:w="28" w:type="dxa"/>
            <w:right w:w="28" w:type="dxa"/>
          </w:tblCellMar>
        </w:tblPrEx>
        <w:trPr>
          <w:trHeight w:val="397"/>
        </w:trPr>
        <w:tc>
          <w:tcPr>
            <w:tcW w:w="1560" w:type="dxa"/>
          </w:tcPr>
          <w:p w14:paraId="7609230D" w14:textId="6263ADDE" w:rsidR="001718A2" w:rsidRPr="00674D84" w:rsidRDefault="001718A2" w:rsidP="001718A2">
            <w:pPr>
              <w:shd w:val="clear" w:color="auto" w:fill="FFFFFF"/>
              <w:spacing w:after="0"/>
              <w:ind w:left="144"/>
              <w:rPr>
                <w:rFonts w:ascii="Times New Roman" w:hAnsi="Times New Roman" w:cs="Times New Roman"/>
                <w:sz w:val="24"/>
                <w:szCs w:val="24"/>
              </w:rPr>
            </w:pPr>
            <w:r w:rsidRPr="004E5DE3">
              <w:rPr>
                <w:rFonts w:ascii="Times New Roman" w:hAnsi="Times New Roman" w:cs="Times New Roman"/>
                <w:sz w:val="24"/>
                <w:szCs w:val="24"/>
                <w:lang w:val="en-US"/>
              </w:rPr>
              <w:t>Copper</w:t>
            </w:r>
          </w:p>
        </w:tc>
        <w:tc>
          <w:tcPr>
            <w:tcW w:w="1366" w:type="dxa"/>
          </w:tcPr>
          <w:p w14:paraId="57929757" w14:textId="422A1037" w:rsidR="001718A2" w:rsidRPr="00674D84" w:rsidRDefault="001718A2" w:rsidP="001718A2">
            <w:pPr>
              <w:shd w:val="clear" w:color="auto" w:fill="FFFFFF"/>
              <w:spacing w:after="0"/>
              <w:jc w:val="center"/>
              <w:rPr>
                <w:rFonts w:ascii="Times New Roman" w:hAnsi="Times New Roman" w:cs="Times New Roman"/>
                <w:sz w:val="24"/>
                <w:szCs w:val="24"/>
              </w:rPr>
            </w:pPr>
            <w:r w:rsidRPr="004E5DE3">
              <w:rPr>
                <w:rFonts w:ascii="Times New Roman" w:hAnsi="Times New Roman" w:cs="Times New Roman"/>
                <w:sz w:val="24"/>
                <w:szCs w:val="24"/>
              </w:rPr>
              <w:t>-</w:t>
            </w:r>
          </w:p>
        </w:tc>
        <w:tc>
          <w:tcPr>
            <w:tcW w:w="1843" w:type="dxa"/>
          </w:tcPr>
          <w:p w14:paraId="2DC4DAEB" w14:textId="01AF10A4" w:rsidR="001718A2" w:rsidRPr="001718A2" w:rsidRDefault="001718A2" w:rsidP="001718A2">
            <w:pPr>
              <w:shd w:val="clear" w:color="auto" w:fill="FFFFFF"/>
              <w:spacing w:after="0"/>
              <w:rPr>
                <w:rFonts w:ascii="Times New Roman" w:hAnsi="Times New Roman" w:cs="Times New Roman"/>
                <w:sz w:val="24"/>
                <w:szCs w:val="24"/>
                <w:lang w:val="en-US"/>
              </w:rPr>
            </w:pPr>
            <w:r w:rsidRPr="004E5DE3">
              <w:rPr>
                <w:rFonts w:ascii="Times New Roman" w:eastAsia="Times New Roman" w:hAnsi="Times New Roman" w:cs="Times New Roman"/>
                <w:sz w:val="24"/>
                <w:szCs w:val="24"/>
                <w:lang w:val="en-US"/>
              </w:rPr>
              <w:t xml:space="preserve">Iron, molybdenum, </w:t>
            </w:r>
            <w:proofErr w:type="gramStart"/>
            <w:r w:rsidRPr="004E5DE3">
              <w:rPr>
                <w:rFonts w:ascii="Times New Roman" w:eastAsia="Times New Roman" w:hAnsi="Times New Roman" w:cs="Times New Roman"/>
                <w:sz w:val="24"/>
                <w:szCs w:val="24"/>
                <w:lang w:val="en-US"/>
              </w:rPr>
              <w:t>zinc ,</w:t>
            </w:r>
            <w:proofErr w:type="gramEnd"/>
            <w:r w:rsidRPr="004E5DE3">
              <w:rPr>
                <w:rFonts w:ascii="Times New Roman" w:eastAsia="Times New Roman" w:hAnsi="Times New Roman" w:cs="Times New Roman"/>
                <w:sz w:val="24"/>
                <w:szCs w:val="24"/>
                <w:lang w:val="en-US"/>
              </w:rPr>
              <w:t xml:space="preserve"> </w:t>
            </w:r>
            <w:r w:rsidRPr="004E5DE3">
              <w:rPr>
                <w:rFonts w:ascii="Times New Roman" w:eastAsia="Times New Roman" w:hAnsi="Times New Roman" w:cs="Times New Roman"/>
                <w:color w:val="000000"/>
                <w:sz w:val="24"/>
                <w:szCs w:val="24"/>
                <w:lang w:val="en-US"/>
              </w:rPr>
              <w:t xml:space="preserve"> Vitamin</w:t>
            </w:r>
            <w:r w:rsidRPr="004E5DE3">
              <w:rPr>
                <w:rFonts w:ascii="Times New Roman" w:eastAsia="Times New Roman" w:hAnsi="Times New Roman" w:cs="Times New Roman"/>
                <w:sz w:val="24"/>
                <w:szCs w:val="24"/>
                <w:lang w:val="en-US"/>
              </w:rPr>
              <w:t xml:space="preserve"> </w:t>
            </w:r>
            <w:r w:rsidRPr="004E5DE3">
              <w:rPr>
                <w:rFonts w:ascii="Times New Roman" w:eastAsia="Times New Roman" w:hAnsi="Times New Roman" w:cs="Times New Roman"/>
                <w:sz w:val="24"/>
                <w:szCs w:val="24"/>
              </w:rPr>
              <w:t>С</w:t>
            </w:r>
            <w:r w:rsidRPr="004E5DE3">
              <w:rPr>
                <w:rFonts w:ascii="Times New Roman" w:eastAsia="Times New Roman" w:hAnsi="Times New Roman" w:cs="Times New Roman"/>
                <w:sz w:val="24"/>
                <w:szCs w:val="24"/>
                <w:lang w:val="en-US"/>
              </w:rPr>
              <w:t xml:space="preserve">, </w:t>
            </w:r>
            <w:r w:rsidRPr="004E5DE3">
              <w:rPr>
                <w:rFonts w:ascii="Times New Roman" w:eastAsia="Times New Roman" w:hAnsi="Times New Roman" w:cs="Times New Roman"/>
                <w:sz w:val="24"/>
                <w:szCs w:val="24"/>
              </w:rPr>
              <w:t>В</w:t>
            </w:r>
          </w:p>
        </w:tc>
        <w:tc>
          <w:tcPr>
            <w:tcW w:w="4932" w:type="dxa"/>
          </w:tcPr>
          <w:p w14:paraId="740F3BF0" w14:textId="0144C751" w:rsidR="001718A2" w:rsidRPr="001718A2" w:rsidRDefault="001718A2" w:rsidP="001718A2">
            <w:pPr>
              <w:shd w:val="clear" w:color="auto" w:fill="FFFFFF"/>
              <w:spacing w:after="0"/>
              <w:jc w:val="both"/>
              <w:rPr>
                <w:rFonts w:ascii="Times New Roman" w:hAnsi="Times New Roman" w:cs="Times New Roman"/>
                <w:sz w:val="24"/>
                <w:szCs w:val="24"/>
                <w:lang w:val="en-US"/>
              </w:rPr>
            </w:pPr>
            <w:r w:rsidRPr="004E5DE3">
              <w:rPr>
                <w:rFonts w:ascii="Times New Roman" w:hAnsi="Times New Roman" w:cs="Times New Roman"/>
                <w:sz w:val="24"/>
                <w:szCs w:val="24"/>
                <w:lang w:val="en-US"/>
              </w:rPr>
              <w:t>Negatively affect digestion and metabolism</w:t>
            </w:r>
          </w:p>
        </w:tc>
      </w:tr>
      <w:tr w:rsidR="001718A2" w:rsidRPr="00BE3502" w14:paraId="3EBE80E9" w14:textId="77777777" w:rsidTr="000F3F1F">
        <w:tblPrEx>
          <w:tblCellMar>
            <w:left w:w="28" w:type="dxa"/>
            <w:right w:w="28" w:type="dxa"/>
          </w:tblCellMar>
        </w:tblPrEx>
        <w:trPr>
          <w:trHeight w:val="397"/>
        </w:trPr>
        <w:tc>
          <w:tcPr>
            <w:tcW w:w="1560" w:type="dxa"/>
          </w:tcPr>
          <w:p w14:paraId="612F54BD" w14:textId="77777777" w:rsidR="001718A2" w:rsidRPr="004E5DE3" w:rsidRDefault="001718A2" w:rsidP="001718A2">
            <w:pPr>
              <w:jc w:val="both"/>
              <w:rPr>
                <w:rFonts w:ascii="Times New Roman" w:hAnsi="Times New Roman" w:cs="Times New Roman"/>
                <w:sz w:val="24"/>
                <w:szCs w:val="24"/>
                <w:lang w:val="en-US"/>
              </w:rPr>
            </w:pPr>
            <w:r w:rsidRPr="004E5DE3">
              <w:rPr>
                <w:rFonts w:ascii="Times New Roman" w:hAnsi="Times New Roman" w:cs="Times New Roman"/>
                <w:sz w:val="24"/>
                <w:szCs w:val="24"/>
                <w:lang w:val="en-US"/>
              </w:rPr>
              <w:t>Phosphorus</w:t>
            </w:r>
          </w:p>
          <w:p w14:paraId="250B10F4" w14:textId="469F1D2E" w:rsidR="001718A2" w:rsidRPr="00674D84" w:rsidRDefault="001718A2" w:rsidP="001718A2">
            <w:pPr>
              <w:shd w:val="clear" w:color="auto" w:fill="FFFFFF"/>
              <w:spacing w:after="0"/>
              <w:ind w:left="139"/>
              <w:rPr>
                <w:rFonts w:ascii="Times New Roman" w:hAnsi="Times New Roman" w:cs="Times New Roman"/>
                <w:sz w:val="24"/>
                <w:szCs w:val="24"/>
              </w:rPr>
            </w:pPr>
          </w:p>
        </w:tc>
        <w:tc>
          <w:tcPr>
            <w:tcW w:w="1366" w:type="dxa"/>
          </w:tcPr>
          <w:p w14:paraId="349637DC" w14:textId="011A6C8E" w:rsidR="001718A2" w:rsidRPr="00674D84" w:rsidRDefault="001718A2" w:rsidP="001718A2">
            <w:pPr>
              <w:shd w:val="clear" w:color="auto" w:fill="FFFFFF"/>
              <w:spacing w:after="0"/>
              <w:jc w:val="center"/>
              <w:rPr>
                <w:rFonts w:ascii="Times New Roman" w:hAnsi="Times New Roman" w:cs="Times New Roman"/>
                <w:sz w:val="24"/>
                <w:szCs w:val="24"/>
              </w:rPr>
            </w:pPr>
            <w:r w:rsidRPr="004E5DE3">
              <w:rPr>
                <w:rFonts w:ascii="Times New Roman" w:hAnsi="Times New Roman" w:cs="Times New Roman"/>
                <w:sz w:val="24"/>
                <w:szCs w:val="24"/>
              </w:rPr>
              <w:t>+</w:t>
            </w:r>
          </w:p>
        </w:tc>
        <w:tc>
          <w:tcPr>
            <w:tcW w:w="1843" w:type="dxa"/>
          </w:tcPr>
          <w:p w14:paraId="01E9B6E3" w14:textId="750773C7" w:rsidR="001718A2" w:rsidRPr="00674D84" w:rsidRDefault="001718A2" w:rsidP="001718A2">
            <w:pPr>
              <w:shd w:val="clear" w:color="auto" w:fill="FFFFFF"/>
              <w:spacing w:after="0"/>
              <w:ind w:left="24"/>
              <w:rPr>
                <w:rFonts w:ascii="Times New Roman" w:hAnsi="Times New Roman" w:cs="Times New Roman"/>
                <w:sz w:val="24"/>
                <w:szCs w:val="24"/>
              </w:rPr>
            </w:pPr>
            <w:r w:rsidRPr="004E5DE3">
              <w:rPr>
                <w:rFonts w:ascii="Times New Roman" w:eastAsia="Times New Roman" w:hAnsi="Times New Roman" w:cs="Times New Roman"/>
                <w:color w:val="000000"/>
                <w:sz w:val="24"/>
                <w:szCs w:val="24"/>
              </w:rPr>
              <w:t>Vitamin</w:t>
            </w:r>
            <w:r w:rsidRPr="004E5DE3">
              <w:rPr>
                <w:rFonts w:ascii="Times New Roman" w:eastAsia="Times New Roman" w:hAnsi="Times New Roman" w:cs="Times New Roman"/>
                <w:sz w:val="24"/>
                <w:szCs w:val="24"/>
                <w:lang w:val="en-US"/>
              </w:rPr>
              <w:t>s</w:t>
            </w:r>
            <w:r w:rsidRPr="004E5DE3">
              <w:rPr>
                <w:rFonts w:ascii="Times New Roman" w:eastAsia="Times New Roman" w:hAnsi="Times New Roman" w:cs="Times New Roman"/>
                <w:sz w:val="24"/>
                <w:szCs w:val="24"/>
              </w:rPr>
              <w:t xml:space="preserve"> К, D</w:t>
            </w:r>
          </w:p>
        </w:tc>
        <w:tc>
          <w:tcPr>
            <w:tcW w:w="4932" w:type="dxa"/>
          </w:tcPr>
          <w:p w14:paraId="7E19CC45" w14:textId="00F1590C" w:rsidR="001718A2" w:rsidRPr="001718A2" w:rsidRDefault="001718A2" w:rsidP="001718A2">
            <w:pPr>
              <w:shd w:val="clear" w:color="auto" w:fill="FFFFFF"/>
              <w:spacing w:after="0"/>
              <w:ind w:firstLine="5"/>
              <w:jc w:val="both"/>
              <w:rPr>
                <w:rFonts w:ascii="Times New Roman" w:hAnsi="Times New Roman" w:cs="Times New Roman"/>
                <w:sz w:val="24"/>
                <w:szCs w:val="24"/>
                <w:lang w:val="en-US"/>
              </w:rPr>
            </w:pPr>
            <w:r w:rsidRPr="004E5DE3">
              <w:rPr>
                <w:rFonts w:ascii="Times New Roman" w:eastAsia="Times New Roman" w:hAnsi="Times New Roman" w:cs="Times New Roman"/>
                <w:sz w:val="24"/>
                <w:szCs w:val="24"/>
                <w:lang w:val="en-US"/>
              </w:rPr>
              <w:t>Improve the metabolism of phosphates</w:t>
            </w:r>
          </w:p>
        </w:tc>
      </w:tr>
    </w:tbl>
    <w:p w14:paraId="2D642F35" w14:textId="77777777" w:rsidR="00553E7A" w:rsidRPr="00553E7A" w:rsidRDefault="00553E7A" w:rsidP="00553E7A">
      <w:pPr>
        <w:spacing w:after="0" w:line="360" w:lineRule="auto"/>
        <w:ind w:firstLine="709"/>
        <w:jc w:val="both"/>
        <w:rPr>
          <w:rFonts w:ascii="Times New Roman" w:hAnsi="Times New Roman" w:cs="Times New Roman"/>
          <w:sz w:val="24"/>
          <w:lang w:val="en-US"/>
        </w:rPr>
      </w:pPr>
    </w:p>
    <w:p w14:paraId="7773BF72" w14:textId="77777777" w:rsidR="00183284" w:rsidRPr="001718A2" w:rsidRDefault="00183284" w:rsidP="00D368CC">
      <w:pPr>
        <w:tabs>
          <w:tab w:val="left" w:pos="7740"/>
        </w:tabs>
        <w:spacing w:after="0" w:line="360" w:lineRule="auto"/>
        <w:ind w:firstLine="708"/>
        <w:jc w:val="both"/>
        <w:rPr>
          <w:rFonts w:ascii="Times New Roman" w:hAnsi="Times New Roman" w:cs="Times New Roman"/>
          <w:sz w:val="24"/>
          <w:lang w:val="en-US"/>
        </w:rPr>
      </w:pPr>
    </w:p>
    <w:p w14:paraId="2E846549" w14:textId="77777777" w:rsidR="000F3F1F" w:rsidRPr="001718A2" w:rsidRDefault="000F3F1F">
      <w:pPr>
        <w:spacing w:after="160" w:line="259" w:lineRule="auto"/>
        <w:rPr>
          <w:rFonts w:ascii="Times New Roman" w:hAnsi="Times New Roman" w:cs="Times New Roman"/>
          <w:sz w:val="24"/>
          <w:lang w:val="en-US"/>
        </w:rPr>
      </w:pPr>
      <w:r w:rsidRPr="001718A2">
        <w:rPr>
          <w:rFonts w:ascii="Times New Roman" w:hAnsi="Times New Roman" w:cs="Times New Roman"/>
          <w:sz w:val="24"/>
          <w:lang w:val="en-US"/>
        </w:rPr>
        <w:br w:type="page"/>
      </w:r>
    </w:p>
    <w:p w14:paraId="282E7883" w14:textId="77777777" w:rsidR="000F3F1F" w:rsidRPr="006559F6" w:rsidRDefault="000F3F1F" w:rsidP="000F3F1F">
      <w:pPr>
        <w:tabs>
          <w:tab w:val="left" w:pos="7740"/>
        </w:tabs>
        <w:spacing w:after="0" w:line="360" w:lineRule="auto"/>
        <w:ind w:firstLine="708"/>
        <w:jc w:val="center"/>
        <w:rPr>
          <w:rFonts w:ascii="Times New Roman" w:hAnsi="Times New Roman"/>
          <w:b/>
          <w:sz w:val="24"/>
          <w:lang w:val="en-US"/>
        </w:rPr>
      </w:pPr>
      <w:r w:rsidRPr="001718A2">
        <w:rPr>
          <w:rFonts w:ascii="Times New Roman" w:hAnsi="Times New Roman"/>
          <w:b/>
          <w:sz w:val="24"/>
          <w:lang w:val="en-US"/>
        </w:rPr>
        <w:lastRenderedPageBreak/>
        <w:t>APPENDIX N</w:t>
      </w:r>
    </w:p>
    <w:p w14:paraId="19D20F03" w14:textId="77777777" w:rsidR="000F3F1F" w:rsidRPr="006559F6" w:rsidRDefault="000F3F1F" w:rsidP="000F3F1F">
      <w:pPr>
        <w:tabs>
          <w:tab w:val="left" w:pos="7740"/>
        </w:tabs>
        <w:spacing w:after="0" w:line="360" w:lineRule="auto"/>
        <w:ind w:firstLine="708"/>
        <w:jc w:val="center"/>
        <w:rPr>
          <w:rFonts w:ascii="Times New Roman" w:hAnsi="Times New Roman"/>
          <w:sz w:val="24"/>
          <w:lang w:val="en-US"/>
        </w:rPr>
      </w:pPr>
    </w:p>
    <w:p w14:paraId="2A969C44" w14:textId="77777777" w:rsidR="000F3F1F" w:rsidRPr="000F3F1F" w:rsidRDefault="000F3F1F" w:rsidP="000F3F1F">
      <w:pPr>
        <w:tabs>
          <w:tab w:val="left" w:pos="7740"/>
        </w:tabs>
        <w:spacing w:after="0" w:line="360" w:lineRule="auto"/>
        <w:ind w:firstLine="708"/>
        <w:jc w:val="center"/>
        <w:rPr>
          <w:rFonts w:ascii="Times New Roman" w:hAnsi="Times New Roman" w:cs="Times New Roman"/>
          <w:b/>
          <w:sz w:val="24"/>
          <w:lang w:val="en-US"/>
        </w:rPr>
      </w:pPr>
      <w:r w:rsidRPr="000F3F1F">
        <w:rPr>
          <w:rFonts w:ascii="Times New Roman" w:hAnsi="Times New Roman"/>
          <w:b/>
          <w:sz w:val="24"/>
          <w:lang w:val="en-US"/>
        </w:rPr>
        <w:t>Change in peroxide value in milk fat depending on the antioxidant used and storage time</w:t>
      </w:r>
    </w:p>
    <w:p w14:paraId="6EF59CB0" w14:textId="77777777" w:rsidR="000F3F1F" w:rsidRPr="000F3F1F" w:rsidRDefault="000F3F1F" w:rsidP="00D368CC">
      <w:pPr>
        <w:tabs>
          <w:tab w:val="left" w:pos="7740"/>
        </w:tabs>
        <w:spacing w:after="0" w:line="360" w:lineRule="auto"/>
        <w:ind w:firstLine="708"/>
        <w:jc w:val="both"/>
        <w:rPr>
          <w:rFonts w:ascii="Times New Roman" w:hAnsi="Times New Roman" w:cs="Times New Roman"/>
          <w:sz w:val="24"/>
          <w:lang w:val="en-US"/>
        </w:rPr>
      </w:pPr>
    </w:p>
    <w:tbl>
      <w:tblPr>
        <w:tblStyle w:val="a9"/>
        <w:tblW w:w="10065" w:type="dxa"/>
        <w:tblInd w:w="-176" w:type="dxa"/>
        <w:tblLayout w:type="fixed"/>
        <w:tblCellMar>
          <w:left w:w="57" w:type="dxa"/>
          <w:right w:w="57" w:type="dxa"/>
        </w:tblCellMar>
        <w:tblLook w:val="04A0" w:firstRow="1" w:lastRow="0" w:firstColumn="1" w:lastColumn="0" w:noHBand="0" w:noVBand="1"/>
      </w:tblPr>
      <w:tblGrid>
        <w:gridCol w:w="2694"/>
        <w:gridCol w:w="2457"/>
        <w:gridCol w:w="2457"/>
        <w:gridCol w:w="2457"/>
      </w:tblGrid>
      <w:tr w:rsidR="000F3F1F" w:rsidRPr="001D2B62" w14:paraId="57DA2D3E" w14:textId="77777777" w:rsidTr="000F3F1F">
        <w:trPr>
          <w:trHeight w:val="425"/>
        </w:trPr>
        <w:tc>
          <w:tcPr>
            <w:tcW w:w="2694" w:type="dxa"/>
            <w:vAlign w:val="center"/>
          </w:tcPr>
          <w:p w14:paraId="5F8910C9" w14:textId="77777777" w:rsidR="000F3F1F" w:rsidRPr="001D2B62" w:rsidRDefault="000F3F1F" w:rsidP="000F3F1F">
            <w:pPr>
              <w:spacing w:after="0"/>
              <w:jc w:val="center"/>
              <w:rPr>
                <w:rFonts w:ascii="Times New Roman" w:hAnsi="Times New Roman" w:cs="Times New Roman"/>
                <w:sz w:val="24"/>
                <w:szCs w:val="24"/>
              </w:rPr>
            </w:pPr>
            <w:r w:rsidRPr="001D2B62">
              <w:rPr>
                <w:rFonts w:ascii="Times New Roman" w:hAnsi="Times New Roman" w:cs="Times New Roman"/>
                <w:sz w:val="24"/>
                <w:szCs w:val="24"/>
              </w:rPr>
              <w:t>Антиоксидант/</w:t>
            </w:r>
            <w:proofErr w:type="gramStart"/>
            <w:r w:rsidRPr="001D2B62">
              <w:rPr>
                <w:rFonts w:ascii="Times New Roman" w:hAnsi="Times New Roman" w:cs="Times New Roman"/>
                <w:sz w:val="24"/>
                <w:szCs w:val="24"/>
              </w:rPr>
              <w:t>кон-центрация</w:t>
            </w:r>
            <w:proofErr w:type="gramEnd"/>
            <w:r w:rsidRPr="001D2B62">
              <w:rPr>
                <w:rFonts w:ascii="Times New Roman" w:hAnsi="Times New Roman" w:cs="Times New Roman"/>
                <w:sz w:val="24"/>
                <w:szCs w:val="24"/>
              </w:rPr>
              <w:t xml:space="preserve"> по отношению к жиру</w:t>
            </w:r>
          </w:p>
        </w:tc>
        <w:tc>
          <w:tcPr>
            <w:tcW w:w="2457" w:type="dxa"/>
            <w:vAlign w:val="center"/>
          </w:tcPr>
          <w:p w14:paraId="2855CACF" w14:textId="77777777" w:rsidR="000F3F1F" w:rsidRPr="001D2B62" w:rsidRDefault="000F3F1F" w:rsidP="000F3F1F">
            <w:pPr>
              <w:spacing w:after="0"/>
              <w:jc w:val="center"/>
              <w:rPr>
                <w:rFonts w:ascii="Times New Roman" w:hAnsi="Times New Roman" w:cs="Times New Roman"/>
                <w:sz w:val="24"/>
                <w:szCs w:val="24"/>
              </w:rPr>
            </w:pPr>
            <w:r w:rsidRPr="001D2B62">
              <w:rPr>
                <w:rFonts w:ascii="Times New Roman" w:hAnsi="Times New Roman" w:cs="Times New Roman"/>
                <w:sz w:val="24"/>
                <w:szCs w:val="24"/>
              </w:rPr>
              <w:t>Исходное перекисное число сухой смеси (мкмоль активного кислорода/кг жира)</w:t>
            </w:r>
          </w:p>
        </w:tc>
        <w:tc>
          <w:tcPr>
            <w:tcW w:w="2457" w:type="dxa"/>
            <w:vAlign w:val="center"/>
          </w:tcPr>
          <w:p w14:paraId="7E522E3A" w14:textId="77777777" w:rsidR="000F3F1F" w:rsidRPr="001D2B62" w:rsidRDefault="000F3F1F" w:rsidP="000F3F1F">
            <w:pPr>
              <w:spacing w:after="0"/>
              <w:jc w:val="center"/>
              <w:rPr>
                <w:rFonts w:ascii="Times New Roman" w:hAnsi="Times New Roman" w:cs="Times New Roman"/>
                <w:sz w:val="24"/>
                <w:szCs w:val="24"/>
              </w:rPr>
            </w:pPr>
            <w:r w:rsidRPr="001D2B62">
              <w:rPr>
                <w:rFonts w:ascii="Times New Roman" w:hAnsi="Times New Roman" w:cs="Times New Roman"/>
                <w:sz w:val="24"/>
                <w:szCs w:val="24"/>
              </w:rPr>
              <w:t>три месяца хранения сухой смеси (мкмоль активного кислорода/кг жира)</w:t>
            </w:r>
          </w:p>
        </w:tc>
        <w:tc>
          <w:tcPr>
            <w:tcW w:w="2457" w:type="dxa"/>
            <w:vAlign w:val="center"/>
          </w:tcPr>
          <w:p w14:paraId="31C46EC4" w14:textId="77777777" w:rsidR="000F3F1F" w:rsidRPr="001D2B62" w:rsidRDefault="000F3F1F" w:rsidP="000F3F1F">
            <w:pPr>
              <w:spacing w:after="0"/>
              <w:jc w:val="center"/>
              <w:rPr>
                <w:rFonts w:ascii="Times New Roman" w:hAnsi="Times New Roman" w:cs="Times New Roman"/>
                <w:sz w:val="24"/>
                <w:szCs w:val="24"/>
              </w:rPr>
            </w:pPr>
            <w:r w:rsidRPr="001D2B62">
              <w:rPr>
                <w:rFonts w:ascii="Times New Roman" w:hAnsi="Times New Roman" w:cs="Times New Roman"/>
                <w:sz w:val="24"/>
                <w:szCs w:val="24"/>
              </w:rPr>
              <w:t>6 мес. хранения сухой смеси (мкмоль активного кислорода/кг жира)</w:t>
            </w:r>
          </w:p>
        </w:tc>
      </w:tr>
      <w:tr w:rsidR="000F3F1F" w:rsidRPr="001D2B62" w14:paraId="5E79AE22" w14:textId="77777777" w:rsidTr="000F3F1F">
        <w:trPr>
          <w:trHeight w:val="425"/>
        </w:trPr>
        <w:tc>
          <w:tcPr>
            <w:tcW w:w="10065" w:type="dxa"/>
            <w:gridSpan w:val="4"/>
          </w:tcPr>
          <w:p w14:paraId="68068DC5" w14:textId="77777777" w:rsidR="000F3F1F" w:rsidRPr="001D2B62" w:rsidRDefault="000F3F1F" w:rsidP="000F3F1F">
            <w:pPr>
              <w:spacing w:after="0"/>
              <w:rPr>
                <w:rFonts w:ascii="Times New Roman" w:hAnsi="Times New Roman" w:cs="Times New Roman"/>
                <w:sz w:val="24"/>
                <w:szCs w:val="24"/>
              </w:rPr>
            </w:pPr>
            <w:r w:rsidRPr="001D2B62">
              <w:rPr>
                <w:rFonts w:ascii="Times New Roman" w:hAnsi="Times New Roman" w:cs="Times New Roman"/>
                <w:sz w:val="24"/>
                <w:szCs w:val="24"/>
              </w:rPr>
              <w:t>Дегидрокверцетин</w:t>
            </w:r>
          </w:p>
        </w:tc>
      </w:tr>
      <w:tr w:rsidR="000F3F1F" w:rsidRPr="001D2B62" w14:paraId="10AB81EB" w14:textId="77777777" w:rsidTr="000F3F1F">
        <w:trPr>
          <w:trHeight w:val="425"/>
        </w:trPr>
        <w:tc>
          <w:tcPr>
            <w:tcW w:w="2694" w:type="dxa"/>
          </w:tcPr>
          <w:p w14:paraId="7D1A39F2" w14:textId="77777777" w:rsidR="000F3F1F" w:rsidRPr="001D2B62" w:rsidRDefault="000F3F1F" w:rsidP="000F3F1F">
            <w:pPr>
              <w:spacing w:after="0"/>
              <w:rPr>
                <w:rFonts w:ascii="Times New Roman" w:hAnsi="Times New Roman" w:cs="Times New Roman"/>
                <w:sz w:val="24"/>
                <w:szCs w:val="24"/>
              </w:rPr>
            </w:pPr>
            <w:r w:rsidRPr="001D2B62">
              <w:rPr>
                <w:rFonts w:ascii="Times New Roman" w:hAnsi="Times New Roman" w:cs="Times New Roman"/>
                <w:sz w:val="24"/>
                <w:szCs w:val="24"/>
              </w:rPr>
              <w:t>0,5%</w:t>
            </w:r>
          </w:p>
        </w:tc>
        <w:tc>
          <w:tcPr>
            <w:tcW w:w="2457" w:type="dxa"/>
            <w:vAlign w:val="center"/>
          </w:tcPr>
          <w:p w14:paraId="722DF2D2" w14:textId="77777777" w:rsidR="000F3F1F" w:rsidRPr="001D2B62" w:rsidRDefault="000F3F1F" w:rsidP="000F3F1F">
            <w:pPr>
              <w:spacing w:after="0"/>
              <w:ind w:left="34"/>
              <w:jc w:val="center"/>
              <w:rPr>
                <w:rFonts w:ascii="Times New Roman" w:hAnsi="Times New Roman" w:cs="Times New Roman"/>
                <w:sz w:val="24"/>
                <w:szCs w:val="24"/>
              </w:rPr>
            </w:pPr>
            <w:r w:rsidRPr="001D2B62">
              <w:rPr>
                <w:rFonts w:ascii="Times New Roman" w:hAnsi="Times New Roman" w:cs="Times New Roman"/>
                <w:sz w:val="24"/>
                <w:szCs w:val="24"/>
              </w:rPr>
              <w:t>1,5±0,05</w:t>
            </w:r>
          </w:p>
        </w:tc>
        <w:tc>
          <w:tcPr>
            <w:tcW w:w="2457" w:type="dxa"/>
            <w:vAlign w:val="center"/>
          </w:tcPr>
          <w:p w14:paraId="67C95082" w14:textId="77777777" w:rsidR="000F3F1F" w:rsidRPr="001D2B62" w:rsidRDefault="000F3F1F" w:rsidP="000F3F1F">
            <w:pPr>
              <w:spacing w:after="0"/>
              <w:ind w:left="34"/>
              <w:jc w:val="center"/>
              <w:rPr>
                <w:rFonts w:ascii="Times New Roman" w:hAnsi="Times New Roman" w:cs="Times New Roman"/>
                <w:sz w:val="24"/>
                <w:szCs w:val="24"/>
              </w:rPr>
            </w:pPr>
            <w:r w:rsidRPr="001D2B62">
              <w:rPr>
                <w:rFonts w:ascii="Times New Roman" w:hAnsi="Times New Roman" w:cs="Times New Roman"/>
                <w:sz w:val="24"/>
                <w:szCs w:val="24"/>
              </w:rPr>
              <w:t>2,0±0,08</w:t>
            </w:r>
          </w:p>
        </w:tc>
        <w:tc>
          <w:tcPr>
            <w:tcW w:w="2457" w:type="dxa"/>
            <w:vAlign w:val="center"/>
          </w:tcPr>
          <w:p w14:paraId="31226C8F" w14:textId="77777777" w:rsidR="000F3F1F" w:rsidRPr="001D2B62" w:rsidRDefault="000F3F1F" w:rsidP="000F3F1F">
            <w:pPr>
              <w:spacing w:after="0"/>
              <w:ind w:left="34"/>
              <w:jc w:val="center"/>
              <w:rPr>
                <w:rFonts w:ascii="Times New Roman" w:hAnsi="Times New Roman" w:cs="Times New Roman"/>
                <w:sz w:val="24"/>
                <w:szCs w:val="24"/>
              </w:rPr>
            </w:pPr>
            <w:r w:rsidRPr="001D2B62">
              <w:rPr>
                <w:rFonts w:ascii="Times New Roman" w:hAnsi="Times New Roman" w:cs="Times New Roman"/>
                <w:sz w:val="24"/>
                <w:szCs w:val="24"/>
              </w:rPr>
              <w:t>2,5±0,04</w:t>
            </w:r>
          </w:p>
        </w:tc>
      </w:tr>
      <w:tr w:rsidR="000F3F1F" w:rsidRPr="001D2B62" w14:paraId="0C3CC681" w14:textId="77777777" w:rsidTr="000F3F1F">
        <w:trPr>
          <w:trHeight w:val="425"/>
        </w:trPr>
        <w:tc>
          <w:tcPr>
            <w:tcW w:w="2694" w:type="dxa"/>
          </w:tcPr>
          <w:p w14:paraId="1EA3D14A" w14:textId="77777777" w:rsidR="000F3F1F" w:rsidRPr="001D2B62" w:rsidRDefault="000F3F1F" w:rsidP="000F3F1F">
            <w:pPr>
              <w:spacing w:after="0"/>
              <w:rPr>
                <w:rFonts w:ascii="Times New Roman" w:hAnsi="Times New Roman" w:cs="Times New Roman"/>
                <w:sz w:val="24"/>
                <w:szCs w:val="24"/>
              </w:rPr>
            </w:pPr>
            <w:r w:rsidRPr="001D2B62">
              <w:rPr>
                <w:rFonts w:ascii="Times New Roman" w:hAnsi="Times New Roman" w:cs="Times New Roman"/>
                <w:sz w:val="24"/>
                <w:szCs w:val="24"/>
              </w:rPr>
              <w:t>1,0%</w:t>
            </w:r>
          </w:p>
        </w:tc>
        <w:tc>
          <w:tcPr>
            <w:tcW w:w="2457" w:type="dxa"/>
            <w:vAlign w:val="center"/>
          </w:tcPr>
          <w:p w14:paraId="0DA0D136" w14:textId="77777777" w:rsidR="000F3F1F" w:rsidRPr="001D2B62" w:rsidRDefault="000F3F1F" w:rsidP="000F3F1F">
            <w:pPr>
              <w:spacing w:after="0"/>
              <w:ind w:left="34"/>
              <w:jc w:val="center"/>
              <w:rPr>
                <w:rFonts w:ascii="Times New Roman" w:hAnsi="Times New Roman" w:cs="Times New Roman"/>
                <w:sz w:val="24"/>
                <w:szCs w:val="24"/>
              </w:rPr>
            </w:pPr>
            <w:r w:rsidRPr="001D2B62">
              <w:rPr>
                <w:rFonts w:ascii="Times New Roman" w:hAnsi="Times New Roman" w:cs="Times New Roman"/>
                <w:sz w:val="24"/>
                <w:szCs w:val="24"/>
              </w:rPr>
              <w:t>1,40,09</w:t>
            </w:r>
          </w:p>
        </w:tc>
        <w:tc>
          <w:tcPr>
            <w:tcW w:w="2457" w:type="dxa"/>
            <w:vAlign w:val="center"/>
          </w:tcPr>
          <w:p w14:paraId="6D86C979" w14:textId="77777777" w:rsidR="000F3F1F" w:rsidRPr="001D2B62" w:rsidRDefault="000F3F1F" w:rsidP="000F3F1F">
            <w:pPr>
              <w:spacing w:after="0"/>
              <w:ind w:left="34"/>
              <w:jc w:val="center"/>
              <w:rPr>
                <w:rFonts w:ascii="Times New Roman" w:hAnsi="Times New Roman" w:cs="Times New Roman"/>
                <w:sz w:val="24"/>
                <w:szCs w:val="24"/>
              </w:rPr>
            </w:pPr>
            <w:r w:rsidRPr="001D2B62">
              <w:rPr>
                <w:rFonts w:ascii="Times New Roman" w:hAnsi="Times New Roman" w:cs="Times New Roman"/>
                <w:sz w:val="24"/>
                <w:szCs w:val="24"/>
              </w:rPr>
              <w:t>1,8±0,04</w:t>
            </w:r>
          </w:p>
        </w:tc>
        <w:tc>
          <w:tcPr>
            <w:tcW w:w="2457" w:type="dxa"/>
            <w:vAlign w:val="center"/>
          </w:tcPr>
          <w:p w14:paraId="66EC2463" w14:textId="77777777" w:rsidR="000F3F1F" w:rsidRPr="001D2B62" w:rsidRDefault="000F3F1F" w:rsidP="000F3F1F">
            <w:pPr>
              <w:spacing w:after="0"/>
              <w:ind w:left="34"/>
              <w:jc w:val="center"/>
              <w:rPr>
                <w:rFonts w:ascii="Times New Roman" w:hAnsi="Times New Roman" w:cs="Times New Roman"/>
                <w:sz w:val="24"/>
                <w:szCs w:val="24"/>
              </w:rPr>
            </w:pPr>
            <w:r w:rsidRPr="001D2B62">
              <w:rPr>
                <w:rFonts w:ascii="Times New Roman" w:hAnsi="Times New Roman" w:cs="Times New Roman"/>
                <w:sz w:val="24"/>
                <w:szCs w:val="24"/>
              </w:rPr>
              <w:t>2,0±0,09</w:t>
            </w:r>
          </w:p>
        </w:tc>
      </w:tr>
      <w:tr w:rsidR="000F3F1F" w:rsidRPr="001D2B62" w14:paraId="63CDEB58" w14:textId="77777777" w:rsidTr="000F3F1F">
        <w:trPr>
          <w:trHeight w:val="425"/>
        </w:trPr>
        <w:tc>
          <w:tcPr>
            <w:tcW w:w="2694" w:type="dxa"/>
          </w:tcPr>
          <w:p w14:paraId="129802DB" w14:textId="77777777" w:rsidR="000F3F1F" w:rsidRPr="001D2B62" w:rsidRDefault="000F3F1F" w:rsidP="000F3F1F">
            <w:pPr>
              <w:spacing w:after="0"/>
              <w:rPr>
                <w:rFonts w:ascii="Times New Roman" w:hAnsi="Times New Roman" w:cs="Times New Roman"/>
                <w:sz w:val="24"/>
                <w:szCs w:val="24"/>
              </w:rPr>
            </w:pPr>
            <w:r w:rsidRPr="001D2B62">
              <w:rPr>
                <w:rFonts w:ascii="Times New Roman" w:hAnsi="Times New Roman" w:cs="Times New Roman"/>
                <w:sz w:val="24"/>
                <w:szCs w:val="24"/>
              </w:rPr>
              <w:t>2,0%</w:t>
            </w:r>
          </w:p>
        </w:tc>
        <w:tc>
          <w:tcPr>
            <w:tcW w:w="2457" w:type="dxa"/>
            <w:vAlign w:val="center"/>
          </w:tcPr>
          <w:p w14:paraId="6CB243AD" w14:textId="77777777" w:rsidR="000F3F1F" w:rsidRPr="001D2B62" w:rsidRDefault="000F3F1F" w:rsidP="000F3F1F">
            <w:pPr>
              <w:spacing w:after="0"/>
              <w:ind w:left="34"/>
              <w:jc w:val="center"/>
              <w:rPr>
                <w:rFonts w:ascii="Times New Roman" w:hAnsi="Times New Roman" w:cs="Times New Roman"/>
                <w:sz w:val="24"/>
                <w:szCs w:val="24"/>
              </w:rPr>
            </w:pPr>
            <w:r w:rsidRPr="001D2B62">
              <w:rPr>
                <w:rFonts w:ascii="Times New Roman" w:hAnsi="Times New Roman" w:cs="Times New Roman"/>
                <w:sz w:val="24"/>
                <w:szCs w:val="24"/>
              </w:rPr>
              <w:t>1,4±0,06</w:t>
            </w:r>
          </w:p>
        </w:tc>
        <w:tc>
          <w:tcPr>
            <w:tcW w:w="2457" w:type="dxa"/>
            <w:vAlign w:val="center"/>
          </w:tcPr>
          <w:p w14:paraId="0DDB45ED" w14:textId="77777777" w:rsidR="000F3F1F" w:rsidRPr="001D2B62" w:rsidRDefault="000F3F1F" w:rsidP="000F3F1F">
            <w:pPr>
              <w:spacing w:after="0"/>
              <w:ind w:left="34"/>
              <w:jc w:val="center"/>
              <w:rPr>
                <w:rFonts w:ascii="Times New Roman" w:hAnsi="Times New Roman" w:cs="Times New Roman"/>
                <w:sz w:val="24"/>
                <w:szCs w:val="24"/>
              </w:rPr>
            </w:pPr>
            <w:r w:rsidRPr="001D2B62">
              <w:rPr>
                <w:rFonts w:ascii="Times New Roman" w:hAnsi="Times New Roman" w:cs="Times New Roman"/>
                <w:sz w:val="24"/>
                <w:szCs w:val="24"/>
              </w:rPr>
              <w:t>1,8±0,05</w:t>
            </w:r>
          </w:p>
        </w:tc>
        <w:tc>
          <w:tcPr>
            <w:tcW w:w="2457" w:type="dxa"/>
            <w:vAlign w:val="center"/>
          </w:tcPr>
          <w:p w14:paraId="3016552A" w14:textId="77777777" w:rsidR="000F3F1F" w:rsidRPr="001D2B62" w:rsidRDefault="000F3F1F" w:rsidP="000F3F1F">
            <w:pPr>
              <w:spacing w:after="0"/>
              <w:ind w:left="34"/>
              <w:jc w:val="center"/>
              <w:rPr>
                <w:rFonts w:ascii="Times New Roman" w:hAnsi="Times New Roman" w:cs="Times New Roman"/>
                <w:sz w:val="24"/>
                <w:szCs w:val="24"/>
              </w:rPr>
            </w:pPr>
            <w:r w:rsidRPr="001D2B62">
              <w:rPr>
                <w:rFonts w:ascii="Times New Roman" w:hAnsi="Times New Roman" w:cs="Times New Roman"/>
                <w:sz w:val="24"/>
                <w:szCs w:val="24"/>
              </w:rPr>
              <w:t>1,6±0,06</w:t>
            </w:r>
          </w:p>
        </w:tc>
      </w:tr>
      <w:tr w:rsidR="000F3F1F" w:rsidRPr="001D2B62" w14:paraId="0E8D208A" w14:textId="77777777" w:rsidTr="000F3F1F">
        <w:trPr>
          <w:trHeight w:val="425"/>
        </w:trPr>
        <w:tc>
          <w:tcPr>
            <w:tcW w:w="10065" w:type="dxa"/>
            <w:gridSpan w:val="4"/>
            <w:vAlign w:val="center"/>
          </w:tcPr>
          <w:p w14:paraId="6DCA8CEC" w14:textId="77777777" w:rsidR="000F3F1F" w:rsidRPr="001D2B62" w:rsidRDefault="000F3F1F" w:rsidP="000F3F1F">
            <w:pPr>
              <w:spacing w:after="0"/>
              <w:rPr>
                <w:rFonts w:ascii="Times New Roman" w:hAnsi="Times New Roman" w:cs="Times New Roman"/>
                <w:sz w:val="24"/>
                <w:szCs w:val="24"/>
              </w:rPr>
            </w:pPr>
            <w:r w:rsidRPr="001D2B62">
              <w:rPr>
                <w:rFonts w:ascii="Times New Roman" w:hAnsi="Times New Roman" w:cs="Times New Roman"/>
                <w:sz w:val="24"/>
                <w:szCs w:val="24"/>
              </w:rPr>
              <w:t>γ–токоферол</w:t>
            </w:r>
          </w:p>
        </w:tc>
      </w:tr>
      <w:tr w:rsidR="000F3F1F" w:rsidRPr="001D2B62" w14:paraId="7E5C3EE8" w14:textId="77777777" w:rsidTr="000F3F1F">
        <w:trPr>
          <w:trHeight w:val="425"/>
        </w:trPr>
        <w:tc>
          <w:tcPr>
            <w:tcW w:w="2694" w:type="dxa"/>
          </w:tcPr>
          <w:p w14:paraId="572609B3" w14:textId="77777777" w:rsidR="000F3F1F" w:rsidRPr="001D2B62" w:rsidRDefault="000F3F1F" w:rsidP="000F3F1F">
            <w:pPr>
              <w:spacing w:after="0"/>
              <w:rPr>
                <w:rFonts w:ascii="Times New Roman" w:hAnsi="Times New Roman" w:cs="Times New Roman"/>
                <w:sz w:val="24"/>
                <w:szCs w:val="24"/>
              </w:rPr>
            </w:pPr>
            <w:r w:rsidRPr="001D2B62">
              <w:rPr>
                <w:rFonts w:ascii="Times New Roman" w:hAnsi="Times New Roman" w:cs="Times New Roman"/>
                <w:sz w:val="24"/>
                <w:szCs w:val="24"/>
              </w:rPr>
              <w:t>0,5%</w:t>
            </w:r>
          </w:p>
        </w:tc>
        <w:tc>
          <w:tcPr>
            <w:tcW w:w="2457" w:type="dxa"/>
            <w:vAlign w:val="center"/>
          </w:tcPr>
          <w:p w14:paraId="694F0160" w14:textId="77777777" w:rsidR="000F3F1F" w:rsidRPr="001D2B62" w:rsidRDefault="000F3F1F" w:rsidP="000F3F1F">
            <w:pPr>
              <w:spacing w:after="0"/>
              <w:jc w:val="center"/>
              <w:rPr>
                <w:rFonts w:ascii="Times New Roman" w:hAnsi="Times New Roman" w:cs="Times New Roman"/>
                <w:sz w:val="24"/>
                <w:szCs w:val="24"/>
              </w:rPr>
            </w:pPr>
            <w:r w:rsidRPr="001D2B62">
              <w:rPr>
                <w:rFonts w:ascii="Times New Roman" w:hAnsi="Times New Roman" w:cs="Times New Roman"/>
                <w:sz w:val="24"/>
                <w:szCs w:val="24"/>
              </w:rPr>
              <w:t>1,6±0,05</w:t>
            </w:r>
          </w:p>
        </w:tc>
        <w:tc>
          <w:tcPr>
            <w:tcW w:w="2457" w:type="dxa"/>
            <w:vAlign w:val="center"/>
          </w:tcPr>
          <w:p w14:paraId="16F4A88D" w14:textId="77777777" w:rsidR="000F3F1F" w:rsidRPr="001D2B62" w:rsidRDefault="000F3F1F" w:rsidP="000F3F1F">
            <w:pPr>
              <w:spacing w:after="0"/>
              <w:jc w:val="center"/>
              <w:rPr>
                <w:rFonts w:ascii="Times New Roman" w:hAnsi="Times New Roman" w:cs="Times New Roman"/>
                <w:sz w:val="24"/>
                <w:szCs w:val="24"/>
              </w:rPr>
            </w:pPr>
            <w:r w:rsidRPr="001D2B62">
              <w:rPr>
                <w:rFonts w:ascii="Times New Roman" w:hAnsi="Times New Roman" w:cs="Times New Roman"/>
                <w:sz w:val="24"/>
                <w:szCs w:val="24"/>
              </w:rPr>
              <w:t>2,2±0,09</w:t>
            </w:r>
          </w:p>
        </w:tc>
        <w:tc>
          <w:tcPr>
            <w:tcW w:w="2457" w:type="dxa"/>
            <w:vAlign w:val="center"/>
          </w:tcPr>
          <w:p w14:paraId="42F2F98C" w14:textId="77777777" w:rsidR="000F3F1F" w:rsidRPr="001D2B62" w:rsidRDefault="000F3F1F" w:rsidP="000F3F1F">
            <w:pPr>
              <w:spacing w:after="0"/>
              <w:jc w:val="center"/>
              <w:rPr>
                <w:rFonts w:ascii="Times New Roman" w:hAnsi="Times New Roman" w:cs="Times New Roman"/>
                <w:sz w:val="24"/>
                <w:szCs w:val="24"/>
              </w:rPr>
            </w:pPr>
            <w:r w:rsidRPr="001D2B62">
              <w:rPr>
                <w:rFonts w:ascii="Times New Roman" w:hAnsi="Times New Roman" w:cs="Times New Roman"/>
                <w:sz w:val="24"/>
                <w:szCs w:val="24"/>
              </w:rPr>
              <w:t>2,4±0,08</w:t>
            </w:r>
          </w:p>
        </w:tc>
      </w:tr>
      <w:tr w:rsidR="000F3F1F" w:rsidRPr="001D2B62" w14:paraId="76A8A198" w14:textId="77777777" w:rsidTr="000F3F1F">
        <w:trPr>
          <w:trHeight w:val="425"/>
        </w:trPr>
        <w:tc>
          <w:tcPr>
            <w:tcW w:w="2694" w:type="dxa"/>
          </w:tcPr>
          <w:p w14:paraId="33E63C53" w14:textId="77777777" w:rsidR="000F3F1F" w:rsidRPr="001D2B62" w:rsidRDefault="000F3F1F" w:rsidP="000F3F1F">
            <w:pPr>
              <w:spacing w:after="0"/>
              <w:rPr>
                <w:rFonts w:ascii="Times New Roman" w:hAnsi="Times New Roman" w:cs="Times New Roman"/>
                <w:sz w:val="24"/>
                <w:szCs w:val="24"/>
              </w:rPr>
            </w:pPr>
            <w:r w:rsidRPr="001D2B62">
              <w:rPr>
                <w:rFonts w:ascii="Times New Roman" w:hAnsi="Times New Roman" w:cs="Times New Roman"/>
                <w:sz w:val="24"/>
                <w:szCs w:val="24"/>
              </w:rPr>
              <w:t>1,0%</w:t>
            </w:r>
          </w:p>
        </w:tc>
        <w:tc>
          <w:tcPr>
            <w:tcW w:w="2457" w:type="dxa"/>
            <w:vAlign w:val="center"/>
          </w:tcPr>
          <w:p w14:paraId="22A50150" w14:textId="77777777" w:rsidR="000F3F1F" w:rsidRPr="001D2B62" w:rsidRDefault="000F3F1F" w:rsidP="000F3F1F">
            <w:pPr>
              <w:spacing w:after="0"/>
              <w:jc w:val="center"/>
              <w:rPr>
                <w:rFonts w:ascii="Times New Roman" w:hAnsi="Times New Roman" w:cs="Times New Roman"/>
                <w:sz w:val="24"/>
                <w:szCs w:val="24"/>
              </w:rPr>
            </w:pPr>
            <w:r w:rsidRPr="001D2B62">
              <w:rPr>
                <w:rFonts w:ascii="Times New Roman" w:hAnsi="Times New Roman" w:cs="Times New Roman"/>
                <w:sz w:val="24"/>
                <w:szCs w:val="24"/>
              </w:rPr>
              <w:t>1,5±0,04</w:t>
            </w:r>
          </w:p>
        </w:tc>
        <w:tc>
          <w:tcPr>
            <w:tcW w:w="2457" w:type="dxa"/>
            <w:vAlign w:val="center"/>
          </w:tcPr>
          <w:p w14:paraId="2F3026A4" w14:textId="77777777" w:rsidR="000F3F1F" w:rsidRPr="001D2B62" w:rsidRDefault="000F3F1F" w:rsidP="000F3F1F">
            <w:pPr>
              <w:spacing w:after="0"/>
              <w:jc w:val="center"/>
              <w:rPr>
                <w:rFonts w:ascii="Times New Roman" w:hAnsi="Times New Roman" w:cs="Times New Roman"/>
                <w:sz w:val="24"/>
                <w:szCs w:val="24"/>
              </w:rPr>
            </w:pPr>
            <w:r w:rsidRPr="001D2B62">
              <w:rPr>
                <w:rFonts w:ascii="Times New Roman" w:hAnsi="Times New Roman" w:cs="Times New Roman"/>
                <w:sz w:val="24"/>
                <w:szCs w:val="24"/>
              </w:rPr>
              <w:t>2,2±0,07</w:t>
            </w:r>
          </w:p>
        </w:tc>
        <w:tc>
          <w:tcPr>
            <w:tcW w:w="2457" w:type="dxa"/>
            <w:vAlign w:val="center"/>
          </w:tcPr>
          <w:p w14:paraId="65472D7B" w14:textId="77777777" w:rsidR="000F3F1F" w:rsidRPr="001D2B62" w:rsidRDefault="000F3F1F" w:rsidP="000F3F1F">
            <w:pPr>
              <w:spacing w:after="0"/>
              <w:jc w:val="center"/>
              <w:rPr>
                <w:rFonts w:ascii="Times New Roman" w:hAnsi="Times New Roman" w:cs="Times New Roman"/>
                <w:sz w:val="24"/>
                <w:szCs w:val="24"/>
              </w:rPr>
            </w:pPr>
            <w:r w:rsidRPr="001D2B62">
              <w:rPr>
                <w:rFonts w:ascii="Times New Roman" w:hAnsi="Times New Roman" w:cs="Times New Roman"/>
                <w:sz w:val="24"/>
                <w:szCs w:val="24"/>
              </w:rPr>
              <w:t>2,2±0,06</w:t>
            </w:r>
          </w:p>
        </w:tc>
      </w:tr>
      <w:tr w:rsidR="000F3F1F" w:rsidRPr="001D2B62" w14:paraId="28DE792C" w14:textId="77777777" w:rsidTr="000F3F1F">
        <w:trPr>
          <w:trHeight w:val="425"/>
        </w:trPr>
        <w:tc>
          <w:tcPr>
            <w:tcW w:w="2694" w:type="dxa"/>
          </w:tcPr>
          <w:p w14:paraId="3E4C4339" w14:textId="77777777" w:rsidR="000F3F1F" w:rsidRPr="001D2B62" w:rsidRDefault="000F3F1F" w:rsidP="000F3F1F">
            <w:pPr>
              <w:spacing w:after="0"/>
              <w:rPr>
                <w:rFonts w:ascii="Times New Roman" w:hAnsi="Times New Roman" w:cs="Times New Roman"/>
                <w:sz w:val="24"/>
                <w:szCs w:val="24"/>
              </w:rPr>
            </w:pPr>
            <w:r w:rsidRPr="001D2B62">
              <w:rPr>
                <w:rFonts w:ascii="Times New Roman" w:hAnsi="Times New Roman" w:cs="Times New Roman"/>
                <w:sz w:val="24"/>
                <w:szCs w:val="24"/>
              </w:rPr>
              <w:t>2,0%</w:t>
            </w:r>
          </w:p>
        </w:tc>
        <w:tc>
          <w:tcPr>
            <w:tcW w:w="2457" w:type="dxa"/>
            <w:vAlign w:val="center"/>
          </w:tcPr>
          <w:p w14:paraId="0EBBB70E" w14:textId="77777777" w:rsidR="000F3F1F" w:rsidRPr="001D2B62" w:rsidRDefault="000F3F1F" w:rsidP="000F3F1F">
            <w:pPr>
              <w:spacing w:after="0"/>
              <w:jc w:val="center"/>
              <w:rPr>
                <w:rFonts w:ascii="Times New Roman" w:hAnsi="Times New Roman" w:cs="Times New Roman"/>
                <w:sz w:val="24"/>
                <w:szCs w:val="24"/>
              </w:rPr>
            </w:pPr>
            <w:r w:rsidRPr="001D2B62">
              <w:rPr>
                <w:rFonts w:ascii="Times New Roman" w:hAnsi="Times New Roman" w:cs="Times New Roman"/>
                <w:sz w:val="24"/>
                <w:szCs w:val="24"/>
              </w:rPr>
              <w:t>1,7±0,08</w:t>
            </w:r>
          </w:p>
        </w:tc>
        <w:tc>
          <w:tcPr>
            <w:tcW w:w="2457" w:type="dxa"/>
            <w:vAlign w:val="center"/>
          </w:tcPr>
          <w:p w14:paraId="526A434A" w14:textId="77777777" w:rsidR="000F3F1F" w:rsidRPr="001D2B62" w:rsidRDefault="000F3F1F" w:rsidP="000F3F1F">
            <w:pPr>
              <w:spacing w:after="0"/>
              <w:jc w:val="center"/>
              <w:rPr>
                <w:rFonts w:ascii="Times New Roman" w:hAnsi="Times New Roman" w:cs="Times New Roman"/>
                <w:sz w:val="24"/>
                <w:szCs w:val="24"/>
              </w:rPr>
            </w:pPr>
            <w:r w:rsidRPr="001D2B62">
              <w:rPr>
                <w:rFonts w:ascii="Times New Roman" w:hAnsi="Times New Roman" w:cs="Times New Roman"/>
                <w:sz w:val="24"/>
                <w:szCs w:val="24"/>
              </w:rPr>
              <w:t>2,0±0,07</w:t>
            </w:r>
          </w:p>
        </w:tc>
        <w:tc>
          <w:tcPr>
            <w:tcW w:w="2457" w:type="dxa"/>
            <w:vAlign w:val="center"/>
          </w:tcPr>
          <w:p w14:paraId="51A4585B" w14:textId="77777777" w:rsidR="000F3F1F" w:rsidRPr="001D2B62" w:rsidRDefault="000F3F1F" w:rsidP="000F3F1F">
            <w:pPr>
              <w:spacing w:after="0"/>
              <w:jc w:val="center"/>
              <w:rPr>
                <w:rFonts w:ascii="Times New Roman" w:hAnsi="Times New Roman" w:cs="Times New Roman"/>
                <w:sz w:val="24"/>
                <w:szCs w:val="24"/>
              </w:rPr>
            </w:pPr>
            <w:r w:rsidRPr="001D2B62">
              <w:rPr>
                <w:rFonts w:ascii="Times New Roman" w:hAnsi="Times New Roman" w:cs="Times New Roman"/>
                <w:sz w:val="24"/>
                <w:szCs w:val="24"/>
              </w:rPr>
              <w:t>1,8±0,02</w:t>
            </w:r>
          </w:p>
        </w:tc>
      </w:tr>
      <w:tr w:rsidR="000F3F1F" w:rsidRPr="001D2B62" w14:paraId="6C13B73A" w14:textId="77777777" w:rsidTr="000F3F1F">
        <w:trPr>
          <w:trHeight w:val="425"/>
        </w:trPr>
        <w:tc>
          <w:tcPr>
            <w:tcW w:w="10065" w:type="dxa"/>
            <w:gridSpan w:val="4"/>
            <w:vAlign w:val="center"/>
          </w:tcPr>
          <w:p w14:paraId="79DB45DA" w14:textId="77777777" w:rsidR="000F3F1F" w:rsidRPr="001D2B62" w:rsidRDefault="000F3F1F" w:rsidP="000F3F1F">
            <w:pPr>
              <w:spacing w:after="0"/>
              <w:rPr>
                <w:rFonts w:ascii="Times New Roman" w:hAnsi="Times New Roman" w:cs="Times New Roman"/>
                <w:sz w:val="24"/>
                <w:szCs w:val="24"/>
              </w:rPr>
            </w:pPr>
            <w:r w:rsidRPr="001D2B62">
              <w:rPr>
                <w:rFonts w:ascii="Times New Roman" w:hAnsi="Times New Roman" w:cs="Times New Roman"/>
                <w:sz w:val="24"/>
                <w:szCs w:val="24"/>
              </w:rPr>
              <w:t>α-токоферол</w:t>
            </w:r>
          </w:p>
        </w:tc>
      </w:tr>
      <w:tr w:rsidR="000F3F1F" w:rsidRPr="001D2B62" w14:paraId="6A4E3DD4" w14:textId="77777777" w:rsidTr="000F3F1F">
        <w:trPr>
          <w:trHeight w:val="425"/>
        </w:trPr>
        <w:tc>
          <w:tcPr>
            <w:tcW w:w="2694" w:type="dxa"/>
          </w:tcPr>
          <w:p w14:paraId="4B690FCD" w14:textId="77777777" w:rsidR="000F3F1F" w:rsidRPr="001D2B62" w:rsidRDefault="000F3F1F" w:rsidP="000F3F1F">
            <w:pPr>
              <w:spacing w:after="0"/>
              <w:rPr>
                <w:rFonts w:ascii="Times New Roman" w:hAnsi="Times New Roman" w:cs="Times New Roman"/>
                <w:sz w:val="24"/>
                <w:szCs w:val="24"/>
              </w:rPr>
            </w:pPr>
            <w:r w:rsidRPr="001D2B62">
              <w:rPr>
                <w:rFonts w:ascii="Times New Roman" w:hAnsi="Times New Roman" w:cs="Times New Roman"/>
                <w:sz w:val="24"/>
                <w:szCs w:val="24"/>
              </w:rPr>
              <w:t>0,5%</w:t>
            </w:r>
          </w:p>
        </w:tc>
        <w:tc>
          <w:tcPr>
            <w:tcW w:w="2457" w:type="dxa"/>
            <w:vAlign w:val="center"/>
          </w:tcPr>
          <w:p w14:paraId="188FFC53" w14:textId="77777777" w:rsidR="000F3F1F" w:rsidRPr="001D2B62" w:rsidRDefault="000F3F1F" w:rsidP="000F3F1F">
            <w:pPr>
              <w:spacing w:after="0"/>
              <w:jc w:val="center"/>
              <w:rPr>
                <w:rFonts w:ascii="Times New Roman" w:hAnsi="Times New Roman" w:cs="Times New Roman"/>
                <w:sz w:val="24"/>
                <w:szCs w:val="24"/>
              </w:rPr>
            </w:pPr>
            <w:r w:rsidRPr="001D2B62">
              <w:rPr>
                <w:rFonts w:ascii="Times New Roman" w:hAnsi="Times New Roman" w:cs="Times New Roman"/>
                <w:sz w:val="24"/>
                <w:szCs w:val="24"/>
              </w:rPr>
              <w:t>1,7±0,07</w:t>
            </w:r>
          </w:p>
        </w:tc>
        <w:tc>
          <w:tcPr>
            <w:tcW w:w="2457" w:type="dxa"/>
            <w:vAlign w:val="center"/>
          </w:tcPr>
          <w:p w14:paraId="66CFAF40" w14:textId="77777777" w:rsidR="000F3F1F" w:rsidRPr="001D2B62" w:rsidRDefault="000F3F1F" w:rsidP="000F3F1F">
            <w:pPr>
              <w:spacing w:after="0"/>
              <w:jc w:val="center"/>
              <w:rPr>
                <w:rFonts w:ascii="Times New Roman" w:hAnsi="Times New Roman" w:cs="Times New Roman"/>
                <w:sz w:val="24"/>
                <w:szCs w:val="24"/>
              </w:rPr>
            </w:pPr>
            <w:r w:rsidRPr="001D2B62">
              <w:rPr>
                <w:rFonts w:ascii="Times New Roman" w:hAnsi="Times New Roman" w:cs="Times New Roman"/>
                <w:sz w:val="24"/>
                <w:szCs w:val="24"/>
              </w:rPr>
              <w:t>2,5±0,07</w:t>
            </w:r>
          </w:p>
        </w:tc>
        <w:tc>
          <w:tcPr>
            <w:tcW w:w="2457" w:type="dxa"/>
            <w:vAlign w:val="center"/>
          </w:tcPr>
          <w:p w14:paraId="488325CE" w14:textId="77777777" w:rsidR="000F3F1F" w:rsidRPr="001D2B62" w:rsidRDefault="000F3F1F" w:rsidP="000F3F1F">
            <w:pPr>
              <w:spacing w:after="0"/>
              <w:jc w:val="center"/>
              <w:rPr>
                <w:rFonts w:ascii="Times New Roman" w:hAnsi="Times New Roman" w:cs="Times New Roman"/>
                <w:sz w:val="24"/>
                <w:szCs w:val="24"/>
              </w:rPr>
            </w:pPr>
            <w:r w:rsidRPr="001D2B62">
              <w:rPr>
                <w:rFonts w:ascii="Times New Roman" w:hAnsi="Times New Roman" w:cs="Times New Roman"/>
                <w:sz w:val="24"/>
                <w:szCs w:val="24"/>
              </w:rPr>
              <w:t>2,8±0,04</w:t>
            </w:r>
          </w:p>
        </w:tc>
      </w:tr>
      <w:tr w:rsidR="000F3F1F" w:rsidRPr="001D2B62" w14:paraId="025DE400" w14:textId="77777777" w:rsidTr="000F3F1F">
        <w:trPr>
          <w:trHeight w:val="425"/>
        </w:trPr>
        <w:tc>
          <w:tcPr>
            <w:tcW w:w="2694" w:type="dxa"/>
          </w:tcPr>
          <w:p w14:paraId="56A6E0BB" w14:textId="77777777" w:rsidR="000F3F1F" w:rsidRPr="001D2B62" w:rsidRDefault="000F3F1F" w:rsidP="000F3F1F">
            <w:pPr>
              <w:spacing w:after="0"/>
              <w:rPr>
                <w:rFonts w:ascii="Times New Roman" w:hAnsi="Times New Roman" w:cs="Times New Roman"/>
                <w:sz w:val="24"/>
                <w:szCs w:val="24"/>
              </w:rPr>
            </w:pPr>
            <w:r w:rsidRPr="001D2B62">
              <w:rPr>
                <w:rFonts w:ascii="Times New Roman" w:hAnsi="Times New Roman" w:cs="Times New Roman"/>
                <w:sz w:val="24"/>
                <w:szCs w:val="24"/>
              </w:rPr>
              <w:t>1,0%</w:t>
            </w:r>
          </w:p>
        </w:tc>
        <w:tc>
          <w:tcPr>
            <w:tcW w:w="2457" w:type="dxa"/>
            <w:vAlign w:val="center"/>
          </w:tcPr>
          <w:p w14:paraId="5B08434B" w14:textId="77777777" w:rsidR="000F3F1F" w:rsidRPr="001D2B62" w:rsidRDefault="000F3F1F" w:rsidP="000F3F1F">
            <w:pPr>
              <w:spacing w:after="0"/>
              <w:jc w:val="center"/>
              <w:rPr>
                <w:rFonts w:ascii="Times New Roman" w:hAnsi="Times New Roman" w:cs="Times New Roman"/>
                <w:sz w:val="24"/>
                <w:szCs w:val="24"/>
              </w:rPr>
            </w:pPr>
            <w:r w:rsidRPr="001D2B62">
              <w:rPr>
                <w:rFonts w:ascii="Times New Roman" w:hAnsi="Times New Roman" w:cs="Times New Roman"/>
                <w:sz w:val="24"/>
                <w:szCs w:val="24"/>
              </w:rPr>
              <w:t>1,8±0,06</w:t>
            </w:r>
          </w:p>
        </w:tc>
        <w:tc>
          <w:tcPr>
            <w:tcW w:w="2457" w:type="dxa"/>
            <w:vAlign w:val="center"/>
          </w:tcPr>
          <w:p w14:paraId="670A7A85" w14:textId="77777777" w:rsidR="000F3F1F" w:rsidRPr="001D2B62" w:rsidRDefault="000F3F1F" w:rsidP="000F3F1F">
            <w:pPr>
              <w:spacing w:after="0"/>
              <w:jc w:val="center"/>
              <w:rPr>
                <w:rFonts w:ascii="Times New Roman" w:hAnsi="Times New Roman" w:cs="Times New Roman"/>
                <w:sz w:val="24"/>
                <w:szCs w:val="24"/>
              </w:rPr>
            </w:pPr>
            <w:r w:rsidRPr="001D2B62">
              <w:rPr>
                <w:rFonts w:ascii="Times New Roman" w:hAnsi="Times New Roman" w:cs="Times New Roman"/>
                <w:sz w:val="24"/>
                <w:szCs w:val="24"/>
              </w:rPr>
              <w:t>2,3±0,09</w:t>
            </w:r>
          </w:p>
        </w:tc>
        <w:tc>
          <w:tcPr>
            <w:tcW w:w="2457" w:type="dxa"/>
            <w:vAlign w:val="center"/>
          </w:tcPr>
          <w:p w14:paraId="180B3E33" w14:textId="77777777" w:rsidR="000F3F1F" w:rsidRPr="001D2B62" w:rsidRDefault="000F3F1F" w:rsidP="000F3F1F">
            <w:pPr>
              <w:spacing w:after="0"/>
              <w:jc w:val="center"/>
              <w:rPr>
                <w:rFonts w:ascii="Times New Roman" w:hAnsi="Times New Roman" w:cs="Times New Roman"/>
                <w:sz w:val="24"/>
                <w:szCs w:val="24"/>
              </w:rPr>
            </w:pPr>
            <w:r w:rsidRPr="001D2B62">
              <w:rPr>
                <w:rFonts w:ascii="Times New Roman" w:hAnsi="Times New Roman" w:cs="Times New Roman"/>
                <w:sz w:val="24"/>
                <w:szCs w:val="24"/>
              </w:rPr>
              <w:t>2,7±0,05</w:t>
            </w:r>
          </w:p>
        </w:tc>
      </w:tr>
      <w:tr w:rsidR="000F3F1F" w:rsidRPr="001D2B62" w14:paraId="015F1CE2" w14:textId="77777777" w:rsidTr="000F3F1F">
        <w:trPr>
          <w:trHeight w:val="425"/>
        </w:trPr>
        <w:tc>
          <w:tcPr>
            <w:tcW w:w="2694" w:type="dxa"/>
          </w:tcPr>
          <w:p w14:paraId="670093B0" w14:textId="77777777" w:rsidR="000F3F1F" w:rsidRPr="001D2B62" w:rsidRDefault="000F3F1F" w:rsidP="000F3F1F">
            <w:pPr>
              <w:spacing w:after="0"/>
              <w:rPr>
                <w:rFonts w:ascii="Times New Roman" w:hAnsi="Times New Roman" w:cs="Times New Roman"/>
                <w:sz w:val="24"/>
                <w:szCs w:val="24"/>
              </w:rPr>
            </w:pPr>
            <w:r w:rsidRPr="001D2B62">
              <w:rPr>
                <w:rFonts w:ascii="Times New Roman" w:hAnsi="Times New Roman" w:cs="Times New Roman"/>
                <w:sz w:val="24"/>
                <w:szCs w:val="24"/>
              </w:rPr>
              <w:t>2,0%</w:t>
            </w:r>
          </w:p>
        </w:tc>
        <w:tc>
          <w:tcPr>
            <w:tcW w:w="2457" w:type="dxa"/>
            <w:vAlign w:val="center"/>
          </w:tcPr>
          <w:p w14:paraId="1C2EAFEB" w14:textId="77777777" w:rsidR="000F3F1F" w:rsidRPr="001D2B62" w:rsidRDefault="000F3F1F" w:rsidP="000F3F1F">
            <w:pPr>
              <w:spacing w:after="0"/>
              <w:jc w:val="center"/>
              <w:rPr>
                <w:rFonts w:ascii="Times New Roman" w:hAnsi="Times New Roman" w:cs="Times New Roman"/>
                <w:sz w:val="24"/>
                <w:szCs w:val="24"/>
              </w:rPr>
            </w:pPr>
            <w:r w:rsidRPr="001D2B62">
              <w:rPr>
                <w:rFonts w:ascii="Times New Roman" w:hAnsi="Times New Roman" w:cs="Times New Roman"/>
                <w:sz w:val="24"/>
                <w:szCs w:val="24"/>
              </w:rPr>
              <w:t>1,8±0,05</w:t>
            </w:r>
          </w:p>
        </w:tc>
        <w:tc>
          <w:tcPr>
            <w:tcW w:w="2457" w:type="dxa"/>
            <w:vAlign w:val="center"/>
          </w:tcPr>
          <w:p w14:paraId="461F80D8" w14:textId="77777777" w:rsidR="000F3F1F" w:rsidRPr="001D2B62" w:rsidRDefault="000F3F1F" w:rsidP="000F3F1F">
            <w:pPr>
              <w:spacing w:after="0"/>
              <w:jc w:val="center"/>
              <w:rPr>
                <w:rFonts w:ascii="Times New Roman" w:hAnsi="Times New Roman" w:cs="Times New Roman"/>
                <w:sz w:val="24"/>
                <w:szCs w:val="24"/>
              </w:rPr>
            </w:pPr>
            <w:r w:rsidRPr="001D2B62">
              <w:rPr>
                <w:rFonts w:ascii="Times New Roman" w:hAnsi="Times New Roman" w:cs="Times New Roman"/>
                <w:sz w:val="24"/>
                <w:szCs w:val="24"/>
              </w:rPr>
              <w:t>2,2±0,06</w:t>
            </w:r>
          </w:p>
        </w:tc>
        <w:tc>
          <w:tcPr>
            <w:tcW w:w="2457" w:type="dxa"/>
            <w:vAlign w:val="center"/>
          </w:tcPr>
          <w:p w14:paraId="419EBA55" w14:textId="77777777" w:rsidR="000F3F1F" w:rsidRPr="001D2B62" w:rsidRDefault="000F3F1F" w:rsidP="000F3F1F">
            <w:pPr>
              <w:spacing w:after="0"/>
              <w:jc w:val="center"/>
              <w:rPr>
                <w:rFonts w:ascii="Times New Roman" w:hAnsi="Times New Roman" w:cs="Times New Roman"/>
                <w:sz w:val="24"/>
                <w:szCs w:val="24"/>
              </w:rPr>
            </w:pPr>
            <w:r w:rsidRPr="001D2B62">
              <w:rPr>
                <w:rFonts w:ascii="Times New Roman" w:hAnsi="Times New Roman" w:cs="Times New Roman"/>
                <w:sz w:val="24"/>
                <w:szCs w:val="24"/>
              </w:rPr>
              <w:t>2,7±0,08</w:t>
            </w:r>
          </w:p>
        </w:tc>
      </w:tr>
      <w:tr w:rsidR="000F3F1F" w:rsidRPr="001D2B62" w14:paraId="2263C568" w14:textId="77777777" w:rsidTr="000F3F1F">
        <w:trPr>
          <w:trHeight w:val="425"/>
        </w:trPr>
        <w:tc>
          <w:tcPr>
            <w:tcW w:w="2694" w:type="dxa"/>
          </w:tcPr>
          <w:p w14:paraId="38E3C0F3" w14:textId="77777777" w:rsidR="000F3F1F" w:rsidRPr="001D2B62" w:rsidRDefault="000F3F1F" w:rsidP="000F3F1F">
            <w:pPr>
              <w:spacing w:after="0"/>
              <w:rPr>
                <w:rFonts w:ascii="Times New Roman" w:hAnsi="Times New Roman" w:cs="Times New Roman"/>
                <w:sz w:val="24"/>
                <w:szCs w:val="24"/>
              </w:rPr>
            </w:pPr>
            <w:r w:rsidRPr="001D2B62">
              <w:rPr>
                <w:rFonts w:ascii="Times New Roman" w:hAnsi="Times New Roman" w:cs="Times New Roman"/>
                <w:sz w:val="24"/>
                <w:szCs w:val="24"/>
              </w:rPr>
              <w:t>Сухая смесь без консервантов</w:t>
            </w:r>
          </w:p>
        </w:tc>
        <w:tc>
          <w:tcPr>
            <w:tcW w:w="2457" w:type="dxa"/>
            <w:vAlign w:val="center"/>
          </w:tcPr>
          <w:p w14:paraId="146E029F" w14:textId="77777777" w:rsidR="000F3F1F" w:rsidRPr="001D2B62" w:rsidRDefault="000F3F1F" w:rsidP="000F3F1F">
            <w:pPr>
              <w:spacing w:after="0"/>
              <w:jc w:val="center"/>
              <w:rPr>
                <w:rFonts w:ascii="Times New Roman" w:hAnsi="Times New Roman" w:cs="Times New Roman"/>
                <w:sz w:val="24"/>
                <w:szCs w:val="24"/>
              </w:rPr>
            </w:pPr>
            <w:r w:rsidRPr="001D2B62">
              <w:rPr>
                <w:rFonts w:ascii="Times New Roman" w:hAnsi="Times New Roman" w:cs="Times New Roman"/>
                <w:sz w:val="24"/>
                <w:szCs w:val="24"/>
              </w:rPr>
              <w:t>1,7±0,1</w:t>
            </w:r>
          </w:p>
        </w:tc>
        <w:tc>
          <w:tcPr>
            <w:tcW w:w="2457" w:type="dxa"/>
            <w:vAlign w:val="center"/>
          </w:tcPr>
          <w:p w14:paraId="5B67529F" w14:textId="77777777" w:rsidR="000F3F1F" w:rsidRPr="001D2B62" w:rsidRDefault="000F3F1F" w:rsidP="000F3F1F">
            <w:pPr>
              <w:spacing w:after="0"/>
              <w:jc w:val="center"/>
              <w:rPr>
                <w:rFonts w:ascii="Times New Roman" w:hAnsi="Times New Roman" w:cs="Times New Roman"/>
                <w:sz w:val="24"/>
                <w:szCs w:val="24"/>
              </w:rPr>
            </w:pPr>
            <w:r w:rsidRPr="001D2B62">
              <w:rPr>
                <w:rFonts w:ascii="Times New Roman" w:hAnsi="Times New Roman" w:cs="Times New Roman"/>
                <w:sz w:val="24"/>
                <w:szCs w:val="24"/>
              </w:rPr>
              <w:t>3,0±0,08</w:t>
            </w:r>
          </w:p>
        </w:tc>
        <w:tc>
          <w:tcPr>
            <w:tcW w:w="2457" w:type="dxa"/>
            <w:vAlign w:val="center"/>
          </w:tcPr>
          <w:p w14:paraId="25D974D5" w14:textId="77777777" w:rsidR="000F3F1F" w:rsidRPr="001D2B62" w:rsidRDefault="000F3F1F" w:rsidP="000F3F1F">
            <w:pPr>
              <w:spacing w:after="0"/>
              <w:jc w:val="center"/>
              <w:rPr>
                <w:rFonts w:ascii="Times New Roman" w:hAnsi="Times New Roman" w:cs="Times New Roman"/>
                <w:sz w:val="24"/>
                <w:szCs w:val="24"/>
              </w:rPr>
            </w:pPr>
            <w:r w:rsidRPr="001D2B62">
              <w:rPr>
                <w:rFonts w:ascii="Times New Roman" w:hAnsi="Times New Roman" w:cs="Times New Roman"/>
                <w:sz w:val="24"/>
                <w:szCs w:val="24"/>
              </w:rPr>
              <w:t>4,1±0,04</w:t>
            </w:r>
          </w:p>
        </w:tc>
      </w:tr>
    </w:tbl>
    <w:p w14:paraId="6898D8D5" w14:textId="77777777" w:rsidR="006D4E48" w:rsidRDefault="006D4E48" w:rsidP="00D368CC">
      <w:pPr>
        <w:tabs>
          <w:tab w:val="left" w:pos="7740"/>
        </w:tabs>
        <w:spacing w:after="0" w:line="360" w:lineRule="auto"/>
        <w:ind w:firstLine="708"/>
        <w:jc w:val="both"/>
        <w:rPr>
          <w:rFonts w:ascii="Times New Roman" w:hAnsi="Times New Roman" w:cs="Times New Roman"/>
          <w:sz w:val="24"/>
        </w:rPr>
      </w:pPr>
    </w:p>
    <w:p w14:paraId="4AC34A1B" w14:textId="77777777" w:rsidR="000F3F1F" w:rsidRDefault="000F3F1F" w:rsidP="00D368CC">
      <w:pPr>
        <w:tabs>
          <w:tab w:val="left" w:pos="7740"/>
        </w:tabs>
        <w:spacing w:after="0" w:line="360" w:lineRule="auto"/>
        <w:ind w:firstLine="708"/>
        <w:jc w:val="both"/>
        <w:rPr>
          <w:rFonts w:ascii="Times New Roman" w:hAnsi="Times New Roman" w:cs="Times New Roman"/>
          <w:sz w:val="24"/>
        </w:rPr>
      </w:pPr>
    </w:p>
    <w:p w14:paraId="40FEC8C6" w14:textId="77777777" w:rsidR="000F3F1F" w:rsidRDefault="000F3F1F" w:rsidP="00D368CC">
      <w:pPr>
        <w:tabs>
          <w:tab w:val="left" w:pos="7740"/>
        </w:tabs>
        <w:spacing w:after="0" w:line="360" w:lineRule="auto"/>
        <w:ind w:firstLine="708"/>
        <w:jc w:val="both"/>
        <w:rPr>
          <w:rFonts w:ascii="Times New Roman" w:hAnsi="Times New Roman" w:cs="Times New Roman"/>
          <w:sz w:val="24"/>
        </w:rPr>
      </w:pPr>
    </w:p>
    <w:p w14:paraId="09691B0A" w14:textId="77777777" w:rsidR="000F3F1F" w:rsidRDefault="000F3F1F">
      <w:pPr>
        <w:spacing w:after="160" w:line="259" w:lineRule="auto"/>
        <w:rPr>
          <w:rFonts w:ascii="Times New Roman" w:hAnsi="Times New Roman" w:cs="Times New Roman"/>
          <w:sz w:val="24"/>
        </w:rPr>
      </w:pPr>
      <w:r>
        <w:rPr>
          <w:rFonts w:ascii="Times New Roman" w:hAnsi="Times New Roman" w:cs="Times New Roman"/>
          <w:sz w:val="24"/>
        </w:rPr>
        <w:br w:type="page"/>
      </w:r>
    </w:p>
    <w:p w14:paraId="203F1092" w14:textId="77777777" w:rsidR="000F3F1F" w:rsidRPr="007804C9" w:rsidRDefault="000F3F1F" w:rsidP="000F3F1F">
      <w:pPr>
        <w:tabs>
          <w:tab w:val="left" w:pos="7740"/>
        </w:tabs>
        <w:spacing w:after="0" w:line="360" w:lineRule="auto"/>
        <w:ind w:firstLine="708"/>
        <w:jc w:val="center"/>
        <w:rPr>
          <w:rFonts w:ascii="Times New Roman" w:hAnsi="Times New Roman"/>
          <w:b/>
          <w:sz w:val="24"/>
        </w:rPr>
      </w:pPr>
      <w:r w:rsidRPr="007804C9">
        <w:rPr>
          <w:rFonts w:ascii="Times New Roman" w:hAnsi="Times New Roman"/>
          <w:b/>
          <w:sz w:val="24"/>
          <w:lang w:val="en-US"/>
        </w:rPr>
        <w:lastRenderedPageBreak/>
        <w:t>APPENDIX P</w:t>
      </w:r>
    </w:p>
    <w:p w14:paraId="2E6B84E3" w14:textId="77777777" w:rsidR="000F3F1F" w:rsidRPr="000F3F1F" w:rsidRDefault="000F3F1F" w:rsidP="000F3F1F">
      <w:pPr>
        <w:tabs>
          <w:tab w:val="left" w:pos="7740"/>
        </w:tabs>
        <w:spacing w:after="0" w:line="360" w:lineRule="auto"/>
        <w:ind w:firstLine="708"/>
        <w:jc w:val="center"/>
        <w:rPr>
          <w:rFonts w:ascii="Times New Roman" w:hAnsi="Times New Roman"/>
          <w:sz w:val="24"/>
        </w:rPr>
      </w:pPr>
    </w:p>
    <w:p w14:paraId="6DD5B5C1" w14:textId="77777777" w:rsidR="006D4E48" w:rsidRPr="000F3F1F" w:rsidRDefault="000F3F1F" w:rsidP="000F3F1F">
      <w:pPr>
        <w:tabs>
          <w:tab w:val="left" w:pos="7740"/>
        </w:tabs>
        <w:spacing w:after="0" w:line="360" w:lineRule="auto"/>
        <w:ind w:firstLine="708"/>
        <w:jc w:val="center"/>
        <w:rPr>
          <w:rFonts w:ascii="Times New Roman" w:hAnsi="Times New Roman" w:cs="Times New Roman"/>
          <w:b/>
          <w:sz w:val="24"/>
          <w:lang w:val="en-US"/>
        </w:rPr>
      </w:pPr>
      <w:r w:rsidRPr="000F3F1F">
        <w:rPr>
          <w:rFonts w:ascii="Times New Roman" w:hAnsi="Times New Roman"/>
          <w:b/>
          <w:sz w:val="24"/>
          <w:lang w:val="en-US"/>
        </w:rPr>
        <w:t>The content of the main food ingredients (protein, fat, carbohydrates), as well as the calorie content in dry mixes based on mare's milk</w:t>
      </w:r>
    </w:p>
    <w:p w14:paraId="3AAA9D48" w14:textId="77777777" w:rsidR="000F3F1F" w:rsidRPr="000F3F1F" w:rsidRDefault="000F3F1F" w:rsidP="00DC0718">
      <w:pPr>
        <w:tabs>
          <w:tab w:val="left" w:pos="7740"/>
        </w:tabs>
        <w:spacing w:after="0" w:line="360" w:lineRule="auto"/>
        <w:ind w:firstLine="708"/>
        <w:jc w:val="both"/>
        <w:rPr>
          <w:rFonts w:ascii="Times New Roman" w:hAnsi="Times New Roman" w:cs="Times New Roman"/>
          <w:sz w:val="24"/>
          <w:lang w:val="en-US"/>
        </w:rPr>
      </w:pPr>
    </w:p>
    <w:p w14:paraId="3E60A9D9" w14:textId="77777777" w:rsidR="00DC0718" w:rsidRPr="00DC0718" w:rsidRDefault="00DC0718" w:rsidP="00DC0718">
      <w:pPr>
        <w:spacing w:after="0" w:line="240" w:lineRule="auto"/>
        <w:jc w:val="both"/>
        <w:rPr>
          <w:rFonts w:ascii="Times New Roman" w:hAnsi="Times New Roman" w:cs="Times New Roman"/>
          <w:sz w:val="24"/>
          <w:lang w:val="en-US"/>
        </w:rPr>
      </w:pPr>
      <w:r w:rsidRPr="00DC0718">
        <w:rPr>
          <w:rFonts w:ascii="Times New Roman" w:hAnsi="Times New Roman" w:cs="Times New Roman"/>
          <w:sz w:val="24"/>
          <w:lang w:val="en-US"/>
        </w:rPr>
        <w:t>Table 1 – Average physical and chemical parameters of dry protein mixtures with the addition of mare's milk, powder of lingzhi and shiitake mushrooms, lacto- and bifidobacteria, resveratrol, stevia, fucoidan</w:t>
      </w:r>
    </w:p>
    <w:p w14:paraId="1D60C9BE" w14:textId="77777777" w:rsidR="00DC0718" w:rsidRPr="00DC0718" w:rsidRDefault="00DC0718" w:rsidP="00DC0718">
      <w:pPr>
        <w:spacing w:after="0" w:line="360" w:lineRule="auto"/>
        <w:ind w:firstLine="567"/>
        <w:jc w:val="both"/>
        <w:rPr>
          <w:rFonts w:ascii="Times New Roman" w:hAnsi="Times New Roman" w:cs="Times New Roman"/>
          <w:sz w:val="24"/>
          <w:szCs w:val="28"/>
          <w:lang w:val="en-US"/>
        </w:rPr>
      </w:pPr>
    </w:p>
    <w:tbl>
      <w:tblPr>
        <w:tblStyle w:val="a9"/>
        <w:tblW w:w="9498" w:type="dxa"/>
        <w:tblInd w:w="108" w:type="dxa"/>
        <w:tblLook w:val="04A0" w:firstRow="1" w:lastRow="0" w:firstColumn="1" w:lastColumn="0" w:noHBand="0" w:noVBand="1"/>
      </w:tblPr>
      <w:tblGrid>
        <w:gridCol w:w="5954"/>
        <w:gridCol w:w="3544"/>
      </w:tblGrid>
      <w:tr w:rsidR="00DC0718" w:rsidRPr="005A30DD" w14:paraId="63D8CE62" w14:textId="77777777" w:rsidTr="00DC0718">
        <w:trPr>
          <w:trHeight w:val="397"/>
        </w:trPr>
        <w:tc>
          <w:tcPr>
            <w:tcW w:w="5954" w:type="dxa"/>
          </w:tcPr>
          <w:p w14:paraId="252844AF" w14:textId="77777777" w:rsidR="00DC0718" w:rsidRPr="005A30DD" w:rsidRDefault="00DC0718" w:rsidP="00DC0718">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Наименование показателя</w:t>
            </w:r>
          </w:p>
        </w:tc>
        <w:tc>
          <w:tcPr>
            <w:tcW w:w="3544" w:type="dxa"/>
          </w:tcPr>
          <w:p w14:paraId="14DFAC11" w14:textId="77777777" w:rsidR="00DC0718" w:rsidRPr="005A30DD" w:rsidRDefault="00DC0718" w:rsidP="00DC0718">
            <w:pPr>
              <w:spacing w:after="0" w:line="360" w:lineRule="auto"/>
              <w:ind w:firstLine="34"/>
              <w:jc w:val="center"/>
              <w:rPr>
                <w:rFonts w:ascii="Times New Roman" w:hAnsi="Times New Roman" w:cs="Times New Roman"/>
                <w:sz w:val="24"/>
                <w:szCs w:val="24"/>
              </w:rPr>
            </w:pPr>
            <w:r w:rsidRPr="005A30DD">
              <w:rPr>
                <w:rFonts w:ascii="Times New Roman" w:hAnsi="Times New Roman" w:cs="Times New Roman"/>
                <w:sz w:val="24"/>
                <w:szCs w:val="24"/>
              </w:rPr>
              <w:t>Норма</w:t>
            </w:r>
          </w:p>
        </w:tc>
      </w:tr>
      <w:tr w:rsidR="00DC0718" w:rsidRPr="005A30DD" w14:paraId="532EB08D" w14:textId="77777777" w:rsidTr="00DC0718">
        <w:trPr>
          <w:trHeight w:val="397"/>
        </w:trPr>
        <w:tc>
          <w:tcPr>
            <w:tcW w:w="5954" w:type="dxa"/>
          </w:tcPr>
          <w:p w14:paraId="0F726703" w14:textId="77777777" w:rsidR="00DC0718" w:rsidRPr="005A30DD" w:rsidRDefault="00DC0718" w:rsidP="00DC0718">
            <w:pPr>
              <w:spacing w:after="0" w:line="360" w:lineRule="auto"/>
              <w:jc w:val="both"/>
              <w:rPr>
                <w:rFonts w:ascii="Times New Roman" w:hAnsi="Times New Roman" w:cs="Times New Roman"/>
                <w:sz w:val="24"/>
                <w:szCs w:val="24"/>
              </w:rPr>
            </w:pPr>
            <w:r w:rsidRPr="005A30DD">
              <w:rPr>
                <w:rFonts w:ascii="Times New Roman" w:hAnsi="Times New Roman" w:cs="Times New Roman"/>
                <w:sz w:val="24"/>
                <w:szCs w:val="24"/>
              </w:rPr>
              <w:t>Массовая доля жира, %</w:t>
            </w:r>
          </w:p>
        </w:tc>
        <w:tc>
          <w:tcPr>
            <w:tcW w:w="3544" w:type="dxa"/>
          </w:tcPr>
          <w:p w14:paraId="32E696A9" w14:textId="77777777" w:rsidR="00DC0718" w:rsidRPr="005A30DD" w:rsidRDefault="00DC0718" w:rsidP="00DC0718">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18,8-19,1</w:t>
            </w:r>
          </w:p>
        </w:tc>
      </w:tr>
      <w:tr w:rsidR="00DC0718" w:rsidRPr="005A30DD" w14:paraId="487BB22B" w14:textId="77777777" w:rsidTr="00DC0718">
        <w:trPr>
          <w:trHeight w:val="397"/>
        </w:trPr>
        <w:tc>
          <w:tcPr>
            <w:tcW w:w="5954" w:type="dxa"/>
          </w:tcPr>
          <w:p w14:paraId="41380549" w14:textId="77777777" w:rsidR="00DC0718" w:rsidRPr="005A30DD" w:rsidRDefault="00DC0718" w:rsidP="00DC0718">
            <w:pPr>
              <w:spacing w:after="0" w:line="360" w:lineRule="auto"/>
              <w:jc w:val="both"/>
              <w:rPr>
                <w:rFonts w:ascii="Times New Roman" w:hAnsi="Times New Roman" w:cs="Times New Roman"/>
                <w:sz w:val="24"/>
                <w:szCs w:val="24"/>
              </w:rPr>
            </w:pPr>
            <w:r w:rsidRPr="005A30DD">
              <w:rPr>
                <w:rFonts w:ascii="Times New Roman" w:hAnsi="Times New Roman" w:cs="Times New Roman"/>
                <w:sz w:val="24"/>
                <w:szCs w:val="24"/>
              </w:rPr>
              <w:t>Массовая доля белка, %</w:t>
            </w:r>
          </w:p>
        </w:tc>
        <w:tc>
          <w:tcPr>
            <w:tcW w:w="3544" w:type="dxa"/>
          </w:tcPr>
          <w:p w14:paraId="1D2FA939" w14:textId="77777777" w:rsidR="00DC0718" w:rsidRPr="005A30DD" w:rsidRDefault="00DC0718" w:rsidP="00DC0718">
            <w:pPr>
              <w:spacing w:after="0" w:line="360" w:lineRule="auto"/>
              <w:jc w:val="center"/>
              <w:rPr>
                <w:rFonts w:ascii="Times New Roman" w:hAnsi="Times New Roman" w:cs="Times New Roman"/>
                <w:sz w:val="24"/>
                <w:szCs w:val="24"/>
                <w:lang w:val="en-US"/>
              </w:rPr>
            </w:pPr>
            <w:r w:rsidRPr="005A30DD">
              <w:rPr>
                <w:rFonts w:ascii="Times New Roman" w:hAnsi="Times New Roman" w:cs="Times New Roman"/>
                <w:sz w:val="24"/>
                <w:szCs w:val="24"/>
              </w:rPr>
              <w:t>4</w:t>
            </w:r>
            <w:r w:rsidRPr="005A30DD">
              <w:rPr>
                <w:rFonts w:ascii="Times New Roman" w:hAnsi="Times New Roman" w:cs="Times New Roman"/>
                <w:sz w:val="24"/>
                <w:szCs w:val="24"/>
                <w:lang w:val="en-US"/>
              </w:rPr>
              <w:t>7</w:t>
            </w:r>
            <w:r w:rsidRPr="005A30DD">
              <w:rPr>
                <w:rFonts w:ascii="Times New Roman" w:hAnsi="Times New Roman" w:cs="Times New Roman"/>
                <w:sz w:val="24"/>
                <w:szCs w:val="24"/>
              </w:rPr>
              <w:t>,</w:t>
            </w:r>
            <w:r w:rsidRPr="005A30DD">
              <w:rPr>
                <w:rFonts w:ascii="Times New Roman" w:hAnsi="Times New Roman" w:cs="Times New Roman"/>
                <w:sz w:val="24"/>
                <w:szCs w:val="24"/>
                <w:lang w:val="en-US"/>
              </w:rPr>
              <w:t>8-49</w:t>
            </w:r>
            <w:r w:rsidRPr="005A30DD">
              <w:rPr>
                <w:rFonts w:ascii="Times New Roman" w:hAnsi="Times New Roman" w:cs="Times New Roman"/>
                <w:sz w:val="24"/>
                <w:szCs w:val="24"/>
              </w:rPr>
              <w:t>,</w:t>
            </w:r>
            <w:r w:rsidRPr="005A30DD">
              <w:rPr>
                <w:rFonts w:ascii="Times New Roman" w:hAnsi="Times New Roman" w:cs="Times New Roman"/>
                <w:sz w:val="24"/>
                <w:szCs w:val="24"/>
                <w:lang w:val="en-US"/>
              </w:rPr>
              <w:t>8</w:t>
            </w:r>
          </w:p>
        </w:tc>
      </w:tr>
      <w:tr w:rsidR="00DC0718" w:rsidRPr="005A30DD" w14:paraId="1F6FCC13" w14:textId="77777777" w:rsidTr="00DC0718">
        <w:trPr>
          <w:trHeight w:val="397"/>
        </w:trPr>
        <w:tc>
          <w:tcPr>
            <w:tcW w:w="5954" w:type="dxa"/>
          </w:tcPr>
          <w:p w14:paraId="4C6EF9E1" w14:textId="77777777" w:rsidR="00DC0718" w:rsidRPr="005A30DD" w:rsidRDefault="00DC0718" w:rsidP="00DC0718">
            <w:pPr>
              <w:spacing w:after="0" w:line="360" w:lineRule="auto"/>
              <w:jc w:val="both"/>
              <w:rPr>
                <w:rFonts w:ascii="Times New Roman" w:hAnsi="Times New Roman" w:cs="Times New Roman"/>
                <w:sz w:val="24"/>
                <w:szCs w:val="24"/>
              </w:rPr>
            </w:pPr>
            <w:r w:rsidRPr="005A30DD">
              <w:rPr>
                <w:rFonts w:ascii="Times New Roman" w:hAnsi="Times New Roman" w:cs="Times New Roman"/>
                <w:sz w:val="24"/>
                <w:szCs w:val="24"/>
              </w:rPr>
              <w:t>Массовая доля углеводов, %</w:t>
            </w:r>
          </w:p>
        </w:tc>
        <w:tc>
          <w:tcPr>
            <w:tcW w:w="3544" w:type="dxa"/>
          </w:tcPr>
          <w:p w14:paraId="587519E8" w14:textId="77777777" w:rsidR="00DC0718" w:rsidRPr="005A30DD" w:rsidRDefault="00DC0718" w:rsidP="00DC0718">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27,19-29,10</w:t>
            </w:r>
          </w:p>
        </w:tc>
      </w:tr>
      <w:tr w:rsidR="00DC0718" w:rsidRPr="005A30DD" w14:paraId="181D46BB" w14:textId="77777777" w:rsidTr="00DC0718">
        <w:trPr>
          <w:trHeight w:val="397"/>
        </w:trPr>
        <w:tc>
          <w:tcPr>
            <w:tcW w:w="5954" w:type="dxa"/>
            <w:vAlign w:val="center"/>
          </w:tcPr>
          <w:p w14:paraId="1EF4B2DF" w14:textId="77777777" w:rsidR="00DC0718" w:rsidRPr="005A30DD" w:rsidRDefault="00DC0718" w:rsidP="00DC0718">
            <w:pPr>
              <w:spacing w:after="0" w:line="360" w:lineRule="auto"/>
              <w:rPr>
                <w:rFonts w:ascii="Times New Roman" w:hAnsi="Times New Roman" w:cs="Times New Roman"/>
                <w:sz w:val="24"/>
                <w:szCs w:val="24"/>
              </w:rPr>
            </w:pPr>
            <w:r w:rsidRPr="005A30DD">
              <w:rPr>
                <w:rFonts w:ascii="Times New Roman" w:hAnsi="Times New Roman" w:cs="Times New Roman"/>
                <w:sz w:val="24"/>
                <w:szCs w:val="24"/>
              </w:rPr>
              <w:t>Индекс растворимости, см</w:t>
            </w:r>
            <w:r w:rsidRPr="005A30DD">
              <w:rPr>
                <w:rFonts w:ascii="Times New Roman" w:hAnsi="Times New Roman" w:cs="Times New Roman"/>
                <w:sz w:val="24"/>
                <w:szCs w:val="24"/>
                <w:vertAlign w:val="superscript"/>
              </w:rPr>
              <w:t>3</w:t>
            </w:r>
            <w:r w:rsidRPr="005A30DD">
              <w:rPr>
                <w:rFonts w:ascii="Times New Roman" w:hAnsi="Times New Roman" w:cs="Times New Roman"/>
                <w:sz w:val="24"/>
                <w:szCs w:val="24"/>
              </w:rPr>
              <w:t xml:space="preserve"> сырого осадка, не более</w:t>
            </w:r>
          </w:p>
        </w:tc>
        <w:tc>
          <w:tcPr>
            <w:tcW w:w="3544" w:type="dxa"/>
            <w:vAlign w:val="center"/>
          </w:tcPr>
          <w:p w14:paraId="2C7ED0CE" w14:textId="77777777" w:rsidR="00DC0718" w:rsidRPr="005A30DD" w:rsidRDefault="00DC0718" w:rsidP="00DC0718">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0,2-0,3</w:t>
            </w:r>
          </w:p>
        </w:tc>
      </w:tr>
      <w:tr w:rsidR="00DC0718" w:rsidRPr="005A30DD" w14:paraId="5C5DA9B5" w14:textId="77777777" w:rsidTr="00DC0718">
        <w:trPr>
          <w:trHeight w:val="397"/>
        </w:trPr>
        <w:tc>
          <w:tcPr>
            <w:tcW w:w="5954" w:type="dxa"/>
            <w:vAlign w:val="center"/>
          </w:tcPr>
          <w:p w14:paraId="362F29E2" w14:textId="77777777" w:rsidR="00DC0718" w:rsidRPr="005A30DD" w:rsidRDefault="00DC0718" w:rsidP="00DC0718">
            <w:pPr>
              <w:spacing w:after="0" w:line="360" w:lineRule="auto"/>
              <w:rPr>
                <w:rFonts w:ascii="Times New Roman" w:hAnsi="Times New Roman" w:cs="Times New Roman"/>
                <w:sz w:val="24"/>
                <w:szCs w:val="24"/>
              </w:rPr>
            </w:pPr>
            <w:r w:rsidRPr="005A30DD">
              <w:rPr>
                <w:rFonts w:ascii="Times New Roman" w:hAnsi="Times New Roman" w:cs="Times New Roman"/>
                <w:sz w:val="24"/>
                <w:szCs w:val="24"/>
              </w:rPr>
              <w:t>Массовая доля влаги, %, не более</w:t>
            </w:r>
          </w:p>
        </w:tc>
        <w:tc>
          <w:tcPr>
            <w:tcW w:w="3544" w:type="dxa"/>
            <w:vAlign w:val="center"/>
          </w:tcPr>
          <w:p w14:paraId="4A66948C" w14:textId="77777777" w:rsidR="00DC0718" w:rsidRPr="005A30DD" w:rsidRDefault="00DC0718" w:rsidP="00DC0718">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1,74-1,90</w:t>
            </w:r>
          </w:p>
        </w:tc>
      </w:tr>
      <w:tr w:rsidR="00DC0718" w:rsidRPr="005A30DD" w14:paraId="6F812D1F" w14:textId="77777777" w:rsidTr="00DC0718">
        <w:trPr>
          <w:trHeight w:val="397"/>
        </w:trPr>
        <w:tc>
          <w:tcPr>
            <w:tcW w:w="5954" w:type="dxa"/>
            <w:vAlign w:val="center"/>
          </w:tcPr>
          <w:p w14:paraId="10445F58" w14:textId="77777777" w:rsidR="00DC0718" w:rsidRPr="005A30DD" w:rsidRDefault="00DC0718" w:rsidP="00DC0718">
            <w:pPr>
              <w:spacing w:after="0" w:line="360" w:lineRule="auto"/>
              <w:rPr>
                <w:rFonts w:ascii="Times New Roman" w:hAnsi="Times New Roman" w:cs="Times New Roman"/>
                <w:sz w:val="24"/>
                <w:szCs w:val="24"/>
              </w:rPr>
            </w:pPr>
            <w:r w:rsidRPr="005A30DD">
              <w:rPr>
                <w:rFonts w:ascii="Times New Roman" w:hAnsi="Times New Roman" w:cs="Times New Roman"/>
                <w:sz w:val="24"/>
                <w:szCs w:val="24"/>
              </w:rPr>
              <w:t>Энергетическая ценность, ккал/кДж на 100г</w:t>
            </w:r>
          </w:p>
        </w:tc>
        <w:tc>
          <w:tcPr>
            <w:tcW w:w="3544" w:type="dxa"/>
            <w:vAlign w:val="center"/>
          </w:tcPr>
          <w:p w14:paraId="2A0A7D99" w14:textId="77777777" w:rsidR="00DC0718" w:rsidRPr="005A30DD" w:rsidRDefault="00DC0718" w:rsidP="00DC0718">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477,0/1998-480,0/2008</w:t>
            </w:r>
          </w:p>
        </w:tc>
      </w:tr>
    </w:tbl>
    <w:p w14:paraId="49ACF699" w14:textId="77777777" w:rsidR="00DC0718" w:rsidRPr="00622FA2" w:rsidRDefault="00DC0718" w:rsidP="00DC0718">
      <w:pPr>
        <w:spacing w:after="0" w:line="360" w:lineRule="auto"/>
        <w:ind w:firstLine="567"/>
        <w:jc w:val="both"/>
        <w:rPr>
          <w:rFonts w:ascii="Times New Roman" w:hAnsi="Times New Roman" w:cs="Times New Roman"/>
          <w:sz w:val="24"/>
          <w:szCs w:val="24"/>
        </w:rPr>
      </w:pPr>
    </w:p>
    <w:p w14:paraId="0B7D1AA3" w14:textId="77777777" w:rsidR="00DC0718" w:rsidRPr="00DC0718" w:rsidRDefault="00DC0718" w:rsidP="00DC0718">
      <w:pPr>
        <w:spacing w:after="0" w:line="240" w:lineRule="auto"/>
        <w:jc w:val="both"/>
        <w:rPr>
          <w:rFonts w:ascii="Times New Roman" w:hAnsi="Times New Roman" w:cs="Times New Roman"/>
          <w:sz w:val="24"/>
          <w:lang w:val="en-US"/>
        </w:rPr>
      </w:pPr>
      <w:r w:rsidRPr="00DC0718">
        <w:rPr>
          <w:rFonts w:ascii="Times New Roman" w:hAnsi="Times New Roman" w:cs="Times New Roman"/>
          <w:sz w:val="24"/>
          <w:lang w:val="en-US"/>
        </w:rPr>
        <w:t>Table 2 – Organoleptic characteristics of dry mix batches</w:t>
      </w:r>
    </w:p>
    <w:p w14:paraId="59738487" w14:textId="77777777" w:rsidR="00DC0718" w:rsidRPr="00DC0718" w:rsidRDefault="00DC0718" w:rsidP="00DC0718">
      <w:pPr>
        <w:spacing w:after="0" w:line="360" w:lineRule="auto"/>
        <w:jc w:val="both"/>
        <w:rPr>
          <w:rFonts w:ascii="Times New Roman" w:hAnsi="Times New Roman" w:cs="Times New Roman"/>
          <w:sz w:val="24"/>
          <w:szCs w:val="32"/>
          <w:lang w:val="en-US"/>
        </w:rPr>
      </w:pPr>
    </w:p>
    <w:tbl>
      <w:tblPr>
        <w:tblStyle w:val="a9"/>
        <w:tblW w:w="9498" w:type="dxa"/>
        <w:tblInd w:w="108" w:type="dxa"/>
        <w:tblLayout w:type="fixed"/>
        <w:tblLook w:val="04A0" w:firstRow="1" w:lastRow="0" w:firstColumn="1" w:lastColumn="0" w:noHBand="0" w:noVBand="1"/>
      </w:tblPr>
      <w:tblGrid>
        <w:gridCol w:w="3544"/>
        <w:gridCol w:w="5954"/>
      </w:tblGrid>
      <w:tr w:rsidR="00DC0718" w:rsidRPr="005A30DD" w14:paraId="24952ABC" w14:textId="77777777" w:rsidTr="00DC0718">
        <w:trPr>
          <w:trHeight w:val="397"/>
        </w:trPr>
        <w:tc>
          <w:tcPr>
            <w:tcW w:w="3544" w:type="dxa"/>
            <w:vAlign w:val="center"/>
          </w:tcPr>
          <w:p w14:paraId="3FB01A6A" w14:textId="77777777" w:rsidR="00DC0718" w:rsidRPr="005A30DD" w:rsidRDefault="00DC0718" w:rsidP="00DC0718">
            <w:pPr>
              <w:spacing w:after="0" w:line="360" w:lineRule="auto"/>
              <w:ind w:firstLine="34"/>
              <w:jc w:val="center"/>
              <w:rPr>
                <w:rFonts w:ascii="Times New Roman" w:hAnsi="Times New Roman" w:cs="Times New Roman"/>
                <w:sz w:val="24"/>
                <w:szCs w:val="24"/>
                <w:lang w:val="kk-KZ"/>
              </w:rPr>
            </w:pPr>
            <w:r w:rsidRPr="005A30DD">
              <w:rPr>
                <w:rFonts w:ascii="Times New Roman" w:hAnsi="Times New Roman" w:cs="Times New Roman"/>
                <w:sz w:val="24"/>
                <w:szCs w:val="24"/>
                <w:lang w:val="kk-KZ"/>
              </w:rPr>
              <w:t>Наименование показателя</w:t>
            </w:r>
          </w:p>
        </w:tc>
        <w:tc>
          <w:tcPr>
            <w:tcW w:w="5954" w:type="dxa"/>
            <w:vAlign w:val="center"/>
          </w:tcPr>
          <w:p w14:paraId="61F23982" w14:textId="77777777" w:rsidR="00DC0718" w:rsidRPr="005A30DD" w:rsidRDefault="00DC0718" w:rsidP="00DC0718">
            <w:pPr>
              <w:spacing w:after="0" w:line="360" w:lineRule="auto"/>
              <w:ind w:firstLine="34"/>
              <w:jc w:val="center"/>
              <w:rPr>
                <w:rFonts w:ascii="Times New Roman" w:hAnsi="Times New Roman" w:cs="Times New Roman"/>
                <w:sz w:val="24"/>
                <w:szCs w:val="24"/>
                <w:lang w:val="kk-KZ"/>
              </w:rPr>
            </w:pPr>
            <w:r w:rsidRPr="005A30DD">
              <w:rPr>
                <w:rFonts w:ascii="Times New Roman" w:hAnsi="Times New Roman" w:cs="Times New Roman"/>
                <w:sz w:val="24"/>
                <w:szCs w:val="24"/>
                <w:lang w:val="kk-KZ"/>
              </w:rPr>
              <w:t>Требование к сухому кобыльему молоку</w:t>
            </w:r>
          </w:p>
        </w:tc>
      </w:tr>
      <w:tr w:rsidR="00DC0718" w:rsidRPr="005A30DD" w14:paraId="32EF4E57" w14:textId="77777777" w:rsidTr="00DC0718">
        <w:trPr>
          <w:trHeight w:val="397"/>
        </w:trPr>
        <w:tc>
          <w:tcPr>
            <w:tcW w:w="3544" w:type="dxa"/>
          </w:tcPr>
          <w:p w14:paraId="09954777" w14:textId="77777777" w:rsidR="00DC0718" w:rsidRPr="005A30DD" w:rsidRDefault="00DC0718" w:rsidP="00DC0718">
            <w:pPr>
              <w:spacing w:after="0" w:line="360" w:lineRule="auto"/>
              <w:ind w:firstLine="34"/>
              <w:rPr>
                <w:rFonts w:ascii="Times New Roman" w:hAnsi="Times New Roman" w:cs="Times New Roman"/>
                <w:sz w:val="24"/>
                <w:szCs w:val="24"/>
                <w:lang w:val="kk-KZ"/>
              </w:rPr>
            </w:pPr>
            <w:r w:rsidRPr="005A30DD">
              <w:rPr>
                <w:rFonts w:ascii="Times New Roman" w:hAnsi="Times New Roman" w:cs="Times New Roman"/>
                <w:sz w:val="24"/>
                <w:szCs w:val="24"/>
                <w:lang w:val="kk-KZ"/>
              </w:rPr>
              <w:t>Внешний вид</w:t>
            </w:r>
          </w:p>
        </w:tc>
        <w:tc>
          <w:tcPr>
            <w:tcW w:w="5954" w:type="dxa"/>
          </w:tcPr>
          <w:p w14:paraId="3EE3598D" w14:textId="77777777" w:rsidR="00DC0718" w:rsidRPr="005A30DD" w:rsidRDefault="00DC0718" w:rsidP="00DC0718">
            <w:pPr>
              <w:spacing w:after="0" w:line="360" w:lineRule="auto"/>
              <w:ind w:firstLine="34"/>
              <w:rPr>
                <w:rFonts w:ascii="Times New Roman" w:hAnsi="Times New Roman" w:cs="Times New Roman"/>
                <w:sz w:val="24"/>
                <w:szCs w:val="24"/>
                <w:lang w:val="kk-KZ"/>
              </w:rPr>
            </w:pPr>
            <w:r w:rsidRPr="005A30DD">
              <w:rPr>
                <w:rFonts w:ascii="Times New Roman" w:hAnsi="Times New Roman" w:cs="Times New Roman"/>
                <w:sz w:val="24"/>
                <w:szCs w:val="24"/>
                <w:lang w:val="kk-KZ"/>
              </w:rPr>
              <w:t>Однородный порошок</w:t>
            </w:r>
          </w:p>
        </w:tc>
      </w:tr>
      <w:tr w:rsidR="00DC0718" w:rsidRPr="005A30DD" w14:paraId="3CBB1740" w14:textId="77777777" w:rsidTr="00DC0718">
        <w:trPr>
          <w:trHeight w:val="397"/>
        </w:trPr>
        <w:tc>
          <w:tcPr>
            <w:tcW w:w="3544" w:type="dxa"/>
          </w:tcPr>
          <w:p w14:paraId="219D2A76" w14:textId="77777777" w:rsidR="00DC0718" w:rsidRPr="005A30DD" w:rsidRDefault="00DC0718" w:rsidP="00DC0718">
            <w:pPr>
              <w:spacing w:after="0" w:line="360" w:lineRule="auto"/>
              <w:ind w:firstLine="34"/>
              <w:rPr>
                <w:rFonts w:ascii="Times New Roman" w:hAnsi="Times New Roman" w:cs="Times New Roman"/>
                <w:sz w:val="24"/>
                <w:szCs w:val="24"/>
              </w:rPr>
            </w:pPr>
            <w:r w:rsidRPr="005A30DD">
              <w:rPr>
                <w:rFonts w:ascii="Times New Roman" w:hAnsi="Times New Roman" w:cs="Times New Roman"/>
                <w:sz w:val="24"/>
                <w:szCs w:val="24"/>
              </w:rPr>
              <w:t>Вкус и запах</w:t>
            </w:r>
          </w:p>
        </w:tc>
        <w:tc>
          <w:tcPr>
            <w:tcW w:w="5954" w:type="dxa"/>
          </w:tcPr>
          <w:p w14:paraId="2572B5F4" w14:textId="77777777" w:rsidR="00DC0718" w:rsidRPr="005A30DD" w:rsidRDefault="00DC0718" w:rsidP="00DC0718">
            <w:pPr>
              <w:spacing w:after="0" w:line="360" w:lineRule="auto"/>
              <w:ind w:firstLine="34"/>
              <w:rPr>
                <w:rFonts w:ascii="Times New Roman" w:hAnsi="Times New Roman" w:cs="Times New Roman"/>
                <w:sz w:val="24"/>
                <w:szCs w:val="24"/>
                <w:lang w:val="kk-KZ"/>
              </w:rPr>
            </w:pPr>
            <w:r w:rsidRPr="005A30DD">
              <w:rPr>
                <w:rFonts w:ascii="Times New Roman" w:hAnsi="Times New Roman" w:cs="Times New Roman"/>
                <w:sz w:val="24"/>
                <w:szCs w:val="24"/>
                <w:lang w:val="kk-KZ"/>
              </w:rPr>
              <w:t>Чистый сладковатый вкус, свойственный кобыльему молоку, без каких либо посторонних привкусов и запахов</w:t>
            </w:r>
          </w:p>
        </w:tc>
      </w:tr>
      <w:tr w:rsidR="00DC0718" w:rsidRPr="005A30DD" w14:paraId="5FB19654" w14:textId="77777777" w:rsidTr="00DC0718">
        <w:trPr>
          <w:trHeight w:val="397"/>
        </w:trPr>
        <w:tc>
          <w:tcPr>
            <w:tcW w:w="3544" w:type="dxa"/>
          </w:tcPr>
          <w:p w14:paraId="7077C245" w14:textId="77777777" w:rsidR="00DC0718" w:rsidRPr="005A30DD" w:rsidRDefault="00DC0718" w:rsidP="00DC0718">
            <w:pPr>
              <w:spacing w:after="0" w:line="360" w:lineRule="auto"/>
              <w:ind w:firstLine="34"/>
              <w:rPr>
                <w:rFonts w:ascii="Times New Roman" w:hAnsi="Times New Roman" w:cs="Times New Roman"/>
                <w:sz w:val="24"/>
                <w:szCs w:val="24"/>
                <w:lang w:val="kk-KZ"/>
              </w:rPr>
            </w:pPr>
            <w:r w:rsidRPr="005A30DD">
              <w:rPr>
                <w:rFonts w:ascii="Times New Roman" w:hAnsi="Times New Roman" w:cs="Times New Roman"/>
                <w:sz w:val="24"/>
                <w:szCs w:val="24"/>
                <w:lang w:val="kk-KZ"/>
              </w:rPr>
              <w:t>Консистенция</w:t>
            </w:r>
          </w:p>
        </w:tc>
        <w:tc>
          <w:tcPr>
            <w:tcW w:w="5954" w:type="dxa"/>
          </w:tcPr>
          <w:p w14:paraId="3D64D0F8" w14:textId="77777777" w:rsidR="00DC0718" w:rsidRPr="005A30DD" w:rsidRDefault="00DC0718" w:rsidP="00DC0718">
            <w:pPr>
              <w:spacing w:after="0" w:line="360" w:lineRule="auto"/>
              <w:ind w:firstLine="34"/>
              <w:rPr>
                <w:rFonts w:ascii="Times New Roman" w:hAnsi="Times New Roman" w:cs="Times New Roman"/>
                <w:sz w:val="24"/>
                <w:szCs w:val="24"/>
                <w:lang w:val="kk-KZ"/>
              </w:rPr>
            </w:pPr>
            <w:r w:rsidRPr="005A30DD">
              <w:rPr>
                <w:rFonts w:ascii="Times New Roman" w:hAnsi="Times New Roman" w:cs="Times New Roman"/>
                <w:sz w:val="24"/>
                <w:szCs w:val="24"/>
                <w:lang w:val="kk-KZ"/>
              </w:rPr>
              <w:t>Мелкий сухой порошок</w:t>
            </w:r>
          </w:p>
        </w:tc>
      </w:tr>
      <w:tr w:rsidR="00DC0718" w:rsidRPr="005A30DD" w14:paraId="7BBEDDC1" w14:textId="77777777" w:rsidTr="00DC0718">
        <w:trPr>
          <w:trHeight w:val="397"/>
        </w:trPr>
        <w:tc>
          <w:tcPr>
            <w:tcW w:w="3544" w:type="dxa"/>
          </w:tcPr>
          <w:p w14:paraId="3AE1055C" w14:textId="77777777" w:rsidR="00DC0718" w:rsidRPr="005A30DD" w:rsidRDefault="00DC0718" w:rsidP="00DC0718">
            <w:pPr>
              <w:spacing w:after="0" w:line="360" w:lineRule="auto"/>
              <w:ind w:firstLine="34"/>
              <w:rPr>
                <w:rFonts w:ascii="Times New Roman" w:hAnsi="Times New Roman" w:cs="Times New Roman"/>
                <w:sz w:val="24"/>
                <w:szCs w:val="24"/>
                <w:lang w:val="kk-KZ"/>
              </w:rPr>
            </w:pPr>
            <w:r w:rsidRPr="005A30DD">
              <w:rPr>
                <w:rFonts w:ascii="Times New Roman" w:hAnsi="Times New Roman" w:cs="Times New Roman"/>
                <w:sz w:val="24"/>
                <w:szCs w:val="24"/>
                <w:lang w:val="kk-KZ"/>
              </w:rPr>
              <w:t>Цвет</w:t>
            </w:r>
          </w:p>
        </w:tc>
        <w:tc>
          <w:tcPr>
            <w:tcW w:w="5954" w:type="dxa"/>
          </w:tcPr>
          <w:p w14:paraId="65976307" w14:textId="77777777" w:rsidR="00DC0718" w:rsidRPr="005A30DD" w:rsidRDefault="00DC0718" w:rsidP="00DC0718">
            <w:pPr>
              <w:spacing w:after="0" w:line="360" w:lineRule="auto"/>
              <w:ind w:firstLine="34"/>
              <w:rPr>
                <w:rFonts w:ascii="Times New Roman" w:hAnsi="Times New Roman" w:cs="Times New Roman"/>
                <w:sz w:val="24"/>
                <w:szCs w:val="24"/>
                <w:lang w:val="kk-KZ"/>
              </w:rPr>
            </w:pPr>
            <w:r w:rsidRPr="005A30DD">
              <w:rPr>
                <w:rFonts w:ascii="Times New Roman" w:hAnsi="Times New Roman" w:cs="Times New Roman"/>
                <w:sz w:val="24"/>
                <w:szCs w:val="24"/>
                <w:lang w:val="kk-KZ"/>
              </w:rPr>
              <w:t>Белый</w:t>
            </w:r>
          </w:p>
        </w:tc>
      </w:tr>
    </w:tbl>
    <w:p w14:paraId="644E29A0" w14:textId="77777777" w:rsidR="00DC0718" w:rsidRDefault="00DC0718" w:rsidP="00DC0718">
      <w:pPr>
        <w:spacing w:after="0" w:line="360" w:lineRule="auto"/>
        <w:ind w:firstLine="709"/>
        <w:jc w:val="center"/>
        <w:rPr>
          <w:rFonts w:ascii="Times New Roman" w:hAnsi="Times New Roman" w:cs="Times New Roman"/>
          <w:sz w:val="24"/>
          <w:szCs w:val="24"/>
        </w:rPr>
      </w:pPr>
    </w:p>
    <w:p w14:paraId="259FCA59" w14:textId="77777777" w:rsidR="000F3F1F" w:rsidRDefault="000F3F1F" w:rsidP="00DC0718">
      <w:pPr>
        <w:tabs>
          <w:tab w:val="left" w:pos="7740"/>
        </w:tabs>
        <w:spacing w:after="0" w:line="360" w:lineRule="auto"/>
        <w:ind w:firstLine="708"/>
        <w:jc w:val="both"/>
        <w:rPr>
          <w:rFonts w:ascii="Times New Roman" w:hAnsi="Times New Roman" w:cs="Times New Roman"/>
          <w:sz w:val="24"/>
        </w:rPr>
      </w:pPr>
    </w:p>
    <w:p w14:paraId="7E228F65" w14:textId="77777777" w:rsidR="00DC0718" w:rsidRDefault="00DC0718" w:rsidP="00DC0718">
      <w:pPr>
        <w:tabs>
          <w:tab w:val="left" w:pos="7740"/>
        </w:tabs>
        <w:spacing w:after="0" w:line="360" w:lineRule="auto"/>
        <w:ind w:firstLine="708"/>
        <w:jc w:val="both"/>
        <w:rPr>
          <w:rFonts w:ascii="Times New Roman" w:hAnsi="Times New Roman" w:cs="Times New Roman"/>
          <w:sz w:val="24"/>
        </w:rPr>
      </w:pPr>
    </w:p>
    <w:p w14:paraId="0EE41872" w14:textId="77777777" w:rsidR="00DC0718" w:rsidRDefault="00DC0718" w:rsidP="00DC0718">
      <w:pPr>
        <w:tabs>
          <w:tab w:val="left" w:pos="7740"/>
        </w:tabs>
        <w:spacing w:after="0" w:line="360" w:lineRule="auto"/>
        <w:ind w:firstLine="708"/>
        <w:jc w:val="both"/>
        <w:rPr>
          <w:rFonts w:ascii="Times New Roman" w:hAnsi="Times New Roman" w:cs="Times New Roman"/>
          <w:sz w:val="24"/>
        </w:rPr>
      </w:pPr>
    </w:p>
    <w:p w14:paraId="5F8A7F8A" w14:textId="77777777" w:rsidR="00DC0718" w:rsidRDefault="00DC0718">
      <w:pPr>
        <w:spacing w:after="160" w:line="259" w:lineRule="auto"/>
        <w:rPr>
          <w:rFonts w:ascii="Times New Roman" w:hAnsi="Times New Roman" w:cs="Times New Roman"/>
          <w:sz w:val="24"/>
        </w:rPr>
      </w:pPr>
      <w:r>
        <w:rPr>
          <w:rFonts w:ascii="Times New Roman" w:hAnsi="Times New Roman" w:cs="Times New Roman"/>
          <w:sz w:val="24"/>
        </w:rPr>
        <w:br w:type="page"/>
      </w:r>
    </w:p>
    <w:p w14:paraId="5F4BBED4" w14:textId="77777777" w:rsidR="00DC0718" w:rsidRPr="007804C9" w:rsidRDefault="00DC0718" w:rsidP="00DC0718">
      <w:pPr>
        <w:tabs>
          <w:tab w:val="left" w:pos="7740"/>
        </w:tabs>
        <w:spacing w:after="0" w:line="360" w:lineRule="auto"/>
        <w:ind w:firstLine="708"/>
        <w:jc w:val="center"/>
        <w:rPr>
          <w:rFonts w:ascii="Times New Roman" w:hAnsi="Times New Roman" w:cs="Times New Roman"/>
          <w:b/>
          <w:sz w:val="24"/>
          <w:szCs w:val="24"/>
        </w:rPr>
      </w:pPr>
      <w:r w:rsidRPr="007804C9">
        <w:rPr>
          <w:rFonts w:ascii="Times New Roman" w:hAnsi="Times New Roman"/>
          <w:b/>
          <w:sz w:val="24"/>
          <w:lang w:val="en-US"/>
        </w:rPr>
        <w:lastRenderedPageBreak/>
        <w:t>APPENDIX</w:t>
      </w:r>
      <w:r w:rsidRPr="007804C9">
        <w:rPr>
          <w:rFonts w:ascii="Times New Roman" w:hAnsi="Times New Roman" w:cs="Times New Roman"/>
          <w:b/>
          <w:sz w:val="24"/>
          <w:szCs w:val="24"/>
          <w:lang w:val="en-US"/>
        </w:rPr>
        <w:t xml:space="preserve"> Q</w:t>
      </w:r>
    </w:p>
    <w:p w14:paraId="77E4A1DB" w14:textId="77777777" w:rsidR="00DC0718" w:rsidRDefault="00DC0718" w:rsidP="001312AC">
      <w:pPr>
        <w:tabs>
          <w:tab w:val="left" w:pos="7740"/>
        </w:tabs>
        <w:spacing w:after="0" w:line="240" w:lineRule="auto"/>
        <w:ind w:firstLine="708"/>
        <w:jc w:val="center"/>
        <w:rPr>
          <w:rFonts w:ascii="Times New Roman" w:hAnsi="Times New Roman" w:cs="Times New Roman"/>
          <w:sz w:val="24"/>
          <w:szCs w:val="24"/>
        </w:rPr>
      </w:pPr>
    </w:p>
    <w:p w14:paraId="19223C68" w14:textId="77777777" w:rsidR="00DC0718" w:rsidRPr="00DC0718" w:rsidRDefault="00DC0718" w:rsidP="001312AC">
      <w:pPr>
        <w:tabs>
          <w:tab w:val="left" w:pos="7740"/>
        </w:tabs>
        <w:spacing w:after="0" w:line="240" w:lineRule="auto"/>
        <w:ind w:firstLine="708"/>
        <w:jc w:val="center"/>
        <w:rPr>
          <w:rFonts w:ascii="Times New Roman" w:hAnsi="Times New Roman" w:cs="Times New Roman"/>
          <w:b/>
          <w:sz w:val="24"/>
          <w:lang w:val="en-US"/>
        </w:rPr>
      </w:pPr>
      <w:r w:rsidRPr="00DC0718">
        <w:rPr>
          <w:rFonts w:ascii="Times New Roman" w:hAnsi="Times New Roman"/>
          <w:b/>
          <w:sz w:val="24"/>
          <w:lang w:val="en-US"/>
        </w:rPr>
        <w:t>Test report for dry protein mixtures based on mare's milk</w:t>
      </w:r>
    </w:p>
    <w:p w14:paraId="51742058" w14:textId="77777777" w:rsidR="000F3F1F" w:rsidRPr="000F3F1F" w:rsidRDefault="000F3F1F" w:rsidP="001312AC">
      <w:pPr>
        <w:tabs>
          <w:tab w:val="left" w:pos="7740"/>
        </w:tabs>
        <w:spacing w:after="0" w:line="240" w:lineRule="auto"/>
        <w:ind w:firstLine="708"/>
        <w:jc w:val="both"/>
        <w:rPr>
          <w:rFonts w:ascii="Times New Roman" w:hAnsi="Times New Roman" w:cs="Times New Roman"/>
          <w:sz w:val="24"/>
          <w:lang w:val="en-US"/>
        </w:rPr>
      </w:pPr>
    </w:p>
    <w:p w14:paraId="6F09C381" w14:textId="77777777" w:rsidR="00AA51E5" w:rsidRDefault="00AA51E5" w:rsidP="00AA51E5">
      <w:pPr>
        <w:spacing w:after="0" w:line="360" w:lineRule="auto"/>
        <w:jc w:val="both"/>
        <w:rPr>
          <w:rFonts w:ascii="Times New Roman" w:hAnsi="Times New Roman" w:cs="Times New Roman"/>
          <w:sz w:val="24"/>
          <w:szCs w:val="24"/>
        </w:rPr>
      </w:pPr>
      <w:r>
        <w:rPr>
          <w:noProof/>
        </w:rPr>
        <w:drawing>
          <wp:inline distT="0" distB="0" distL="0" distR="0" wp14:anchorId="12DCC0C5" wp14:editId="39DBF5F9">
            <wp:extent cx="5998914" cy="8239125"/>
            <wp:effectExtent l="0" t="0" r="190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2809"/>
                    <a:stretch/>
                  </pic:blipFill>
                  <pic:spPr bwMode="auto">
                    <a:xfrm>
                      <a:off x="0" y="0"/>
                      <a:ext cx="6004116" cy="8246270"/>
                    </a:xfrm>
                    <a:prstGeom prst="rect">
                      <a:avLst/>
                    </a:prstGeom>
                    <a:noFill/>
                    <a:ln>
                      <a:noFill/>
                    </a:ln>
                    <a:extLst>
                      <a:ext uri="{53640926-AAD7-44D8-BBD7-CCE9431645EC}">
                        <a14:shadowObscured xmlns:a14="http://schemas.microsoft.com/office/drawing/2010/main"/>
                      </a:ext>
                    </a:extLst>
                  </pic:spPr>
                </pic:pic>
              </a:graphicData>
            </a:graphic>
          </wp:inline>
        </w:drawing>
      </w:r>
    </w:p>
    <w:p w14:paraId="649E2F83" w14:textId="77777777" w:rsidR="00AA51E5" w:rsidRDefault="00AA51E5" w:rsidP="00AA51E5">
      <w:pPr>
        <w:spacing w:after="0" w:line="360" w:lineRule="auto"/>
        <w:jc w:val="both"/>
        <w:rPr>
          <w:rFonts w:ascii="Times New Roman" w:hAnsi="Times New Roman" w:cs="Times New Roman"/>
          <w:sz w:val="24"/>
          <w:szCs w:val="24"/>
        </w:rPr>
      </w:pPr>
      <w:r>
        <w:rPr>
          <w:noProof/>
        </w:rPr>
        <w:lastRenderedPageBreak/>
        <w:drawing>
          <wp:inline distT="0" distB="0" distL="0" distR="0" wp14:anchorId="467811F8" wp14:editId="07563FFF">
            <wp:extent cx="6480175" cy="9157335"/>
            <wp:effectExtent l="0" t="0" r="0" b="571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239193FA" w14:textId="77777777" w:rsidR="00AA51E5" w:rsidRPr="00983219" w:rsidRDefault="00AA51E5" w:rsidP="00AA51E5">
      <w:pPr>
        <w:spacing w:after="0" w:line="360" w:lineRule="auto"/>
        <w:jc w:val="both"/>
        <w:rPr>
          <w:rFonts w:ascii="Times New Roman" w:hAnsi="Times New Roman" w:cs="Times New Roman"/>
          <w:sz w:val="24"/>
          <w:szCs w:val="24"/>
        </w:rPr>
      </w:pPr>
      <w:r>
        <w:rPr>
          <w:noProof/>
        </w:rPr>
        <w:lastRenderedPageBreak/>
        <w:drawing>
          <wp:inline distT="0" distB="0" distL="0" distR="0" wp14:anchorId="12E1D881" wp14:editId="7D3B8F8C">
            <wp:extent cx="6480175" cy="9157335"/>
            <wp:effectExtent l="0" t="0" r="0" b="571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22E69A11" w14:textId="77777777" w:rsidR="00AA51E5" w:rsidRDefault="00AA51E5" w:rsidP="00AA51E5">
      <w:pPr>
        <w:jc w:val="both"/>
        <w:rPr>
          <w:rFonts w:ascii="Times New Roman" w:eastAsia="Times New Roman" w:hAnsi="Times New Roman" w:cs="Times New Roman"/>
          <w:sz w:val="24"/>
          <w:szCs w:val="24"/>
          <w:lang w:val="en-US"/>
        </w:rPr>
      </w:pPr>
      <w:r w:rsidRPr="0047654C">
        <w:rPr>
          <w:rFonts w:ascii="Times New Roman" w:eastAsia="Times New Roman" w:hAnsi="Times New Roman" w:cs="Times New Roman"/>
          <w:sz w:val="24"/>
          <w:szCs w:val="24"/>
          <w:lang w:val="en-US"/>
        </w:rPr>
        <w:br w:type="page"/>
      </w:r>
      <w:r>
        <w:rPr>
          <w:noProof/>
        </w:rPr>
        <w:lastRenderedPageBreak/>
        <w:drawing>
          <wp:inline distT="0" distB="0" distL="0" distR="0" wp14:anchorId="70FEE106" wp14:editId="7D0B840F">
            <wp:extent cx="6480175" cy="9157335"/>
            <wp:effectExtent l="0" t="0" r="0" b="571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03B13327"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3DD62E68" wp14:editId="5CBF2877">
            <wp:extent cx="6480175" cy="9157335"/>
            <wp:effectExtent l="0" t="0" r="0" b="571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400422C1"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2C805185" wp14:editId="51C4318F">
            <wp:extent cx="6480175" cy="9157335"/>
            <wp:effectExtent l="0" t="0" r="0" b="571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79B619CE"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6EAE1769" wp14:editId="27C4F688">
            <wp:extent cx="6480175" cy="9157335"/>
            <wp:effectExtent l="0" t="0" r="0" b="571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5A08EFEA"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4A327BB9" wp14:editId="0DC14A84">
            <wp:extent cx="6480175" cy="9157335"/>
            <wp:effectExtent l="0" t="0" r="0" b="571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23E8DC6B"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4B54696B" wp14:editId="005D01F2">
            <wp:extent cx="6480175" cy="9157335"/>
            <wp:effectExtent l="0" t="0" r="0" b="571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375CCABD"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0B204CC0" wp14:editId="712D1F31">
            <wp:extent cx="6480175" cy="9157335"/>
            <wp:effectExtent l="0" t="0" r="0" b="571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7DDA94A4"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6B1280EB" wp14:editId="3FE8981B">
            <wp:extent cx="6480175" cy="9157335"/>
            <wp:effectExtent l="0" t="0" r="0" b="571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45854B91"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59200A77" wp14:editId="3D3E5C16">
            <wp:extent cx="6480175" cy="9157335"/>
            <wp:effectExtent l="0" t="0" r="0" b="571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25B0DA69"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1C5F7E34" wp14:editId="16794BF0">
            <wp:extent cx="6480175" cy="9157335"/>
            <wp:effectExtent l="0" t="0" r="0" b="571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0CB7B4BB"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4662EEC2" wp14:editId="5C6E67A2">
            <wp:extent cx="6480175" cy="9157335"/>
            <wp:effectExtent l="0" t="0" r="0" b="571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7E9D2174"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128AA5EB" wp14:editId="6C0BE9B5">
            <wp:extent cx="6480175" cy="9157335"/>
            <wp:effectExtent l="0" t="0" r="0" b="571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6D194FD5"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2011AD95" wp14:editId="613CE519">
            <wp:extent cx="6480175" cy="9157335"/>
            <wp:effectExtent l="0" t="0" r="0" b="571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7F187F68"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782DE438" wp14:editId="13992704">
            <wp:extent cx="6480175" cy="9157335"/>
            <wp:effectExtent l="0" t="0" r="0" b="571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69DCC1AC"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757A82DE" wp14:editId="77FB6440">
            <wp:extent cx="6480175" cy="9157335"/>
            <wp:effectExtent l="0" t="0" r="0" b="571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54FEDE4A"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0241D0C8" wp14:editId="31F340EE">
            <wp:extent cx="6480175" cy="9157335"/>
            <wp:effectExtent l="0" t="0" r="0" b="571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50A2B1EC"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5C0EADBF" wp14:editId="3A2C6D93">
            <wp:extent cx="6480175" cy="9157335"/>
            <wp:effectExtent l="0" t="0" r="0" b="571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0C9079F0"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55747D8A" wp14:editId="7100E881">
            <wp:extent cx="6480175" cy="9157335"/>
            <wp:effectExtent l="0" t="0" r="0" b="571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1DA29F71"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4AE480BE" wp14:editId="3B2BD7CF">
            <wp:extent cx="6480175" cy="9157335"/>
            <wp:effectExtent l="0" t="0" r="0" b="571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02CB6ED2"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1C02F16D" wp14:editId="37F4922E">
            <wp:extent cx="6480175" cy="9157335"/>
            <wp:effectExtent l="0" t="0" r="0" b="5715"/>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51672DAD"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3C98AF4D" wp14:editId="4889E67A">
            <wp:extent cx="6480175" cy="9157335"/>
            <wp:effectExtent l="0" t="0" r="0" b="5715"/>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7E503950"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6D5BB76D" wp14:editId="7298BA05">
            <wp:extent cx="6480175" cy="9157335"/>
            <wp:effectExtent l="0" t="0" r="0" b="5715"/>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66B39F61"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68254188" wp14:editId="784FF803">
            <wp:extent cx="6480175" cy="9157335"/>
            <wp:effectExtent l="0" t="0" r="0" b="5715"/>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13F64D0B"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2EEA83BA" wp14:editId="75CC3B20">
            <wp:extent cx="6480175" cy="9157335"/>
            <wp:effectExtent l="0" t="0" r="0" b="5715"/>
            <wp:docPr id="612"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6AF65BB0"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3705428C" wp14:editId="5FD6BB84">
            <wp:extent cx="6480175" cy="9157335"/>
            <wp:effectExtent l="0" t="0" r="0" b="5715"/>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08284DBA"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4BE49BCE" wp14:editId="1C3A1A69">
            <wp:extent cx="6480175" cy="9157335"/>
            <wp:effectExtent l="0" t="0" r="0" b="5715"/>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0D3A8382"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7C13E92F" wp14:editId="22E5B560">
            <wp:extent cx="6480175" cy="9157335"/>
            <wp:effectExtent l="0" t="0" r="0" b="5715"/>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18D3C8C7"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616BDCBE" wp14:editId="0200600F">
            <wp:extent cx="6480175" cy="9157335"/>
            <wp:effectExtent l="0" t="0" r="0" b="5715"/>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0FCA36C3"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6371DCAA" wp14:editId="222B4EF6">
            <wp:extent cx="6480175" cy="9157335"/>
            <wp:effectExtent l="0" t="0" r="0" b="5715"/>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5BA3A0B8"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7280FEBE" wp14:editId="59B9B4E2">
            <wp:extent cx="6480175" cy="9157335"/>
            <wp:effectExtent l="0" t="0" r="0" b="5715"/>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2F59906E"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445D37AA" wp14:editId="472D4E5F">
            <wp:extent cx="6480175" cy="9157335"/>
            <wp:effectExtent l="0" t="0" r="0" b="5715"/>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1A06A0C8"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302475A5" wp14:editId="01C1FA56">
            <wp:extent cx="6480175" cy="9157335"/>
            <wp:effectExtent l="0" t="0" r="0" b="5715"/>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0B52E3D0"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09AD5BFC" wp14:editId="5AAE8281">
            <wp:extent cx="6480175" cy="9157335"/>
            <wp:effectExtent l="0" t="0" r="0" b="5715"/>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05FA5D29"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73D162EC" wp14:editId="42CCE102">
            <wp:extent cx="6480175" cy="9157335"/>
            <wp:effectExtent l="0" t="0" r="0" b="5715"/>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70D4A304"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48E0EB82" wp14:editId="77B7B5A3">
            <wp:extent cx="6480175" cy="9157335"/>
            <wp:effectExtent l="0" t="0" r="0" b="5715"/>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287EC857"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5DC01F21" wp14:editId="2E772B00">
            <wp:extent cx="6480175" cy="9157335"/>
            <wp:effectExtent l="0" t="0" r="0" b="5715"/>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22D87D0F"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2CB97C10" wp14:editId="62D93C37">
            <wp:extent cx="6480175" cy="9157335"/>
            <wp:effectExtent l="0" t="0" r="0" b="5715"/>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66427EEA"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42E7F1FB" wp14:editId="573B0884">
            <wp:extent cx="6480175" cy="9157335"/>
            <wp:effectExtent l="0" t="0" r="0" b="5715"/>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200BC860"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0EC2A418" wp14:editId="5C1DF506">
            <wp:extent cx="6480175" cy="9157335"/>
            <wp:effectExtent l="0" t="0" r="0" b="5715"/>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7F12DDE4"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044DCBE3" wp14:editId="37937BBD">
            <wp:extent cx="6480175" cy="9157335"/>
            <wp:effectExtent l="0" t="0" r="0" b="5715"/>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11D77DED"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2FFEC4F2" wp14:editId="5BD65619">
            <wp:extent cx="6480175" cy="9157335"/>
            <wp:effectExtent l="0" t="0" r="0" b="5715"/>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13069796"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48B1E349" wp14:editId="6B693811">
            <wp:extent cx="6480175" cy="9157335"/>
            <wp:effectExtent l="0" t="0" r="0" b="5715"/>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7EF20897"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3E98C821" wp14:editId="06427FD2">
            <wp:extent cx="6480175" cy="9157335"/>
            <wp:effectExtent l="0" t="0" r="0" b="5715"/>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2640846A"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402E48FF" wp14:editId="4AB330D5">
            <wp:extent cx="6480175" cy="9157335"/>
            <wp:effectExtent l="0" t="0" r="0" b="5715"/>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14249E38" w14:textId="77777777" w:rsidR="00AA51E5"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57653F2F" wp14:editId="6235C5D0">
            <wp:extent cx="6480175" cy="9157335"/>
            <wp:effectExtent l="0" t="0" r="0" b="5715"/>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5BD6774D" w14:textId="77777777" w:rsidR="00AA51E5" w:rsidRPr="0047654C" w:rsidRDefault="00AA51E5" w:rsidP="00AA51E5">
      <w:pPr>
        <w:jc w:val="both"/>
        <w:rPr>
          <w:rFonts w:ascii="Times New Roman" w:eastAsia="Times New Roman" w:hAnsi="Times New Roman" w:cs="Times New Roman"/>
          <w:sz w:val="24"/>
          <w:szCs w:val="24"/>
          <w:lang w:val="en-US"/>
        </w:rPr>
      </w:pPr>
      <w:r>
        <w:rPr>
          <w:noProof/>
        </w:rPr>
        <w:lastRenderedPageBreak/>
        <w:drawing>
          <wp:inline distT="0" distB="0" distL="0" distR="0" wp14:anchorId="43F2B14D" wp14:editId="5088B0A9">
            <wp:extent cx="6480175" cy="9157335"/>
            <wp:effectExtent l="0" t="0" r="0" b="5715"/>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4DAB9E36" w14:textId="77777777" w:rsidR="00AA51E5" w:rsidRDefault="00AA51E5" w:rsidP="00AA51E5">
      <w:pPr>
        <w:spacing w:after="0" w:line="240" w:lineRule="auto"/>
        <w:jc w:val="center"/>
        <w:rPr>
          <w:rFonts w:ascii="Times New Roman" w:eastAsia="Times New Roman" w:hAnsi="Times New Roman" w:cs="Times New Roman"/>
          <w:sz w:val="24"/>
          <w:szCs w:val="24"/>
          <w:lang w:val="en-US"/>
        </w:rPr>
      </w:pPr>
      <w:r>
        <w:rPr>
          <w:noProof/>
        </w:rPr>
        <w:lastRenderedPageBreak/>
        <w:drawing>
          <wp:inline distT="0" distB="0" distL="0" distR="0" wp14:anchorId="26EE2D7F" wp14:editId="1A541C68">
            <wp:extent cx="6480175" cy="9157335"/>
            <wp:effectExtent l="0" t="0" r="0" b="5715"/>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4BE16445" w14:textId="77777777" w:rsidR="00AA51E5" w:rsidRDefault="00AA51E5" w:rsidP="00AA51E5">
      <w:pPr>
        <w:spacing w:after="0" w:line="240" w:lineRule="auto"/>
        <w:jc w:val="center"/>
        <w:rPr>
          <w:rFonts w:ascii="Times New Roman" w:eastAsia="Times New Roman" w:hAnsi="Times New Roman" w:cs="Times New Roman"/>
          <w:sz w:val="24"/>
          <w:szCs w:val="24"/>
          <w:lang w:val="en-US"/>
        </w:rPr>
      </w:pPr>
      <w:r>
        <w:rPr>
          <w:noProof/>
        </w:rPr>
        <w:lastRenderedPageBreak/>
        <w:drawing>
          <wp:inline distT="0" distB="0" distL="0" distR="0" wp14:anchorId="27D28F42" wp14:editId="53CEA9C5">
            <wp:extent cx="6480175" cy="9157335"/>
            <wp:effectExtent l="0" t="0" r="0" b="5715"/>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20D07F10" w14:textId="77777777" w:rsidR="00AA51E5" w:rsidRDefault="00AA51E5" w:rsidP="00AA51E5">
      <w:pPr>
        <w:spacing w:after="0" w:line="240" w:lineRule="auto"/>
        <w:jc w:val="center"/>
        <w:rPr>
          <w:rFonts w:ascii="Times New Roman" w:eastAsia="Times New Roman" w:hAnsi="Times New Roman" w:cs="Times New Roman"/>
          <w:sz w:val="24"/>
          <w:szCs w:val="24"/>
          <w:lang w:val="en-US"/>
        </w:rPr>
      </w:pPr>
      <w:r>
        <w:rPr>
          <w:noProof/>
        </w:rPr>
        <w:lastRenderedPageBreak/>
        <w:drawing>
          <wp:inline distT="0" distB="0" distL="0" distR="0" wp14:anchorId="3A53DFC1" wp14:editId="3EBBCC40">
            <wp:extent cx="6480175" cy="9157335"/>
            <wp:effectExtent l="0" t="0" r="0" b="5715"/>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79A7540A" w14:textId="77777777" w:rsidR="00AA51E5" w:rsidRDefault="00AA51E5" w:rsidP="00AA51E5">
      <w:pPr>
        <w:spacing w:after="0" w:line="240" w:lineRule="auto"/>
        <w:jc w:val="center"/>
        <w:rPr>
          <w:rFonts w:ascii="Times New Roman" w:eastAsia="Times New Roman" w:hAnsi="Times New Roman" w:cs="Times New Roman"/>
          <w:sz w:val="24"/>
          <w:szCs w:val="24"/>
          <w:lang w:val="en-US"/>
        </w:rPr>
      </w:pPr>
      <w:r>
        <w:rPr>
          <w:noProof/>
        </w:rPr>
        <w:lastRenderedPageBreak/>
        <w:drawing>
          <wp:inline distT="0" distB="0" distL="0" distR="0" wp14:anchorId="4597849F" wp14:editId="60C7ABA4">
            <wp:extent cx="6480175" cy="9157335"/>
            <wp:effectExtent l="0" t="0" r="0" b="5715"/>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234FEB8F" w14:textId="77777777" w:rsidR="00AA51E5" w:rsidRDefault="00AA51E5" w:rsidP="00AA51E5">
      <w:pPr>
        <w:spacing w:after="0" w:line="240" w:lineRule="auto"/>
        <w:jc w:val="center"/>
        <w:rPr>
          <w:rFonts w:ascii="Times New Roman" w:eastAsia="Times New Roman" w:hAnsi="Times New Roman" w:cs="Times New Roman"/>
          <w:sz w:val="24"/>
          <w:szCs w:val="24"/>
          <w:lang w:val="en-US"/>
        </w:rPr>
      </w:pPr>
      <w:r>
        <w:rPr>
          <w:noProof/>
        </w:rPr>
        <w:lastRenderedPageBreak/>
        <w:drawing>
          <wp:inline distT="0" distB="0" distL="0" distR="0" wp14:anchorId="67109149" wp14:editId="01A28E24">
            <wp:extent cx="6480175" cy="9157335"/>
            <wp:effectExtent l="0" t="0" r="0" b="5715"/>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4C0CA464" w14:textId="77777777" w:rsidR="00AA51E5" w:rsidRDefault="00AA51E5" w:rsidP="00AA51E5">
      <w:pPr>
        <w:spacing w:after="0" w:line="240" w:lineRule="auto"/>
        <w:jc w:val="center"/>
        <w:rPr>
          <w:rFonts w:ascii="Times New Roman" w:eastAsia="Times New Roman" w:hAnsi="Times New Roman" w:cs="Times New Roman"/>
          <w:sz w:val="24"/>
          <w:szCs w:val="24"/>
          <w:lang w:val="en-US"/>
        </w:rPr>
      </w:pPr>
      <w:r>
        <w:rPr>
          <w:noProof/>
        </w:rPr>
        <w:lastRenderedPageBreak/>
        <w:drawing>
          <wp:inline distT="0" distB="0" distL="0" distR="0" wp14:anchorId="5433AEC7" wp14:editId="5DC4EEDF">
            <wp:extent cx="6480175" cy="9157335"/>
            <wp:effectExtent l="0" t="0" r="0" b="5715"/>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1C0B6932" w14:textId="77777777" w:rsidR="00AA51E5" w:rsidRDefault="00AA51E5" w:rsidP="00AA51E5">
      <w:pPr>
        <w:spacing w:after="0" w:line="240" w:lineRule="auto"/>
        <w:jc w:val="center"/>
        <w:rPr>
          <w:rFonts w:ascii="Times New Roman" w:eastAsia="Times New Roman" w:hAnsi="Times New Roman" w:cs="Times New Roman"/>
          <w:sz w:val="24"/>
          <w:szCs w:val="24"/>
          <w:lang w:val="en-US"/>
        </w:rPr>
      </w:pPr>
      <w:r>
        <w:rPr>
          <w:noProof/>
        </w:rPr>
        <w:lastRenderedPageBreak/>
        <w:drawing>
          <wp:inline distT="0" distB="0" distL="0" distR="0" wp14:anchorId="670CB980" wp14:editId="6E355131">
            <wp:extent cx="6480175" cy="9157335"/>
            <wp:effectExtent l="0" t="0" r="0" b="5715"/>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7CCF66F9" w14:textId="77777777" w:rsidR="00AA51E5" w:rsidRDefault="00AA51E5" w:rsidP="00AA51E5">
      <w:pPr>
        <w:spacing w:after="0" w:line="240" w:lineRule="auto"/>
        <w:jc w:val="center"/>
        <w:rPr>
          <w:rFonts w:ascii="Times New Roman" w:eastAsia="Times New Roman" w:hAnsi="Times New Roman" w:cs="Times New Roman"/>
          <w:sz w:val="24"/>
          <w:szCs w:val="24"/>
          <w:lang w:val="en-US"/>
        </w:rPr>
      </w:pPr>
      <w:r>
        <w:rPr>
          <w:noProof/>
        </w:rPr>
        <w:lastRenderedPageBreak/>
        <w:drawing>
          <wp:inline distT="0" distB="0" distL="0" distR="0" wp14:anchorId="0E78C202" wp14:editId="49B78E48">
            <wp:extent cx="6480175" cy="9157335"/>
            <wp:effectExtent l="0" t="0" r="0" b="5715"/>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3BAE470F" w14:textId="77777777" w:rsidR="00AA51E5" w:rsidRDefault="00AA51E5" w:rsidP="00AA51E5">
      <w:pPr>
        <w:spacing w:after="0" w:line="240" w:lineRule="auto"/>
        <w:jc w:val="center"/>
        <w:rPr>
          <w:rFonts w:ascii="Times New Roman" w:eastAsia="Times New Roman" w:hAnsi="Times New Roman" w:cs="Times New Roman"/>
          <w:sz w:val="24"/>
          <w:szCs w:val="24"/>
          <w:lang w:val="en-US"/>
        </w:rPr>
      </w:pPr>
      <w:r>
        <w:rPr>
          <w:noProof/>
        </w:rPr>
        <w:lastRenderedPageBreak/>
        <w:drawing>
          <wp:inline distT="0" distB="0" distL="0" distR="0" wp14:anchorId="21DA4BE8" wp14:editId="4E9EBE66">
            <wp:extent cx="6480175" cy="9157335"/>
            <wp:effectExtent l="0" t="0" r="0" b="5715"/>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27E8D3CE" w14:textId="77777777" w:rsidR="00AA51E5" w:rsidRDefault="00AA51E5" w:rsidP="00AA51E5">
      <w:pPr>
        <w:spacing w:after="0" w:line="240" w:lineRule="auto"/>
        <w:jc w:val="center"/>
        <w:rPr>
          <w:rFonts w:ascii="Times New Roman" w:eastAsia="Times New Roman" w:hAnsi="Times New Roman" w:cs="Times New Roman"/>
          <w:sz w:val="24"/>
          <w:szCs w:val="24"/>
          <w:lang w:val="en-US"/>
        </w:rPr>
      </w:pPr>
      <w:r>
        <w:rPr>
          <w:noProof/>
        </w:rPr>
        <w:lastRenderedPageBreak/>
        <w:drawing>
          <wp:inline distT="0" distB="0" distL="0" distR="0" wp14:anchorId="3AFB34F5" wp14:editId="522B760A">
            <wp:extent cx="6480175" cy="9157335"/>
            <wp:effectExtent l="0" t="0" r="0" b="5715"/>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2A125902" w14:textId="77777777" w:rsidR="00AA51E5" w:rsidRDefault="00AA51E5" w:rsidP="00AA51E5">
      <w:pPr>
        <w:spacing w:after="0" w:line="240" w:lineRule="auto"/>
        <w:jc w:val="center"/>
        <w:rPr>
          <w:rFonts w:ascii="Times New Roman" w:hAnsi="Times New Roman" w:cs="Times New Roman"/>
          <w:sz w:val="24"/>
          <w:szCs w:val="24"/>
        </w:rPr>
      </w:pPr>
      <w:r>
        <w:rPr>
          <w:noProof/>
        </w:rPr>
        <w:lastRenderedPageBreak/>
        <w:drawing>
          <wp:inline distT="0" distB="0" distL="0" distR="0" wp14:anchorId="685C5212" wp14:editId="38C560B8">
            <wp:extent cx="6480175" cy="9157335"/>
            <wp:effectExtent l="0" t="0" r="0" b="5715"/>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480175" cy="9157335"/>
                    </a:xfrm>
                    <a:prstGeom prst="rect">
                      <a:avLst/>
                    </a:prstGeom>
                    <a:noFill/>
                    <a:ln>
                      <a:noFill/>
                    </a:ln>
                  </pic:spPr>
                </pic:pic>
              </a:graphicData>
            </a:graphic>
          </wp:inline>
        </w:drawing>
      </w:r>
    </w:p>
    <w:p w14:paraId="1CED6D08" w14:textId="77777777" w:rsidR="001312AC" w:rsidRPr="007804C9" w:rsidRDefault="001312AC" w:rsidP="001312AC">
      <w:pPr>
        <w:tabs>
          <w:tab w:val="left" w:pos="7740"/>
        </w:tabs>
        <w:spacing w:after="0" w:line="360" w:lineRule="auto"/>
        <w:ind w:firstLine="708"/>
        <w:jc w:val="center"/>
        <w:rPr>
          <w:rFonts w:ascii="Times New Roman" w:hAnsi="Times New Roman" w:cs="Times New Roman"/>
          <w:b/>
          <w:sz w:val="24"/>
          <w:szCs w:val="24"/>
          <w:lang w:val="en-US"/>
        </w:rPr>
      </w:pPr>
      <w:r w:rsidRPr="007804C9">
        <w:rPr>
          <w:rFonts w:ascii="Times New Roman" w:hAnsi="Times New Roman"/>
          <w:b/>
          <w:sz w:val="24"/>
          <w:lang w:val="en-US"/>
        </w:rPr>
        <w:lastRenderedPageBreak/>
        <w:t>APPENDIX</w:t>
      </w:r>
      <w:r w:rsidRPr="007804C9">
        <w:rPr>
          <w:rFonts w:ascii="Times New Roman" w:hAnsi="Times New Roman" w:cs="Times New Roman"/>
          <w:b/>
          <w:sz w:val="24"/>
          <w:szCs w:val="24"/>
          <w:lang w:val="en-US"/>
        </w:rPr>
        <w:t xml:space="preserve"> R</w:t>
      </w:r>
    </w:p>
    <w:p w14:paraId="5B7C946F" w14:textId="77777777" w:rsidR="001312AC" w:rsidRPr="00A76127" w:rsidRDefault="001312AC" w:rsidP="001312AC">
      <w:pPr>
        <w:tabs>
          <w:tab w:val="left" w:pos="7740"/>
        </w:tabs>
        <w:spacing w:after="0" w:line="360" w:lineRule="auto"/>
        <w:ind w:firstLine="708"/>
        <w:jc w:val="center"/>
        <w:rPr>
          <w:rFonts w:ascii="Times New Roman" w:hAnsi="Times New Roman" w:cs="Times New Roman"/>
          <w:sz w:val="24"/>
          <w:szCs w:val="24"/>
          <w:lang w:val="en-US"/>
        </w:rPr>
      </w:pPr>
    </w:p>
    <w:p w14:paraId="55575FEF" w14:textId="77777777" w:rsidR="00183284" w:rsidRPr="001312AC" w:rsidRDefault="001312AC" w:rsidP="001312AC">
      <w:pPr>
        <w:tabs>
          <w:tab w:val="left" w:pos="7740"/>
        </w:tabs>
        <w:spacing w:after="0" w:line="360" w:lineRule="auto"/>
        <w:ind w:firstLine="708"/>
        <w:jc w:val="center"/>
        <w:rPr>
          <w:rFonts w:ascii="Times New Roman" w:hAnsi="Times New Roman" w:cs="Times New Roman"/>
          <w:b/>
          <w:sz w:val="24"/>
          <w:szCs w:val="24"/>
          <w:lang w:val="en-US"/>
        </w:rPr>
      </w:pPr>
      <w:r w:rsidRPr="001312AC">
        <w:rPr>
          <w:rFonts w:ascii="Times New Roman" w:hAnsi="Times New Roman" w:cs="Times New Roman"/>
          <w:b/>
          <w:sz w:val="24"/>
          <w:szCs w:val="24"/>
          <w:lang w:val="en-US"/>
        </w:rPr>
        <w:t>Scheme of production of laboratory batches of dry protein mixtures</w:t>
      </w:r>
    </w:p>
    <w:p w14:paraId="14082619" w14:textId="77777777" w:rsidR="001312AC" w:rsidRPr="00C86E4E" w:rsidRDefault="001312AC" w:rsidP="00C86E4E">
      <w:pPr>
        <w:tabs>
          <w:tab w:val="left" w:pos="7740"/>
        </w:tabs>
        <w:spacing w:after="0" w:line="240" w:lineRule="auto"/>
        <w:ind w:firstLine="708"/>
        <w:jc w:val="both"/>
        <w:rPr>
          <w:rFonts w:ascii="Times New Roman" w:hAnsi="Times New Roman" w:cs="Times New Roman"/>
          <w:sz w:val="20"/>
          <w:szCs w:val="24"/>
          <w:lang w:val="en-US"/>
        </w:rPr>
      </w:pPr>
    </w:p>
    <w:p w14:paraId="17AA517F" w14:textId="1F3D6135" w:rsidR="001312AC" w:rsidRPr="00A76127" w:rsidRDefault="002F69DD" w:rsidP="001312AC">
      <w:pPr>
        <w:spacing w:after="0" w:line="240" w:lineRule="auto"/>
        <w:ind w:firstLine="709"/>
        <w:jc w:val="center"/>
        <w:rPr>
          <w:rFonts w:ascii="Times New Roman" w:hAnsi="Times New Roman" w:cs="Times New Roman"/>
          <w:color w:val="002060"/>
          <w:sz w:val="24"/>
          <w:szCs w:val="24"/>
          <w:lang w:val="en-US"/>
        </w:rPr>
      </w:pPr>
      <w:r>
        <w:rPr>
          <w:noProof/>
        </w:rPr>
        <mc:AlternateContent>
          <mc:Choice Requires="wps">
            <w:drawing>
              <wp:anchor distT="0" distB="0" distL="114300" distR="114300" simplePos="0" relativeHeight="251707392" behindDoc="0" locked="0" layoutInCell="1" allowOverlap="1" wp14:anchorId="071C4711" wp14:editId="79D5EEF7">
                <wp:simplePos x="0" y="0"/>
                <wp:positionH relativeFrom="page">
                  <wp:posOffset>2172335</wp:posOffset>
                </wp:positionH>
                <wp:positionV relativeFrom="paragraph">
                  <wp:posOffset>161925</wp:posOffset>
                </wp:positionV>
                <wp:extent cx="3478530" cy="245745"/>
                <wp:effectExtent l="0" t="0" r="7620" b="1905"/>
                <wp:wrapNone/>
                <wp:docPr id="29" name="Прямоугольник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8530" cy="245745"/>
                        </a:xfrm>
                        <a:prstGeom prst="rect">
                          <a:avLst/>
                        </a:prstGeom>
                        <a:solidFill>
                          <a:srgbClr val="FFFFFF"/>
                        </a:solidFill>
                        <a:ln w="9525">
                          <a:solidFill>
                            <a:srgbClr val="000000"/>
                          </a:solidFill>
                          <a:miter lim="800000"/>
                          <a:headEnd/>
                          <a:tailEnd/>
                        </a:ln>
                      </wps:spPr>
                      <wps:txbx>
                        <w:txbxContent>
                          <w:p w14:paraId="665F702F" w14:textId="77777777" w:rsidR="00044CCD" w:rsidRPr="00F96BDC" w:rsidRDefault="00044CCD" w:rsidP="001312AC">
                            <w:pPr>
                              <w:spacing w:after="0"/>
                              <w:jc w:val="center"/>
                              <w:rPr>
                                <w:rFonts w:ascii="Times New Roman" w:hAnsi="Times New Roman" w:cs="Times New Roman"/>
                              </w:rPr>
                            </w:pPr>
                            <w:r w:rsidRPr="00F96BDC">
                              <w:rPr>
                                <w:rFonts w:ascii="Times New Roman" w:hAnsi="Times New Roman" w:cs="Times New Roman"/>
                              </w:rPr>
                              <w:t>Приемка и хранение сырья и материалов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1C4711" id="Прямоугольник 111" o:spid="_x0000_s1038" style="position:absolute;left:0;text-align:left;margin-left:171.05pt;margin-top:12.75pt;width:273.9pt;height:19.35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">
                <v:textbox>
                  <w:txbxContent>
                    <w:p w14:paraId="665F702F" w14:textId="77777777" w:rsidR="00044CCD" w:rsidRPr="00F96BDC" w:rsidRDefault="00044CCD" w:rsidP="001312AC">
                      <w:pPr>
                        <w:spacing w:after="0"/>
                        <w:jc w:val="center"/>
                        <w:rPr>
                          <w:rFonts w:ascii="Times New Roman" w:hAnsi="Times New Roman" w:cs="Times New Roman"/>
                        </w:rPr>
                      </w:pPr>
                      <w:r w:rsidRPr="00F96BDC">
                        <w:rPr>
                          <w:rFonts w:ascii="Times New Roman" w:hAnsi="Times New Roman" w:cs="Times New Roman"/>
                        </w:rPr>
                        <w:t>Приемка и хранение сырья и материалов</w:t>
                      </w:r>
                    </w:p>
                  </w:txbxContent>
                </v:textbox>
                <w10:wrap anchorx="page"/>
              </v:rect>
            </w:pict>
          </mc:Fallback>
        </mc:AlternateContent>
      </w:r>
    </w:p>
    <w:p w14:paraId="7C052264" w14:textId="568B11B6" w:rsidR="001312AC" w:rsidRPr="00A76127" w:rsidRDefault="002F69DD" w:rsidP="001312AC">
      <w:pPr>
        <w:spacing w:after="0" w:line="360" w:lineRule="auto"/>
        <w:ind w:firstLine="709"/>
        <w:jc w:val="both"/>
        <w:rPr>
          <w:rFonts w:ascii="Times New Roman" w:hAnsi="Times New Roman" w:cs="Times New Roman"/>
          <w:sz w:val="24"/>
          <w:szCs w:val="24"/>
          <w:lang w:val="en-US"/>
        </w:rPr>
      </w:pPr>
      <w:r>
        <w:rPr>
          <w:noProof/>
        </w:rPr>
        <mc:AlternateContent>
          <mc:Choice Requires="wps">
            <w:drawing>
              <wp:anchor distT="0" distB="0" distL="114297" distR="114297" simplePos="0" relativeHeight="251697152" behindDoc="0" locked="0" layoutInCell="1" allowOverlap="1" wp14:anchorId="62DF10F2" wp14:editId="1F493536">
                <wp:simplePos x="0" y="0"/>
                <wp:positionH relativeFrom="page">
                  <wp:posOffset>3905249</wp:posOffset>
                </wp:positionH>
                <wp:positionV relativeFrom="paragraph">
                  <wp:posOffset>231775</wp:posOffset>
                </wp:positionV>
                <wp:extent cx="0" cy="227965"/>
                <wp:effectExtent l="76200" t="0" r="38100" b="38735"/>
                <wp:wrapNone/>
                <wp:docPr id="57" name="Прямая со стрелкой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796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1B8FFFA4" id="Прямая со стрелкой 113" o:spid="_x0000_s1026" type="#_x0000_t32" style="position:absolute;margin-left:307.5pt;margin-top:18.25pt;width:0;height:17.95pt;z-index:251697152;visibility:visible;mso-wrap-style:square;mso-width-percent:0;mso-height-percent:0;mso-wrap-distance-left:3.17492mm;mso-wrap-distance-top:0;mso-wrap-distance-right:3.17492mm;mso-wrap-distance-bottom:0;mso-position-horizontal:absolute;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">
                <v:stroke endarrow="block"/>
                <w10:wrap anchorx="page"/>
              </v:shape>
            </w:pict>
          </mc:Fallback>
        </mc:AlternateContent>
      </w:r>
    </w:p>
    <w:p w14:paraId="6C054B70" w14:textId="31D8F01D" w:rsidR="001312AC" w:rsidRPr="00A76127" w:rsidRDefault="002F69DD" w:rsidP="001312AC">
      <w:pPr>
        <w:spacing w:after="0" w:line="360" w:lineRule="auto"/>
        <w:ind w:right="-57" w:firstLine="709"/>
        <w:jc w:val="both"/>
        <w:rPr>
          <w:rFonts w:ascii="Times New Roman" w:hAnsi="Times New Roman" w:cs="Times New Roman"/>
          <w:bCs/>
          <w:iCs/>
          <w:sz w:val="24"/>
          <w:szCs w:val="24"/>
          <w:lang w:val="en-US"/>
        </w:rPr>
      </w:pPr>
      <w:r>
        <w:rPr>
          <w:noProof/>
        </w:rPr>
        <mc:AlternateContent>
          <mc:Choice Requires="wps">
            <w:drawing>
              <wp:anchor distT="0" distB="0" distL="114300" distR="114300" simplePos="0" relativeHeight="251700224" behindDoc="0" locked="0" layoutInCell="1" allowOverlap="1" wp14:anchorId="2299EF7B" wp14:editId="083D46FC">
                <wp:simplePos x="0" y="0"/>
                <wp:positionH relativeFrom="column">
                  <wp:posOffset>380365</wp:posOffset>
                </wp:positionH>
                <wp:positionV relativeFrom="paragraph">
                  <wp:posOffset>198755</wp:posOffset>
                </wp:positionV>
                <wp:extent cx="5638800" cy="264160"/>
                <wp:effectExtent l="0" t="0" r="0" b="2540"/>
                <wp:wrapNone/>
                <wp:docPr id="28" name="Прямоугольник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264160"/>
                        </a:xfrm>
                        <a:prstGeom prst="rect">
                          <a:avLst/>
                        </a:prstGeom>
                        <a:solidFill>
                          <a:srgbClr val="FFFFFF"/>
                        </a:solidFill>
                        <a:ln w="6350">
                          <a:solidFill>
                            <a:srgbClr val="000000"/>
                          </a:solidFill>
                          <a:miter lim="800000"/>
                          <a:headEnd/>
                          <a:tailEnd/>
                        </a:ln>
                      </wps:spPr>
                      <wps:txbx>
                        <w:txbxContent>
                          <w:p w14:paraId="5058B335" w14:textId="77777777" w:rsidR="00044CCD" w:rsidRPr="00F96BDC" w:rsidRDefault="00044CCD" w:rsidP="001312AC">
                            <w:pPr>
                              <w:spacing w:line="240" w:lineRule="auto"/>
                              <w:jc w:val="center"/>
                              <w:rPr>
                                <w:rFonts w:ascii="Times New Roman" w:hAnsi="Times New Roman" w:cs="Times New Roman"/>
                              </w:rPr>
                            </w:pPr>
                            <w:r w:rsidRPr="00F96BDC">
                              <w:rPr>
                                <w:rFonts w:ascii="Times New Roman" w:hAnsi="Times New Roman" w:cs="Times New Roman"/>
                              </w:rPr>
                              <w:t>Подготовка сырья, взвешивание и просеивание ингредиентов в соответствии с рецептурой</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299EF7B" id="Прямоугольник 112" o:spid="_x0000_s1039" style="position:absolute;left:0;text-align:left;margin-left:29.95pt;margin-top:15.65pt;width:444pt;height:20.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" strokeweight=".5pt">
                <v:textbox>
                  <w:txbxContent>
                    <w:p w14:paraId="5058B335" w14:textId="77777777" w:rsidR="00044CCD" w:rsidRPr="00F96BDC" w:rsidRDefault="00044CCD" w:rsidP="001312AC">
                      <w:pPr>
                        <w:spacing w:line="240" w:lineRule="auto"/>
                        <w:jc w:val="center"/>
                        <w:rPr>
                          <w:rFonts w:ascii="Times New Roman" w:hAnsi="Times New Roman" w:cs="Times New Roman"/>
                        </w:rPr>
                      </w:pPr>
                      <w:r w:rsidRPr="00F96BDC">
                        <w:rPr>
                          <w:rFonts w:ascii="Times New Roman" w:hAnsi="Times New Roman" w:cs="Times New Roman"/>
                        </w:rPr>
                        <w:t>Подготовка сырья, взвешивание и просеивание ингредиентов в соответствии с рецептурой</w:t>
                      </w:r>
                    </w:p>
                  </w:txbxContent>
                </v:textbox>
              </v:rect>
            </w:pict>
          </mc:Fallback>
        </mc:AlternateContent>
      </w:r>
      <w:r w:rsidR="001312AC" w:rsidRPr="00A76127">
        <w:rPr>
          <w:rFonts w:ascii="Times New Roman" w:hAnsi="Times New Roman" w:cs="Times New Roman"/>
          <w:bCs/>
          <w:iCs/>
          <w:sz w:val="24"/>
          <w:szCs w:val="24"/>
          <w:lang w:val="en-US"/>
        </w:rPr>
        <w:t xml:space="preserve"> </w:t>
      </w:r>
    </w:p>
    <w:p w14:paraId="222C044C" w14:textId="5C91FD9E" w:rsidR="001312AC" w:rsidRPr="00A76127" w:rsidRDefault="002F69DD" w:rsidP="001312AC">
      <w:pPr>
        <w:spacing w:after="0" w:line="360" w:lineRule="auto"/>
        <w:ind w:right="-57" w:firstLine="709"/>
        <w:jc w:val="both"/>
        <w:rPr>
          <w:rFonts w:ascii="Times New Roman" w:hAnsi="Times New Roman" w:cs="Times New Roman"/>
          <w:bCs/>
          <w:iCs/>
          <w:sz w:val="24"/>
          <w:szCs w:val="24"/>
          <w:lang w:val="en-US"/>
        </w:rPr>
      </w:pPr>
      <w:r>
        <w:rPr>
          <w:noProof/>
        </w:rPr>
        <mc:AlternateContent>
          <mc:Choice Requires="wps">
            <w:drawing>
              <wp:anchor distT="0" distB="0" distL="114300" distR="114300" simplePos="0" relativeHeight="251695104" behindDoc="0" locked="0" layoutInCell="1" allowOverlap="1" wp14:anchorId="0684F3D1" wp14:editId="181E46E2">
                <wp:simplePos x="0" y="0"/>
                <wp:positionH relativeFrom="column">
                  <wp:posOffset>1756410</wp:posOffset>
                </wp:positionH>
                <wp:positionV relativeFrom="paragraph">
                  <wp:posOffset>189865</wp:posOffset>
                </wp:positionV>
                <wp:extent cx="694055" cy="226695"/>
                <wp:effectExtent l="38100" t="0" r="10795" b="59055"/>
                <wp:wrapNone/>
                <wp:docPr id="58" name="Прямая со стрелкой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94055" cy="22669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FF29307" id="Прямая со стрелкой 138" o:spid="_x0000_s1026" type="#_x0000_t32" style="position:absolute;margin-left:138.3pt;margin-top:14.95pt;width:54.65pt;height:17.85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" strokecolor="black [3200]" strokeweight=".5pt">
                <v:stroke endarrow="block" joinstyle="miter"/>
                <o:lock v:ext="edit" shapetype="f"/>
              </v:shape>
            </w:pict>
          </mc:Fallback>
        </mc:AlternateContent>
      </w:r>
      <w:r>
        <w:rPr>
          <w:noProof/>
        </w:rPr>
        <mc:AlternateContent>
          <mc:Choice Requires="wps">
            <w:drawing>
              <wp:anchor distT="0" distB="0" distL="114300" distR="114300" simplePos="0" relativeHeight="251696128" behindDoc="0" locked="0" layoutInCell="1" allowOverlap="1" wp14:anchorId="358A39E5" wp14:editId="50BE5921">
                <wp:simplePos x="0" y="0"/>
                <wp:positionH relativeFrom="column">
                  <wp:posOffset>3565525</wp:posOffset>
                </wp:positionH>
                <wp:positionV relativeFrom="paragraph">
                  <wp:posOffset>160020</wp:posOffset>
                </wp:positionV>
                <wp:extent cx="720725" cy="253365"/>
                <wp:effectExtent l="0" t="0" r="60325" b="51435"/>
                <wp:wrapNone/>
                <wp:docPr id="59" name="Прямая со стрелкой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0725" cy="25336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E7573B" id="Прямая со стрелкой 139" o:spid="_x0000_s1026" type="#_x0000_t32" style="position:absolute;margin-left:280.75pt;margin-top:12.6pt;width:56.75pt;height:19.9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" strokecolor="black [3200]" strokeweight=".5pt">
                <v:stroke endarrow="block" joinstyle="miter"/>
                <o:lock v:ext="edit" shapetype="f"/>
              </v:shape>
            </w:pict>
          </mc:Fallback>
        </mc:AlternateContent>
      </w:r>
    </w:p>
    <w:p w14:paraId="0DAD8DC9" w14:textId="4D2A4C92" w:rsidR="001312AC" w:rsidRPr="00A76127" w:rsidRDefault="002F69DD" w:rsidP="001312AC">
      <w:pPr>
        <w:spacing w:after="0" w:line="360" w:lineRule="auto"/>
        <w:ind w:right="-57" w:firstLine="709"/>
        <w:jc w:val="both"/>
        <w:rPr>
          <w:rFonts w:ascii="Times New Roman" w:hAnsi="Times New Roman" w:cs="Times New Roman"/>
          <w:bCs/>
          <w:iCs/>
          <w:sz w:val="24"/>
          <w:szCs w:val="24"/>
          <w:lang w:val="en-US"/>
        </w:rPr>
      </w:pPr>
      <w:r>
        <w:rPr>
          <w:noProof/>
        </w:rPr>
        <mc:AlternateContent>
          <mc:Choice Requires="wps">
            <w:drawing>
              <wp:anchor distT="0" distB="0" distL="114300" distR="114300" simplePos="0" relativeHeight="251708416" behindDoc="0" locked="0" layoutInCell="1" allowOverlap="1" wp14:anchorId="12DBDD09" wp14:editId="5F013A66">
                <wp:simplePos x="0" y="0"/>
                <wp:positionH relativeFrom="column">
                  <wp:posOffset>62865</wp:posOffset>
                </wp:positionH>
                <wp:positionV relativeFrom="paragraph">
                  <wp:posOffset>197485</wp:posOffset>
                </wp:positionV>
                <wp:extent cx="2805430" cy="778510"/>
                <wp:effectExtent l="0" t="0" r="0" b="2540"/>
                <wp:wrapNone/>
                <wp:docPr id="60" name="Прямоугольник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5430" cy="778510"/>
                        </a:xfrm>
                        <a:prstGeom prst="rect">
                          <a:avLst/>
                        </a:prstGeom>
                        <a:solidFill>
                          <a:srgbClr val="FFFFFF"/>
                        </a:solidFill>
                        <a:ln w="6350">
                          <a:solidFill>
                            <a:srgbClr val="000000"/>
                          </a:solidFill>
                          <a:miter lim="800000"/>
                          <a:headEnd/>
                          <a:tailEnd/>
                        </a:ln>
                      </wps:spPr>
                      <wps:txbx>
                        <w:txbxContent>
                          <w:p w14:paraId="27E4A4E0" w14:textId="77777777" w:rsidR="00044CCD" w:rsidRPr="00F96BDC" w:rsidRDefault="00044CCD" w:rsidP="001312AC">
                            <w:pPr>
                              <w:spacing w:after="0" w:line="240" w:lineRule="auto"/>
                              <w:jc w:val="center"/>
                              <w:rPr>
                                <w:rFonts w:ascii="Times New Roman" w:hAnsi="Times New Roman" w:cs="Times New Roman"/>
                              </w:rPr>
                            </w:pPr>
                            <w:r w:rsidRPr="00F96BDC">
                              <w:rPr>
                                <w:rFonts w:ascii="Times New Roman" w:hAnsi="Times New Roman" w:cs="Times New Roman"/>
                              </w:rPr>
                              <w:t>Приготовление предсмеси (фукоидан, лакто- и бифидобактерии, порошок грибов линчжи и шиитаке, ресвератрол, стевия, витаминно-минеральный комплекс)</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2DBDD09" id="Прямоугольник 124" o:spid="_x0000_s1040" style="position:absolute;left:0;text-align:left;margin-left:4.95pt;margin-top:15.55pt;width:220.9pt;height:61.3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" strokeweight=".5pt">
                <v:textbox>
                  <w:txbxContent>
                    <w:p w14:paraId="27E4A4E0" w14:textId="77777777" w:rsidR="00044CCD" w:rsidRPr="00F96BDC" w:rsidRDefault="00044CCD" w:rsidP="001312AC">
                      <w:pPr>
                        <w:spacing w:after="0" w:line="240" w:lineRule="auto"/>
                        <w:jc w:val="center"/>
                        <w:rPr>
                          <w:rFonts w:ascii="Times New Roman" w:hAnsi="Times New Roman" w:cs="Times New Roman"/>
                        </w:rPr>
                      </w:pPr>
                      <w:r w:rsidRPr="00F96BDC">
                        <w:rPr>
                          <w:rFonts w:ascii="Times New Roman" w:hAnsi="Times New Roman" w:cs="Times New Roman"/>
                        </w:rPr>
                        <w:t>Приготовление предсмеси (фукоидан, лакто- и бифидобактерии, порошок грибов линчжи и шиитаке, ресвератрол, стевия, витаминно-минеральный комплекс)</w:t>
                      </w:r>
                    </w:p>
                  </w:txbxContent>
                </v:textbox>
              </v:rect>
            </w:pict>
          </mc:Fallback>
        </mc:AlternateContent>
      </w:r>
      <w:r>
        <w:rPr>
          <w:noProof/>
        </w:rPr>
        <mc:AlternateContent>
          <mc:Choice Requires="wps">
            <w:drawing>
              <wp:anchor distT="0" distB="0" distL="114300" distR="114300" simplePos="0" relativeHeight="251709440" behindDoc="0" locked="0" layoutInCell="1" allowOverlap="1" wp14:anchorId="17BB69C1" wp14:editId="2E4A00CF">
                <wp:simplePos x="0" y="0"/>
                <wp:positionH relativeFrom="column">
                  <wp:posOffset>2978150</wp:posOffset>
                </wp:positionH>
                <wp:positionV relativeFrom="paragraph">
                  <wp:posOffset>194310</wp:posOffset>
                </wp:positionV>
                <wp:extent cx="3107690" cy="762000"/>
                <wp:effectExtent l="0" t="0" r="0" b="0"/>
                <wp:wrapNone/>
                <wp:docPr id="61" name="Прямоугольник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7690" cy="762000"/>
                        </a:xfrm>
                        <a:prstGeom prst="rect">
                          <a:avLst/>
                        </a:prstGeom>
                        <a:solidFill>
                          <a:srgbClr val="FFFFFF"/>
                        </a:solidFill>
                        <a:ln w="6350">
                          <a:solidFill>
                            <a:srgbClr val="000000"/>
                          </a:solidFill>
                          <a:miter lim="800000"/>
                          <a:headEnd/>
                          <a:tailEnd/>
                        </a:ln>
                      </wps:spPr>
                      <wps:txbx>
                        <w:txbxContent>
                          <w:p w14:paraId="55426E24" w14:textId="77777777" w:rsidR="00044CCD" w:rsidRPr="00F96BDC" w:rsidRDefault="00044CCD" w:rsidP="001312AC">
                            <w:pPr>
                              <w:spacing w:after="0" w:line="240" w:lineRule="auto"/>
                              <w:jc w:val="center"/>
                              <w:rPr>
                                <w:rFonts w:ascii="Times New Roman" w:hAnsi="Times New Roman" w:cs="Times New Roman"/>
                              </w:rPr>
                            </w:pPr>
                            <w:r w:rsidRPr="00F96BDC">
                              <w:rPr>
                                <w:rFonts w:ascii="Times New Roman" w:hAnsi="Times New Roman" w:cs="Times New Roman"/>
                              </w:rPr>
                              <w:t>Приготовление основной смеси ингредиентов (сухое кобылье молоко, изолят соевого белка, сухие сывороточные белки, сухие растительны сливки, мальтодекстрин, пектин)</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7BB69C1" id="Прямоугольник 136" o:spid="_x0000_s1041" style="position:absolute;left:0;text-align:left;margin-left:234.5pt;margin-top:15.3pt;width:244.7pt;height:60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" strokeweight=".5pt">
                <v:textbox>
                  <w:txbxContent>
                    <w:p w14:paraId="55426E24" w14:textId="77777777" w:rsidR="00044CCD" w:rsidRPr="00F96BDC" w:rsidRDefault="00044CCD" w:rsidP="001312AC">
                      <w:pPr>
                        <w:spacing w:after="0" w:line="240" w:lineRule="auto"/>
                        <w:jc w:val="center"/>
                        <w:rPr>
                          <w:rFonts w:ascii="Times New Roman" w:hAnsi="Times New Roman" w:cs="Times New Roman"/>
                        </w:rPr>
                      </w:pPr>
                      <w:r w:rsidRPr="00F96BDC">
                        <w:rPr>
                          <w:rFonts w:ascii="Times New Roman" w:hAnsi="Times New Roman" w:cs="Times New Roman"/>
                        </w:rPr>
                        <w:t>Приготовление основной смеси ингредиентов (сухое кобылье молоко, изолят соевого белка, сухие сывороточные белки, сухие растительны сливки, мальтодекстрин, пектин)</w:t>
                      </w:r>
                    </w:p>
                  </w:txbxContent>
                </v:textbox>
              </v:rect>
            </w:pict>
          </mc:Fallback>
        </mc:AlternateContent>
      </w:r>
    </w:p>
    <w:p w14:paraId="56251802" w14:textId="77777777" w:rsidR="001312AC" w:rsidRPr="00A76127" w:rsidRDefault="001312AC" w:rsidP="001312AC">
      <w:pPr>
        <w:spacing w:after="0" w:line="360" w:lineRule="auto"/>
        <w:ind w:right="-57" w:firstLine="709"/>
        <w:jc w:val="both"/>
        <w:rPr>
          <w:rFonts w:ascii="Times New Roman" w:hAnsi="Times New Roman" w:cs="Times New Roman"/>
          <w:bCs/>
          <w:iCs/>
          <w:sz w:val="24"/>
          <w:szCs w:val="24"/>
          <w:lang w:val="en-US"/>
        </w:rPr>
      </w:pPr>
    </w:p>
    <w:p w14:paraId="6816E336" w14:textId="77777777" w:rsidR="001312AC" w:rsidRPr="00A76127" w:rsidRDefault="001312AC" w:rsidP="001312AC">
      <w:pPr>
        <w:spacing w:after="0" w:line="360" w:lineRule="auto"/>
        <w:ind w:right="-57" w:firstLine="709"/>
        <w:jc w:val="both"/>
        <w:rPr>
          <w:rFonts w:ascii="Times New Roman" w:hAnsi="Times New Roman" w:cs="Times New Roman"/>
          <w:bCs/>
          <w:iCs/>
          <w:sz w:val="24"/>
          <w:szCs w:val="24"/>
          <w:lang w:val="en-US"/>
        </w:rPr>
      </w:pPr>
    </w:p>
    <w:p w14:paraId="51176A54" w14:textId="4C4D9DB1" w:rsidR="001312AC" w:rsidRPr="00A76127" w:rsidRDefault="002F69DD" w:rsidP="001312AC">
      <w:pPr>
        <w:spacing w:after="0" w:line="360" w:lineRule="auto"/>
        <w:ind w:right="-57" w:firstLine="709"/>
        <w:jc w:val="both"/>
        <w:rPr>
          <w:rFonts w:ascii="Times New Roman" w:hAnsi="Times New Roman" w:cs="Times New Roman"/>
          <w:bCs/>
          <w:iCs/>
          <w:sz w:val="24"/>
          <w:szCs w:val="24"/>
          <w:lang w:val="en-US"/>
        </w:rPr>
      </w:pPr>
      <w:r>
        <w:rPr>
          <w:noProof/>
        </w:rPr>
        <mc:AlternateContent>
          <mc:Choice Requires="wps">
            <w:drawing>
              <wp:anchor distT="0" distB="0" distL="114297" distR="114297" simplePos="0" relativeHeight="251694080" behindDoc="0" locked="0" layoutInCell="1" allowOverlap="1" wp14:anchorId="0BD4CF88" wp14:editId="6A9409EC">
                <wp:simplePos x="0" y="0"/>
                <wp:positionH relativeFrom="margin">
                  <wp:posOffset>4646294</wp:posOffset>
                </wp:positionH>
                <wp:positionV relativeFrom="paragraph">
                  <wp:posOffset>148590</wp:posOffset>
                </wp:positionV>
                <wp:extent cx="0" cy="284480"/>
                <wp:effectExtent l="95250" t="0" r="38100" b="39370"/>
                <wp:wrapNone/>
                <wp:docPr id="62" name="Прямая со стрелкой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4480"/>
                        </a:xfrm>
                        <a:prstGeom prst="straightConnector1">
                          <a:avLst/>
                        </a:prstGeom>
                        <a:noFill/>
                        <a:ln w="3175">
                          <a:solidFill>
                            <a:srgbClr val="000000"/>
                          </a:solidFill>
                          <a:round/>
                          <a:headEnd/>
                          <a:tailEnd type="arrow" w="med" len="med"/>
                        </a:ln>
                      </wps:spPr>
                      <wps:bodyPr/>
                    </wps:wsp>
                  </a:graphicData>
                </a:graphic>
                <wp14:sizeRelH relativeFrom="page">
                  <wp14:pctWidth>0</wp14:pctWidth>
                </wp14:sizeRelH>
                <wp14:sizeRelV relativeFrom="page">
                  <wp14:pctHeight>0</wp14:pctHeight>
                </wp14:sizeRelV>
              </wp:anchor>
            </w:drawing>
          </mc:Choice>
          <mc:Fallback>
            <w:pict>
              <v:shape w14:anchorId="257833E8" id="Прямая со стрелкой 140" o:spid="_x0000_s1026" type="#_x0000_t32" style="position:absolute;margin-left:365.85pt;margin-top:11.7pt;width:0;height:22.4pt;z-index:251694080;visibility:visible;mso-wrap-style:square;mso-width-percent:0;mso-height-percent:0;mso-wrap-distance-left:3.17492mm;mso-wrap-distance-top:0;mso-wrap-distance-right:3.17492mm;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" strokeweight=".25pt">
                <v:stroke endarrow="open"/>
                <w10:wrap anchorx="margin"/>
              </v:shape>
            </w:pict>
          </mc:Fallback>
        </mc:AlternateContent>
      </w:r>
      <w:r>
        <w:rPr>
          <w:noProof/>
        </w:rPr>
        <mc:AlternateContent>
          <mc:Choice Requires="wps">
            <w:drawing>
              <wp:anchor distT="0" distB="0" distL="114297" distR="114297" simplePos="0" relativeHeight="251693056" behindDoc="0" locked="0" layoutInCell="1" allowOverlap="1" wp14:anchorId="7E2A53A4" wp14:editId="64795252">
                <wp:simplePos x="0" y="0"/>
                <wp:positionH relativeFrom="margin">
                  <wp:posOffset>1432559</wp:posOffset>
                </wp:positionH>
                <wp:positionV relativeFrom="paragraph">
                  <wp:posOffset>161290</wp:posOffset>
                </wp:positionV>
                <wp:extent cx="0" cy="284480"/>
                <wp:effectExtent l="95250" t="0" r="38100" b="39370"/>
                <wp:wrapNone/>
                <wp:docPr id="63" name="Прямая со стрелкой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4480"/>
                        </a:xfrm>
                        <a:prstGeom prst="straightConnector1">
                          <a:avLst/>
                        </a:prstGeom>
                        <a:noFill/>
                        <a:ln w="3175">
                          <a:solidFill>
                            <a:srgbClr val="000000"/>
                          </a:solidFill>
                          <a:round/>
                          <a:headEnd/>
                          <a:tailEnd type="arrow" w="med" len="med"/>
                        </a:ln>
                      </wps:spPr>
                      <wps:bodyPr/>
                    </wps:wsp>
                  </a:graphicData>
                </a:graphic>
                <wp14:sizeRelH relativeFrom="page">
                  <wp14:pctWidth>0</wp14:pctWidth>
                </wp14:sizeRelH>
                <wp14:sizeRelV relativeFrom="page">
                  <wp14:pctHeight>0</wp14:pctHeight>
                </wp14:sizeRelV>
              </wp:anchor>
            </w:drawing>
          </mc:Choice>
          <mc:Fallback>
            <w:pict>
              <v:shape w14:anchorId="7AD3B3C9" id="Прямая со стрелкой 123" o:spid="_x0000_s1026" type="#_x0000_t32" style="position:absolute;margin-left:112.8pt;margin-top:12.7pt;width:0;height:22.4pt;z-index:251693056;visibility:visible;mso-wrap-style:square;mso-width-percent:0;mso-height-percent:0;mso-wrap-distance-left:3.17492mm;mso-wrap-distance-top:0;mso-wrap-distance-right:3.17492mm;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" strokeweight=".25pt">
                <v:stroke endarrow="open"/>
                <w10:wrap anchorx="margin"/>
              </v:shape>
            </w:pict>
          </mc:Fallback>
        </mc:AlternateContent>
      </w:r>
    </w:p>
    <w:p w14:paraId="0A56FEF2" w14:textId="308F1BDC" w:rsidR="001312AC" w:rsidRPr="00A76127" w:rsidRDefault="002F69DD" w:rsidP="001312AC">
      <w:pPr>
        <w:spacing w:after="0" w:line="360" w:lineRule="auto"/>
        <w:ind w:right="-57" w:firstLine="709"/>
        <w:jc w:val="both"/>
        <w:rPr>
          <w:rFonts w:ascii="Times New Roman" w:hAnsi="Times New Roman" w:cs="Times New Roman"/>
          <w:bCs/>
          <w:iCs/>
          <w:sz w:val="24"/>
          <w:szCs w:val="24"/>
          <w:lang w:val="en-US"/>
        </w:rPr>
      </w:pPr>
      <w:r>
        <w:rPr>
          <w:noProof/>
        </w:rPr>
        <mc:AlternateContent>
          <mc:Choice Requires="wps">
            <w:drawing>
              <wp:anchor distT="0" distB="0" distL="114300" distR="114300" simplePos="0" relativeHeight="251701248" behindDoc="0" locked="0" layoutInCell="1" allowOverlap="1" wp14:anchorId="38D7C678" wp14:editId="1942BE66">
                <wp:simplePos x="0" y="0"/>
                <wp:positionH relativeFrom="column">
                  <wp:posOffset>132715</wp:posOffset>
                </wp:positionH>
                <wp:positionV relativeFrom="paragraph">
                  <wp:posOffset>207645</wp:posOffset>
                </wp:positionV>
                <wp:extent cx="2863850" cy="266065"/>
                <wp:effectExtent l="0" t="0" r="0" b="635"/>
                <wp:wrapNone/>
                <wp:docPr id="64" name="Прямоугольник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0" cy="266065"/>
                        </a:xfrm>
                        <a:prstGeom prst="rect">
                          <a:avLst/>
                        </a:prstGeom>
                        <a:solidFill>
                          <a:srgbClr val="FFFFFF"/>
                        </a:solidFill>
                        <a:ln w="6350">
                          <a:solidFill>
                            <a:srgbClr val="000000"/>
                          </a:solidFill>
                          <a:miter lim="800000"/>
                          <a:headEnd/>
                          <a:tailEnd/>
                        </a:ln>
                      </wps:spPr>
                      <wps:txbx>
                        <w:txbxContent>
                          <w:p w14:paraId="36B31267" w14:textId="77777777" w:rsidR="00044CCD" w:rsidRPr="00F96BDC" w:rsidRDefault="00044CCD" w:rsidP="001312AC">
                            <w:pPr>
                              <w:spacing w:after="0" w:line="240" w:lineRule="auto"/>
                              <w:jc w:val="center"/>
                              <w:rPr>
                                <w:rFonts w:ascii="Times New Roman" w:hAnsi="Times New Roman" w:cs="Times New Roman"/>
                              </w:rPr>
                            </w:pPr>
                            <w:r w:rsidRPr="00F96BDC">
                              <w:rPr>
                                <w:rFonts w:ascii="Times New Roman" w:hAnsi="Times New Roman" w:cs="Times New Roman"/>
                              </w:rPr>
                              <w:t>Перемешивание предсмеси</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8D7C678" id="Прямоугольник 125" o:spid="_x0000_s1042" style="position:absolute;left:0;text-align:left;margin-left:10.45pt;margin-top:16.35pt;width:225.5pt;height:20.9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" strokeweight=".5pt">
                <v:textbox>
                  <w:txbxContent>
                    <w:p w14:paraId="36B31267" w14:textId="77777777" w:rsidR="00044CCD" w:rsidRPr="00F96BDC" w:rsidRDefault="00044CCD" w:rsidP="001312AC">
                      <w:pPr>
                        <w:spacing w:after="0" w:line="240" w:lineRule="auto"/>
                        <w:jc w:val="center"/>
                        <w:rPr>
                          <w:rFonts w:ascii="Times New Roman" w:hAnsi="Times New Roman" w:cs="Times New Roman"/>
                        </w:rPr>
                      </w:pPr>
                      <w:r w:rsidRPr="00F96BDC">
                        <w:rPr>
                          <w:rFonts w:ascii="Times New Roman" w:hAnsi="Times New Roman" w:cs="Times New Roman"/>
                        </w:rPr>
                        <w:t>Перемешивание предсмеси</w:t>
                      </w:r>
                    </w:p>
                  </w:txbxContent>
                </v:textbox>
              </v:rect>
            </w:pict>
          </mc:Fallback>
        </mc:AlternateContent>
      </w:r>
      <w:r>
        <w:rPr>
          <w:noProof/>
        </w:rPr>
        <mc:AlternateContent>
          <mc:Choice Requires="wps">
            <w:drawing>
              <wp:anchor distT="0" distB="0" distL="114300" distR="114300" simplePos="0" relativeHeight="251711488" behindDoc="0" locked="0" layoutInCell="1" allowOverlap="1" wp14:anchorId="48E5C83A" wp14:editId="296887FF">
                <wp:simplePos x="0" y="0"/>
                <wp:positionH relativeFrom="column">
                  <wp:posOffset>3232785</wp:posOffset>
                </wp:positionH>
                <wp:positionV relativeFrom="paragraph">
                  <wp:posOffset>207645</wp:posOffset>
                </wp:positionV>
                <wp:extent cx="2863850" cy="266065"/>
                <wp:effectExtent l="0" t="0" r="0" b="635"/>
                <wp:wrapNone/>
                <wp:docPr id="65" name="Прямоугольник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0" cy="266065"/>
                        </a:xfrm>
                        <a:prstGeom prst="rect">
                          <a:avLst/>
                        </a:prstGeom>
                        <a:solidFill>
                          <a:srgbClr val="FFFFFF"/>
                        </a:solidFill>
                        <a:ln w="6350">
                          <a:solidFill>
                            <a:srgbClr val="000000"/>
                          </a:solidFill>
                          <a:miter lim="800000"/>
                          <a:headEnd/>
                          <a:tailEnd/>
                        </a:ln>
                      </wps:spPr>
                      <wps:txbx>
                        <w:txbxContent>
                          <w:p w14:paraId="3B4765F6" w14:textId="77777777" w:rsidR="00044CCD" w:rsidRPr="00F96BDC" w:rsidRDefault="00044CCD" w:rsidP="001312AC">
                            <w:pPr>
                              <w:spacing w:after="0" w:line="240" w:lineRule="auto"/>
                              <w:jc w:val="center"/>
                              <w:rPr>
                                <w:rFonts w:ascii="Times New Roman" w:hAnsi="Times New Roman" w:cs="Times New Roman"/>
                              </w:rPr>
                            </w:pPr>
                            <w:r w:rsidRPr="00F96BDC">
                              <w:rPr>
                                <w:rFonts w:ascii="Times New Roman" w:hAnsi="Times New Roman" w:cs="Times New Roman"/>
                              </w:rPr>
                              <w:t>Перемешивание основной смеси</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8E5C83A" id="Прямоугольник 141" o:spid="_x0000_s1043" style="position:absolute;left:0;text-align:left;margin-left:254.55pt;margin-top:16.35pt;width:225.5pt;height:20.9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" strokeweight=".5pt">
                <v:textbox>
                  <w:txbxContent>
                    <w:p w14:paraId="3B4765F6" w14:textId="77777777" w:rsidR="00044CCD" w:rsidRPr="00F96BDC" w:rsidRDefault="00044CCD" w:rsidP="001312AC">
                      <w:pPr>
                        <w:spacing w:after="0" w:line="240" w:lineRule="auto"/>
                        <w:jc w:val="center"/>
                        <w:rPr>
                          <w:rFonts w:ascii="Times New Roman" w:hAnsi="Times New Roman" w:cs="Times New Roman"/>
                        </w:rPr>
                      </w:pPr>
                      <w:r w:rsidRPr="00F96BDC">
                        <w:rPr>
                          <w:rFonts w:ascii="Times New Roman" w:hAnsi="Times New Roman" w:cs="Times New Roman"/>
                        </w:rPr>
                        <w:t>Перемешивание основной смеси</w:t>
                      </w:r>
                    </w:p>
                  </w:txbxContent>
                </v:textbox>
              </v:rect>
            </w:pict>
          </mc:Fallback>
        </mc:AlternateContent>
      </w:r>
    </w:p>
    <w:p w14:paraId="467F4901" w14:textId="40451E60" w:rsidR="001312AC" w:rsidRPr="00A76127" w:rsidRDefault="002F69DD" w:rsidP="001312AC">
      <w:pPr>
        <w:spacing w:after="0" w:line="360" w:lineRule="auto"/>
        <w:ind w:right="-57" w:firstLine="709"/>
        <w:jc w:val="both"/>
        <w:rPr>
          <w:rFonts w:ascii="Times New Roman" w:hAnsi="Times New Roman" w:cs="Times New Roman"/>
          <w:bCs/>
          <w:iCs/>
          <w:sz w:val="24"/>
          <w:szCs w:val="24"/>
          <w:lang w:val="en-US"/>
        </w:rPr>
      </w:pPr>
      <w:r>
        <w:rPr>
          <w:noProof/>
        </w:rPr>
        <mc:AlternateContent>
          <mc:Choice Requires="wps">
            <w:drawing>
              <wp:anchor distT="0" distB="0" distL="114300" distR="114300" simplePos="0" relativeHeight="251692032" behindDoc="0" locked="0" layoutInCell="1" allowOverlap="1" wp14:anchorId="323F42B8" wp14:editId="16150A9E">
                <wp:simplePos x="0" y="0"/>
                <wp:positionH relativeFrom="column">
                  <wp:posOffset>1731645</wp:posOffset>
                </wp:positionH>
                <wp:positionV relativeFrom="paragraph">
                  <wp:posOffset>165100</wp:posOffset>
                </wp:positionV>
                <wp:extent cx="720725" cy="253365"/>
                <wp:effectExtent l="0" t="0" r="60325" b="51435"/>
                <wp:wrapNone/>
                <wp:docPr id="66" name="Прямая со стрелкой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0725" cy="25336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01574E" id="Прямая со стрелкой 143" o:spid="_x0000_s1026" type="#_x0000_t32" style="position:absolute;margin-left:136.35pt;margin-top:13pt;width:56.75pt;height:19.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" strokecolor="black [3200]" strokeweight=".5pt">
                <v:stroke endarrow="block" joinstyle="miter"/>
                <o:lock v:ext="edit" shapetype="f"/>
              </v:shape>
            </w:pict>
          </mc:Fallback>
        </mc:AlternateContent>
      </w:r>
      <w:r>
        <w:rPr>
          <w:noProof/>
        </w:rPr>
        <mc:AlternateContent>
          <mc:Choice Requires="wps">
            <w:drawing>
              <wp:anchor distT="0" distB="0" distL="114300" distR="114300" simplePos="0" relativeHeight="251691008" behindDoc="0" locked="0" layoutInCell="1" allowOverlap="1" wp14:anchorId="3FEF6B07" wp14:editId="45B3A786">
                <wp:simplePos x="0" y="0"/>
                <wp:positionH relativeFrom="column">
                  <wp:posOffset>4008120</wp:posOffset>
                </wp:positionH>
                <wp:positionV relativeFrom="paragraph">
                  <wp:posOffset>186055</wp:posOffset>
                </wp:positionV>
                <wp:extent cx="694055" cy="226695"/>
                <wp:effectExtent l="38100" t="0" r="10795" b="59055"/>
                <wp:wrapNone/>
                <wp:docPr id="67" name="Прямая со стрелкой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94055" cy="22669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4973906" id="Прямая со стрелкой 142" o:spid="_x0000_s1026" type="#_x0000_t32" style="position:absolute;margin-left:315.6pt;margin-top:14.65pt;width:54.65pt;height:17.85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" strokecolor="black [3200]" strokeweight=".5pt">
                <v:stroke endarrow="block" joinstyle="miter"/>
                <o:lock v:ext="edit" shapetype="f"/>
              </v:shape>
            </w:pict>
          </mc:Fallback>
        </mc:AlternateContent>
      </w:r>
    </w:p>
    <w:p w14:paraId="1C2082F5" w14:textId="5C951957" w:rsidR="001312AC" w:rsidRPr="00A76127" w:rsidRDefault="002F69DD" w:rsidP="001312AC">
      <w:pPr>
        <w:spacing w:after="0" w:line="360" w:lineRule="auto"/>
        <w:ind w:right="-57" w:firstLine="709"/>
        <w:jc w:val="both"/>
        <w:rPr>
          <w:rFonts w:ascii="Times New Roman" w:hAnsi="Times New Roman" w:cs="Times New Roman"/>
          <w:bCs/>
          <w:iCs/>
          <w:sz w:val="24"/>
          <w:szCs w:val="24"/>
          <w:lang w:val="en-US"/>
        </w:rPr>
      </w:pPr>
      <w:r>
        <w:rPr>
          <w:noProof/>
        </w:rPr>
        <mc:AlternateContent>
          <mc:Choice Requires="wps">
            <w:drawing>
              <wp:anchor distT="0" distB="0" distL="114300" distR="114300" simplePos="0" relativeHeight="251710464" behindDoc="0" locked="0" layoutInCell="1" allowOverlap="1" wp14:anchorId="5EE9D1BE" wp14:editId="1FA6C9B6">
                <wp:simplePos x="0" y="0"/>
                <wp:positionH relativeFrom="column">
                  <wp:posOffset>1820545</wp:posOffset>
                </wp:positionH>
                <wp:positionV relativeFrom="paragraph">
                  <wp:posOffset>184150</wp:posOffset>
                </wp:positionV>
                <wp:extent cx="2863850" cy="238760"/>
                <wp:effectExtent l="0" t="0" r="0" b="8890"/>
                <wp:wrapNone/>
                <wp:docPr id="75" name="Прямоугольник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0" cy="238760"/>
                        </a:xfrm>
                        <a:prstGeom prst="rect">
                          <a:avLst/>
                        </a:prstGeom>
                        <a:solidFill>
                          <a:srgbClr val="FFFFFF"/>
                        </a:solidFill>
                        <a:ln w="6350">
                          <a:solidFill>
                            <a:srgbClr val="000000"/>
                          </a:solidFill>
                          <a:miter lim="800000"/>
                          <a:headEnd/>
                          <a:tailEnd/>
                        </a:ln>
                      </wps:spPr>
                      <wps:txbx>
                        <w:txbxContent>
                          <w:p w14:paraId="77555D49" w14:textId="77777777" w:rsidR="00044CCD" w:rsidRPr="00F96BDC" w:rsidRDefault="00044CCD" w:rsidP="001312AC">
                            <w:pPr>
                              <w:spacing w:after="0" w:line="240" w:lineRule="auto"/>
                              <w:jc w:val="center"/>
                              <w:rPr>
                                <w:rFonts w:ascii="Times New Roman" w:hAnsi="Times New Roman" w:cs="Times New Roman"/>
                              </w:rPr>
                            </w:pPr>
                            <w:r w:rsidRPr="00F96BDC">
                              <w:rPr>
                                <w:rFonts w:ascii="Times New Roman" w:hAnsi="Times New Roman" w:cs="Times New Roman"/>
                              </w:rPr>
                              <w:t>Смешивание</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EE9D1BE" id="Прямоугольник 137" o:spid="_x0000_s1044" style="position:absolute;left:0;text-align:left;margin-left:143.35pt;margin-top:14.5pt;width:225.5pt;height:18.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" strokeweight=".5pt">
                <v:textbox>
                  <w:txbxContent>
                    <w:p w14:paraId="77555D49" w14:textId="77777777" w:rsidR="00044CCD" w:rsidRPr="00F96BDC" w:rsidRDefault="00044CCD" w:rsidP="001312AC">
                      <w:pPr>
                        <w:spacing w:after="0" w:line="240" w:lineRule="auto"/>
                        <w:jc w:val="center"/>
                        <w:rPr>
                          <w:rFonts w:ascii="Times New Roman" w:hAnsi="Times New Roman" w:cs="Times New Roman"/>
                        </w:rPr>
                      </w:pPr>
                      <w:r w:rsidRPr="00F96BDC">
                        <w:rPr>
                          <w:rFonts w:ascii="Times New Roman" w:hAnsi="Times New Roman" w:cs="Times New Roman"/>
                        </w:rPr>
                        <w:t>Смешивание</w:t>
                      </w:r>
                    </w:p>
                  </w:txbxContent>
                </v:textbox>
              </v:rect>
            </w:pict>
          </mc:Fallback>
        </mc:AlternateContent>
      </w:r>
    </w:p>
    <w:p w14:paraId="264CB172" w14:textId="7FA3BF65" w:rsidR="001312AC" w:rsidRPr="00A76127" w:rsidRDefault="002F69DD" w:rsidP="001312AC">
      <w:pPr>
        <w:spacing w:after="0" w:line="360" w:lineRule="auto"/>
        <w:ind w:right="-57" w:firstLine="709"/>
        <w:jc w:val="both"/>
        <w:rPr>
          <w:rFonts w:ascii="Times New Roman" w:hAnsi="Times New Roman" w:cs="Times New Roman"/>
          <w:bCs/>
          <w:iCs/>
          <w:sz w:val="24"/>
          <w:szCs w:val="24"/>
          <w:lang w:val="en-US"/>
        </w:rPr>
      </w:pPr>
      <w:r>
        <w:rPr>
          <w:noProof/>
        </w:rPr>
        <mc:AlternateContent>
          <mc:Choice Requires="wps">
            <w:drawing>
              <wp:anchor distT="0" distB="0" distL="114297" distR="114297" simplePos="0" relativeHeight="251689984" behindDoc="0" locked="0" layoutInCell="1" allowOverlap="1" wp14:anchorId="4B205CEF" wp14:editId="1A426184">
                <wp:simplePos x="0" y="0"/>
                <wp:positionH relativeFrom="column">
                  <wp:posOffset>3199129</wp:posOffset>
                </wp:positionH>
                <wp:positionV relativeFrom="paragraph">
                  <wp:posOffset>120015</wp:posOffset>
                </wp:positionV>
                <wp:extent cx="0" cy="284480"/>
                <wp:effectExtent l="95250" t="0" r="38100" b="39370"/>
                <wp:wrapNone/>
                <wp:docPr id="76" name="Прямая со стрелкой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4480"/>
                        </a:xfrm>
                        <a:prstGeom prst="straightConnector1">
                          <a:avLst/>
                        </a:prstGeom>
                        <a:noFill/>
                        <a:ln w="3175">
                          <a:solidFill>
                            <a:srgbClr val="000000"/>
                          </a:solidFill>
                          <a:round/>
                          <a:headEnd/>
                          <a:tailEnd type="arrow" w="med" len="med"/>
                        </a:ln>
                      </wps:spPr>
                      <wps:bodyPr/>
                    </wps:wsp>
                  </a:graphicData>
                </a:graphic>
                <wp14:sizeRelH relativeFrom="page">
                  <wp14:pctWidth>0</wp14:pctWidth>
                </wp14:sizeRelH>
                <wp14:sizeRelV relativeFrom="page">
                  <wp14:pctHeight>0</wp14:pctHeight>
                </wp14:sizeRelV>
              </wp:anchor>
            </w:drawing>
          </mc:Choice>
          <mc:Fallback>
            <w:pict>
              <v:shape w14:anchorId="438D1895" id="Прямая со стрелкой 129" o:spid="_x0000_s1026" type="#_x0000_t32" style="position:absolute;margin-left:251.9pt;margin-top:9.45pt;width:0;height:22.4pt;z-index:25168998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" strokeweight=".25pt">
                <v:stroke endarrow="open"/>
              </v:shape>
            </w:pict>
          </mc:Fallback>
        </mc:AlternateContent>
      </w:r>
    </w:p>
    <w:p w14:paraId="67401DFB" w14:textId="068236E6" w:rsidR="001312AC" w:rsidRPr="00A76127" w:rsidRDefault="002F69DD" w:rsidP="001312AC">
      <w:pPr>
        <w:spacing w:after="0" w:line="360" w:lineRule="auto"/>
        <w:ind w:right="-57" w:firstLine="709"/>
        <w:jc w:val="both"/>
        <w:rPr>
          <w:rFonts w:ascii="Times New Roman" w:hAnsi="Times New Roman" w:cs="Times New Roman"/>
          <w:bCs/>
          <w:iCs/>
          <w:sz w:val="24"/>
          <w:szCs w:val="24"/>
          <w:lang w:val="en-US"/>
        </w:rPr>
      </w:pPr>
      <w:r>
        <w:rPr>
          <w:noProof/>
        </w:rPr>
        <mc:AlternateContent>
          <mc:Choice Requires="wps">
            <w:drawing>
              <wp:anchor distT="0" distB="0" distL="114300" distR="114300" simplePos="0" relativeHeight="251702272" behindDoc="0" locked="0" layoutInCell="1" allowOverlap="1" wp14:anchorId="339A20C8" wp14:editId="10BEE5CA">
                <wp:simplePos x="0" y="0"/>
                <wp:positionH relativeFrom="margin">
                  <wp:posOffset>768350</wp:posOffset>
                </wp:positionH>
                <wp:positionV relativeFrom="paragraph">
                  <wp:posOffset>142240</wp:posOffset>
                </wp:positionV>
                <wp:extent cx="4856480" cy="243840"/>
                <wp:effectExtent l="0" t="0" r="1270" b="3810"/>
                <wp:wrapNone/>
                <wp:docPr id="83" name="Прямоугольник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6480" cy="243840"/>
                        </a:xfrm>
                        <a:prstGeom prst="rect">
                          <a:avLst/>
                        </a:prstGeom>
                        <a:solidFill>
                          <a:srgbClr val="FFFFFF"/>
                        </a:solidFill>
                        <a:ln w="6350">
                          <a:solidFill>
                            <a:srgbClr val="000000"/>
                          </a:solidFill>
                          <a:miter lim="800000"/>
                          <a:headEnd/>
                          <a:tailEnd/>
                        </a:ln>
                      </wps:spPr>
                      <wps:txbx>
                        <w:txbxContent>
                          <w:p w14:paraId="1C8E2FEB" w14:textId="77777777" w:rsidR="00044CCD" w:rsidRPr="00F96BDC" w:rsidRDefault="00044CCD" w:rsidP="001312AC">
                            <w:pPr>
                              <w:spacing w:after="0" w:line="240" w:lineRule="auto"/>
                              <w:jc w:val="center"/>
                              <w:rPr>
                                <w:rFonts w:ascii="Times New Roman" w:hAnsi="Times New Roman" w:cs="Times New Roman"/>
                              </w:rPr>
                            </w:pPr>
                            <w:r w:rsidRPr="00F96BDC">
                              <w:rPr>
                                <w:rFonts w:ascii="Times New Roman" w:hAnsi="Times New Roman" w:cs="Times New Roman"/>
                              </w:rPr>
                              <w:t>Досушивание готовых смесей до содержания сухих веществ не менее 92%</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39A20C8" id="Прямоугольник 127" o:spid="_x0000_s1045" style="position:absolute;left:0;text-align:left;margin-left:60.5pt;margin-top:11.2pt;width:382.4pt;height:19.2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" strokeweight=".5pt">
                <v:textbox>
                  <w:txbxContent>
                    <w:p w14:paraId="1C8E2FEB" w14:textId="77777777" w:rsidR="00044CCD" w:rsidRPr="00F96BDC" w:rsidRDefault="00044CCD" w:rsidP="001312AC">
                      <w:pPr>
                        <w:spacing w:after="0" w:line="240" w:lineRule="auto"/>
                        <w:jc w:val="center"/>
                        <w:rPr>
                          <w:rFonts w:ascii="Times New Roman" w:hAnsi="Times New Roman" w:cs="Times New Roman"/>
                        </w:rPr>
                      </w:pPr>
                      <w:r w:rsidRPr="00F96BDC">
                        <w:rPr>
                          <w:rFonts w:ascii="Times New Roman" w:hAnsi="Times New Roman" w:cs="Times New Roman"/>
                        </w:rPr>
                        <w:t>Досушивание готовых смесей до содержания сухих веществ не менее 92%</w:t>
                      </w:r>
                    </w:p>
                  </w:txbxContent>
                </v:textbox>
                <w10:wrap anchorx="margin"/>
              </v:rect>
            </w:pict>
          </mc:Fallback>
        </mc:AlternateContent>
      </w:r>
    </w:p>
    <w:p w14:paraId="21CB0F89" w14:textId="41ACB4A4" w:rsidR="001312AC" w:rsidRPr="00A76127" w:rsidRDefault="002F69DD" w:rsidP="001312AC">
      <w:pPr>
        <w:spacing w:after="0" w:line="360" w:lineRule="auto"/>
        <w:ind w:right="-57" w:firstLine="709"/>
        <w:jc w:val="both"/>
        <w:rPr>
          <w:rFonts w:ascii="Times New Roman" w:hAnsi="Times New Roman" w:cs="Times New Roman"/>
          <w:bCs/>
          <w:iCs/>
          <w:sz w:val="24"/>
          <w:szCs w:val="24"/>
          <w:lang w:val="en-US"/>
        </w:rPr>
      </w:pPr>
      <w:r>
        <w:rPr>
          <w:noProof/>
        </w:rPr>
        <mc:AlternateContent>
          <mc:Choice Requires="wps">
            <w:drawing>
              <wp:anchor distT="0" distB="0" distL="114297" distR="114297" simplePos="0" relativeHeight="251688960" behindDoc="0" locked="0" layoutInCell="1" allowOverlap="1" wp14:anchorId="3AE857F9" wp14:editId="3516AB0C">
                <wp:simplePos x="0" y="0"/>
                <wp:positionH relativeFrom="margin">
                  <wp:posOffset>3201669</wp:posOffset>
                </wp:positionH>
                <wp:positionV relativeFrom="paragraph">
                  <wp:posOffset>84455</wp:posOffset>
                </wp:positionV>
                <wp:extent cx="0" cy="284480"/>
                <wp:effectExtent l="95250" t="0" r="38100" b="39370"/>
                <wp:wrapNone/>
                <wp:docPr id="85" name="Прямая со стрелкой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4480"/>
                        </a:xfrm>
                        <a:prstGeom prst="straightConnector1">
                          <a:avLst/>
                        </a:prstGeom>
                        <a:noFill/>
                        <a:ln w="3175">
                          <a:solidFill>
                            <a:srgbClr val="000000"/>
                          </a:solidFill>
                          <a:round/>
                          <a:headEnd/>
                          <a:tailEnd type="arrow" w="med" len="med"/>
                        </a:ln>
                      </wps:spPr>
                      <wps:bodyPr/>
                    </wps:wsp>
                  </a:graphicData>
                </a:graphic>
                <wp14:sizeRelH relativeFrom="page">
                  <wp14:pctWidth>0</wp14:pctWidth>
                </wp14:sizeRelH>
                <wp14:sizeRelV relativeFrom="page">
                  <wp14:pctHeight>0</wp14:pctHeight>
                </wp14:sizeRelV>
              </wp:anchor>
            </w:drawing>
          </mc:Choice>
          <mc:Fallback>
            <w:pict>
              <v:shape w14:anchorId="309114C3" id="Прямая со стрелкой 126" o:spid="_x0000_s1026" type="#_x0000_t32" style="position:absolute;margin-left:252.1pt;margin-top:6.65pt;width:0;height:22.4pt;z-index:251688960;visibility:visible;mso-wrap-style:square;mso-width-percent:0;mso-height-percent:0;mso-wrap-distance-left:3.17492mm;mso-wrap-distance-top:0;mso-wrap-distance-right:3.17492mm;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" strokeweight=".25pt">
                <v:stroke endarrow="open"/>
                <w10:wrap anchorx="margin"/>
              </v:shape>
            </w:pict>
          </mc:Fallback>
        </mc:AlternateContent>
      </w:r>
    </w:p>
    <w:p w14:paraId="061FBD16" w14:textId="1FD32AD3" w:rsidR="001312AC" w:rsidRPr="00A76127" w:rsidRDefault="002F69DD" w:rsidP="001312AC">
      <w:pPr>
        <w:spacing w:after="0" w:line="360" w:lineRule="auto"/>
        <w:ind w:right="-57" w:firstLine="709"/>
        <w:jc w:val="both"/>
        <w:rPr>
          <w:rFonts w:ascii="Times New Roman" w:hAnsi="Times New Roman" w:cs="Times New Roman"/>
          <w:bCs/>
          <w:iCs/>
          <w:sz w:val="24"/>
          <w:szCs w:val="24"/>
          <w:lang w:val="en-US"/>
        </w:rPr>
      </w:pPr>
      <w:r>
        <w:rPr>
          <w:noProof/>
        </w:rPr>
        <mc:AlternateContent>
          <mc:Choice Requires="wps">
            <w:drawing>
              <wp:anchor distT="0" distB="0" distL="114300" distR="114300" simplePos="0" relativeHeight="251703296" behindDoc="0" locked="0" layoutInCell="1" allowOverlap="1" wp14:anchorId="7E83B196" wp14:editId="778E0E9A">
                <wp:simplePos x="0" y="0"/>
                <wp:positionH relativeFrom="column">
                  <wp:posOffset>2526030</wp:posOffset>
                </wp:positionH>
                <wp:positionV relativeFrom="paragraph">
                  <wp:posOffset>106680</wp:posOffset>
                </wp:positionV>
                <wp:extent cx="1327785" cy="243840"/>
                <wp:effectExtent l="0" t="0" r="5715" b="3810"/>
                <wp:wrapNone/>
                <wp:docPr id="86" name="Прямоугольник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785" cy="243840"/>
                        </a:xfrm>
                        <a:prstGeom prst="rect">
                          <a:avLst/>
                        </a:prstGeom>
                        <a:solidFill>
                          <a:srgbClr val="FFFFFF"/>
                        </a:solidFill>
                        <a:ln w="6350">
                          <a:solidFill>
                            <a:srgbClr val="000000"/>
                          </a:solidFill>
                          <a:miter lim="800000"/>
                          <a:headEnd/>
                          <a:tailEnd/>
                        </a:ln>
                      </wps:spPr>
                      <wps:txbx>
                        <w:txbxContent>
                          <w:p w14:paraId="1289A740" w14:textId="77777777" w:rsidR="00044CCD" w:rsidRPr="00F96BDC" w:rsidRDefault="00044CCD" w:rsidP="001312AC">
                            <w:pPr>
                              <w:jc w:val="center"/>
                              <w:rPr>
                                <w:rFonts w:ascii="Times New Roman" w:hAnsi="Times New Roman" w:cs="Times New Roman"/>
                              </w:rPr>
                            </w:pPr>
                            <w:r w:rsidRPr="00F96BDC">
                              <w:rPr>
                                <w:rFonts w:ascii="Times New Roman" w:hAnsi="Times New Roman" w:cs="Times New Roman"/>
                              </w:rPr>
                              <w:t>Фасовка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E83B196" id="Прямоугольник 130" o:spid="_x0000_s1046" style="position:absolute;left:0;text-align:left;margin-left:198.9pt;margin-top:8.4pt;width:104.55pt;height:19.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" strokeweight=".5pt">
                <v:textbox>
                  <w:txbxContent>
                    <w:p w14:paraId="1289A740" w14:textId="77777777" w:rsidR="00044CCD" w:rsidRPr="00F96BDC" w:rsidRDefault="00044CCD" w:rsidP="001312AC">
                      <w:pPr>
                        <w:jc w:val="center"/>
                        <w:rPr>
                          <w:rFonts w:ascii="Times New Roman" w:hAnsi="Times New Roman" w:cs="Times New Roman"/>
                        </w:rPr>
                      </w:pPr>
                      <w:r w:rsidRPr="00F96BDC">
                        <w:rPr>
                          <w:rFonts w:ascii="Times New Roman" w:hAnsi="Times New Roman" w:cs="Times New Roman"/>
                        </w:rPr>
                        <w:t>Фасовка</w:t>
                      </w:r>
                    </w:p>
                  </w:txbxContent>
                </v:textbox>
              </v:rect>
            </w:pict>
          </mc:Fallback>
        </mc:AlternateContent>
      </w:r>
    </w:p>
    <w:p w14:paraId="0AA59EF5" w14:textId="428EB6D3" w:rsidR="001312AC" w:rsidRPr="00A76127" w:rsidRDefault="002F69DD" w:rsidP="001312AC">
      <w:pPr>
        <w:spacing w:after="0" w:line="360" w:lineRule="auto"/>
        <w:ind w:right="-57" w:firstLine="709"/>
        <w:jc w:val="both"/>
        <w:rPr>
          <w:rFonts w:ascii="Times New Roman" w:hAnsi="Times New Roman" w:cs="Times New Roman"/>
          <w:bCs/>
          <w:iCs/>
          <w:sz w:val="24"/>
          <w:szCs w:val="24"/>
          <w:lang w:val="en-US"/>
        </w:rPr>
      </w:pPr>
      <w:r>
        <w:rPr>
          <w:noProof/>
        </w:rPr>
        <mc:AlternateContent>
          <mc:Choice Requires="wps">
            <w:drawing>
              <wp:anchor distT="0" distB="0" distL="114297" distR="114297" simplePos="0" relativeHeight="251687936" behindDoc="0" locked="0" layoutInCell="1" allowOverlap="1" wp14:anchorId="1D40C84C" wp14:editId="66A42790">
                <wp:simplePos x="0" y="0"/>
                <wp:positionH relativeFrom="column">
                  <wp:posOffset>3203574</wp:posOffset>
                </wp:positionH>
                <wp:positionV relativeFrom="paragraph">
                  <wp:posOffset>68580</wp:posOffset>
                </wp:positionV>
                <wp:extent cx="0" cy="284480"/>
                <wp:effectExtent l="95250" t="0" r="38100" b="39370"/>
                <wp:wrapNone/>
                <wp:docPr id="613" name="Прямая со стрелкой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4480"/>
                        </a:xfrm>
                        <a:prstGeom prst="straightConnector1">
                          <a:avLst/>
                        </a:prstGeom>
                        <a:noFill/>
                        <a:ln w="3175">
                          <a:solidFill>
                            <a:srgbClr val="000000"/>
                          </a:solidFill>
                          <a:round/>
                          <a:headEnd/>
                          <a:tailEnd type="arrow" w="med" len="med"/>
                        </a:ln>
                      </wps:spPr>
                      <wps:bodyPr/>
                    </wps:wsp>
                  </a:graphicData>
                </a:graphic>
                <wp14:sizeRelH relativeFrom="page">
                  <wp14:pctWidth>0</wp14:pctWidth>
                </wp14:sizeRelH>
                <wp14:sizeRelV relativeFrom="page">
                  <wp14:pctHeight>0</wp14:pctHeight>
                </wp14:sizeRelV>
              </wp:anchor>
            </w:drawing>
          </mc:Choice>
          <mc:Fallback>
            <w:pict>
              <v:shape w14:anchorId="172B4B75" id="Прямая со стрелкой 129" o:spid="_x0000_s1026" type="#_x0000_t32" style="position:absolute;margin-left:252.25pt;margin-top:5.4pt;width:0;height:22.4pt;z-index:25168793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" strokeweight=".25pt">
                <v:stroke endarrow="open"/>
              </v:shape>
            </w:pict>
          </mc:Fallback>
        </mc:AlternateContent>
      </w:r>
    </w:p>
    <w:p w14:paraId="0ECFC5B1" w14:textId="77C6EF81" w:rsidR="001312AC" w:rsidRPr="00A76127" w:rsidRDefault="002F69DD" w:rsidP="001312AC">
      <w:pPr>
        <w:spacing w:after="0" w:line="360" w:lineRule="auto"/>
        <w:ind w:right="-57" w:firstLine="709"/>
        <w:jc w:val="both"/>
        <w:rPr>
          <w:rFonts w:ascii="Times New Roman" w:hAnsi="Times New Roman" w:cs="Times New Roman"/>
          <w:bCs/>
          <w:iCs/>
          <w:sz w:val="24"/>
          <w:szCs w:val="24"/>
          <w:lang w:val="en-US"/>
        </w:rPr>
      </w:pPr>
      <w:r>
        <w:rPr>
          <w:noProof/>
        </w:rPr>
        <mc:AlternateContent>
          <mc:Choice Requires="wps">
            <w:drawing>
              <wp:anchor distT="0" distB="0" distL="114300" distR="114300" simplePos="0" relativeHeight="251704320" behindDoc="0" locked="0" layoutInCell="1" allowOverlap="1" wp14:anchorId="5950C860" wp14:editId="44832FA0">
                <wp:simplePos x="0" y="0"/>
                <wp:positionH relativeFrom="margin">
                  <wp:posOffset>2464435</wp:posOffset>
                </wp:positionH>
                <wp:positionV relativeFrom="paragraph">
                  <wp:posOffset>92710</wp:posOffset>
                </wp:positionV>
                <wp:extent cx="1414145" cy="238125"/>
                <wp:effectExtent l="0" t="0" r="0" b="9525"/>
                <wp:wrapNone/>
                <wp:docPr id="614" name="Прямоугольник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4145" cy="238125"/>
                        </a:xfrm>
                        <a:prstGeom prst="rect">
                          <a:avLst/>
                        </a:prstGeom>
                        <a:solidFill>
                          <a:srgbClr val="FFFFFF"/>
                        </a:solidFill>
                        <a:ln w="6350">
                          <a:solidFill>
                            <a:srgbClr val="000000"/>
                          </a:solidFill>
                          <a:miter lim="800000"/>
                          <a:headEnd/>
                          <a:tailEnd/>
                        </a:ln>
                      </wps:spPr>
                      <wps:txbx>
                        <w:txbxContent>
                          <w:p w14:paraId="0A1B010C" w14:textId="77777777" w:rsidR="00044CCD" w:rsidRPr="00F96BDC" w:rsidRDefault="00044CCD" w:rsidP="001312AC">
                            <w:pPr>
                              <w:spacing w:after="0" w:line="240" w:lineRule="auto"/>
                              <w:jc w:val="center"/>
                              <w:rPr>
                                <w:rFonts w:ascii="Times New Roman" w:hAnsi="Times New Roman" w:cs="Times New Roman"/>
                              </w:rPr>
                            </w:pPr>
                            <w:r w:rsidRPr="00F96BDC">
                              <w:rPr>
                                <w:rFonts w:ascii="Times New Roman" w:hAnsi="Times New Roman" w:cs="Times New Roman"/>
                              </w:rPr>
                              <w:t>Маркировка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950C860" id="Прямоугольник 131" o:spid="_x0000_s1047" style="position:absolute;left:0;text-align:left;margin-left:194.05pt;margin-top:7.3pt;width:111.35pt;height:18.7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" strokeweight=".5pt">
                <v:textbox>
                  <w:txbxContent>
                    <w:p w14:paraId="0A1B010C" w14:textId="77777777" w:rsidR="00044CCD" w:rsidRPr="00F96BDC" w:rsidRDefault="00044CCD" w:rsidP="001312AC">
                      <w:pPr>
                        <w:spacing w:after="0" w:line="240" w:lineRule="auto"/>
                        <w:jc w:val="center"/>
                        <w:rPr>
                          <w:rFonts w:ascii="Times New Roman" w:hAnsi="Times New Roman" w:cs="Times New Roman"/>
                        </w:rPr>
                      </w:pPr>
                      <w:r w:rsidRPr="00F96BDC">
                        <w:rPr>
                          <w:rFonts w:ascii="Times New Roman" w:hAnsi="Times New Roman" w:cs="Times New Roman"/>
                        </w:rPr>
                        <w:t>Маркировка</w:t>
                      </w:r>
                    </w:p>
                  </w:txbxContent>
                </v:textbox>
                <w10:wrap anchorx="margin"/>
              </v:rect>
            </w:pict>
          </mc:Fallback>
        </mc:AlternateContent>
      </w:r>
    </w:p>
    <w:p w14:paraId="53DFE2FA" w14:textId="0C027A48" w:rsidR="001312AC" w:rsidRPr="00A76127" w:rsidRDefault="002F69DD" w:rsidP="001312AC">
      <w:pPr>
        <w:spacing w:after="0" w:line="360" w:lineRule="auto"/>
        <w:ind w:right="-57" w:firstLine="709"/>
        <w:jc w:val="both"/>
        <w:rPr>
          <w:rFonts w:ascii="Times New Roman" w:hAnsi="Times New Roman" w:cs="Times New Roman"/>
          <w:bCs/>
          <w:iCs/>
          <w:sz w:val="24"/>
          <w:szCs w:val="24"/>
          <w:lang w:val="en-US"/>
        </w:rPr>
      </w:pPr>
      <w:r>
        <w:rPr>
          <w:noProof/>
        </w:rPr>
        <mc:AlternateContent>
          <mc:Choice Requires="wps">
            <w:drawing>
              <wp:anchor distT="0" distB="0" distL="114297" distR="114297" simplePos="0" relativeHeight="251699200" behindDoc="0" locked="0" layoutInCell="1" allowOverlap="1" wp14:anchorId="0B23F0A2" wp14:editId="13ADC245">
                <wp:simplePos x="0" y="0"/>
                <wp:positionH relativeFrom="column">
                  <wp:posOffset>3199764</wp:posOffset>
                </wp:positionH>
                <wp:positionV relativeFrom="paragraph">
                  <wp:posOffset>30480</wp:posOffset>
                </wp:positionV>
                <wp:extent cx="0" cy="284480"/>
                <wp:effectExtent l="95250" t="0" r="38100" b="39370"/>
                <wp:wrapNone/>
                <wp:docPr id="615" name="Прямая со стрелкой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4480"/>
                        </a:xfrm>
                        <a:prstGeom prst="straightConnector1">
                          <a:avLst/>
                        </a:prstGeom>
                        <a:noFill/>
                        <a:ln w="3175">
                          <a:solidFill>
                            <a:srgbClr val="000000"/>
                          </a:solidFill>
                          <a:round/>
                          <a:headEnd/>
                          <a:tailEnd type="arrow" w="med" len="med"/>
                        </a:ln>
                      </wps:spPr>
                      <wps:bodyPr/>
                    </wps:wsp>
                  </a:graphicData>
                </a:graphic>
                <wp14:sizeRelH relativeFrom="page">
                  <wp14:pctWidth>0</wp14:pctWidth>
                </wp14:sizeRelH>
                <wp14:sizeRelV relativeFrom="page">
                  <wp14:pctHeight>0</wp14:pctHeight>
                </wp14:sizeRelV>
              </wp:anchor>
            </w:drawing>
          </mc:Choice>
          <mc:Fallback>
            <w:pict>
              <v:shape w14:anchorId="484477BD" id="Прямая со стрелкой 133" o:spid="_x0000_s1026" type="#_x0000_t32" style="position:absolute;margin-left:251.95pt;margin-top:2.4pt;width:0;height:22.4pt;z-index:25169920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" strokeweight=".25pt">
                <v:stroke endarrow="open"/>
              </v:shape>
            </w:pict>
          </mc:Fallback>
        </mc:AlternateContent>
      </w:r>
    </w:p>
    <w:p w14:paraId="4F137C31" w14:textId="257B4F5E" w:rsidR="001312AC" w:rsidRPr="00A76127" w:rsidRDefault="002F69DD" w:rsidP="001312AC">
      <w:pPr>
        <w:spacing w:after="0" w:line="360" w:lineRule="auto"/>
        <w:ind w:right="-57" w:firstLine="709"/>
        <w:jc w:val="both"/>
        <w:rPr>
          <w:rFonts w:ascii="Times New Roman" w:hAnsi="Times New Roman" w:cs="Times New Roman"/>
          <w:bCs/>
          <w:iCs/>
          <w:sz w:val="24"/>
          <w:szCs w:val="24"/>
          <w:lang w:val="en-US"/>
        </w:rPr>
      </w:pPr>
      <w:r>
        <w:rPr>
          <w:noProof/>
        </w:rPr>
        <mc:AlternateContent>
          <mc:Choice Requires="wps">
            <w:drawing>
              <wp:anchor distT="0" distB="0" distL="114297" distR="114297" simplePos="0" relativeHeight="251698176" behindDoc="0" locked="0" layoutInCell="1" allowOverlap="1" wp14:anchorId="7CD31D96" wp14:editId="55BF4307">
                <wp:simplePos x="0" y="0"/>
                <wp:positionH relativeFrom="column">
                  <wp:posOffset>3203574</wp:posOffset>
                </wp:positionH>
                <wp:positionV relativeFrom="paragraph">
                  <wp:posOffset>258445</wp:posOffset>
                </wp:positionV>
                <wp:extent cx="0" cy="284480"/>
                <wp:effectExtent l="95250" t="0" r="38100" b="39370"/>
                <wp:wrapNone/>
                <wp:docPr id="616" name="Прямая со стрелкой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4480"/>
                        </a:xfrm>
                        <a:prstGeom prst="straightConnector1">
                          <a:avLst/>
                        </a:prstGeom>
                        <a:noFill/>
                        <a:ln w="3175">
                          <a:solidFill>
                            <a:srgbClr val="000000"/>
                          </a:solidFill>
                          <a:round/>
                          <a:headEnd/>
                          <a:tailEnd type="arrow" w="med" len="med"/>
                        </a:ln>
                      </wps:spPr>
                      <wps:bodyPr/>
                    </wps:wsp>
                  </a:graphicData>
                </a:graphic>
                <wp14:sizeRelH relativeFrom="page">
                  <wp14:pctWidth>0</wp14:pctWidth>
                </wp14:sizeRelH>
                <wp14:sizeRelV relativeFrom="page">
                  <wp14:pctHeight>0</wp14:pctHeight>
                </wp14:sizeRelV>
              </wp:anchor>
            </w:drawing>
          </mc:Choice>
          <mc:Fallback>
            <w:pict>
              <v:shape w14:anchorId="4C232A1A" id="Прямая со стрелкой 134" o:spid="_x0000_s1026" type="#_x0000_t32" style="position:absolute;margin-left:252.25pt;margin-top:20.35pt;width:0;height:22.4pt;z-index:25169817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" strokeweight=".25pt">
                <v:stroke endarrow="open"/>
              </v:shape>
            </w:pict>
          </mc:Fallback>
        </mc:AlternateContent>
      </w:r>
      <w:r>
        <w:rPr>
          <w:noProof/>
        </w:rPr>
        <mc:AlternateContent>
          <mc:Choice Requires="wps">
            <w:drawing>
              <wp:anchor distT="0" distB="0" distL="114300" distR="114300" simplePos="0" relativeHeight="251705344" behindDoc="0" locked="0" layoutInCell="1" allowOverlap="1" wp14:anchorId="4A23002C" wp14:editId="6C7517B0">
                <wp:simplePos x="0" y="0"/>
                <wp:positionH relativeFrom="margin">
                  <wp:posOffset>1858010</wp:posOffset>
                </wp:positionH>
                <wp:positionV relativeFrom="paragraph">
                  <wp:posOffset>50800</wp:posOffset>
                </wp:positionV>
                <wp:extent cx="2630805" cy="263525"/>
                <wp:effectExtent l="0" t="0" r="0" b="3175"/>
                <wp:wrapNone/>
                <wp:docPr id="619" name="Прямоугольник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0805" cy="263525"/>
                        </a:xfrm>
                        <a:prstGeom prst="rect">
                          <a:avLst/>
                        </a:prstGeom>
                        <a:solidFill>
                          <a:srgbClr val="FFFFFF"/>
                        </a:solidFill>
                        <a:ln w="6350">
                          <a:solidFill>
                            <a:srgbClr val="000000"/>
                          </a:solidFill>
                          <a:miter lim="800000"/>
                          <a:headEnd/>
                          <a:tailEnd/>
                        </a:ln>
                      </wps:spPr>
                      <wps:txbx>
                        <w:txbxContent>
                          <w:p w14:paraId="32840334" w14:textId="77777777" w:rsidR="00044CCD" w:rsidRPr="00F96BDC" w:rsidRDefault="00044CCD" w:rsidP="001312AC">
                            <w:pPr>
                              <w:spacing w:after="0" w:line="240" w:lineRule="auto"/>
                              <w:jc w:val="center"/>
                              <w:rPr>
                                <w:rFonts w:ascii="Times New Roman" w:hAnsi="Times New Roman" w:cs="Times New Roman"/>
                              </w:rPr>
                            </w:pPr>
                            <w:r w:rsidRPr="00F96BDC">
                              <w:rPr>
                                <w:rFonts w:ascii="Times New Roman" w:hAnsi="Times New Roman" w:cs="Times New Roman"/>
                              </w:rPr>
                              <w:t>Упаковка в транспортную тару</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A23002C" id="Прямоугольник 132" o:spid="_x0000_s1048" style="position:absolute;left:0;text-align:left;margin-left:146.3pt;margin-top:4pt;width:207.15pt;height:20.7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" strokeweight=".5pt">
                <v:textbox>
                  <w:txbxContent>
                    <w:p w14:paraId="32840334" w14:textId="77777777" w:rsidR="00044CCD" w:rsidRPr="00F96BDC" w:rsidRDefault="00044CCD" w:rsidP="001312AC">
                      <w:pPr>
                        <w:spacing w:after="0" w:line="240" w:lineRule="auto"/>
                        <w:jc w:val="center"/>
                        <w:rPr>
                          <w:rFonts w:ascii="Times New Roman" w:hAnsi="Times New Roman" w:cs="Times New Roman"/>
                        </w:rPr>
                      </w:pPr>
                      <w:r w:rsidRPr="00F96BDC">
                        <w:rPr>
                          <w:rFonts w:ascii="Times New Roman" w:hAnsi="Times New Roman" w:cs="Times New Roman"/>
                        </w:rPr>
                        <w:t>Упаковка в транспортную тару</w:t>
                      </w:r>
                    </w:p>
                  </w:txbxContent>
                </v:textbox>
                <w10:wrap anchorx="margin"/>
              </v:rect>
            </w:pict>
          </mc:Fallback>
        </mc:AlternateContent>
      </w:r>
    </w:p>
    <w:p w14:paraId="399048CE" w14:textId="77777777" w:rsidR="001312AC" w:rsidRPr="00A76127" w:rsidRDefault="001312AC" w:rsidP="001312AC">
      <w:pPr>
        <w:spacing w:after="0" w:line="360" w:lineRule="auto"/>
        <w:ind w:right="-57" w:firstLine="709"/>
        <w:jc w:val="both"/>
        <w:rPr>
          <w:rFonts w:ascii="Times New Roman" w:hAnsi="Times New Roman" w:cs="Times New Roman"/>
          <w:bCs/>
          <w:iCs/>
          <w:sz w:val="24"/>
          <w:szCs w:val="24"/>
          <w:lang w:val="en-US"/>
        </w:rPr>
      </w:pPr>
    </w:p>
    <w:p w14:paraId="6F45DAFA" w14:textId="7C08390B" w:rsidR="001312AC" w:rsidRPr="00A76127" w:rsidRDefault="002F69DD" w:rsidP="001312AC">
      <w:pPr>
        <w:spacing w:after="0" w:line="360" w:lineRule="auto"/>
        <w:ind w:right="-57" w:firstLine="709"/>
        <w:jc w:val="both"/>
        <w:rPr>
          <w:rFonts w:ascii="Times New Roman" w:hAnsi="Times New Roman" w:cs="Times New Roman"/>
          <w:bCs/>
          <w:iCs/>
          <w:sz w:val="24"/>
          <w:szCs w:val="24"/>
          <w:lang w:val="en-US"/>
        </w:rPr>
      </w:pPr>
      <w:r>
        <w:rPr>
          <w:noProof/>
        </w:rPr>
        <mc:AlternateContent>
          <mc:Choice Requires="wps">
            <w:drawing>
              <wp:anchor distT="0" distB="0" distL="114300" distR="114300" simplePos="0" relativeHeight="251706368" behindDoc="0" locked="0" layoutInCell="1" allowOverlap="1" wp14:anchorId="3BCA7B6A" wp14:editId="6C43B1C8">
                <wp:simplePos x="0" y="0"/>
                <wp:positionH relativeFrom="margin">
                  <wp:posOffset>1936750</wp:posOffset>
                </wp:positionH>
                <wp:positionV relativeFrom="paragraph">
                  <wp:posOffset>16510</wp:posOffset>
                </wp:positionV>
                <wp:extent cx="2463165" cy="245745"/>
                <wp:effectExtent l="0" t="0" r="0" b="1905"/>
                <wp:wrapNone/>
                <wp:docPr id="620" name="Прямоугольник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3165" cy="245745"/>
                        </a:xfrm>
                        <a:prstGeom prst="rect">
                          <a:avLst/>
                        </a:prstGeom>
                        <a:solidFill>
                          <a:srgbClr val="FFFFFF"/>
                        </a:solidFill>
                        <a:ln w="6350">
                          <a:solidFill>
                            <a:srgbClr val="000000"/>
                          </a:solidFill>
                          <a:miter lim="800000"/>
                          <a:headEnd/>
                          <a:tailEnd/>
                        </a:ln>
                      </wps:spPr>
                      <wps:txbx>
                        <w:txbxContent>
                          <w:p w14:paraId="5B8DCCC1" w14:textId="77777777" w:rsidR="00044CCD" w:rsidRPr="00F96BDC" w:rsidRDefault="00044CCD" w:rsidP="001312AC">
                            <w:pPr>
                              <w:spacing w:after="0" w:line="240" w:lineRule="auto"/>
                              <w:jc w:val="center"/>
                              <w:rPr>
                                <w:rFonts w:ascii="Times New Roman" w:hAnsi="Times New Roman" w:cs="Times New Roman"/>
                              </w:rPr>
                            </w:pPr>
                            <w:r w:rsidRPr="00F96BDC">
                              <w:rPr>
                                <w:rFonts w:ascii="Times New Roman" w:hAnsi="Times New Roman" w:cs="Times New Roman"/>
                              </w:rPr>
                              <w:t>Хранение и реализация</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BCA7B6A" id="Прямоугольник 135" o:spid="_x0000_s1049" style="position:absolute;left:0;text-align:left;margin-left:152.5pt;margin-top:1.3pt;width:193.95pt;height:19.3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" strokeweight=".5pt">
                <v:textbox>
                  <w:txbxContent>
                    <w:p w14:paraId="5B8DCCC1" w14:textId="77777777" w:rsidR="00044CCD" w:rsidRPr="00F96BDC" w:rsidRDefault="00044CCD" w:rsidP="001312AC">
                      <w:pPr>
                        <w:spacing w:after="0" w:line="240" w:lineRule="auto"/>
                        <w:jc w:val="center"/>
                        <w:rPr>
                          <w:rFonts w:ascii="Times New Roman" w:hAnsi="Times New Roman" w:cs="Times New Roman"/>
                        </w:rPr>
                      </w:pPr>
                      <w:r w:rsidRPr="00F96BDC">
                        <w:rPr>
                          <w:rFonts w:ascii="Times New Roman" w:hAnsi="Times New Roman" w:cs="Times New Roman"/>
                        </w:rPr>
                        <w:t>Хранение и реализация</w:t>
                      </w:r>
                    </w:p>
                  </w:txbxContent>
                </v:textbox>
                <w10:wrap anchorx="margin"/>
              </v:rect>
            </w:pict>
          </mc:Fallback>
        </mc:AlternateContent>
      </w:r>
    </w:p>
    <w:p w14:paraId="65EEA859" w14:textId="77777777" w:rsidR="001312AC" w:rsidRPr="00A76127" w:rsidRDefault="001312AC" w:rsidP="001312AC">
      <w:pPr>
        <w:spacing w:after="0" w:line="360" w:lineRule="auto"/>
        <w:ind w:firstLine="709"/>
        <w:jc w:val="both"/>
        <w:rPr>
          <w:rFonts w:ascii="Times New Roman" w:hAnsi="Times New Roman" w:cs="Times New Roman"/>
          <w:sz w:val="24"/>
          <w:szCs w:val="24"/>
          <w:lang w:val="en-US"/>
        </w:rPr>
      </w:pPr>
    </w:p>
    <w:p w14:paraId="0FBD3E2B" w14:textId="77777777" w:rsidR="00C86E4E" w:rsidRPr="00A76127" w:rsidRDefault="00C86E4E" w:rsidP="001312AC">
      <w:pPr>
        <w:spacing w:after="0" w:line="360" w:lineRule="auto"/>
        <w:ind w:firstLine="709"/>
        <w:jc w:val="both"/>
        <w:rPr>
          <w:rFonts w:ascii="Times New Roman" w:hAnsi="Times New Roman" w:cs="Times New Roman"/>
          <w:sz w:val="24"/>
          <w:szCs w:val="24"/>
          <w:lang w:val="en-US"/>
        </w:rPr>
      </w:pPr>
    </w:p>
    <w:p w14:paraId="6A06B74F" w14:textId="77777777" w:rsidR="00C86E4E" w:rsidRPr="00A76127" w:rsidRDefault="00C86E4E" w:rsidP="001312AC">
      <w:pPr>
        <w:spacing w:after="0" w:line="360" w:lineRule="auto"/>
        <w:ind w:firstLine="709"/>
        <w:jc w:val="both"/>
        <w:rPr>
          <w:rFonts w:ascii="Times New Roman" w:hAnsi="Times New Roman" w:cs="Times New Roman"/>
          <w:sz w:val="24"/>
          <w:szCs w:val="24"/>
          <w:lang w:val="en-US"/>
        </w:rPr>
      </w:pPr>
    </w:p>
    <w:p w14:paraId="1EB33AAD" w14:textId="77777777" w:rsidR="00C86E4E" w:rsidRPr="00A76127" w:rsidRDefault="00C86E4E">
      <w:pPr>
        <w:spacing w:after="160" w:line="259" w:lineRule="auto"/>
        <w:rPr>
          <w:rFonts w:ascii="Times New Roman" w:hAnsi="Times New Roman" w:cs="Times New Roman"/>
          <w:sz w:val="24"/>
          <w:szCs w:val="24"/>
          <w:lang w:val="en-US"/>
        </w:rPr>
      </w:pPr>
      <w:r w:rsidRPr="00A76127">
        <w:rPr>
          <w:rFonts w:ascii="Times New Roman" w:hAnsi="Times New Roman" w:cs="Times New Roman"/>
          <w:sz w:val="24"/>
          <w:szCs w:val="24"/>
          <w:lang w:val="en-US"/>
        </w:rPr>
        <w:br w:type="page"/>
      </w:r>
    </w:p>
    <w:p w14:paraId="5CDEC4AE" w14:textId="77777777" w:rsidR="00C86E4E" w:rsidRPr="007804C9" w:rsidRDefault="00C86E4E" w:rsidP="00C86E4E">
      <w:pPr>
        <w:spacing w:after="0" w:line="360" w:lineRule="auto"/>
        <w:ind w:firstLine="709"/>
        <w:jc w:val="center"/>
        <w:rPr>
          <w:rFonts w:ascii="Times New Roman" w:hAnsi="Times New Roman" w:cs="Times New Roman"/>
          <w:b/>
          <w:sz w:val="24"/>
          <w:szCs w:val="24"/>
          <w:lang w:val="en-US"/>
        </w:rPr>
      </w:pPr>
      <w:r w:rsidRPr="007804C9">
        <w:rPr>
          <w:rFonts w:ascii="Times New Roman" w:hAnsi="Times New Roman"/>
          <w:b/>
          <w:sz w:val="24"/>
          <w:lang w:val="en-US"/>
        </w:rPr>
        <w:lastRenderedPageBreak/>
        <w:t>APPENDIX</w:t>
      </w:r>
      <w:r w:rsidRPr="007804C9">
        <w:rPr>
          <w:rFonts w:ascii="Times New Roman" w:hAnsi="Times New Roman" w:cs="Times New Roman"/>
          <w:b/>
          <w:sz w:val="24"/>
          <w:szCs w:val="24"/>
          <w:lang w:val="en-US"/>
        </w:rPr>
        <w:t xml:space="preserve"> S</w:t>
      </w:r>
    </w:p>
    <w:p w14:paraId="692C2C23" w14:textId="77777777" w:rsidR="00C86E4E" w:rsidRPr="00A76127" w:rsidRDefault="00C86E4E" w:rsidP="00C86E4E">
      <w:pPr>
        <w:spacing w:after="0" w:line="360" w:lineRule="auto"/>
        <w:ind w:firstLine="709"/>
        <w:jc w:val="center"/>
        <w:rPr>
          <w:rFonts w:ascii="Times New Roman" w:hAnsi="Times New Roman" w:cs="Times New Roman"/>
          <w:sz w:val="24"/>
          <w:szCs w:val="24"/>
          <w:lang w:val="en-US"/>
        </w:rPr>
      </w:pPr>
    </w:p>
    <w:p w14:paraId="5EA62E41" w14:textId="77777777" w:rsidR="00C86E4E" w:rsidRPr="00C86E4E" w:rsidRDefault="00C86E4E" w:rsidP="00C86E4E">
      <w:pPr>
        <w:spacing w:after="0" w:line="360" w:lineRule="auto"/>
        <w:ind w:firstLine="709"/>
        <w:jc w:val="center"/>
        <w:rPr>
          <w:rFonts w:ascii="Times New Roman" w:hAnsi="Times New Roman" w:cs="Times New Roman"/>
          <w:b/>
          <w:sz w:val="24"/>
          <w:szCs w:val="24"/>
          <w:lang w:val="en-US"/>
        </w:rPr>
      </w:pPr>
      <w:r w:rsidRPr="00C86E4E">
        <w:rPr>
          <w:rFonts w:ascii="Times New Roman" w:hAnsi="Times New Roman" w:cs="Times New Roman"/>
          <w:b/>
          <w:sz w:val="24"/>
          <w:szCs w:val="24"/>
          <w:lang w:val="en-US"/>
        </w:rPr>
        <w:t>Change in the peroxide number of dry mixtures during storage in a three-layer metallized package</w:t>
      </w:r>
    </w:p>
    <w:p w14:paraId="284950E7" w14:textId="77777777" w:rsidR="001312AC" w:rsidRPr="00A76127" w:rsidRDefault="001312AC" w:rsidP="00D368CC">
      <w:pPr>
        <w:tabs>
          <w:tab w:val="left" w:pos="7740"/>
        </w:tabs>
        <w:spacing w:after="0" w:line="360" w:lineRule="auto"/>
        <w:ind w:firstLine="708"/>
        <w:jc w:val="both"/>
        <w:rPr>
          <w:rFonts w:ascii="Times New Roman" w:hAnsi="Times New Roman" w:cs="Times New Roman"/>
          <w:sz w:val="24"/>
          <w:lang w:val="en-US"/>
        </w:rPr>
      </w:pPr>
    </w:p>
    <w:tbl>
      <w:tblPr>
        <w:tblStyle w:val="a9"/>
        <w:tblW w:w="9781" w:type="dxa"/>
        <w:tblInd w:w="-34" w:type="dxa"/>
        <w:tblLayout w:type="fixed"/>
        <w:tblLook w:val="04A0" w:firstRow="1" w:lastRow="0" w:firstColumn="1" w:lastColumn="0" w:noHBand="0" w:noVBand="1"/>
      </w:tblPr>
      <w:tblGrid>
        <w:gridCol w:w="2410"/>
        <w:gridCol w:w="1474"/>
        <w:gridCol w:w="1474"/>
        <w:gridCol w:w="1474"/>
        <w:gridCol w:w="1474"/>
        <w:gridCol w:w="1475"/>
      </w:tblGrid>
      <w:tr w:rsidR="00C86E4E" w14:paraId="4270C831" w14:textId="77777777" w:rsidTr="00C86E4E">
        <w:trPr>
          <w:trHeight w:val="397"/>
        </w:trPr>
        <w:tc>
          <w:tcPr>
            <w:tcW w:w="2410" w:type="dxa"/>
            <w:vMerge w:val="restart"/>
            <w:vAlign w:val="center"/>
          </w:tcPr>
          <w:p w14:paraId="1FB166DE" w14:textId="77777777" w:rsidR="00C86E4E" w:rsidRDefault="00C86E4E" w:rsidP="00C86E4E">
            <w:pPr>
              <w:spacing w:after="0" w:line="360" w:lineRule="auto"/>
              <w:rPr>
                <w:rFonts w:ascii="Times New Roman" w:hAnsi="Times New Roman" w:cs="Times New Roman"/>
                <w:sz w:val="24"/>
                <w:szCs w:val="24"/>
              </w:rPr>
            </w:pPr>
            <w:r w:rsidRPr="005A30DD">
              <w:rPr>
                <w:rFonts w:ascii="Times New Roman" w:hAnsi="Times New Roman" w:cs="Times New Roman"/>
                <w:sz w:val="24"/>
                <w:szCs w:val="24"/>
              </w:rPr>
              <w:t>Сроки, мес.</w:t>
            </w:r>
          </w:p>
        </w:tc>
        <w:tc>
          <w:tcPr>
            <w:tcW w:w="7371" w:type="dxa"/>
            <w:gridSpan w:val="5"/>
            <w:vAlign w:val="center"/>
          </w:tcPr>
          <w:p w14:paraId="73C407EB" w14:textId="77777777" w:rsidR="00C86E4E"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Перекисное число</w:t>
            </w:r>
            <w:r>
              <w:rPr>
                <w:rFonts w:ascii="Times New Roman" w:hAnsi="Times New Roman" w:cs="Times New Roman"/>
                <w:sz w:val="24"/>
                <w:szCs w:val="24"/>
              </w:rPr>
              <w:t xml:space="preserve">, </w:t>
            </w:r>
            <w:r w:rsidRPr="005A30DD">
              <w:rPr>
                <w:rFonts w:ascii="Times New Roman" w:hAnsi="Times New Roman" w:cs="Times New Roman"/>
                <w:sz w:val="24"/>
                <w:szCs w:val="24"/>
              </w:rPr>
              <w:t xml:space="preserve">ммоль/кг смеси </w:t>
            </w:r>
          </w:p>
        </w:tc>
      </w:tr>
      <w:tr w:rsidR="00C86E4E" w14:paraId="6EBE58BE" w14:textId="77777777" w:rsidTr="00C86E4E">
        <w:trPr>
          <w:trHeight w:val="397"/>
        </w:trPr>
        <w:tc>
          <w:tcPr>
            <w:tcW w:w="2410" w:type="dxa"/>
            <w:vMerge/>
          </w:tcPr>
          <w:p w14:paraId="7BBCE985" w14:textId="77777777" w:rsidR="00C86E4E" w:rsidRDefault="00C86E4E" w:rsidP="00C86E4E">
            <w:pPr>
              <w:spacing w:after="0" w:line="360" w:lineRule="auto"/>
              <w:rPr>
                <w:rFonts w:ascii="Times New Roman" w:hAnsi="Times New Roman" w:cs="Times New Roman"/>
                <w:sz w:val="24"/>
                <w:szCs w:val="24"/>
              </w:rPr>
            </w:pPr>
          </w:p>
        </w:tc>
        <w:tc>
          <w:tcPr>
            <w:tcW w:w="1474" w:type="dxa"/>
          </w:tcPr>
          <w:p w14:paraId="19579ED6"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w:t>
            </w:r>
          </w:p>
        </w:tc>
        <w:tc>
          <w:tcPr>
            <w:tcW w:w="1474" w:type="dxa"/>
          </w:tcPr>
          <w:p w14:paraId="5175339C"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№2</w:t>
            </w:r>
          </w:p>
        </w:tc>
        <w:tc>
          <w:tcPr>
            <w:tcW w:w="1474" w:type="dxa"/>
          </w:tcPr>
          <w:p w14:paraId="1849C689"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№3</w:t>
            </w:r>
          </w:p>
        </w:tc>
        <w:tc>
          <w:tcPr>
            <w:tcW w:w="1474" w:type="dxa"/>
          </w:tcPr>
          <w:p w14:paraId="61522798"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№4</w:t>
            </w:r>
          </w:p>
        </w:tc>
        <w:tc>
          <w:tcPr>
            <w:tcW w:w="1475" w:type="dxa"/>
          </w:tcPr>
          <w:p w14:paraId="27C5EA68"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№5</w:t>
            </w:r>
          </w:p>
        </w:tc>
      </w:tr>
      <w:tr w:rsidR="00C86E4E" w14:paraId="3397D3DE" w14:textId="77777777" w:rsidTr="00C86E4E">
        <w:trPr>
          <w:trHeight w:val="397"/>
        </w:trPr>
        <w:tc>
          <w:tcPr>
            <w:tcW w:w="2410" w:type="dxa"/>
          </w:tcPr>
          <w:p w14:paraId="175F5D5F" w14:textId="77777777" w:rsidR="00C86E4E" w:rsidRPr="005A30DD" w:rsidRDefault="00C86E4E" w:rsidP="00C86E4E">
            <w:pPr>
              <w:spacing w:after="0" w:line="360" w:lineRule="auto"/>
              <w:rPr>
                <w:rFonts w:ascii="Times New Roman" w:hAnsi="Times New Roman" w:cs="Times New Roman"/>
                <w:sz w:val="24"/>
                <w:szCs w:val="24"/>
              </w:rPr>
            </w:pPr>
            <w:r w:rsidRPr="005A30DD">
              <w:rPr>
                <w:rFonts w:ascii="Times New Roman" w:hAnsi="Times New Roman" w:cs="Times New Roman"/>
                <w:sz w:val="24"/>
                <w:szCs w:val="24"/>
              </w:rPr>
              <w:t>1</w:t>
            </w:r>
          </w:p>
        </w:tc>
        <w:tc>
          <w:tcPr>
            <w:tcW w:w="1474" w:type="dxa"/>
          </w:tcPr>
          <w:p w14:paraId="408DD22A"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1,03</w:t>
            </w:r>
          </w:p>
        </w:tc>
        <w:tc>
          <w:tcPr>
            <w:tcW w:w="1474" w:type="dxa"/>
          </w:tcPr>
          <w:p w14:paraId="1BC46822"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1,01</w:t>
            </w:r>
          </w:p>
        </w:tc>
        <w:tc>
          <w:tcPr>
            <w:tcW w:w="1474" w:type="dxa"/>
          </w:tcPr>
          <w:p w14:paraId="58DB8FC8"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1,05</w:t>
            </w:r>
          </w:p>
        </w:tc>
        <w:tc>
          <w:tcPr>
            <w:tcW w:w="1474" w:type="dxa"/>
          </w:tcPr>
          <w:p w14:paraId="7A27C4AB"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1,02</w:t>
            </w:r>
          </w:p>
        </w:tc>
        <w:tc>
          <w:tcPr>
            <w:tcW w:w="1475" w:type="dxa"/>
          </w:tcPr>
          <w:p w14:paraId="62B0CC3B"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1,06</w:t>
            </w:r>
          </w:p>
        </w:tc>
      </w:tr>
      <w:tr w:rsidR="00C86E4E" w14:paraId="1425CF20" w14:textId="77777777" w:rsidTr="00C86E4E">
        <w:trPr>
          <w:trHeight w:val="397"/>
        </w:trPr>
        <w:tc>
          <w:tcPr>
            <w:tcW w:w="2410" w:type="dxa"/>
          </w:tcPr>
          <w:p w14:paraId="62A7BCB8" w14:textId="77777777" w:rsidR="00C86E4E" w:rsidRPr="005A30DD" w:rsidRDefault="00C86E4E" w:rsidP="00C86E4E">
            <w:pPr>
              <w:spacing w:after="0" w:line="360" w:lineRule="auto"/>
              <w:rPr>
                <w:rFonts w:ascii="Times New Roman" w:hAnsi="Times New Roman" w:cs="Times New Roman"/>
                <w:sz w:val="24"/>
                <w:szCs w:val="24"/>
              </w:rPr>
            </w:pPr>
            <w:r w:rsidRPr="005A30DD">
              <w:rPr>
                <w:rFonts w:ascii="Times New Roman" w:hAnsi="Times New Roman" w:cs="Times New Roman"/>
                <w:sz w:val="24"/>
                <w:szCs w:val="24"/>
              </w:rPr>
              <w:t>2</w:t>
            </w:r>
          </w:p>
        </w:tc>
        <w:tc>
          <w:tcPr>
            <w:tcW w:w="1474" w:type="dxa"/>
          </w:tcPr>
          <w:p w14:paraId="57FFCD36"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1,04</w:t>
            </w:r>
          </w:p>
        </w:tc>
        <w:tc>
          <w:tcPr>
            <w:tcW w:w="1474" w:type="dxa"/>
          </w:tcPr>
          <w:p w14:paraId="0B707FD0"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1,06</w:t>
            </w:r>
          </w:p>
        </w:tc>
        <w:tc>
          <w:tcPr>
            <w:tcW w:w="1474" w:type="dxa"/>
          </w:tcPr>
          <w:p w14:paraId="75E41751"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1,10</w:t>
            </w:r>
          </w:p>
        </w:tc>
        <w:tc>
          <w:tcPr>
            <w:tcW w:w="1474" w:type="dxa"/>
          </w:tcPr>
          <w:p w14:paraId="4A5F6693"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1,08</w:t>
            </w:r>
          </w:p>
        </w:tc>
        <w:tc>
          <w:tcPr>
            <w:tcW w:w="1475" w:type="dxa"/>
          </w:tcPr>
          <w:p w14:paraId="48EF01D3"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1,11</w:t>
            </w:r>
          </w:p>
        </w:tc>
      </w:tr>
      <w:tr w:rsidR="00C86E4E" w14:paraId="2EB82848" w14:textId="77777777" w:rsidTr="00C86E4E">
        <w:trPr>
          <w:trHeight w:val="397"/>
        </w:trPr>
        <w:tc>
          <w:tcPr>
            <w:tcW w:w="2410" w:type="dxa"/>
          </w:tcPr>
          <w:p w14:paraId="0987BF71" w14:textId="77777777" w:rsidR="00C86E4E" w:rsidRPr="005A30DD" w:rsidRDefault="00C86E4E" w:rsidP="00C86E4E">
            <w:pPr>
              <w:spacing w:after="0" w:line="360" w:lineRule="auto"/>
              <w:rPr>
                <w:rFonts w:ascii="Times New Roman" w:hAnsi="Times New Roman" w:cs="Times New Roman"/>
                <w:sz w:val="24"/>
                <w:szCs w:val="24"/>
              </w:rPr>
            </w:pPr>
            <w:r w:rsidRPr="005A30DD">
              <w:rPr>
                <w:rFonts w:ascii="Times New Roman" w:hAnsi="Times New Roman" w:cs="Times New Roman"/>
                <w:sz w:val="24"/>
                <w:szCs w:val="24"/>
              </w:rPr>
              <w:t>3</w:t>
            </w:r>
          </w:p>
        </w:tc>
        <w:tc>
          <w:tcPr>
            <w:tcW w:w="1474" w:type="dxa"/>
          </w:tcPr>
          <w:p w14:paraId="37C80A19"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1,08</w:t>
            </w:r>
          </w:p>
        </w:tc>
        <w:tc>
          <w:tcPr>
            <w:tcW w:w="1474" w:type="dxa"/>
          </w:tcPr>
          <w:p w14:paraId="103835D4"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1,10</w:t>
            </w:r>
          </w:p>
        </w:tc>
        <w:tc>
          <w:tcPr>
            <w:tcW w:w="1474" w:type="dxa"/>
          </w:tcPr>
          <w:p w14:paraId="5775CA33"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1,13</w:t>
            </w:r>
          </w:p>
        </w:tc>
        <w:tc>
          <w:tcPr>
            <w:tcW w:w="1474" w:type="dxa"/>
          </w:tcPr>
          <w:p w14:paraId="5CDAEB9B"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1,16</w:t>
            </w:r>
          </w:p>
        </w:tc>
        <w:tc>
          <w:tcPr>
            <w:tcW w:w="1475" w:type="dxa"/>
          </w:tcPr>
          <w:p w14:paraId="558D746C"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1,18</w:t>
            </w:r>
          </w:p>
        </w:tc>
      </w:tr>
      <w:tr w:rsidR="00C86E4E" w14:paraId="558981E3" w14:textId="77777777" w:rsidTr="00C86E4E">
        <w:trPr>
          <w:trHeight w:val="397"/>
        </w:trPr>
        <w:tc>
          <w:tcPr>
            <w:tcW w:w="2410" w:type="dxa"/>
          </w:tcPr>
          <w:p w14:paraId="69EE0BD9" w14:textId="77777777" w:rsidR="00C86E4E" w:rsidRPr="005A30DD" w:rsidRDefault="00C86E4E" w:rsidP="00C86E4E">
            <w:pPr>
              <w:spacing w:after="0" w:line="360" w:lineRule="auto"/>
              <w:rPr>
                <w:rFonts w:ascii="Times New Roman" w:hAnsi="Times New Roman" w:cs="Times New Roman"/>
                <w:sz w:val="24"/>
                <w:szCs w:val="24"/>
              </w:rPr>
            </w:pPr>
            <w:r w:rsidRPr="005A30DD">
              <w:rPr>
                <w:rFonts w:ascii="Times New Roman" w:hAnsi="Times New Roman" w:cs="Times New Roman"/>
                <w:sz w:val="24"/>
                <w:szCs w:val="24"/>
              </w:rPr>
              <w:t>4</w:t>
            </w:r>
          </w:p>
        </w:tc>
        <w:tc>
          <w:tcPr>
            <w:tcW w:w="1474" w:type="dxa"/>
          </w:tcPr>
          <w:p w14:paraId="6C497EC9"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1,11</w:t>
            </w:r>
          </w:p>
        </w:tc>
        <w:tc>
          <w:tcPr>
            <w:tcW w:w="1474" w:type="dxa"/>
          </w:tcPr>
          <w:p w14:paraId="5A91E7FE"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1,14</w:t>
            </w:r>
          </w:p>
        </w:tc>
        <w:tc>
          <w:tcPr>
            <w:tcW w:w="1474" w:type="dxa"/>
          </w:tcPr>
          <w:p w14:paraId="2A7DE898"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1,19</w:t>
            </w:r>
          </w:p>
        </w:tc>
        <w:tc>
          <w:tcPr>
            <w:tcW w:w="1474" w:type="dxa"/>
          </w:tcPr>
          <w:p w14:paraId="3B50E995"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1,21</w:t>
            </w:r>
          </w:p>
        </w:tc>
        <w:tc>
          <w:tcPr>
            <w:tcW w:w="1475" w:type="dxa"/>
          </w:tcPr>
          <w:p w14:paraId="2A1DD538"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1,26</w:t>
            </w:r>
          </w:p>
        </w:tc>
      </w:tr>
      <w:tr w:rsidR="00C86E4E" w14:paraId="4FE8A054" w14:textId="77777777" w:rsidTr="00C86E4E">
        <w:trPr>
          <w:trHeight w:val="397"/>
        </w:trPr>
        <w:tc>
          <w:tcPr>
            <w:tcW w:w="2410" w:type="dxa"/>
          </w:tcPr>
          <w:p w14:paraId="1748B251" w14:textId="77777777" w:rsidR="00C86E4E" w:rsidRPr="005A30DD" w:rsidRDefault="00C86E4E" w:rsidP="00C86E4E">
            <w:pPr>
              <w:spacing w:after="0" w:line="360" w:lineRule="auto"/>
              <w:rPr>
                <w:rFonts w:ascii="Times New Roman" w:hAnsi="Times New Roman" w:cs="Times New Roman"/>
                <w:sz w:val="24"/>
                <w:szCs w:val="24"/>
              </w:rPr>
            </w:pPr>
            <w:r w:rsidRPr="005A30DD">
              <w:rPr>
                <w:rFonts w:ascii="Times New Roman" w:hAnsi="Times New Roman" w:cs="Times New Roman"/>
                <w:sz w:val="24"/>
                <w:szCs w:val="24"/>
              </w:rPr>
              <w:t>5</w:t>
            </w:r>
          </w:p>
        </w:tc>
        <w:tc>
          <w:tcPr>
            <w:tcW w:w="1474" w:type="dxa"/>
          </w:tcPr>
          <w:p w14:paraId="5AED8087"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1,18</w:t>
            </w:r>
          </w:p>
        </w:tc>
        <w:tc>
          <w:tcPr>
            <w:tcW w:w="1474" w:type="dxa"/>
          </w:tcPr>
          <w:p w14:paraId="6468903C"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1,17</w:t>
            </w:r>
          </w:p>
        </w:tc>
        <w:tc>
          <w:tcPr>
            <w:tcW w:w="1474" w:type="dxa"/>
          </w:tcPr>
          <w:p w14:paraId="1A723BCB"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1,24</w:t>
            </w:r>
          </w:p>
        </w:tc>
        <w:tc>
          <w:tcPr>
            <w:tcW w:w="1474" w:type="dxa"/>
          </w:tcPr>
          <w:p w14:paraId="2B6CA719"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1,29</w:t>
            </w:r>
          </w:p>
        </w:tc>
        <w:tc>
          <w:tcPr>
            <w:tcW w:w="1475" w:type="dxa"/>
          </w:tcPr>
          <w:p w14:paraId="02534772"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1,37</w:t>
            </w:r>
          </w:p>
        </w:tc>
      </w:tr>
      <w:tr w:rsidR="00C86E4E" w14:paraId="227408C6" w14:textId="77777777" w:rsidTr="00C86E4E">
        <w:trPr>
          <w:trHeight w:val="397"/>
        </w:trPr>
        <w:tc>
          <w:tcPr>
            <w:tcW w:w="2410" w:type="dxa"/>
          </w:tcPr>
          <w:p w14:paraId="2A5B8E09" w14:textId="77777777" w:rsidR="00C86E4E" w:rsidRPr="005A30DD" w:rsidRDefault="00C86E4E" w:rsidP="00C86E4E">
            <w:pPr>
              <w:spacing w:after="0" w:line="360" w:lineRule="auto"/>
              <w:rPr>
                <w:rFonts w:ascii="Times New Roman" w:hAnsi="Times New Roman" w:cs="Times New Roman"/>
                <w:sz w:val="24"/>
                <w:szCs w:val="24"/>
              </w:rPr>
            </w:pPr>
            <w:r w:rsidRPr="005A30DD">
              <w:rPr>
                <w:rFonts w:ascii="Times New Roman" w:hAnsi="Times New Roman" w:cs="Times New Roman"/>
                <w:sz w:val="24"/>
                <w:szCs w:val="24"/>
              </w:rPr>
              <w:t>6</w:t>
            </w:r>
          </w:p>
        </w:tc>
        <w:tc>
          <w:tcPr>
            <w:tcW w:w="1474" w:type="dxa"/>
          </w:tcPr>
          <w:p w14:paraId="1564BFBF"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1,21</w:t>
            </w:r>
          </w:p>
        </w:tc>
        <w:tc>
          <w:tcPr>
            <w:tcW w:w="1474" w:type="dxa"/>
          </w:tcPr>
          <w:p w14:paraId="551CB902"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1,23</w:t>
            </w:r>
          </w:p>
        </w:tc>
        <w:tc>
          <w:tcPr>
            <w:tcW w:w="1474" w:type="dxa"/>
          </w:tcPr>
          <w:p w14:paraId="49F26B86"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1,30</w:t>
            </w:r>
          </w:p>
        </w:tc>
        <w:tc>
          <w:tcPr>
            <w:tcW w:w="1474" w:type="dxa"/>
          </w:tcPr>
          <w:p w14:paraId="7413DFCC"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1,34</w:t>
            </w:r>
          </w:p>
        </w:tc>
        <w:tc>
          <w:tcPr>
            <w:tcW w:w="1475" w:type="dxa"/>
          </w:tcPr>
          <w:p w14:paraId="397D996F"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1,41</w:t>
            </w:r>
          </w:p>
        </w:tc>
      </w:tr>
      <w:tr w:rsidR="00C86E4E" w14:paraId="76E5E476" w14:textId="77777777" w:rsidTr="00C86E4E">
        <w:trPr>
          <w:trHeight w:val="397"/>
        </w:trPr>
        <w:tc>
          <w:tcPr>
            <w:tcW w:w="2410" w:type="dxa"/>
          </w:tcPr>
          <w:p w14:paraId="5881586A" w14:textId="77777777" w:rsidR="00C86E4E" w:rsidRPr="005A30DD" w:rsidRDefault="00C86E4E" w:rsidP="00C86E4E">
            <w:pPr>
              <w:spacing w:after="0" w:line="360" w:lineRule="auto"/>
              <w:rPr>
                <w:rFonts w:ascii="Times New Roman" w:hAnsi="Times New Roman" w:cs="Times New Roman"/>
                <w:sz w:val="24"/>
                <w:szCs w:val="24"/>
              </w:rPr>
            </w:pPr>
            <w:r w:rsidRPr="005A30DD">
              <w:rPr>
                <w:rFonts w:ascii="Times New Roman" w:hAnsi="Times New Roman" w:cs="Times New Roman"/>
                <w:sz w:val="24"/>
                <w:szCs w:val="24"/>
              </w:rPr>
              <w:t>7</w:t>
            </w:r>
          </w:p>
        </w:tc>
        <w:tc>
          <w:tcPr>
            <w:tcW w:w="1474" w:type="dxa"/>
          </w:tcPr>
          <w:p w14:paraId="7529B518"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1,25</w:t>
            </w:r>
          </w:p>
        </w:tc>
        <w:tc>
          <w:tcPr>
            <w:tcW w:w="1474" w:type="dxa"/>
          </w:tcPr>
          <w:p w14:paraId="5C154AB6"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1,26</w:t>
            </w:r>
          </w:p>
        </w:tc>
        <w:tc>
          <w:tcPr>
            <w:tcW w:w="1474" w:type="dxa"/>
          </w:tcPr>
          <w:p w14:paraId="37DFFEA9"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1,38</w:t>
            </w:r>
          </w:p>
        </w:tc>
        <w:tc>
          <w:tcPr>
            <w:tcW w:w="1474" w:type="dxa"/>
          </w:tcPr>
          <w:p w14:paraId="27396B5E"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1,40</w:t>
            </w:r>
          </w:p>
        </w:tc>
        <w:tc>
          <w:tcPr>
            <w:tcW w:w="1475" w:type="dxa"/>
          </w:tcPr>
          <w:p w14:paraId="60D8C40C"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1,49</w:t>
            </w:r>
          </w:p>
        </w:tc>
      </w:tr>
      <w:tr w:rsidR="00C86E4E" w14:paraId="480B7554" w14:textId="77777777" w:rsidTr="00C86E4E">
        <w:trPr>
          <w:trHeight w:val="397"/>
        </w:trPr>
        <w:tc>
          <w:tcPr>
            <w:tcW w:w="2410" w:type="dxa"/>
          </w:tcPr>
          <w:p w14:paraId="6C7A767B" w14:textId="77777777" w:rsidR="00C86E4E" w:rsidRPr="005A30DD" w:rsidRDefault="00C86E4E" w:rsidP="00C86E4E">
            <w:pPr>
              <w:spacing w:after="0" w:line="360" w:lineRule="auto"/>
              <w:rPr>
                <w:rFonts w:ascii="Times New Roman" w:hAnsi="Times New Roman" w:cs="Times New Roman"/>
                <w:sz w:val="24"/>
                <w:szCs w:val="24"/>
              </w:rPr>
            </w:pPr>
            <w:r w:rsidRPr="005A30DD">
              <w:rPr>
                <w:rFonts w:ascii="Times New Roman" w:hAnsi="Times New Roman" w:cs="Times New Roman"/>
                <w:sz w:val="24"/>
                <w:szCs w:val="24"/>
              </w:rPr>
              <w:t>8</w:t>
            </w:r>
          </w:p>
        </w:tc>
        <w:tc>
          <w:tcPr>
            <w:tcW w:w="1474" w:type="dxa"/>
          </w:tcPr>
          <w:p w14:paraId="31203104"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1,33</w:t>
            </w:r>
          </w:p>
        </w:tc>
        <w:tc>
          <w:tcPr>
            <w:tcW w:w="1474" w:type="dxa"/>
          </w:tcPr>
          <w:p w14:paraId="3B052252"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1,37</w:t>
            </w:r>
          </w:p>
        </w:tc>
        <w:tc>
          <w:tcPr>
            <w:tcW w:w="1474" w:type="dxa"/>
          </w:tcPr>
          <w:p w14:paraId="4F0282A6"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1,46</w:t>
            </w:r>
          </w:p>
        </w:tc>
        <w:tc>
          <w:tcPr>
            <w:tcW w:w="1474" w:type="dxa"/>
          </w:tcPr>
          <w:p w14:paraId="2E5AF27F"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1,49</w:t>
            </w:r>
          </w:p>
        </w:tc>
        <w:tc>
          <w:tcPr>
            <w:tcW w:w="1475" w:type="dxa"/>
          </w:tcPr>
          <w:p w14:paraId="7215C3F5"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1,57</w:t>
            </w:r>
          </w:p>
        </w:tc>
      </w:tr>
      <w:tr w:rsidR="00C86E4E" w14:paraId="1B475F2E" w14:textId="77777777" w:rsidTr="00C86E4E">
        <w:trPr>
          <w:trHeight w:val="397"/>
        </w:trPr>
        <w:tc>
          <w:tcPr>
            <w:tcW w:w="2410" w:type="dxa"/>
          </w:tcPr>
          <w:p w14:paraId="7AA103EF" w14:textId="77777777" w:rsidR="00C86E4E" w:rsidRPr="005A30DD" w:rsidRDefault="00C86E4E" w:rsidP="00C86E4E">
            <w:pPr>
              <w:spacing w:after="0" w:line="360" w:lineRule="auto"/>
              <w:rPr>
                <w:rFonts w:ascii="Times New Roman" w:hAnsi="Times New Roman" w:cs="Times New Roman"/>
                <w:sz w:val="24"/>
                <w:szCs w:val="24"/>
              </w:rPr>
            </w:pPr>
            <w:r w:rsidRPr="005A30DD">
              <w:rPr>
                <w:rFonts w:ascii="Times New Roman" w:hAnsi="Times New Roman" w:cs="Times New Roman"/>
                <w:sz w:val="24"/>
                <w:szCs w:val="24"/>
              </w:rPr>
              <w:t>9</w:t>
            </w:r>
          </w:p>
        </w:tc>
        <w:tc>
          <w:tcPr>
            <w:tcW w:w="1474" w:type="dxa"/>
          </w:tcPr>
          <w:p w14:paraId="0E20E1A9"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1,45</w:t>
            </w:r>
          </w:p>
        </w:tc>
        <w:tc>
          <w:tcPr>
            <w:tcW w:w="1474" w:type="dxa"/>
          </w:tcPr>
          <w:p w14:paraId="1E7DD15C"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1,48</w:t>
            </w:r>
          </w:p>
        </w:tc>
        <w:tc>
          <w:tcPr>
            <w:tcW w:w="1474" w:type="dxa"/>
          </w:tcPr>
          <w:p w14:paraId="5BD57C67"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1,51</w:t>
            </w:r>
          </w:p>
        </w:tc>
        <w:tc>
          <w:tcPr>
            <w:tcW w:w="1474" w:type="dxa"/>
          </w:tcPr>
          <w:p w14:paraId="28126E49"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1,56</w:t>
            </w:r>
          </w:p>
        </w:tc>
        <w:tc>
          <w:tcPr>
            <w:tcW w:w="1475" w:type="dxa"/>
          </w:tcPr>
          <w:p w14:paraId="661DAB74"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1,63</w:t>
            </w:r>
          </w:p>
        </w:tc>
      </w:tr>
      <w:tr w:rsidR="00C86E4E" w14:paraId="37D1AC82" w14:textId="77777777" w:rsidTr="00C86E4E">
        <w:trPr>
          <w:trHeight w:val="397"/>
        </w:trPr>
        <w:tc>
          <w:tcPr>
            <w:tcW w:w="2410" w:type="dxa"/>
          </w:tcPr>
          <w:p w14:paraId="1C1B199E" w14:textId="77777777" w:rsidR="00C86E4E" w:rsidRPr="005A30DD" w:rsidRDefault="00C86E4E" w:rsidP="00C86E4E">
            <w:pPr>
              <w:spacing w:after="0" w:line="360" w:lineRule="auto"/>
              <w:rPr>
                <w:rFonts w:ascii="Times New Roman" w:hAnsi="Times New Roman" w:cs="Times New Roman"/>
                <w:sz w:val="24"/>
                <w:szCs w:val="24"/>
              </w:rPr>
            </w:pPr>
            <w:r w:rsidRPr="005A30DD">
              <w:rPr>
                <w:rFonts w:ascii="Times New Roman" w:hAnsi="Times New Roman" w:cs="Times New Roman"/>
                <w:sz w:val="24"/>
                <w:szCs w:val="24"/>
              </w:rPr>
              <w:t>10</w:t>
            </w:r>
          </w:p>
        </w:tc>
        <w:tc>
          <w:tcPr>
            <w:tcW w:w="1474" w:type="dxa"/>
          </w:tcPr>
          <w:p w14:paraId="56B274D3"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1,57</w:t>
            </w:r>
          </w:p>
        </w:tc>
        <w:tc>
          <w:tcPr>
            <w:tcW w:w="1474" w:type="dxa"/>
          </w:tcPr>
          <w:p w14:paraId="1738A5DC"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1,54</w:t>
            </w:r>
          </w:p>
        </w:tc>
        <w:tc>
          <w:tcPr>
            <w:tcW w:w="1474" w:type="dxa"/>
          </w:tcPr>
          <w:p w14:paraId="733FAF47"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1,59</w:t>
            </w:r>
          </w:p>
        </w:tc>
        <w:tc>
          <w:tcPr>
            <w:tcW w:w="1474" w:type="dxa"/>
          </w:tcPr>
          <w:p w14:paraId="6D342622"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1,62</w:t>
            </w:r>
          </w:p>
        </w:tc>
        <w:tc>
          <w:tcPr>
            <w:tcW w:w="1475" w:type="dxa"/>
          </w:tcPr>
          <w:p w14:paraId="04A7E390"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1,72</w:t>
            </w:r>
          </w:p>
        </w:tc>
      </w:tr>
      <w:tr w:rsidR="00C86E4E" w14:paraId="509B66DC" w14:textId="77777777" w:rsidTr="00C86E4E">
        <w:trPr>
          <w:trHeight w:val="397"/>
        </w:trPr>
        <w:tc>
          <w:tcPr>
            <w:tcW w:w="2410" w:type="dxa"/>
          </w:tcPr>
          <w:p w14:paraId="01D3BC9D" w14:textId="77777777" w:rsidR="00C86E4E" w:rsidRPr="005A30DD" w:rsidRDefault="00C86E4E" w:rsidP="00C86E4E">
            <w:pPr>
              <w:spacing w:after="0" w:line="360" w:lineRule="auto"/>
              <w:rPr>
                <w:rFonts w:ascii="Times New Roman" w:hAnsi="Times New Roman" w:cs="Times New Roman"/>
                <w:sz w:val="24"/>
                <w:szCs w:val="24"/>
              </w:rPr>
            </w:pPr>
            <w:r w:rsidRPr="005A30DD">
              <w:rPr>
                <w:rFonts w:ascii="Times New Roman" w:hAnsi="Times New Roman" w:cs="Times New Roman"/>
                <w:sz w:val="24"/>
                <w:szCs w:val="24"/>
              </w:rPr>
              <w:t>11</w:t>
            </w:r>
          </w:p>
        </w:tc>
        <w:tc>
          <w:tcPr>
            <w:tcW w:w="1474" w:type="dxa"/>
          </w:tcPr>
          <w:p w14:paraId="32F78E28"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1,68</w:t>
            </w:r>
          </w:p>
        </w:tc>
        <w:tc>
          <w:tcPr>
            <w:tcW w:w="1474" w:type="dxa"/>
          </w:tcPr>
          <w:p w14:paraId="5E155412"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1,60</w:t>
            </w:r>
          </w:p>
        </w:tc>
        <w:tc>
          <w:tcPr>
            <w:tcW w:w="1474" w:type="dxa"/>
          </w:tcPr>
          <w:p w14:paraId="73472894"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1,67</w:t>
            </w:r>
          </w:p>
        </w:tc>
        <w:tc>
          <w:tcPr>
            <w:tcW w:w="1474" w:type="dxa"/>
          </w:tcPr>
          <w:p w14:paraId="0BECA124"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1,70</w:t>
            </w:r>
          </w:p>
        </w:tc>
        <w:tc>
          <w:tcPr>
            <w:tcW w:w="1475" w:type="dxa"/>
          </w:tcPr>
          <w:p w14:paraId="0FEEA0CC"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1,81</w:t>
            </w:r>
          </w:p>
        </w:tc>
      </w:tr>
      <w:tr w:rsidR="00C86E4E" w14:paraId="4557D703" w14:textId="77777777" w:rsidTr="00C86E4E">
        <w:trPr>
          <w:trHeight w:val="397"/>
        </w:trPr>
        <w:tc>
          <w:tcPr>
            <w:tcW w:w="2410" w:type="dxa"/>
          </w:tcPr>
          <w:p w14:paraId="74C5DAF6" w14:textId="77777777" w:rsidR="00C86E4E" w:rsidRPr="005A30DD" w:rsidRDefault="00C86E4E" w:rsidP="00C86E4E">
            <w:pPr>
              <w:spacing w:after="0" w:line="360" w:lineRule="auto"/>
              <w:rPr>
                <w:rFonts w:ascii="Times New Roman" w:hAnsi="Times New Roman" w:cs="Times New Roman"/>
                <w:sz w:val="24"/>
                <w:szCs w:val="24"/>
              </w:rPr>
            </w:pPr>
            <w:r>
              <w:rPr>
                <w:rFonts w:ascii="Times New Roman" w:hAnsi="Times New Roman" w:cs="Times New Roman"/>
                <w:sz w:val="24"/>
                <w:szCs w:val="24"/>
              </w:rPr>
              <w:t>12</w:t>
            </w:r>
          </w:p>
        </w:tc>
        <w:tc>
          <w:tcPr>
            <w:tcW w:w="1474" w:type="dxa"/>
          </w:tcPr>
          <w:p w14:paraId="656E15C9"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1,80</w:t>
            </w:r>
          </w:p>
        </w:tc>
        <w:tc>
          <w:tcPr>
            <w:tcW w:w="1474" w:type="dxa"/>
          </w:tcPr>
          <w:p w14:paraId="4B46BB20"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1,75</w:t>
            </w:r>
          </w:p>
        </w:tc>
        <w:tc>
          <w:tcPr>
            <w:tcW w:w="1474" w:type="dxa"/>
          </w:tcPr>
          <w:p w14:paraId="7385A52C"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1,76</w:t>
            </w:r>
          </w:p>
        </w:tc>
        <w:tc>
          <w:tcPr>
            <w:tcW w:w="1474" w:type="dxa"/>
          </w:tcPr>
          <w:p w14:paraId="691E6E0F"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1,80</w:t>
            </w:r>
          </w:p>
        </w:tc>
        <w:tc>
          <w:tcPr>
            <w:tcW w:w="1475" w:type="dxa"/>
          </w:tcPr>
          <w:p w14:paraId="4F713700"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1,93</w:t>
            </w:r>
          </w:p>
        </w:tc>
      </w:tr>
      <w:tr w:rsidR="00C86E4E" w14:paraId="0019A9CF" w14:textId="77777777" w:rsidTr="00C86E4E">
        <w:trPr>
          <w:trHeight w:val="397"/>
        </w:trPr>
        <w:tc>
          <w:tcPr>
            <w:tcW w:w="2410" w:type="dxa"/>
          </w:tcPr>
          <w:p w14:paraId="55E06A07" w14:textId="77777777" w:rsidR="00C86E4E" w:rsidRPr="005A30DD" w:rsidRDefault="00C86E4E" w:rsidP="00C86E4E">
            <w:pPr>
              <w:spacing w:after="0" w:line="360" w:lineRule="auto"/>
              <w:rPr>
                <w:rFonts w:ascii="Times New Roman" w:hAnsi="Times New Roman" w:cs="Times New Roman"/>
                <w:sz w:val="24"/>
                <w:szCs w:val="24"/>
              </w:rPr>
            </w:pPr>
            <w:r w:rsidRPr="005A30DD">
              <w:rPr>
                <w:rFonts w:ascii="Times New Roman" w:hAnsi="Times New Roman" w:cs="Times New Roman"/>
                <w:sz w:val="24"/>
                <w:szCs w:val="24"/>
              </w:rPr>
              <w:t>13</w:t>
            </w:r>
          </w:p>
        </w:tc>
        <w:tc>
          <w:tcPr>
            <w:tcW w:w="1474" w:type="dxa"/>
          </w:tcPr>
          <w:p w14:paraId="1D506384"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2,02</w:t>
            </w:r>
          </w:p>
        </w:tc>
        <w:tc>
          <w:tcPr>
            <w:tcW w:w="1474" w:type="dxa"/>
          </w:tcPr>
          <w:p w14:paraId="300671AE"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1,94</w:t>
            </w:r>
          </w:p>
        </w:tc>
        <w:tc>
          <w:tcPr>
            <w:tcW w:w="1474" w:type="dxa"/>
          </w:tcPr>
          <w:p w14:paraId="0243F8EE"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1,88</w:t>
            </w:r>
          </w:p>
        </w:tc>
        <w:tc>
          <w:tcPr>
            <w:tcW w:w="1474" w:type="dxa"/>
          </w:tcPr>
          <w:p w14:paraId="04B17857"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1,89</w:t>
            </w:r>
          </w:p>
        </w:tc>
        <w:tc>
          <w:tcPr>
            <w:tcW w:w="1475" w:type="dxa"/>
          </w:tcPr>
          <w:p w14:paraId="276245BA"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2,04</w:t>
            </w:r>
          </w:p>
        </w:tc>
      </w:tr>
      <w:tr w:rsidR="00C86E4E" w14:paraId="61AC5C15" w14:textId="77777777" w:rsidTr="00C86E4E">
        <w:trPr>
          <w:trHeight w:val="397"/>
        </w:trPr>
        <w:tc>
          <w:tcPr>
            <w:tcW w:w="2410" w:type="dxa"/>
          </w:tcPr>
          <w:p w14:paraId="73942C19" w14:textId="77777777" w:rsidR="00C86E4E" w:rsidRPr="005A30DD" w:rsidRDefault="00C86E4E" w:rsidP="00C86E4E">
            <w:pPr>
              <w:spacing w:after="0" w:line="360" w:lineRule="auto"/>
              <w:rPr>
                <w:rFonts w:ascii="Times New Roman" w:hAnsi="Times New Roman" w:cs="Times New Roman"/>
                <w:sz w:val="24"/>
                <w:szCs w:val="24"/>
              </w:rPr>
            </w:pPr>
            <w:r w:rsidRPr="005A30DD">
              <w:rPr>
                <w:rFonts w:ascii="Times New Roman" w:hAnsi="Times New Roman" w:cs="Times New Roman"/>
                <w:sz w:val="24"/>
                <w:szCs w:val="24"/>
              </w:rPr>
              <w:t>14</w:t>
            </w:r>
          </w:p>
        </w:tc>
        <w:tc>
          <w:tcPr>
            <w:tcW w:w="1474" w:type="dxa"/>
          </w:tcPr>
          <w:p w14:paraId="166C9EA1"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2,20</w:t>
            </w:r>
          </w:p>
        </w:tc>
        <w:tc>
          <w:tcPr>
            <w:tcW w:w="1474" w:type="dxa"/>
          </w:tcPr>
          <w:p w14:paraId="600E4068"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2,14</w:t>
            </w:r>
          </w:p>
        </w:tc>
        <w:tc>
          <w:tcPr>
            <w:tcW w:w="1474" w:type="dxa"/>
          </w:tcPr>
          <w:p w14:paraId="1DC9BF48"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2,09</w:t>
            </w:r>
          </w:p>
        </w:tc>
        <w:tc>
          <w:tcPr>
            <w:tcW w:w="1474" w:type="dxa"/>
          </w:tcPr>
          <w:p w14:paraId="5FBBFD67"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2,10</w:t>
            </w:r>
          </w:p>
        </w:tc>
        <w:tc>
          <w:tcPr>
            <w:tcW w:w="1475" w:type="dxa"/>
          </w:tcPr>
          <w:p w14:paraId="49F546DD"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2,16</w:t>
            </w:r>
          </w:p>
        </w:tc>
      </w:tr>
      <w:tr w:rsidR="00C86E4E" w14:paraId="7663EA55" w14:textId="77777777" w:rsidTr="00C86E4E">
        <w:trPr>
          <w:trHeight w:val="397"/>
        </w:trPr>
        <w:tc>
          <w:tcPr>
            <w:tcW w:w="2410" w:type="dxa"/>
          </w:tcPr>
          <w:p w14:paraId="2C557CA1" w14:textId="77777777" w:rsidR="00C86E4E" w:rsidRPr="005A30DD" w:rsidRDefault="00C86E4E" w:rsidP="00C86E4E">
            <w:pPr>
              <w:spacing w:after="0" w:line="360" w:lineRule="auto"/>
              <w:rPr>
                <w:rFonts w:ascii="Times New Roman" w:hAnsi="Times New Roman" w:cs="Times New Roman"/>
                <w:sz w:val="24"/>
                <w:szCs w:val="24"/>
              </w:rPr>
            </w:pPr>
            <w:r w:rsidRPr="005A30DD">
              <w:rPr>
                <w:rFonts w:ascii="Times New Roman" w:hAnsi="Times New Roman" w:cs="Times New Roman"/>
                <w:sz w:val="24"/>
                <w:szCs w:val="24"/>
              </w:rPr>
              <w:t>15</w:t>
            </w:r>
          </w:p>
        </w:tc>
        <w:tc>
          <w:tcPr>
            <w:tcW w:w="1474" w:type="dxa"/>
          </w:tcPr>
          <w:p w14:paraId="669AEEA6"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2,31</w:t>
            </w:r>
          </w:p>
        </w:tc>
        <w:tc>
          <w:tcPr>
            <w:tcW w:w="1474" w:type="dxa"/>
          </w:tcPr>
          <w:p w14:paraId="60C23F0E"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2,28</w:t>
            </w:r>
          </w:p>
        </w:tc>
        <w:tc>
          <w:tcPr>
            <w:tcW w:w="1474" w:type="dxa"/>
          </w:tcPr>
          <w:p w14:paraId="16F9D361"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2,30</w:t>
            </w:r>
          </w:p>
        </w:tc>
        <w:tc>
          <w:tcPr>
            <w:tcW w:w="1474" w:type="dxa"/>
          </w:tcPr>
          <w:p w14:paraId="092EFB2C"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2,32</w:t>
            </w:r>
          </w:p>
        </w:tc>
        <w:tc>
          <w:tcPr>
            <w:tcW w:w="1475" w:type="dxa"/>
          </w:tcPr>
          <w:p w14:paraId="6A666CAC" w14:textId="77777777" w:rsidR="00C86E4E" w:rsidRPr="005A30DD" w:rsidRDefault="00C86E4E" w:rsidP="00C86E4E">
            <w:pPr>
              <w:spacing w:after="0" w:line="360" w:lineRule="auto"/>
              <w:jc w:val="center"/>
              <w:rPr>
                <w:rFonts w:ascii="Times New Roman" w:hAnsi="Times New Roman" w:cs="Times New Roman"/>
                <w:sz w:val="24"/>
                <w:szCs w:val="24"/>
              </w:rPr>
            </w:pPr>
            <w:r w:rsidRPr="005A30DD">
              <w:rPr>
                <w:rFonts w:ascii="Times New Roman" w:hAnsi="Times New Roman" w:cs="Times New Roman"/>
                <w:sz w:val="24"/>
                <w:szCs w:val="24"/>
              </w:rPr>
              <w:t>2,35</w:t>
            </w:r>
          </w:p>
        </w:tc>
      </w:tr>
    </w:tbl>
    <w:p w14:paraId="7221B5A3" w14:textId="77777777" w:rsidR="00C86E4E" w:rsidRDefault="00C86E4E" w:rsidP="00D368CC">
      <w:pPr>
        <w:tabs>
          <w:tab w:val="left" w:pos="7740"/>
        </w:tabs>
        <w:spacing w:after="0" w:line="360" w:lineRule="auto"/>
        <w:ind w:firstLine="708"/>
        <w:jc w:val="both"/>
        <w:rPr>
          <w:rFonts w:ascii="Times New Roman" w:hAnsi="Times New Roman" w:cs="Times New Roman"/>
          <w:sz w:val="24"/>
        </w:rPr>
      </w:pPr>
    </w:p>
    <w:p w14:paraId="12422AAD" w14:textId="77777777" w:rsidR="00C86E4E" w:rsidRDefault="00C86E4E" w:rsidP="00D368CC">
      <w:pPr>
        <w:tabs>
          <w:tab w:val="left" w:pos="7740"/>
        </w:tabs>
        <w:spacing w:after="0" w:line="360" w:lineRule="auto"/>
        <w:ind w:firstLine="708"/>
        <w:jc w:val="both"/>
        <w:rPr>
          <w:rFonts w:ascii="Times New Roman" w:hAnsi="Times New Roman" w:cs="Times New Roman"/>
          <w:sz w:val="24"/>
        </w:rPr>
      </w:pPr>
    </w:p>
    <w:p w14:paraId="0F6BD716" w14:textId="77777777" w:rsidR="00C86E4E" w:rsidRDefault="00C86E4E" w:rsidP="00D368CC">
      <w:pPr>
        <w:tabs>
          <w:tab w:val="left" w:pos="7740"/>
        </w:tabs>
        <w:spacing w:after="0" w:line="360" w:lineRule="auto"/>
        <w:ind w:firstLine="708"/>
        <w:jc w:val="both"/>
        <w:rPr>
          <w:rFonts w:ascii="Times New Roman" w:hAnsi="Times New Roman" w:cs="Times New Roman"/>
          <w:sz w:val="24"/>
        </w:rPr>
      </w:pPr>
    </w:p>
    <w:p w14:paraId="37272F39" w14:textId="77777777" w:rsidR="00C86E4E" w:rsidRDefault="00C86E4E">
      <w:pPr>
        <w:spacing w:after="160" w:line="259" w:lineRule="auto"/>
        <w:rPr>
          <w:rFonts w:ascii="Times New Roman" w:hAnsi="Times New Roman" w:cs="Times New Roman"/>
          <w:sz w:val="24"/>
        </w:rPr>
      </w:pPr>
      <w:r>
        <w:rPr>
          <w:rFonts w:ascii="Times New Roman" w:hAnsi="Times New Roman" w:cs="Times New Roman"/>
          <w:sz w:val="24"/>
        </w:rPr>
        <w:br w:type="page"/>
      </w:r>
    </w:p>
    <w:p w14:paraId="754B7B70" w14:textId="77777777" w:rsidR="00C86E4E" w:rsidRPr="007804C9" w:rsidRDefault="00C86E4E" w:rsidP="00ED1714">
      <w:pPr>
        <w:tabs>
          <w:tab w:val="left" w:pos="7740"/>
        </w:tabs>
        <w:spacing w:after="0" w:line="240" w:lineRule="auto"/>
        <w:ind w:firstLine="708"/>
        <w:jc w:val="center"/>
        <w:rPr>
          <w:rFonts w:ascii="Times New Roman" w:hAnsi="Times New Roman" w:cs="Times New Roman"/>
          <w:b/>
          <w:sz w:val="24"/>
          <w:szCs w:val="24"/>
        </w:rPr>
      </w:pPr>
      <w:r w:rsidRPr="007804C9">
        <w:rPr>
          <w:rFonts w:ascii="Times New Roman" w:hAnsi="Times New Roman"/>
          <w:b/>
          <w:sz w:val="24"/>
          <w:lang w:val="en-US"/>
        </w:rPr>
        <w:lastRenderedPageBreak/>
        <w:t>APPENDIX</w:t>
      </w:r>
      <w:r w:rsidRPr="007804C9">
        <w:rPr>
          <w:rFonts w:ascii="Times New Roman" w:hAnsi="Times New Roman" w:cs="Times New Roman"/>
          <w:b/>
          <w:sz w:val="24"/>
          <w:szCs w:val="24"/>
          <w:lang w:val="en-US"/>
        </w:rPr>
        <w:t xml:space="preserve"> T</w:t>
      </w:r>
    </w:p>
    <w:p w14:paraId="6BCB80CE" w14:textId="77777777" w:rsidR="00C86E4E" w:rsidRPr="00C86E4E" w:rsidRDefault="00C86E4E" w:rsidP="00ED1714">
      <w:pPr>
        <w:tabs>
          <w:tab w:val="left" w:pos="7740"/>
        </w:tabs>
        <w:spacing w:after="0" w:line="240" w:lineRule="auto"/>
        <w:ind w:firstLine="708"/>
        <w:jc w:val="center"/>
        <w:rPr>
          <w:rFonts w:ascii="Times New Roman" w:hAnsi="Times New Roman" w:cs="Times New Roman"/>
          <w:sz w:val="24"/>
          <w:szCs w:val="24"/>
        </w:rPr>
      </w:pPr>
    </w:p>
    <w:p w14:paraId="79194842" w14:textId="77777777" w:rsidR="00C86E4E" w:rsidRPr="00C86E4E" w:rsidRDefault="00C86E4E" w:rsidP="00ED1714">
      <w:pPr>
        <w:tabs>
          <w:tab w:val="left" w:pos="7740"/>
        </w:tabs>
        <w:spacing w:after="0" w:line="240" w:lineRule="auto"/>
        <w:ind w:firstLine="708"/>
        <w:jc w:val="center"/>
        <w:rPr>
          <w:rFonts w:ascii="Times New Roman" w:hAnsi="Times New Roman" w:cs="Times New Roman"/>
          <w:b/>
          <w:sz w:val="24"/>
          <w:lang w:val="en-US"/>
        </w:rPr>
      </w:pPr>
      <w:r w:rsidRPr="00C86E4E">
        <w:rPr>
          <w:rFonts w:ascii="Times New Roman" w:hAnsi="Times New Roman" w:cs="Times New Roman"/>
          <w:b/>
          <w:sz w:val="24"/>
          <w:szCs w:val="24"/>
          <w:lang w:val="en-US"/>
        </w:rPr>
        <w:t>The number of employees of enterprises that have passed an in-depth examination</w:t>
      </w:r>
    </w:p>
    <w:p w14:paraId="59F5FBB2" w14:textId="77777777" w:rsidR="00C86E4E" w:rsidRPr="00C86E4E" w:rsidRDefault="00C86E4E" w:rsidP="00ED1714">
      <w:pPr>
        <w:tabs>
          <w:tab w:val="left" w:pos="7740"/>
        </w:tabs>
        <w:spacing w:after="0" w:line="240" w:lineRule="auto"/>
        <w:ind w:firstLine="708"/>
        <w:jc w:val="both"/>
        <w:rPr>
          <w:rFonts w:ascii="Times New Roman" w:hAnsi="Times New Roman" w:cs="Times New Roman"/>
          <w:sz w:val="24"/>
          <w:lang w:val="en-US"/>
        </w:rPr>
      </w:pPr>
    </w:p>
    <w:tbl>
      <w:tblPr>
        <w:tblStyle w:val="1e"/>
        <w:tblW w:w="10206" w:type="dxa"/>
        <w:tblInd w:w="-398" w:type="dxa"/>
        <w:tblLayout w:type="fixed"/>
        <w:tblCellMar>
          <w:left w:w="0" w:type="dxa"/>
          <w:right w:w="0" w:type="dxa"/>
        </w:tblCellMar>
        <w:tblLook w:val="04A0" w:firstRow="1" w:lastRow="0" w:firstColumn="1" w:lastColumn="0" w:noHBand="0" w:noVBand="1"/>
      </w:tblPr>
      <w:tblGrid>
        <w:gridCol w:w="403"/>
        <w:gridCol w:w="2552"/>
        <w:gridCol w:w="850"/>
        <w:gridCol w:w="1276"/>
        <w:gridCol w:w="1276"/>
        <w:gridCol w:w="1276"/>
        <w:gridCol w:w="1245"/>
        <w:gridCol w:w="1328"/>
      </w:tblGrid>
      <w:tr w:rsidR="00ED1714" w:rsidRPr="00ED1714" w14:paraId="6070C458" w14:textId="77777777" w:rsidTr="00ED1714">
        <w:trPr>
          <w:trHeight w:val="227"/>
        </w:trPr>
        <w:tc>
          <w:tcPr>
            <w:tcW w:w="403" w:type="dxa"/>
            <w:noWrap/>
            <w:vAlign w:val="center"/>
            <w:hideMark/>
          </w:tcPr>
          <w:p w14:paraId="4CC5AEE9"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w:t>
            </w:r>
          </w:p>
        </w:tc>
        <w:tc>
          <w:tcPr>
            <w:tcW w:w="2552" w:type="dxa"/>
            <w:noWrap/>
            <w:vAlign w:val="center"/>
            <w:hideMark/>
          </w:tcPr>
          <w:p w14:paraId="56D3F2EA"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Анализ</w:t>
            </w:r>
          </w:p>
        </w:tc>
        <w:tc>
          <w:tcPr>
            <w:tcW w:w="850" w:type="dxa"/>
            <w:noWrap/>
            <w:vAlign w:val="center"/>
            <w:hideMark/>
          </w:tcPr>
          <w:p w14:paraId="1C1AE5C8" w14:textId="77777777" w:rsidR="00ED1714" w:rsidRPr="00ED1714" w:rsidRDefault="00ED1714" w:rsidP="00ED1714">
            <w:pPr>
              <w:spacing w:after="0"/>
              <w:jc w:val="center"/>
              <w:rPr>
                <w:rFonts w:ascii="Times New Roman" w:hAnsi="Times New Roman" w:cs="Times New Roman"/>
                <w:sz w:val="24"/>
                <w:szCs w:val="24"/>
              </w:rPr>
            </w:pPr>
            <w:proofErr w:type="gramStart"/>
            <w:r w:rsidRPr="00ED1714">
              <w:rPr>
                <w:rFonts w:ascii="Times New Roman" w:hAnsi="Times New Roman" w:cs="Times New Roman"/>
                <w:sz w:val="24"/>
                <w:szCs w:val="24"/>
              </w:rPr>
              <w:t>Мате</w:t>
            </w:r>
            <w:r>
              <w:rPr>
                <w:rFonts w:ascii="Times New Roman" w:hAnsi="Times New Roman" w:cs="Times New Roman"/>
                <w:sz w:val="24"/>
                <w:szCs w:val="24"/>
              </w:rPr>
              <w:t>-</w:t>
            </w:r>
            <w:r w:rsidRPr="00ED1714">
              <w:rPr>
                <w:rFonts w:ascii="Times New Roman" w:hAnsi="Times New Roman" w:cs="Times New Roman"/>
                <w:sz w:val="24"/>
                <w:szCs w:val="24"/>
              </w:rPr>
              <w:t>риал</w:t>
            </w:r>
            <w:proofErr w:type="gramEnd"/>
          </w:p>
        </w:tc>
        <w:tc>
          <w:tcPr>
            <w:tcW w:w="1276" w:type="dxa"/>
            <w:noWrap/>
            <w:vAlign w:val="center"/>
            <w:hideMark/>
          </w:tcPr>
          <w:p w14:paraId="4EEDFD47"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1 забор Талдыкорган (до кормлени)</w:t>
            </w:r>
          </w:p>
        </w:tc>
        <w:tc>
          <w:tcPr>
            <w:tcW w:w="1276" w:type="dxa"/>
            <w:noWrap/>
            <w:vAlign w:val="center"/>
            <w:hideMark/>
          </w:tcPr>
          <w:p w14:paraId="1B1A5B8C"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2 забор Талдыкорган (после кормления)</w:t>
            </w:r>
          </w:p>
        </w:tc>
        <w:tc>
          <w:tcPr>
            <w:tcW w:w="1276" w:type="dxa"/>
            <w:noWrap/>
            <w:vAlign w:val="center"/>
            <w:hideMark/>
          </w:tcPr>
          <w:p w14:paraId="5D36B9AA"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1 забор Караганда (до кормления)</w:t>
            </w:r>
          </w:p>
        </w:tc>
        <w:tc>
          <w:tcPr>
            <w:tcW w:w="1245" w:type="dxa"/>
            <w:noWrap/>
            <w:vAlign w:val="center"/>
            <w:hideMark/>
          </w:tcPr>
          <w:p w14:paraId="177D8441"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2 забор Караганда (после кормления)</w:t>
            </w:r>
          </w:p>
        </w:tc>
        <w:tc>
          <w:tcPr>
            <w:tcW w:w="1328" w:type="dxa"/>
            <w:noWrap/>
            <w:vAlign w:val="center"/>
            <w:hideMark/>
          </w:tcPr>
          <w:p w14:paraId="45476EC1"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Анализы в 2 регионах (до и после кормления 200 чел.)</w:t>
            </w:r>
          </w:p>
        </w:tc>
      </w:tr>
      <w:tr w:rsidR="00ED1714" w:rsidRPr="00ED1714" w14:paraId="4A01108B" w14:textId="77777777" w:rsidTr="00ED1714">
        <w:trPr>
          <w:trHeight w:val="227"/>
        </w:trPr>
        <w:tc>
          <w:tcPr>
            <w:tcW w:w="403" w:type="dxa"/>
            <w:noWrap/>
            <w:hideMark/>
          </w:tcPr>
          <w:p w14:paraId="612942D4"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1</w:t>
            </w:r>
          </w:p>
        </w:tc>
        <w:tc>
          <w:tcPr>
            <w:tcW w:w="2552" w:type="dxa"/>
            <w:noWrap/>
            <w:hideMark/>
          </w:tcPr>
          <w:p w14:paraId="06F59736"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Общий белок, г/л</w:t>
            </w:r>
          </w:p>
        </w:tc>
        <w:tc>
          <w:tcPr>
            <w:tcW w:w="850" w:type="dxa"/>
            <w:noWrap/>
            <w:hideMark/>
          </w:tcPr>
          <w:p w14:paraId="16B69E14"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сыв.</w:t>
            </w:r>
          </w:p>
        </w:tc>
        <w:tc>
          <w:tcPr>
            <w:tcW w:w="1276" w:type="dxa"/>
            <w:noWrap/>
            <w:vAlign w:val="center"/>
          </w:tcPr>
          <w:p w14:paraId="76DB263A"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tcPr>
          <w:p w14:paraId="50566B6A"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hideMark/>
          </w:tcPr>
          <w:p w14:paraId="1E63B486"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45" w:type="dxa"/>
            <w:noWrap/>
            <w:vAlign w:val="center"/>
            <w:hideMark/>
          </w:tcPr>
          <w:p w14:paraId="72114B8C"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328" w:type="dxa"/>
            <w:noWrap/>
            <w:vAlign w:val="center"/>
            <w:hideMark/>
          </w:tcPr>
          <w:p w14:paraId="1C8C3605"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200</w:t>
            </w:r>
          </w:p>
        </w:tc>
      </w:tr>
      <w:tr w:rsidR="00ED1714" w:rsidRPr="00ED1714" w14:paraId="75CB519D" w14:textId="77777777" w:rsidTr="00ED1714">
        <w:trPr>
          <w:trHeight w:val="227"/>
        </w:trPr>
        <w:tc>
          <w:tcPr>
            <w:tcW w:w="403" w:type="dxa"/>
            <w:noWrap/>
            <w:hideMark/>
          </w:tcPr>
          <w:p w14:paraId="25E47D37"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2</w:t>
            </w:r>
          </w:p>
        </w:tc>
        <w:tc>
          <w:tcPr>
            <w:tcW w:w="2552" w:type="dxa"/>
            <w:noWrap/>
            <w:hideMark/>
          </w:tcPr>
          <w:p w14:paraId="49A45CDB"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Альбумин г/л</w:t>
            </w:r>
          </w:p>
        </w:tc>
        <w:tc>
          <w:tcPr>
            <w:tcW w:w="850" w:type="dxa"/>
            <w:noWrap/>
            <w:hideMark/>
          </w:tcPr>
          <w:p w14:paraId="418B080A"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сыв.</w:t>
            </w:r>
          </w:p>
        </w:tc>
        <w:tc>
          <w:tcPr>
            <w:tcW w:w="1276" w:type="dxa"/>
            <w:noWrap/>
            <w:vAlign w:val="center"/>
          </w:tcPr>
          <w:p w14:paraId="0DC0303E"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tcPr>
          <w:p w14:paraId="21076E60"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hideMark/>
          </w:tcPr>
          <w:p w14:paraId="35222707"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45" w:type="dxa"/>
            <w:noWrap/>
            <w:vAlign w:val="center"/>
            <w:hideMark/>
          </w:tcPr>
          <w:p w14:paraId="7A3FFC53"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328" w:type="dxa"/>
            <w:noWrap/>
            <w:vAlign w:val="center"/>
            <w:hideMark/>
          </w:tcPr>
          <w:p w14:paraId="03BFF29E"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200</w:t>
            </w:r>
          </w:p>
        </w:tc>
      </w:tr>
      <w:tr w:rsidR="00ED1714" w:rsidRPr="00ED1714" w14:paraId="300330E1" w14:textId="77777777" w:rsidTr="00ED1714">
        <w:trPr>
          <w:trHeight w:val="227"/>
        </w:trPr>
        <w:tc>
          <w:tcPr>
            <w:tcW w:w="403" w:type="dxa"/>
            <w:noWrap/>
            <w:hideMark/>
          </w:tcPr>
          <w:p w14:paraId="1406F969"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3</w:t>
            </w:r>
          </w:p>
        </w:tc>
        <w:tc>
          <w:tcPr>
            <w:tcW w:w="2552" w:type="dxa"/>
            <w:noWrap/>
            <w:hideMark/>
          </w:tcPr>
          <w:p w14:paraId="6A9AF0E8"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Глюкоза (сахар крови), ммоль/л</w:t>
            </w:r>
          </w:p>
        </w:tc>
        <w:tc>
          <w:tcPr>
            <w:tcW w:w="850" w:type="dxa"/>
            <w:noWrap/>
            <w:hideMark/>
          </w:tcPr>
          <w:p w14:paraId="5518E439"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сыв.</w:t>
            </w:r>
          </w:p>
        </w:tc>
        <w:tc>
          <w:tcPr>
            <w:tcW w:w="1276" w:type="dxa"/>
            <w:noWrap/>
            <w:vAlign w:val="center"/>
          </w:tcPr>
          <w:p w14:paraId="36F846C9"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tcPr>
          <w:p w14:paraId="6DC04BF5"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hideMark/>
          </w:tcPr>
          <w:p w14:paraId="052EE607"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45" w:type="dxa"/>
            <w:noWrap/>
            <w:vAlign w:val="center"/>
            <w:hideMark/>
          </w:tcPr>
          <w:p w14:paraId="733B3CEF"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328" w:type="dxa"/>
            <w:noWrap/>
            <w:vAlign w:val="center"/>
            <w:hideMark/>
          </w:tcPr>
          <w:p w14:paraId="429D84FA"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200</w:t>
            </w:r>
          </w:p>
        </w:tc>
      </w:tr>
      <w:tr w:rsidR="00ED1714" w:rsidRPr="00ED1714" w14:paraId="2F770CEE" w14:textId="77777777" w:rsidTr="00ED1714">
        <w:trPr>
          <w:trHeight w:val="227"/>
        </w:trPr>
        <w:tc>
          <w:tcPr>
            <w:tcW w:w="403" w:type="dxa"/>
            <w:noWrap/>
            <w:hideMark/>
          </w:tcPr>
          <w:p w14:paraId="0576FB36"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4</w:t>
            </w:r>
          </w:p>
        </w:tc>
        <w:tc>
          <w:tcPr>
            <w:tcW w:w="2552" w:type="dxa"/>
            <w:noWrap/>
            <w:hideMark/>
          </w:tcPr>
          <w:p w14:paraId="4090076E" w14:textId="77777777" w:rsidR="00ED1714" w:rsidRPr="00ED1714" w:rsidRDefault="00ED1714" w:rsidP="00ED1714">
            <w:pPr>
              <w:spacing w:after="0"/>
              <w:rPr>
                <w:rFonts w:ascii="Times New Roman" w:hAnsi="Times New Roman" w:cs="Times New Roman"/>
                <w:sz w:val="24"/>
                <w:szCs w:val="24"/>
              </w:rPr>
            </w:pPr>
            <w:r>
              <w:rPr>
                <w:rFonts w:ascii="Times New Roman" w:hAnsi="Times New Roman" w:cs="Times New Roman"/>
                <w:sz w:val="24"/>
                <w:szCs w:val="24"/>
              </w:rPr>
              <w:t>Аланина</w:t>
            </w:r>
            <w:r w:rsidRPr="00ED1714">
              <w:rPr>
                <w:rFonts w:ascii="Times New Roman" w:hAnsi="Times New Roman" w:cs="Times New Roman"/>
                <w:sz w:val="24"/>
                <w:szCs w:val="24"/>
              </w:rPr>
              <w:t>минотрансфераза (АЛТ), Ед/л</w:t>
            </w:r>
          </w:p>
        </w:tc>
        <w:tc>
          <w:tcPr>
            <w:tcW w:w="850" w:type="dxa"/>
            <w:noWrap/>
            <w:hideMark/>
          </w:tcPr>
          <w:p w14:paraId="7079E55E"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сыв.</w:t>
            </w:r>
          </w:p>
        </w:tc>
        <w:tc>
          <w:tcPr>
            <w:tcW w:w="1276" w:type="dxa"/>
            <w:noWrap/>
            <w:vAlign w:val="center"/>
          </w:tcPr>
          <w:p w14:paraId="0F614242"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tcPr>
          <w:p w14:paraId="2137A23D"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hideMark/>
          </w:tcPr>
          <w:p w14:paraId="6E57C3D7"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45" w:type="dxa"/>
            <w:noWrap/>
            <w:vAlign w:val="center"/>
            <w:hideMark/>
          </w:tcPr>
          <w:p w14:paraId="38010C76"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328" w:type="dxa"/>
            <w:noWrap/>
            <w:vAlign w:val="center"/>
            <w:hideMark/>
          </w:tcPr>
          <w:p w14:paraId="1B47E05D"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200</w:t>
            </w:r>
          </w:p>
        </w:tc>
      </w:tr>
      <w:tr w:rsidR="00ED1714" w:rsidRPr="00ED1714" w14:paraId="09A077D1" w14:textId="77777777" w:rsidTr="00ED1714">
        <w:trPr>
          <w:trHeight w:val="227"/>
        </w:trPr>
        <w:tc>
          <w:tcPr>
            <w:tcW w:w="403" w:type="dxa"/>
            <w:noWrap/>
            <w:hideMark/>
          </w:tcPr>
          <w:p w14:paraId="0537C255"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5</w:t>
            </w:r>
          </w:p>
        </w:tc>
        <w:tc>
          <w:tcPr>
            <w:tcW w:w="2552" w:type="dxa"/>
            <w:noWrap/>
            <w:hideMark/>
          </w:tcPr>
          <w:p w14:paraId="4726EF60"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Аспартатаминотрансфераза (АСТ), Ед/л</w:t>
            </w:r>
          </w:p>
        </w:tc>
        <w:tc>
          <w:tcPr>
            <w:tcW w:w="850" w:type="dxa"/>
            <w:noWrap/>
            <w:hideMark/>
          </w:tcPr>
          <w:p w14:paraId="3BBA0E11"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сыв.</w:t>
            </w:r>
          </w:p>
        </w:tc>
        <w:tc>
          <w:tcPr>
            <w:tcW w:w="1276" w:type="dxa"/>
            <w:noWrap/>
            <w:vAlign w:val="center"/>
          </w:tcPr>
          <w:p w14:paraId="6BBA73FF"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tcPr>
          <w:p w14:paraId="6B00E4F6"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hideMark/>
          </w:tcPr>
          <w:p w14:paraId="1C5C9DCA"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45" w:type="dxa"/>
            <w:noWrap/>
            <w:vAlign w:val="center"/>
            <w:hideMark/>
          </w:tcPr>
          <w:p w14:paraId="281E21EE"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328" w:type="dxa"/>
            <w:noWrap/>
            <w:vAlign w:val="center"/>
            <w:hideMark/>
          </w:tcPr>
          <w:p w14:paraId="27086F3E"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200</w:t>
            </w:r>
          </w:p>
        </w:tc>
      </w:tr>
      <w:tr w:rsidR="00ED1714" w:rsidRPr="00ED1714" w14:paraId="56527716" w14:textId="77777777" w:rsidTr="00ED1714">
        <w:trPr>
          <w:trHeight w:val="227"/>
        </w:trPr>
        <w:tc>
          <w:tcPr>
            <w:tcW w:w="403" w:type="dxa"/>
            <w:noWrap/>
            <w:hideMark/>
          </w:tcPr>
          <w:p w14:paraId="6C213BAE"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6</w:t>
            </w:r>
          </w:p>
        </w:tc>
        <w:tc>
          <w:tcPr>
            <w:tcW w:w="2552" w:type="dxa"/>
            <w:noWrap/>
            <w:hideMark/>
          </w:tcPr>
          <w:p w14:paraId="51FB693D"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Гликолизированный гемоглобин, %</w:t>
            </w:r>
          </w:p>
        </w:tc>
        <w:tc>
          <w:tcPr>
            <w:tcW w:w="850" w:type="dxa"/>
            <w:noWrap/>
            <w:hideMark/>
          </w:tcPr>
          <w:p w14:paraId="350119B6"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кровь с ЭДТА</w:t>
            </w:r>
          </w:p>
        </w:tc>
        <w:tc>
          <w:tcPr>
            <w:tcW w:w="1276" w:type="dxa"/>
            <w:noWrap/>
            <w:vAlign w:val="center"/>
          </w:tcPr>
          <w:p w14:paraId="064418B6"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tcPr>
          <w:p w14:paraId="7D74BD6E"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hideMark/>
          </w:tcPr>
          <w:p w14:paraId="02941176"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45" w:type="dxa"/>
            <w:noWrap/>
            <w:vAlign w:val="center"/>
            <w:hideMark/>
          </w:tcPr>
          <w:p w14:paraId="056E8FF2"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328" w:type="dxa"/>
            <w:noWrap/>
            <w:vAlign w:val="center"/>
            <w:hideMark/>
          </w:tcPr>
          <w:p w14:paraId="7D94F39B"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200</w:t>
            </w:r>
          </w:p>
        </w:tc>
      </w:tr>
      <w:tr w:rsidR="00ED1714" w:rsidRPr="00ED1714" w14:paraId="17337E29" w14:textId="77777777" w:rsidTr="00ED1714">
        <w:trPr>
          <w:trHeight w:val="227"/>
        </w:trPr>
        <w:tc>
          <w:tcPr>
            <w:tcW w:w="403" w:type="dxa"/>
            <w:noWrap/>
            <w:hideMark/>
          </w:tcPr>
          <w:p w14:paraId="34AF6660"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7</w:t>
            </w:r>
          </w:p>
        </w:tc>
        <w:tc>
          <w:tcPr>
            <w:tcW w:w="2552" w:type="dxa"/>
            <w:noWrap/>
            <w:hideMark/>
          </w:tcPr>
          <w:p w14:paraId="47F7537B"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Липидограмма</w:t>
            </w:r>
          </w:p>
        </w:tc>
        <w:tc>
          <w:tcPr>
            <w:tcW w:w="850" w:type="dxa"/>
            <w:noWrap/>
            <w:hideMark/>
          </w:tcPr>
          <w:p w14:paraId="764A7105" w14:textId="77777777" w:rsidR="00ED1714" w:rsidRPr="00ED1714" w:rsidRDefault="00ED1714" w:rsidP="00ED1714">
            <w:pPr>
              <w:spacing w:after="0"/>
              <w:rPr>
                <w:rFonts w:ascii="Times New Roman" w:hAnsi="Times New Roman" w:cs="Times New Roman"/>
                <w:sz w:val="24"/>
                <w:szCs w:val="24"/>
              </w:rPr>
            </w:pPr>
          </w:p>
        </w:tc>
        <w:tc>
          <w:tcPr>
            <w:tcW w:w="1276" w:type="dxa"/>
            <w:noWrap/>
            <w:vAlign w:val="center"/>
          </w:tcPr>
          <w:p w14:paraId="20DEB6C4" w14:textId="77777777" w:rsidR="00ED1714" w:rsidRPr="00ED1714" w:rsidRDefault="00ED1714" w:rsidP="00ED1714">
            <w:pPr>
              <w:spacing w:after="0"/>
              <w:jc w:val="center"/>
              <w:rPr>
                <w:rFonts w:ascii="Times New Roman" w:hAnsi="Times New Roman" w:cs="Times New Roman"/>
                <w:sz w:val="24"/>
                <w:szCs w:val="24"/>
              </w:rPr>
            </w:pPr>
          </w:p>
        </w:tc>
        <w:tc>
          <w:tcPr>
            <w:tcW w:w="1276" w:type="dxa"/>
            <w:noWrap/>
            <w:vAlign w:val="center"/>
          </w:tcPr>
          <w:p w14:paraId="1B16510D" w14:textId="77777777" w:rsidR="00ED1714" w:rsidRPr="00ED1714" w:rsidRDefault="00ED1714" w:rsidP="00ED1714">
            <w:pPr>
              <w:spacing w:after="0"/>
              <w:jc w:val="center"/>
              <w:rPr>
                <w:rFonts w:ascii="Times New Roman" w:hAnsi="Times New Roman" w:cs="Times New Roman"/>
                <w:sz w:val="24"/>
                <w:szCs w:val="24"/>
              </w:rPr>
            </w:pPr>
          </w:p>
        </w:tc>
        <w:tc>
          <w:tcPr>
            <w:tcW w:w="1276" w:type="dxa"/>
            <w:noWrap/>
            <w:vAlign w:val="center"/>
          </w:tcPr>
          <w:p w14:paraId="42301D04" w14:textId="77777777" w:rsidR="00ED1714" w:rsidRPr="00ED1714" w:rsidRDefault="00ED1714" w:rsidP="00ED1714">
            <w:pPr>
              <w:spacing w:after="0"/>
              <w:jc w:val="center"/>
              <w:rPr>
                <w:rFonts w:ascii="Times New Roman" w:hAnsi="Times New Roman" w:cs="Times New Roman"/>
                <w:sz w:val="24"/>
                <w:szCs w:val="24"/>
              </w:rPr>
            </w:pPr>
          </w:p>
        </w:tc>
        <w:tc>
          <w:tcPr>
            <w:tcW w:w="1245" w:type="dxa"/>
            <w:noWrap/>
            <w:vAlign w:val="center"/>
          </w:tcPr>
          <w:p w14:paraId="4AD5EC42" w14:textId="77777777" w:rsidR="00ED1714" w:rsidRPr="00ED1714" w:rsidRDefault="00ED1714" w:rsidP="00ED1714">
            <w:pPr>
              <w:spacing w:after="0"/>
              <w:jc w:val="center"/>
              <w:rPr>
                <w:rFonts w:ascii="Times New Roman" w:hAnsi="Times New Roman" w:cs="Times New Roman"/>
                <w:sz w:val="24"/>
                <w:szCs w:val="24"/>
              </w:rPr>
            </w:pPr>
          </w:p>
        </w:tc>
        <w:tc>
          <w:tcPr>
            <w:tcW w:w="1328" w:type="dxa"/>
            <w:noWrap/>
            <w:vAlign w:val="center"/>
          </w:tcPr>
          <w:p w14:paraId="0BD57699" w14:textId="77777777" w:rsidR="00ED1714" w:rsidRPr="00ED1714" w:rsidRDefault="00ED1714" w:rsidP="00ED1714">
            <w:pPr>
              <w:spacing w:after="0"/>
              <w:jc w:val="center"/>
              <w:rPr>
                <w:rFonts w:ascii="Times New Roman" w:hAnsi="Times New Roman" w:cs="Times New Roman"/>
                <w:sz w:val="24"/>
                <w:szCs w:val="24"/>
              </w:rPr>
            </w:pPr>
          </w:p>
        </w:tc>
      </w:tr>
      <w:tr w:rsidR="00ED1714" w:rsidRPr="00ED1714" w14:paraId="6D94FB0E" w14:textId="77777777" w:rsidTr="00ED1714">
        <w:trPr>
          <w:trHeight w:val="227"/>
        </w:trPr>
        <w:tc>
          <w:tcPr>
            <w:tcW w:w="403" w:type="dxa"/>
            <w:noWrap/>
            <w:hideMark/>
          </w:tcPr>
          <w:p w14:paraId="2D7BB5AD"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8</w:t>
            </w:r>
          </w:p>
        </w:tc>
        <w:tc>
          <w:tcPr>
            <w:tcW w:w="2552" w:type="dxa"/>
            <w:noWrap/>
            <w:hideMark/>
          </w:tcPr>
          <w:p w14:paraId="7DF56BF6"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Холестерин общий, ммоль/л</w:t>
            </w:r>
          </w:p>
        </w:tc>
        <w:tc>
          <w:tcPr>
            <w:tcW w:w="850" w:type="dxa"/>
            <w:noWrap/>
            <w:hideMark/>
          </w:tcPr>
          <w:p w14:paraId="4B3BAC76"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сыв.</w:t>
            </w:r>
          </w:p>
        </w:tc>
        <w:tc>
          <w:tcPr>
            <w:tcW w:w="1276" w:type="dxa"/>
            <w:noWrap/>
            <w:vAlign w:val="center"/>
          </w:tcPr>
          <w:p w14:paraId="4B53FA84"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tcPr>
          <w:p w14:paraId="6FBE7703"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hideMark/>
          </w:tcPr>
          <w:p w14:paraId="78E89EDB"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45" w:type="dxa"/>
            <w:noWrap/>
            <w:vAlign w:val="center"/>
            <w:hideMark/>
          </w:tcPr>
          <w:p w14:paraId="0F231FA3"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328" w:type="dxa"/>
            <w:noWrap/>
            <w:vAlign w:val="center"/>
            <w:hideMark/>
          </w:tcPr>
          <w:p w14:paraId="51816F3B"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200</w:t>
            </w:r>
          </w:p>
        </w:tc>
      </w:tr>
      <w:tr w:rsidR="00ED1714" w:rsidRPr="00ED1714" w14:paraId="452DEF31" w14:textId="77777777" w:rsidTr="00ED1714">
        <w:trPr>
          <w:trHeight w:val="227"/>
        </w:trPr>
        <w:tc>
          <w:tcPr>
            <w:tcW w:w="403" w:type="dxa"/>
            <w:noWrap/>
            <w:hideMark/>
          </w:tcPr>
          <w:p w14:paraId="07703303"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9</w:t>
            </w:r>
          </w:p>
        </w:tc>
        <w:tc>
          <w:tcPr>
            <w:tcW w:w="2552" w:type="dxa"/>
            <w:noWrap/>
            <w:hideMark/>
          </w:tcPr>
          <w:p w14:paraId="7661B55B"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Холестерин-ЛПВП, ммоль/л</w:t>
            </w:r>
          </w:p>
        </w:tc>
        <w:tc>
          <w:tcPr>
            <w:tcW w:w="850" w:type="dxa"/>
            <w:noWrap/>
            <w:hideMark/>
          </w:tcPr>
          <w:p w14:paraId="1D7757E6"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сыв.</w:t>
            </w:r>
          </w:p>
        </w:tc>
        <w:tc>
          <w:tcPr>
            <w:tcW w:w="1276" w:type="dxa"/>
            <w:noWrap/>
            <w:vAlign w:val="center"/>
          </w:tcPr>
          <w:p w14:paraId="0673E581"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tcPr>
          <w:p w14:paraId="27383C43"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hideMark/>
          </w:tcPr>
          <w:p w14:paraId="336CAB3C"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45" w:type="dxa"/>
            <w:noWrap/>
            <w:vAlign w:val="center"/>
            <w:hideMark/>
          </w:tcPr>
          <w:p w14:paraId="6AF1EEEA"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328" w:type="dxa"/>
            <w:noWrap/>
            <w:vAlign w:val="center"/>
            <w:hideMark/>
          </w:tcPr>
          <w:p w14:paraId="5E678A35"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200</w:t>
            </w:r>
          </w:p>
        </w:tc>
      </w:tr>
      <w:tr w:rsidR="00ED1714" w:rsidRPr="00ED1714" w14:paraId="0704A515" w14:textId="77777777" w:rsidTr="00ED1714">
        <w:trPr>
          <w:trHeight w:val="227"/>
        </w:trPr>
        <w:tc>
          <w:tcPr>
            <w:tcW w:w="403" w:type="dxa"/>
            <w:noWrap/>
            <w:hideMark/>
          </w:tcPr>
          <w:p w14:paraId="0E3DFFC6"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10</w:t>
            </w:r>
          </w:p>
        </w:tc>
        <w:tc>
          <w:tcPr>
            <w:tcW w:w="2552" w:type="dxa"/>
            <w:noWrap/>
            <w:hideMark/>
          </w:tcPr>
          <w:p w14:paraId="7B8A01A7"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Холестерин-ЛПНП, ммоль/л</w:t>
            </w:r>
          </w:p>
        </w:tc>
        <w:tc>
          <w:tcPr>
            <w:tcW w:w="850" w:type="dxa"/>
            <w:noWrap/>
            <w:hideMark/>
          </w:tcPr>
          <w:p w14:paraId="786E62BE"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сыв.</w:t>
            </w:r>
          </w:p>
        </w:tc>
        <w:tc>
          <w:tcPr>
            <w:tcW w:w="1276" w:type="dxa"/>
            <w:noWrap/>
            <w:vAlign w:val="center"/>
          </w:tcPr>
          <w:p w14:paraId="3DCF15A0"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tcPr>
          <w:p w14:paraId="4C7D65AE"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hideMark/>
          </w:tcPr>
          <w:p w14:paraId="01B293CA"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45" w:type="dxa"/>
            <w:noWrap/>
            <w:vAlign w:val="center"/>
            <w:hideMark/>
          </w:tcPr>
          <w:p w14:paraId="3ADC5C1D"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328" w:type="dxa"/>
            <w:noWrap/>
            <w:vAlign w:val="center"/>
            <w:hideMark/>
          </w:tcPr>
          <w:p w14:paraId="32C69310"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200</w:t>
            </w:r>
          </w:p>
        </w:tc>
      </w:tr>
      <w:tr w:rsidR="00ED1714" w:rsidRPr="00ED1714" w14:paraId="497ADEBC" w14:textId="77777777" w:rsidTr="00ED1714">
        <w:trPr>
          <w:trHeight w:val="227"/>
        </w:trPr>
        <w:tc>
          <w:tcPr>
            <w:tcW w:w="403" w:type="dxa"/>
            <w:noWrap/>
            <w:hideMark/>
          </w:tcPr>
          <w:p w14:paraId="583DC90E"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11</w:t>
            </w:r>
          </w:p>
        </w:tc>
        <w:tc>
          <w:tcPr>
            <w:tcW w:w="2552" w:type="dxa"/>
            <w:noWrap/>
            <w:hideMark/>
          </w:tcPr>
          <w:p w14:paraId="5557014A"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Триглицериды, ммоль/л</w:t>
            </w:r>
          </w:p>
        </w:tc>
        <w:tc>
          <w:tcPr>
            <w:tcW w:w="850" w:type="dxa"/>
            <w:noWrap/>
            <w:hideMark/>
          </w:tcPr>
          <w:p w14:paraId="05D9609C"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сыв.</w:t>
            </w:r>
          </w:p>
        </w:tc>
        <w:tc>
          <w:tcPr>
            <w:tcW w:w="1276" w:type="dxa"/>
            <w:noWrap/>
            <w:vAlign w:val="center"/>
          </w:tcPr>
          <w:p w14:paraId="7F5BE349"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tcPr>
          <w:p w14:paraId="032B6494"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hideMark/>
          </w:tcPr>
          <w:p w14:paraId="32BE3B63"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45" w:type="dxa"/>
            <w:noWrap/>
            <w:vAlign w:val="center"/>
            <w:hideMark/>
          </w:tcPr>
          <w:p w14:paraId="46F91298"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328" w:type="dxa"/>
            <w:noWrap/>
            <w:vAlign w:val="center"/>
            <w:hideMark/>
          </w:tcPr>
          <w:p w14:paraId="5C4B2297"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200</w:t>
            </w:r>
          </w:p>
        </w:tc>
      </w:tr>
      <w:tr w:rsidR="00ED1714" w:rsidRPr="00ED1714" w14:paraId="0D9AA71D" w14:textId="77777777" w:rsidTr="00ED1714">
        <w:trPr>
          <w:trHeight w:val="227"/>
        </w:trPr>
        <w:tc>
          <w:tcPr>
            <w:tcW w:w="403" w:type="dxa"/>
            <w:noWrap/>
            <w:hideMark/>
          </w:tcPr>
          <w:p w14:paraId="09BFB103"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12</w:t>
            </w:r>
          </w:p>
        </w:tc>
        <w:tc>
          <w:tcPr>
            <w:tcW w:w="2552" w:type="dxa"/>
            <w:noWrap/>
            <w:hideMark/>
          </w:tcPr>
          <w:p w14:paraId="19F663FC"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Коэффицент атерогенности</w:t>
            </w:r>
          </w:p>
        </w:tc>
        <w:tc>
          <w:tcPr>
            <w:tcW w:w="850" w:type="dxa"/>
            <w:noWrap/>
            <w:hideMark/>
          </w:tcPr>
          <w:p w14:paraId="1C666E40"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сыв.</w:t>
            </w:r>
          </w:p>
        </w:tc>
        <w:tc>
          <w:tcPr>
            <w:tcW w:w="1276" w:type="dxa"/>
            <w:noWrap/>
            <w:vAlign w:val="center"/>
          </w:tcPr>
          <w:p w14:paraId="20A04D77"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tcPr>
          <w:p w14:paraId="40C89B42"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hideMark/>
          </w:tcPr>
          <w:p w14:paraId="6AF90253"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45" w:type="dxa"/>
            <w:noWrap/>
            <w:vAlign w:val="center"/>
            <w:hideMark/>
          </w:tcPr>
          <w:p w14:paraId="6DDB11B3"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328" w:type="dxa"/>
            <w:noWrap/>
            <w:vAlign w:val="center"/>
            <w:hideMark/>
          </w:tcPr>
          <w:p w14:paraId="0843016F"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200</w:t>
            </w:r>
          </w:p>
        </w:tc>
      </w:tr>
      <w:tr w:rsidR="00ED1714" w:rsidRPr="00ED1714" w14:paraId="5494D792" w14:textId="77777777" w:rsidTr="00ED1714">
        <w:trPr>
          <w:trHeight w:val="227"/>
        </w:trPr>
        <w:tc>
          <w:tcPr>
            <w:tcW w:w="403" w:type="dxa"/>
            <w:noWrap/>
            <w:hideMark/>
          </w:tcPr>
          <w:p w14:paraId="0109C853"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13</w:t>
            </w:r>
          </w:p>
        </w:tc>
        <w:tc>
          <w:tcPr>
            <w:tcW w:w="2552" w:type="dxa"/>
            <w:noWrap/>
            <w:hideMark/>
          </w:tcPr>
          <w:p w14:paraId="6F56C1E3"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Иммунограмма</w:t>
            </w:r>
          </w:p>
        </w:tc>
        <w:tc>
          <w:tcPr>
            <w:tcW w:w="850" w:type="dxa"/>
            <w:noWrap/>
            <w:hideMark/>
          </w:tcPr>
          <w:p w14:paraId="6E5901F9" w14:textId="77777777" w:rsidR="00ED1714" w:rsidRPr="00ED1714" w:rsidRDefault="00ED1714" w:rsidP="00ED1714">
            <w:pPr>
              <w:spacing w:after="0"/>
              <w:rPr>
                <w:rFonts w:ascii="Times New Roman" w:hAnsi="Times New Roman" w:cs="Times New Roman"/>
                <w:sz w:val="24"/>
                <w:szCs w:val="24"/>
              </w:rPr>
            </w:pPr>
          </w:p>
        </w:tc>
        <w:tc>
          <w:tcPr>
            <w:tcW w:w="1276" w:type="dxa"/>
            <w:noWrap/>
            <w:vAlign w:val="center"/>
          </w:tcPr>
          <w:p w14:paraId="67AD9109" w14:textId="77777777" w:rsidR="00ED1714" w:rsidRPr="00ED1714" w:rsidRDefault="00ED1714" w:rsidP="00ED1714">
            <w:pPr>
              <w:spacing w:after="0"/>
              <w:jc w:val="center"/>
              <w:rPr>
                <w:rFonts w:ascii="Times New Roman" w:hAnsi="Times New Roman" w:cs="Times New Roman"/>
                <w:sz w:val="24"/>
                <w:szCs w:val="24"/>
              </w:rPr>
            </w:pPr>
          </w:p>
        </w:tc>
        <w:tc>
          <w:tcPr>
            <w:tcW w:w="1276" w:type="dxa"/>
            <w:noWrap/>
            <w:vAlign w:val="center"/>
          </w:tcPr>
          <w:p w14:paraId="08A1EF8C" w14:textId="77777777" w:rsidR="00ED1714" w:rsidRPr="00ED1714" w:rsidRDefault="00ED1714" w:rsidP="00ED1714">
            <w:pPr>
              <w:spacing w:after="0"/>
              <w:jc w:val="center"/>
              <w:rPr>
                <w:rFonts w:ascii="Times New Roman" w:hAnsi="Times New Roman" w:cs="Times New Roman"/>
                <w:sz w:val="24"/>
                <w:szCs w:val="24"/>
              </w:rPr>
            </w:pPr>
          </w:p>
        </w:tc>
        <w:tc>
          <w:tcPr>
            <w:tcW w:w="1276" w:type="dxa"/>
            <w:noWrap/>
            <w:vAlign w:val="center"/>
          </w:tcPr>
          <w:p w14:paraId="476F8934" w14:textId="77777777" w:rsidR="00ED1714" w:rsidRPr="00ED1714" w:rsidRDefault="00ED1714" w:rsidP="00ED1714">
            <w:pPr>
              <w:spacing w:after="0"/>
              <w:jc w:val="center"/>
              <w:rPr>
                <w:rFonts w:ascii="Times New Roman" w:hAnsi="Times New Roman" w:cs="Times New Roman"/>
                <w:sz w:val="24"/>
                <w:szCs w:val="24"/>
              </w:rPr>
            </w:pPr>
          </w:p>
        </w:tc>
        <w:tc>
          <w:tcPr>
            <w:tcW w:w="1245" w:type="dxa"/>
            <w:noWrap/>
            <w:vAlign w:val="center"/>
          </w:tcPr>
          <w:p w14:paraId="1CEF6456" w14:textId="77777777" w:rsidR="00ED1714" w:rsidRPr="00ED1714" w:rsidRDefault="00ED1714" w:rsidP="00ED1714">
            <w:pPr>
              <w:spacing w:after="0"/>
              <w:jc w:val="center"/>
              <w:rPr>
                <w:rFonts w:ascii="Times New Roman" w:hAnsi="Times New Roman" w:cs="Times New Roman"/>
                <w:sz w:val="24"/>
                <w:szCs w:val="24"/>
              </w:rPr>
            </w:pPr>
          </w:p>
        </w:tc>
        <w:tc>
          <w:tcPr>
            <w:tcW w:w="1328" w:type="dxa"/>
            <w:noWrap/>
            <w:vAlign w:val="center"/>
          </w:tcPr>
          <w:p w14:paraId="26E905EB" w14:textId="77777777" w:rsidR="00ED1714" w:rsidRPr="00ED1714" w:rsidRDefault="00ED1714" w:rsidP="00ED1714">
            <w:pPr>
              <w:spacing w:after="0"/>
              <w:jc w:val="center"/>
              <w:rPr>
                <w:rFonts w:ascii="Times New Roman" w:hAnsi="Times New Roman" w:cs="Times New Roman"/>
                <w:sz w:val="24"/>
                <w:szCs w:val="24"/>
              </w:rPr>
            </w:pPr>
          </w:p>
        </w:tc>
      </w:tr>
      <w:tr w:rsidR="00ED1714" w:rsidRPr="00ED1714" w14:paraId="6C5DDC6D" w14:textId="77777777" w:rsidTr="00ED1714">
        <w:trPr>
          <w:trHeight w:val="227"/>
        </w:trPr>
        <w:tc>
          <w:tcPr>
            <w:tcW w:w="403" w:type="dxa"/>
            <w:noWrap/>
            <w:hideMark/>
          </w:tcPr>
          <w:p w14:paraId="6D1ED5A7"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14</w:t>
            </w:r>
          </w:p>
        </w:tc>
        <w:tc>
          <w:tcPr>
            <w:tcW w:w="2552" w:type="dxa"/>
            <w:noWrap/>
            <w:hideMark/>
          </w:tcPr>
          <w:p w14:paraId="52F74ACC"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Иммуноглобулин А, г/л</w:t>
            </w:r>
          </w:p>
        </w:tc>
        <w:tc>
          <w:tcPr>
            <w:tcW w:w="850" w:type="dxa"/>
            <w:noWrap/>
            <w:hideMark/>
          </w:tcPr>
          <w:p w14:paraId="73FD59EF"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сыв</w:t>
            </w:r>
          </w:p>
        </w:tc>
        <w:tc>
          <w:tcPr>
            <w:tcW w:w="1276" w:type="dxa"/>
            <w:noWrap/>
            <w:vAlign w:val="center"/>
          </w:tcPr>
          <w:p w14:paraId="59702041"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tcPr>
          <w:p w14:paraId="3D925653"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hideMark/>
          </w:tcPr>
          <w:p w14:paraId="32067988"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45" w:type="dxa"/>
            <w:noWrap/>
            <w:vAlign w:val="center"/>
            <w:hideMark/>
          </w:tcPr>
          <w:p w14:paraId="3D7125E8"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328" w:type="dxa"/>
            <w:noWrap/>
            <w:vAlign w:val="center"/>
            <w:hideMark/>
          </w:tcPr>
          <w:p w14:paraId="38C80468"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200</w:t>
            </w:r>
          </w:p>
        </w:tc>
      </w:tr>
      <w:tr w:rsidR="00ED1714" w:rsidRPr="00ED1714" w14:paraId="60E48D85" w14:textId="77777777" w:rsidTr="00ED1714">
        <w:trPr>
          <w:trHeight w:val="227"/>
        </w:trPr>
        <w:tc>
          <w:tcPr>
            <w:tcW w:w="403" w:type="dxa"/>
            <w:noWrap/>
            <w:hideMark/>
          </w:tcPr>
          <w:p w14:paraId="67DE28D9"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15</w:t>
            </w:r>
          </w:p>
        </w:tc>
        <w:tc>
          <w:tcPr>
            <w:tcW w:w="2552" w:type="dxa"/>
            <w:noWrap/>
            <w:hideMark/>
          </w:tcPr>
          <w:p w14:paraId="50D1F25C"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Иммуноглобулин М, г/л</w:t>
            </w:r>
          </w:p>
        </w:tc>
        <w:tc>
          <w:tcPr>
            <w:tcW w:w="850" w:type="dxa"/>
            <w:noWrap/>
            <w:hideMark/>
          </w:tcPr>
          <w:p w14:paraId="214B91FC"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сыв</w:t>
            </w:r>
          </w:p>
        </w:tc>
        <w:tc>
          <w:tcPr>
            <w:tcW w:w="1276" w:type="dxa"/>
            <w:noWrap/>
            <w:vAlign w:val="center"/>
          </w:tcPr>
          <w:p w14:paraId="6B2C2CDD"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tcPr>
          <w:p w14:paraId="18C1FC98"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hideMark/>
          </w:tcPr>
          <w:p w14:paraId="650412AE"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45" w:type="dxa"/>
            <w:noWrap/>
            <w:vAlign w:val="center"/>
            <w:hideMark/>
          </w:tcPr>
          <w:p w14:paraId="684D97A4"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328" w:type="dxa"/>
            <w:noWrap/>
            <w:vAlign w:val="center"/>
            <w:hideMark/>
          </w:tcPr>
          <w:p w14:paraId="03BF6724"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200</w:t>
            </w:r>
          </w:p>
        </w:tc>
      </w:tr>
      <w:tr w:rsidR="00ED1714" w:rsidRPr="00ED1714" w14:paraId="1926F006" w14:textId="77777777" w:rsidTr="00ED1714">
        <w:trPr>
          <w:trHeight w:val="227"/>
        </w:trPr>
        <w:tc>
          <w:tcPr>
            <w:tcW w:w="403" w:type="dxa"/>
            <w:noWrap/>
            <w:hideMark/>
          </w:tcPr>
          <w:p w14:paraId="3B15FF0F"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16</w:t>
            </w:r>
          </w:p>
        </w:tc>
        <w:tc>
          <w:tcPr>
            <w:tcW w:w="2552" w:type="dxa"/>
            <w:noWrap/>
            <w:hideMark/>
          </w:tcPr>
          <w:p w14:paraId="55E6B0D3"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Иммуноглобулин G, г/л</w:t>
            </w:r>
          </w:p>
        </w:tc>
        <w:tc>
          <w:tcPr>
            <w:tcW w:w="850" w:type="dxa"/>
            <w:noWrap/>
            <w:hideMark/>
          </w:tcPr>
          <w:p w14:paraId="0E1A6858"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сыв.</w:t>
            </w:r>
          </w:p>
        </w:tc>
        <w:tc>
          <w:tcPr>
            <w:tcW w:w="1276" w:type="dxa"/>
            <w:noWrap/>
            <w:vAlign w:val="center"/>
          </w:tcPr>
          <w:p w14:paraId="2621BBB5"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tcPr>
          <w:p w14:paraId="772ACA05"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hideMark/>
          </w:tcPr>
          <w:p w14:paraId="3F9515A8"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45" w:type="dxa"/>
            <w:noWrap/>
            <w:vAlign w:val="center"/>
            <w:hideMark/>
          </w:tcPr>
          <w:p w14:paraId="556CA0FA"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328" w:type="dxa"/>
            <w:noWrap/>
            <w:vAlign w:val="center"/>
            <w:hideMark/>
          </w:tcPr>
          <w:p w14:paraId="43687395"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200</w:t>
            </w:r>
          </w:p>
        </w:tc>
      </w:tr>
      <w:tr w:rsidR="00ED1714" w:rsidRPr="00ED1714" w14:paraId="5B81A1F6" w14:textId="77777777" w:rsidTr="00ED1714">
        <w:trPr>
          <w:trHeight w:val="227"/>
        </w:trPr>
        <w:tc>
          <w:tcPr>
            <w:tcW w:w="403" w:type="dxa"/>
            <w:noWrap/>
            <w:hideMark/>
          </w:tcPr>
          <w:p w14:paraId="05D2E84E"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17</w:t>
            </w:r>
          </w:p>
        </w:tc>
        <w:tc>
          <w:tcPr>
            <w:tcW w:w="2552" w:type="dxa"/>
            <w:noWrap/>
            <w:hideMark/>
          </w:tcPr>
          <w:p w14:paraId="0726AED0"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Иммуноглобулин Е, МЕ/мл</w:t>
            </w:r>
          </w:p>
        </w:tc>
        <w:tc>
          <w:tcPr>
            <w:tcW w:w="850" w:type="dxa"/>
            <w:noWrap/>
            <w:hideMark/>
          </w:tcPr>
          <w:p w14:paraId="720D170F"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сыв.</w:t>
            </w:r>
          </w:p>
        </w:tc>
        <w:tc>
          <w:tcPr>
            <w:tcW w:w="1276" w:type="dxa"/>
            <w:noWrap/>
            <w:vAlign w:val="center"/>
          </w:tcPr>
          <w:p w14:paraId="7B3A8ECF"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tcPr>
          <w:p w14:paraId="10859EDA"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hideMark/>
          </w:tcPr>
          <w:p w14:paraId="712BCA37"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45" w:type="dxa"/>
            <w:noWrap/>
            <w:vAlign w:val="center"/>
            <w:hideMark/>
          </w:tcPr>
          <w:p w14:paraId="37F98296"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328" w:type="dxa"/>
            <w:noWrap/>
            <w:vAlign w:val="center"/>
            <w:hideMark/>
          </w:tcPr>
          <w:p w14:paraId="7A138FD4"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200</w:t>
            </w:r>
          </w:p>
        </w:tc>
      </w:tr>
      <w:tr w:rsidR="00ED1714" w:rsidRPr="00ED1714" w14:paraId="04F81A6C" w14:textId="77777777" w:rsidTr="00ED1714">
        <w:trPr>
          <w:trHeight w:val="227"/>
        </w:trPr>
        <w:tc>
          <w:tcPr>
            <w:tcW w:w="403" w:type="dxa"/>
            <w:noWrap/>
            <w:hideMark/>
          </w:tcPr>
          <w:p w14:paraId="172F5494"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18</w:t>
            </w:r>
          </w:p>
        </w:tc>
        <w:tc>
          <w:tcPr>
            <w:tcW w:w="2552" w:type="dxa"/>
            <w:noWrap/>
            <w:hideMark/>
          </w:tcPr>
          <w:p w14:paraId="0DCC6F0F"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СЗ компонент комплемента</w:t>
            </w:r>
          </w:p>
        </w:tc>
        <w:tc>
          <w:tcPr>
            <w:tcW w:w="850" w:type="dxa"/>
            <w:noWrap/>
            <w:hideMark/>
          </w:tcPr>
          <w:p w14:paraId="76CD5C40"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сыв.</w:t>
            </w:r>
          </w:p>
        </w:tc>
        <w:tc>
          <w:tcPr>
            <w:tcW w:w="1276" w:type="dxa"/>
            <w:noWrap/>
            <w:vAlign w:val="center"/>
          </w:tcPr>
          <w:p w14:paraId="3F59003B"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tcPr>
          <w:p w14:paraId="546AB05F"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hideMark/>
          </w:tcPr>
          <w:p w14:paraId="1BFD1DA8"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45" w:type="dxa"/>
            <w:noWrap/>
            <w:vAlign w:val="center"/>
            <w:hideMark/>
          </w:tcPr>
          <w:p w14:paraId="58677425"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328" w:type="dxa"/>
            <w:noWrap/>
            <w:vAlign w:val="center"/>
            <w:hideMark/>
          </w:tcPr>
          <w:p w14:paraId="13DF9F8A"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200</w:t>
            </w:r>
          </w:p>
        </w:tc>
      </w:tr>
      <w:tr w:rsidR="00ED1714" w:rsidRPr="00ED1714" w14:paraId="666530A0" w14:textId="77777777" w:rsidTr="00ED1714">
        <w:trPr>
          <w:trHeight w:val="227"/>
        </w:trPr>
        <w:tc>
          <w:tcPr>
            <w:tcW w:w="403" w:type="dxa"/>
            <w:noWrap/>
            <w:hideMark/>
          </w:tcPr>
          <w:p w14:paraId="3D1A57EF"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19</w:t>
            </w:r>
          </w:p>
        </w:tc>
        <w:tc>
          <w:tcPr>
            <w:tcW w:w="2552" w:type="dxa"/>
            <w:noWrap/>
            <w:hideMark/>
          </w:tcPr>
          <w:p w14:paraId="36AC363B"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С4 компонент комплемента</w:t>
            </w:r>
          </w:p>
        </w:tc>
        <w:tc>
          <w:tcPr>
            <w:tcW w:w="850" w:type="dxa"/>
            <w:noWrap/>
            <w:hideMark/>
          </w:tcPr>
          <w:p w14:paraId="07A93713"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сыв.</w:t>
            </w:r>
          </w:p>
        </w:tc>
        <w:tc>
          <w:tcPr>
            <w:tcW w:w="1276" w:type="dxa"/>
            <w:noWrap/>
            <w:vAlign w:val="center"/>
          </w:tcPr>
          <w:p w14:paraId="01B28BE1"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tcPr>
          <w:p w14:paraId="39ACDE27"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hideMark/>
          </w:tcPr>
          <w:p w14:paraId="37D3467A"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45" w:type="dxa"/>
            <w:noWrap/>
            <w:vAlign w:val="center"/>
            <w:hideMark/>
          </w:tcPr>
          <w:p w14:paraId="3F438BAA"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328" w:type="dxa"/>
            <w:noWrap/>
            <w:vAlign w:val="center"/>
            <w:hideMark/>
          </w:tcPr>
          <w:p w14:paraId="1D51CE54"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200</w:t>
            </w:r>
          </w:p>
        </w:tc>
      </w:tr>
      <w:tr w:rsidR="00ED1714" w:rsidRPr="00ED1714" w14:paraId="35B6A6B4" w14:textId="77777777" w:rsidTr="00ED1714">
        <w:trPr>
          <w:trHeight w:val="227"/>
        </w:trPr>
        <w:tc>
          <w:tcPr>
            <w:tcW w:w="403" w:type="dxa"/>
            <w:noWrap/>
            <w:hideMark/>
          </w:tcPr>
          <w:p w14:paraId="5307483C"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22</w:t>
            </w:r>
          </w:p>
        </w:tc>
        <w:tc>
          <w:tcPr>
            <w:tcW w:w="2552" w:type="dxa"/>
            <w:noWrap/>
            <w:hideMark/>
          </w:tcPr>
          <w:p w14:paraId="596B0508"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Клинический анализ крови с лейкоцитарной формулой* (ОАК)</w:t>
            </w:r>
          </w:p>
        </w:tc>
        <w:tc>
          <w:tcPr>
            <w:tcW w:w="850" w:type="dxa"/>
            <w:noWrap/>
            <w:hideMark/>
          </w:tcPr>
          <w:p w14:paraId="79ACD892"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кровь с ЭДТА</w:t>
            </w:r>
          </w:p>
        </w:tc>
        <w:tc>
          <w:tcPr>
            <w:tcW w:w="1276" w:type="dxa"/>
            <w:noWrap/>
            <w:vAlign w:val="center"/>
          </w:tcPr>
          <w:p w14:paraId="76FD62FB"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tcPr>
          <w:p w14:paraId="71CB2075"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76" w:type="dxa"/>
            <w:noWrap/>
            <w:vAlign w:val="center"/>
            <w:hideMark/>
          </w:tcPr>
          <w:p w14:paraId="18A90A4A"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245" w:type="dxa"/>
            <w:noWrap/>
            <w:vAlign w:val="center"/>
            <w:hideMark/>
          </w:tcPr>
          <w:p w14:paraId="27FC6E02"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50</w:t>
            </w:r>
          </w:p>
        </w:tc>
        <w:tc>
          <w:tcPr>
            <w:tcW w:w="1328" w:type="dxa"/>
            <w:noWrap/>
            <w:vAlign w:val="center"/>
            <w:hideMark/>
          </w:tcPr>
          <w:p w14:paraId="1A151440"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200</w:t>
            </w:r>
          </w:p>
        </w:tc>
      </w:tr>
      <w:tr w:rsidR="00ED1714" w:rsidRPr="00ED1714" w14:paraId="5A5D06FC" w14:textId="77777777" w:rsidTr="00ED1714">
        <w:trPr>
          <w:trHeight w:val="227"/>
        </w:trPr>
        <w:tc>
          <w:tcPr>
            <w:tcW w:w="403" w:type="dxa"/>
            <w:noWrap/>
            <w:hideMark/>
          </w:tcPr>
          <w:p w14:paraId="3B261DDC"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23</w:t>
            </w:r>
          </w:p>
        </w:tc>
        <w:tc>
          <w:tcPr>
            <w:tcW w:w="3402" w:type="dxa"/>
            <w:gridSpan w:val="2"/>
            <w:noWrap/>
            <w:hideMark/>
          </w:tcPr>
          <w:p w14:paraId="40544BED" w14:textId="77777777" w:rsidR="00ED1714" w:rsidRPr="00ED1714" w:rsidRDefault="00ED1714" w:rsidP="00ED1714">
            <w:pPr>
              <w:spacing w:after="0"/>
              <w:rPr>
                <w:rFonts w:ascii="Times New Roman" w:hAnsi="Times New Roman" w:cs="Times New Roman"/>
                <w:sz w:val="24"/>
                <w:szCs w:val="24"/>
              </w:rPr>
            </w:pPr>
            <w:r w:rsidRPr="00ED1714">
              <w:rPr>
                <w:rFonts w:ascii="Times New Roman" w:hAnsi="Times New Roman" w:cs="Times New Roman"/>
                <w:sz w:val="24"/>
                <w:szCs w:val="24"/>
              </w:rPr>
              <w:t xml:space="preserve">Определение свинца в крови и моче (мг% и мг/л) </w:t>
            </w:r>
          </w:p>
        </w:tc>
        <w:tc>
          <w:tcPr>
            <w:tcW w:w="1276" w:type="dxa"/>
            <w:noWrap/>
            <w:vAlign w:val="center"/>
          </w:tcPr>
          <w:p w14:paraId="7CF1961D"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28</w:t>
            </w:r>
          </w:p>
        </w:tc>
        <w:tc>
          <w:tcPr>
            <w:tcW w:w="1276" w:type="dxa"/>
            <w:noWrap/>
            <w:vAlign w:val="center"/>
          </w:tcPr>
          <w:p w14:paraId="5B18E0A0"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28</w:t>
            </w:r>
          </w:p>
        </w:tc>
        <w:tc>
          <w:tcPr>
            <w:tcW w:w="1276" w:type="dxa"/>
            <w:noWrap/>
            <w:vAlign w:val="center"/>
            <w:hideMark/>
          </w:tcPr>
          <w:p w14:paraId="646E5156"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28</w:t>
            </w:r>
          </w:p>
        </w:tc>
        <w:tc>
          <w:tcPr>
            <w:tcW w:w="1245" w:type="dxa"/>
            <w:noWrap/>
            <w:vAlign w:val="center"/>
            <w:hideMark/>
          </w:tcPr>
          <w:p w14:paraId="773329B4"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28</w:t>
            </w:r>
          </w:p>
        </w:tc>
        <w:tc>
          <w:tcPr>
            <w:tcW w:w="1328" w:type="dxa"/>
            <w:noWrap/>
            <w:vAlign w:val="center"/>
            <w:hideMark/>
          </w:tcPr>
          <w:p w14:paraId="00D3D9F4" w14:textId="77777777" w:rsidR="00ED1714" w:rsidRPr="00ED1714" w:rsidRDefault="00ED1714" w:rsidP="00ED1714">
            <w:pPr>
              <w:spacing w:after="0"/>
              <w:jc w:val="center"/>
              <w:rPr>
                <w:rFonts w:ascii="Times New Roman" w:hAnsi="Times New Roman" w:cs="Times New Roman"/>
                <w:sz w:val="24"/>
                <w:szCs w:val="24"/>
              </w:rPr>
            </w:pPr>
            <w:r w:rsidRPr="00ED1714">
              <w:rPr>
                <w:rFonts w:ascii="Times New Roman" w:hAnsi="Times New Roman" w:cs="Times New Roman"/>
                <w:sz w:val="24"/>
                <w:szCs w:val="24"/>
              </w:rPr>
              <w:t>112</w:t>
            </w:r>
          </w:p>
        </w:tc>
      </w:tr>
    </w:tbl>
    <w:p w14:paraId="3DE1C4DE" w14:textId="77777777" w:rsidR="00ED1714" w:rsidRDefault="00ED1714">
      <w:pPr>
        <w:spacing w:after="160" w:line="259" w:lineRule="auto"/>
        <w:rPr>
          <w:rFonts w:ascii="Times New Roman" w:hAnsi="Times New Roman" w:cs="Times New Roman"/>
          <w:sz w:val="24"/>
          <w:lang w:val="en-US"/>
        </w:rPr>
      </w:pPr>
      <w:r>
        <w:rPr>
          <w:rFonts w:ascii="Times New Roman" w:hAnsi="Times New Roman" w:cs="Times New Roman"/>
          <w:sz w:val="24"/>
          <w:lang w:val="en-US"/>
        </w:rPr>
        <w:br w:type="page"/>
      </w:r>
    </w:p>
    <w:p w14:paraId="194A5D5B" w14:textId="77777777" w:rsidR="003E1B72" w:rsidRPr="00C706B0" w:rsidRDefault="003E1B72" w:rsidP="00117E96">
      <w:pPr>
        <w:tabs>
          <w:tab w:val="left" w:pos="7740"/>
        </w:tabs>
        <w:spacing w:after="0" w:line="240" w:lineRule="auto"/>
        <w:ind w:firstLine="708"/>
        <w:jc w:val="center"/>
        <w:rPr>
          <w:rFonts w:ascii="Times New Roman" w:hAnsi="Times New Roman"/>
          <w:b/>
          <w:sz w:val="24"/>
        </w:rPr>
      </w:pPr>
      <w:r w:rsidRPr="00C706B0">
        <w:rPr>
          <w:rFonts w:ascii="Times New Roman" w:hAnsi="Times New Roman"/>
          <w:b/>
          <w:sz w:val="24"/>
          <w:lang w:val="en-US"/>
        </w:rPr>
        <w:lastRenderedPageBreak/>
        <w:t>APPENDIX U</w:t>
      </w:r>
    </w:p>
    <w:p w14:paraId="54EC2454" w14:textId="77777777" w:rsidR="003E1B72" w:rsidRPr="0068756A" w:rsidRDefault="003E1B72" w:rsidP="003E1B72">
      <w:pPr>
        <w:tabs>
          <w:tab w:val="left" w:pos="7740"/>
        </w:tabs>
        <w:spacing w:after="0" w:line="240" w:lineRule="auto"/>
        <w:ind w:firstLine="708"/>
        <w:jc w:val="center"/>
        <w:rPr>
          <w:rFonts w:ascii="Times New Roman" w:hAnsi="Times New Roman"/>
        </w:rPr>
      </w:pPr>
    </w:p>
    <w:p w14:paraId="023A942B" w14:textId="77777777" w:rsidR="00C86E4E" w:rsidRPr="003E1B72" w:rsidRDefault="003E1B72" w:rsidP="0076203A">
      <w:pPr>
        <w:tabs>
          <w:tab w:val="left" w:pos="7740"/>
        </w:tabs>
        <w:spacing w:after="0"/>
        <w:ind w:firstLine="708"/>
        <w:jc w:val="center"/>
        <w:rPr>
          <w:rFonts w:ascii="Times New Roman" w:hAnsi="Times New Roman" w:cs="Times New Roman"/>
          <w:b/>
          <w:sz w:val="24"/>
          <w:lang w:val="en-US"/>
        </w:rPr>
      </w:pPr>
      <w:r w:rsidRPr="003E1B72">
        <w:rPr>
          <w:rFonts w:ascii="Times New Roman" w:hAnsi="Times New Roman" w:cs="Times New Roman"/>
          <w:b/>
          <w:sz w:val="24"/>
          <w:szCs w:val="24"/>
          <w:lang w:val="en-US"/>
        </w:rPr>
        <w:t xml:space="preserve">The content of lead in the blood and urine of workers, as well as the state of the </w:t>
      </w:r>
      <w:r w:rsidRPr="003E1B72">
        <w:rPr>
          <w:rFonts w:ascii="Times New Roman" w:eastAsia="Times New Roman" w:hAnsi="Times New Roman" w:cs="Times New Roman"/>
          <w:b/>
          <w:sz w:val="24"/>
          <w:szCs w:val="24"/>
          <w:lang w:val="en-US"/>
        </w:rPr>
        <w:t>lipid peroxidation-antioxidant protection</w:t>
      </w:r>
      <w:r w:rsidRPr="003E1B72">
        <w:rPr>
          <w:b/>
          <w:lang w:val="en-US"/>
        </w:rPr>
        <w:t xml:space="preserve"> </w:t>
      </w:r>
      <w:r w:rsidRPr="003E1B72">
        <w:rPr>
          <w:rFonts w:ascii="Times New Roman" w:eastAsia="Times New Roman" w:hAnsi="Times New Roman" w:cs="Times New Roman"/>
          <w:b/>
          <w:sz w:val="24"/>
          <w:szCs w:val="24"/>
          <w:lang w:val="en-US"/>
        </w:rPr>
        <w:t>system</w:t>
      </w:r>
    </w:p>
    <w:p w14:paraId="1C52ED72" w14:textId="77777777" w:rsidR="00C86E4E" w:rsidRPr="00117E96" w:rsidRDefault="00C86E4E" w:rsidP="003E1B72">
      <w:pPr>
        <w:tabs>
          <w:tab w:val="left" w:pos="7740"/>
        </w:tabs>
        <w:spacing w:after="0" w:line="240" w:lineRule="auto"/>
        <w:ind w:firstLine="708"/>
        <w:jc w:val="both"/>
        <w:rPr>
          <w:rFonts w:ascii="Times New Roman" w:hAnsi="Times New Roman" w:cs="Times New Roman"/>
          <w:sz w:val="20"/>
          <w:szCs w:val="24"/>
          <w:lang w:val="en-US"/>
        </w:rPr>
      </w:pPr>
    </w:p>
    <w:p w14:paraId="346BEE42" w14:textId="77777777" w:rsidR="003E1B72" w:rsidRPr="003E1B72" w:rsidRDefault="003E1B72" w:rsidP="003E1B72">
      <w:pPr>
        <w:spacing w:after="0" w:line="240" w:lineRule="auto"/>
        <w:jc w:val="both"/>
        <w:rPr>
          <w:rFonts w:ascii="Times New Roman" w:hAnsi="Times New Roman" w:cs="Times New Roman"/>
          <w:sz w:val="24"/>
          <w:lang w:val="en-US"/>
        </w:rPr>
      </w:pPr>
      <w:r w:rsidRPr="003E1B72">
        <w:rPr>
          <w:rFonts w:ascii="Times New Roman" w:hAnsi="Times New Roman" w:cs="Times New Roman"/>
          <w:sz w:val="24"/>
          <w:lang w:val="en-US"/>
        </w:rPr>
        <w:t>Table 1 – Lead level in blood and uri</w:t>
      </w:r>
      <w:r>
        <w:rPr>
          <w:rFonts w:ascii="Times New Roman" w:hAnsi="Times New Roman" w:cs="Times New Roman"/>
          <w:sz w:val="24"/>
          <w:lang w:val="en-US"/>
        </w:rPr>
        <w:t>ne of workers of enterprises (M</w:t>
      </w:r>
      <w:r w:rsidRPr="003E1B72">
        <w:rPr>
          <w:rFonts w:ascii="Times New Roman" w:hAnsi="Times New Roman" w:cs="Times New Roman"/>
          <w:sz w:val="24"/>
          <w:lang w:val="en-US"/>
        </w:rPr>
        <w:t>±m)</w:t>
      </w:r>
    </w:p>
    <w:p w14:paraId="2BA01B2A" w14:textId="77777777" w:rsidR="003E1B72" w:rsidRPr="0076203A" w:rsidRDefault="003E1B72" w:rsidP="00117E96">
      <w:pPr>
        <w:spacing w:after="0" w:line="240" w:lineRule="auto"/>
        <w:ind w:firstLine="567"/>
        <w:jc w:val="both"/>
        <w:rPr>
          <w:rFonts w:ascii="Times New Roman" w:hAnsi="Times New Roman" w:cs="Times New Roman"/>
          <w:sz w:val="16"/>
          <w:szCs w:val="18"/>
          <w:lang w:val="en-US"/>
        </w:rPr>
      </w:pPr>
    </w:p>
    <w:tbl>
      <w:tblPr>
        <w:tblStyle w:val="a9"/>
        <w:tblW w:w="10323" w:type="dxa"/>
        <w:tblCellMar>
          <w:left w:w="57" w:type="dxa"/>
          <w:right w:w="57" w:type="dxa"/>
        </w:tblCellMar>
        <w:tblLook w:val="04A0" w:firstRow="1" w:lastRow="0" w:firstColumn="1" w:lastColumn="0" w:noHBand="0" w:noVBand="1"/>
      </w:tblPr>
      <w:tblGrid>
        <w:gridCol w:w="446"/>
        <w:gridCol w:w="1621"/>
        <w:gridCol w:w="2752"/>
        <w:gridCol w:w="2752"/>
        <w:gridCol w:w="2752"/>
      </w:tblGrid>
      <w:tr w:rsidR="003E1B72" w:rsidRPr="003E1B72" w14:paraId="627BF4D6" w14:textId="77777777" w:rsidTr="003E1B72">
        <w:trPr>
          <w:trHeight w:val="340"/>
        </w:trPr>
        <w:tc>
          <w:tcPr>
            <w:tcW w:w="446" w:type="dxa"/>
            <w:tcBorders>
              <w:top w:val="single" w:sz="4" w:space="0" w:color="auto"/>
              <w:left w:val="single" w:sz="4" w:space="0" w:color="auto"/>
              <w:bottom w:val="single" w:sz="4" w:space="0" w:color="auto"/>
              <w:right w:val="single" w:sz="4" w:space="0" w:color="auto"/>
            </w:tcBorders>
            <w:vAlign w:val="center"/>
            <w:hideMark/>
          </w:tcPr>
          <w:p w14:paraId="383EF526" w14:textId="77777777" w:rsidR="003E1B72" w:rsidRPr="003E1B72" w:rsidRDefault="003E1B72" w:rsidP="003E1B72">
            <w:pPr>
              <w:spacing w:after="0"/>
              <w:jc w:val="center"/>
              <w:rPr>
                <w:rFonts w:ascii="Times New Roman" w:hAnsi="Times New Roman" w:cs="Times New Roman"/>
                <w:sz w:val="24"/>
                <w:szCs w:val="24"/>
              </w:rPr>
            </w:pPr>
            <w:r w:rsidRPr="003E1B72">
              <w:rPr>
                <w:rFonts w:ascii="Times New Roman" w:hAnsi="Times New Roman" w:cs="Times New Roman"/>
                <w:sz w:val="24"/>
                <w:szCs w:val="24"/>
              </w:rPr>
              <w:t>№</w:t>
            </w:r>
          </w:p>
        </w:tc>
        <w:tc>
          <w:tcPr>
            <w:tcW w:w="1621" w:type="dxa"/>
            <w:tcBorders>
              <w:top w:val="single" w:sz="4" w:space="0" w:color="auto"/>
              <w:left w:val="single" w:sz="4" w:space="0" w:color="auto"/>
              <w:bottom w:val="single" w:sz="4" w:space="0" w:color="auto"/>
              <w:right w:val="single" w:sz="4" w:space="0" w:color="auto"/>
            </w:tcBorders>
            <w:vAlign w:val="center"/>
            <w:hideMark/>
          </w:tcPr>
          <w:p w14:paraId="624F72F1" w14:textId="77777777" w:rsidR="003E1B72" w:rsidRPr="003E1B72" w:rsidRDefault="003E1B72" w:rsidP="003E1B72">
            <w:pPr>
              <w:spacing w:after="0"/>
              <w:jc w:val="center"/>
              <w:rPr>
                <w:rFonts w:ascii="Times New Roman" w:hAnsi="Times New Roman" w:cs="Times New Roman"/>
                <w:sz w:val="24"/>
                <w:szCs w:val="24"/>
              </w:rPr>
            </w:pPr>
            <w:r w:rsidRPr="003E1B72">
              <w:rPr>
                <w:rFonts w:ascii="Times New Roman" w:hAnsi="Times New Roman" w:cs="Times New Roman"/>
                <w:sz w:val="24"/>
                <w:szCs w:val="24"/>
              </w:rPr>
              <w:t>Субстраты</w:t>
            </w:r>
          </w:p>
        </w:tc>
        <w:tc>
          <w:tcPr>
            <w:tcW w:w="2752" w:type="dxa"/>
            <w:tcBorders>
              <w:top w:val="single" w:sz="4" w:space="0" w:color="auto"/>
              <w:left w:val="single" w:sz="4" w:space="0" w:color="auto"/>
              <w:bottom w:val="single" w:sz="4" w:space="0" w:color="auto"/>
              <w:right w:val="single" w:sz="4" w:space="0" w:color="auto"/>
            </w:tcBorders>
          </w:tcPr>
          <w:p w14:paraId="1CF973F9" w14:textId="77777777" w:rsidR="003E1B72" w:rsidRPr="003E1B72" w:rsidRDefault="003E1B72" w:rsidP="003E1B72">
            <w:pPr>
              <w:spacing w:after="0"/>
              <w:jc w:val="center"/>
              <w:rPr>
                <w:rFonts w:ascii="Times New Roman" w:hAnsi="Times New Roman" w:cs="Times New Roman"/>
                <w:sz w:val="24"/>
                <w:szCs w:val="24"/>
              </w:rPr>
            </w:pPr>
            <w:r w:rsidRPr="003E1B72">
              <w:rPr>
                <w:rFonts w:ascii="Times New Roman" w:hAnsi="Times New Roman" w:cs="Times New Roman"/>
                <w:sz w:val="24"/>
                <w:szCs w:val="24"/>
              </w:rPr>
              <w:t>Контроль</w:t>
            </w:r>
          </w:p>
        </w:tc>
        <w:tc>
          <w:tcPr>
            <w:tcW w:w="2752" w:type="dxa"/>
            <w:tcBorders>
              <w:top w:val="single" w:sz="4" w:space="0" w:color="auto"/>
              <w:left w:val="single" w:sz="4" w:space="0" w:color="auto"/>
              <w:bottom w:val="single" w:sz="4" w:space="0" w:color="auto"/>
              <w:right w:val="single" w:sz="4" w:space="0" w:color="auto"/>
            </w:tcBorders>
            <w:vAlign w:val="center"/>
            <w:hideMark/>
          </w:tcPr>
          <w:p w14:paraId="28E2EAEE" w14:textId="77777777" w:rsidR="003E1B72" w:rsidRPr="003E1B72" w:rsidRDefault="003E1B72" w:rsidP="003E1B72">
            <w:pPr>
              <w:spacing w:after="0"/>
              <w:jc w:val="center"/>
              <w:rPr>
                <w:rFonts w:ascii="Times New Roman" w:hAnsi="Times New Roman" w:cs="Times New Roman"/>
                <w:sz w:val="24"/>
                <w:szCs w:val="24"/>
              </w:rPr>
            </w:pPr>
            <w:r w:rsidRPr="003E1B72">
              <w:rPr>
                <w:rFonts w:ascii="Times New Roman" w:hAnsi="Times New Roman" w:cs="Times New Roman"/>
                <w:sz w:val="24"/>
                <w:szCs w:val="24"/>
              </w:rPr>
              <w:t>ТОО «Кайнар АКБ»</w:t>
            </w:r>
          </w:p>
        </w:tc>
        <w:tc>
          <w:tcPr>
            <w:tcW w:w="2752" w:type="dxa"/>
            <w:tcBorders>
              <w:top w:val="single" w:sz="4" w:space="0" w:color="auto"/>
              <w:left w:val="single" w:sz="4" w:space="0" w:color="auto"/>
              <w:bottom w:val="single" w:sz="4" w:space="0" w:color="auto"/>
              <w:right w:val="single" w:sz="4" w:space="0" w:color="auto"/>
            </w:tcBorders>
            <w:vAlign w:val="center"/>
          </w:tcPr>
          <w:p w14:paraId="245B6D47" w14:textId="77777777" w:rsidR="003E1B72" w:rsidRPr="003E1B72" w:rsidRDefault="003E1B72" w:rsidP="003E1B72">
            <w:pPr>
              <w:spacing w:after="0"/>
              <w:jc w:val="center"/>
              <w:rPr>
                <w:rFonts w:ascii="Times New Roman" w:hAnsi="Times New Roman" w:cs="Times New Roman"/>
                <w:sz w:val="24"/>
                <w:szCs w:val="24"/>
                <w:lang w:val="kk-KZ"/>
              </w:rPr>
            </w:pPr>
            <w:r w:rsidRPr="003E1B72">
              <w:rPr>
                <w:rFonts w:ascii="Times New Roman" w:hAnsi="Times New Roman" w:cs="Times New Roman"/>
                <w:sz w:val="24"/>
                <w:szCs w:val="24"/>
              </w:rPr>
              <w:t>БМЗ</w:t>
            </w:r>
          </w:p>
        </w:tc>
      </w:tr>
      <w:tr w:rsidR="003E1B72" w:rsidRPr="003E1B72" w14:paraId="0CC95F62" w14:textId="77777777" w:rsidTr="003E1B72">
        <w:trPr>
          <w:trHeight w:val="340"/>
        </w:trPr>
        <w:tc>
          <w:tcPr>
            <w:tcW w:w="10323" w:type="dxa"/>
            <w:gridSpan w:val="5"/>
            <w:tcBorders>
              <w:top w:val="single" w:sz="4" w:space="0" w:color="auto"/>
              <w:left w:val="single" w:sz="4" w:space="0" w:color="auto"/>
              <w:bottom w:val="single" w:sz="4" w:space="0" w:color="auto"/>
              <w:right w:val="single" w:sz="4" w:space="0" w:color="auto"/>
            </w:tcBorders>
          </w:tcPr>
          <w:p w14:paraId="486CB0D9" w14:textId="77777777" w:rsidR="003E1B72" w:rsidRPr="003E1B72" w:rsidRDefault="003E1B72" w:rsidP="003E1B72">
            <w:pPr>
              <w:spacing w:after="0"/>
              <w:jc w:val="center"/>
              <w:rPr>
                <w:rFonts w:ascii="Times New Roman" w:hAnsi="Times New Roman" w:cs="Times New Roman"/>
                <w:sz w:val="24"/>
                <w:szCs w:val="24"/>
              </w:rPr>
            </w:pPr>
            <w:r w:rsidRPr="003E1B72">
              <w:rPr>
                <w:rFonts w:ascii="Times New Roman" w:hAnsi="Times New Roman" w:cs="Times New Roman"/>
                <w:sz w:val="24"/>
                <w:szCs w:val="24"/>
              </w:rPr>
              <w:t>До приема специализированного питания</w:t>
            </w:r>
          </w:p>
        </w:tc>
      </w:tr>
      <w:tr w:rsidR="003E1B72" w:rsidRPr="003E1B72" w14:paraId="21D6D97D" w14:textId="77777777" w:rsidTr="003E1B72">
        <w:trPr>
          <w:trHeight w:val="340"/>
        </w:trPr>
        <w:tc>
          <w:tcPr>
            <w:tcW w:w="446" w:type="dxa"/>
            <w:tcBorders>
              <w:top w:val="single" w:sz="4" w:space="0" w:color="auto"/>
              <w:left w:val="single" w:sz="4" w:space="0" w:color="auto"/>
              <w:bottom w:val="single" w:sz="4" w:space="0" w:color="auto"/>
              <w:right w:val="single" w:sz="4" w:space="0" w:color="auto"/>
            </w:tcBorders>
            <w:hideMark/>
          </w:tcPr>
          <w:p w14:paraId="245CF152" w14:textId="77777777" w:rsidR="003E1B72" w:rsidRPr="003E1B72" w:rsidRDefault="003E1B72" w:rsidP="003E1B72">
            <w:pPr>
              <w:spacing w:after="0"/>
              <w:jc w:val="both"/>
              <w:rPr>
                <w:rFonts w:ascii="Times New Roman" w:hAnsi="Times New Roman" w:cs="Times New Roman"/>
                <w:sz w:val="24"/>
                <w:szCs w:val="24"/>
              </w:rPr>
            </w:pPr>
            <w:r w:rsidRPr="003E1B72">
              <w:rPr>
                <w:rFonts w:ascii="Times New Roman" w:hAnsi="Times New Roman" w:cs="Times New Roman"/>
                <w:sz w:val="24"/>
                <w:szCs w:val="24"/>
              </w:rPr>
              <w:t>1</w:t>
            </w:r>
          </w:p>
        </w:tc>
        <w:tc>
          <w:tcPr>
            <w:tcW w:w="1621" w:type="dxa"/>
            <w:tcBorders>
              <w:top w:val="single" w:sz="4" w:space="0" w:color="auto"/>
              <w:left w:val="single" w:sz="4" w:space="0" w:color="auto"/>
              <w:bottom w:val="single" w:sz="4" w:space="0" w:color="auto"/>
              <w:right w:val="single" w:sz="4" w:space="0" w:color="auto"/>
            </w:tcBorders>
            <w:hideMark/>
          </w:tcPr>
          <w:p w14:paraId="1CA28B8B" w14:textId="77777777" w:rsidR="003E1B72" w:rsidRPr="003E1B72" w:rsidRDefault="003E1B72" w:rsidP="003E1B72">
            <w:pPr>
              <w:spacing w:after="0"/>
              <w:jc w:val="both"/>
              <w:rPr>
                <w:rFonts w:ascii="Times New Roman" w:hAnsi="Times New Roman" w:cs="Times New Roman"/>
                <w:sz w:val="24"/>
                <w:szCs w:val="24"/>
              </w:rPr>
            </w:pPr>
            <w:r w:rsidRPr="003E1B72">
              <w:rPr>
                <w:rFonts w:ascii="Times New Roman" w:hAnsi="Times New Roman" w:cs="Times New Roman"/>
                <w:sz w:val="24"/>
                <w:szCs w:val="24"/>
              </w:rPr>
              <w:t>Кровь мг%</w:t>
            </w:r>
          </w:p>
        </w:tc>
        <w:tc>
          <w:tcPr>
            <w:tcW w:w="2752" w:type="dxa"/>
            <w:tcBorders>
              <w:top w:val="single" w:sz="4" w:space="0" w:color="auto"/>
              <w:left w:val="single" w:sz="4" w:space="0" w:color="auto"/>
              <w:bottom w:val="single" w:sz="4" w:space="0" w:color="auto"/>
              <w:right w:val="single" w:sz="4" w:space="0" w:color="auto"/>
            </w:tcBorders>
          </w:tcPr>
          <w:p w14:paraId="22D0022E" w14:textId="77777777" w:rsidR="003E1B72" w:rsidRPr="003E1B72" w:rsidRDefault="003E1B72" w:rsidP="003E1B72">
            <w:pPr>
              <w:spacing w:after="0"/>
              <w:jc w:val="center"/>
              <w:rPr>
                <w:rFonts w:ascii="Times New Roman" w:hAnsi="Times New Roman" w:cs="Times New Roman"/>
                <w:sz w:val="24"/>
                <w:szCs w:val="24"/>
              </w:rPr>
            </w:pPr>
            <w:r w:rsidRPr="003E1B72">
              <w:rPr>
                <w:rFonts w:ascii="Times New Roman" w:hAnsi="Times New Roman" w:cs="Times New Roman"/>
                <w:sz w:val="24"/>
                <w:szCs w:val="24"/>
              </w:rPr>
              <w:t>30,1±1,5</w:t>
            </w:r>
          </w:p>
        </w:tc>
        <w:tc>
          <w:tcPr>
            <w:tcW w:w="2752" w:type="dxa"/>
            <w:tcBorders>
              <w:top w:val="single" w:sz="4" w:space="0" w:color="auto"/>
              <w:left w:val="single" w:sz="4" w:space="0" w:color="auto"/>
              <w:bottom w:val="single" w:sz="4" w:space="0" w:color="auto"/>
              <w:right w:val="single" w:sz="4" w:space="0" w:color="auto"/>
            </w:tcBorders>
            <w:vAlign w:val="center"/>
            <w:hideMark/>
          </w:tcPr>
          <w:p w14:paraId="20F05868" w14:textId="77777777" w:rsidR="003E1B72" w:rsidRPr="003E1B72" w:rsidRDefault="003E1B72" w:rsidP="003E1B72">
            <w:pPr>
              <w:spacing w:after="0"/>
              <w:jc w:val="center"/>
              <w:rPr>
                <w:rFonts w:ascii="Times New Roman" w:hAnsi="Times New Roman" w:cs="Times New Roman"/>
                <w:sz w:val="24"/>
                <w:szCs w:val="24"/>
              </w:rPr>
            </w:pPr>
            <w:r w:rsidRPr="003E1B72">
              <w:rPr>
                <w:rFonts w:ascii="Times New Roman" w:hAnsi="Times New Roman" w:cs="Times New Roman"/>
                <w:sz w:val="24"/>
                <w:szCs w:val="24"/>
              </w:rPr>
              <w:t>85,5±4,3*</w:t>
            </w:r>
          </w:p>
        </w:tc>
        <w:tc>
          <w:tcPr>
            <w:tcW w:w="2752" w:type="dxa"/>
            <w:tcBorders>
              <w:top w:val="single" w:sz="4" w:space="0" w:color="auto"/>
              <w:left w:val="single" w:sz="4" w:space="0" w:color="auto"/>
              <w:bottom w:val="single" w:sz="4" w:space="0" w:color="auto"/>
              <w:right w:val="single" w:sz="4" w:space="0" w:color="auto"/>
            </w:tcBorders>
            <w:vAlign w:val="center"/>
          </w:tcPr>
          <w:p w14:paraId="3F7C6260" w14:textId="77777777" w:rsidR="003E1B72" w:rsidRPr="003E1B72" w:rsidRDefault="003E1B72" w:rsidP="003E1B72">
            <w:pPr>
              <w:spacing w:after="0"/>
              <w:jc w:val="center"/>
              <w:rPr>
                <w:rFonts w:ascii="Times New Roman" w:hAnsi="Times New Roman" w:cs="Times New Roman"/>
                <w:sz w:val="24"/>
                <w:szCs w:val="24"/>
              </w:rPr>
            </w:pPr>
            <w:r w:rsidRPr="003E1B72">
              <w:rPr>
                <w:rFonts w:ascii="Times New Roman" w:hAnsi="Times New Roman" w:cs="Times New Roman"/>
                <w:sz w:val="24"/>
                <w:szCs w:val="24"/>
              </w:rPr>
              <w:t>75,1±4,5*</w:t>
            </w:r>
          </w:p>
        </w:tc>
      </w:tr>
      <w:tr w:rsidR="003E1B72" w:rsidRPr="003E1B72" w14:paraId="335575D5" w14:textId="77777777" w:rsidTr="003E1B72">
        <w:trPr>
          <w:trHeight w:val="340"/>
        </w:trPr>
        <w:tc>
          <w:tcPr>
            <w:tcW w:w="446" w:type="dxa"/>
            <w:tcBorders>
              <w:top w:val="single" w:sz="4" w:space="0" w:color="auto"/>
              <w:left w:val="single" w:sz="4" w:space="0" w:color="auto"/>
              <w:bottom w:val="single" w:sz="4" w:space="0" w:color="auto"/>
              <w:right w:val="single" w:sz="4" w:space="0" w:color="auto"/>
            </w:tcBorders>
            <w:hideMark/>
          </w:tcPr>
          <w:p w14:paraId="4A62575E" w14:textId="77777777" w:rsidR="003E1B72" w:rsidRPr="003E1B72" w:rsidRDefault="003E1B72" w:rsidP="003E1B72">
            <w:pPr>
              <w:spacing w:after="0"/>
              <w:jc w:val="both"/>
              <w:rPr>
                <w:rFonts w:ascii="Times New Roman" w:hAnsi="Times New Roman" w:cs="Times New Roman"/>
                <w:sz w:val="24"/>
                <w:szCs w:val="24"/>
              </w:rPr>
            </w:pPr>
            <w:r w:rsidRPr="003E1B72">
              <w:rPr>
                <w:rFonts w:ascii="Times New Roman" w:hAnsi="Times New Roman" w:cs="Times New Roman"/>
                <w:sz w:val="24"/>
                <w:szCs w:val="24"/>
              </w:rPr>
              <w:t>2</w:t>
            </w:r>
          </w:p>
        </w:tc>
        <w:tc>
          <w:tcPr>
            <w:tcW w:w="1621" w:type="dxa"/>
            <w:tcBorders>
              <w:top w:val="single" w:sz="4" w:space="0" w:color="auto"/>
              <w:left w:val="single" w:sz="4" w:space="0" w:color="auto"/>
              <w:bottom w:val="single" w:sz="4" w:space="0" w:color="auto"/>
              <w:right w:val="single" w:sz="4" w:space="0" w:color="auto"/>
            </w:tcBorders>
            <w:hideMark/>
          </w:tcPr>
          <w:p w14:paraId="39BE8B83" w14:textId="77777777" w:rsidR="003E1B72" w:rsidRPr="003E1B72" w:rsidRDefault="003E1B72" w:rsidP="003E1B72">
            <w:pPr>
              <w:spacing w:after="0"/>
              <w:jc w:val="both"/>
              <w:rPr>
                <w:rFonts w:ascii="Times New Roman" w:hAnsi="Times New Roman" w:cs="Times New Roman"/>
                <w:sz w:val="24"/>
                <w:szCs w:val="24"/>
              </w:rPr>
            </w:pPr>
            <w:r w:rsidRPr="003E1B72">
              <w:rPr>
                <w:rFonts w:ascii="Times New Roman" w:hAnsi="Times New Roman" w:cs="Times New Roman"/>
                <w:sz w:val="24"/>
                <w:szCs w:val="24"/>
              </w:rPr>
              <w:t xml:space="preserve">Моча, мг/л  </w:t>
            </w:r>
          </w:p>
        </w:tc>
        <w:tc>
          <w:tcPr>
            <w:tcW w:w="2752" w:type="dxa"/>
            <w:tcBorders>
              <w:top w:val="single" w:sz="4" w:space="0" w:color="auto"/>
              <w:left w:val="single" w:sz="4" w:space="0" w:color="auto"/>
              <w:bottom w:val="single" w:sz="4" w:space="0" w:color="auto"/>
              <w:right w:val="single" w:sz="4" w:space="0" w:color="auto"/>
            </w:tcBorders>
          </w:tcPr>
          <w:p w14:paraId="5DFAFCAD" w14:textId="77777777" w:rsidR="003E1B72" w:rsidRPr="003E1B72" w:rsidRDefault="003E1B72" w:rsidP="003E1B72">
            <w:pPr>
              <w:spacing w:after="0"/>
              <w:jc w:val="center"/>
              <w:rPr>
                <w:rFonts w:ascii="Times New Roman" w:hAnsi="Times New Roman" w:cs="Times New Roman"/>
                <w:sz w:val="24"/>
                <w:szCs w:val="24"/>
              </w:rPr>
            </w:pPr>
            <w:r w:rsidRPr="003E1B72">
              <w:rPr>
                <w:rFonts w:ascii="Times New Roman" w:hAnsi="Times New Roman" w:cs="Times New Roman"/>
                <w:sz w:val="24"/>
                <w:szCs w:val="24"/>
              </w:rPr>
              <w:t>0,05±0,01</w:t>
            </w:r>
          </w:p>
        </w:tc>
        <w:tc>
          <w:tcPr>
            <w:tcW w:w="2752" w:type="dxa"/>
            <w:tcBorders>
              <w:top w:val="single" w:sz="4" w:space="0" w:color="auto"/>
              <w:left w:val="single" w:sz="4" w:space="0" w:color="auto"/>
              <w:bottom w:val="single" w:sz="4" w:space="0" w:color="auto"/>
              <w:right w:val="single" w:sz="4" w:space="0" w:color="auto"/>
            </w:tcBorders>
            <w:vAlign w:val="center"/>
            <w:hideMark/>
          </w:tcPr>
          <w:p w14:paraId="00BC5BC2" w14:textId="77777777" w:rsidR="003E1B72" w:rsidRPr="003E1B72" w:rsidRDefault="003E1B72" w:rsidP="003E1B72">
            <w:pPr>
              <w:spacing w:after="0"/>
              <w:jc w:val="center"/>
              <w:rPr>
                <w:rFonts w:ascii="Times New Roman" w:hAnsi="Times New Roman" w:cs="Times New Roman"/>
                <w:sz w:val="24"/>
                <w:szCs w:val="24"/>
              </w:rPr>
            </w:pPr>
            <w:r w:rsidRPr="003E1B72">
              <w:rPr>
                <w:rFonts w:ascii="Times New Roman" w:hAnsi="Times New Roman" w:cs="Times New Roman"/>
                <w:sz w:val="24"/>
                <w:szCs w:val="24"/>
              </w:rPr>
              <w:t>0,18±0,02*</w:t>
            </w:r>
          </w:p>
        </w:tc>
        <w:tc>
          <w:tcPr>
            <w:tcW w:w="2752" w:type="dxa"/>
            <w:tcBorders>
              <w:top w:val="single" w:sz="4" w:space="0" w:color="auto"/>
              <w:left w:val="single" w:sz="4" w:space="0" w:color="auto"/>
              <w:bottom w:val="single" w:sz="4" w:space="0" w:color="auto"/>
              <w:right w:val="single" w:sz="4" w:space="0" w:color="auto"/>
            </w:tcBorders>
            <w:vAlign w:val="center"/>
          </w:tcPr>
          <w:p w14:paraId="5518CBF6" w14:textId="77777777" w:rsidR="003E1B72" w:rsidRPr="003E1B72" w:rsidRDefault="003E1B72" w:rsidP="003E1B72">
            <w:pPr>
              <w:spacing w:after="0"/>
              <w:jc w:val="center"/>
              <w:rPr>
                <w:rFonts w:ascii="Times New Roman" w:hAnsi="Times New Roman" w:cs="Times New Roman"/>
                <w:sz w:val="24"/>
                <w:szCs w:val="24"/>
              </w:rPr>
            </w:pPr>
            <w:r w:rsidRPr="003E1B72">
              <w:rPr>
                <w:rFonts w:ascii="Times New Roman" w:hAnsi="Times New Roman" w:cs="Times New Roman"/>
                <w:sz w:val="24"/>
                <w:szCs w:val="24"/>
              </w:rPr>
              <w:t>0,17±0,02*</w:t>
            </w:r>
          </w:p>
        </w:tc>
      </w:tr>
      <w:tr w:rsidR="003E1B72" w:rsidRPr="003E1B72" w14:paraId="5116383F" w14:textId="77777777" w:rsidTr="003E1B72">
        <w:trPr>
          <w:trHeight w:val="340"/>
        </w:trPr>
        <w:tc>
          <w:tcPr>
            <w:tcW w:w="10323" w:type="dxa"/>
            <w:gridSpan w:val="5"/>
            <w:tcBorders>
              <w:top w:val="single" w:sz="4" w:space="0" w:color="auto"/>
              <w:left w:val="single" w:sz="4" w:space="0" w:color="auto"/>
              <w:bottom w:val="single" w:sz="4" w:space="0" w:color="auto"/>
              <w:right w:val="single" w:sz="4" w:space="0" w:color="auto"/>
            </w:tcBorders>
          </w:tcPr>
          <w:p w14:paraId="70964D09" w14:textId="77777777" w:rsidR="003E1B72" w:rsidRPr="003E1B72" w:rsidRDefault="003E1B72" w:rsidP="003E1B72">
            <w:pPr>
              <w:spacing w:after="0"/>
              <w:jc w:val="center"/>
              <w:rPr>
                <w:rFonts w:ascii="Times New Roman" w:hAnsi="Times New Roman" w:cs="Times New Roman"/>
                <w:sz w:val="24"/>
                <w:szCs w:val="24"/>
              </w:rPr>
            </w:pPr>
            <w:r w:rsidRPr="003E1B72">
              <w:rPr>
                <w:rFonts w:ascii="Times New Roman" w:hAnsi="Times New Roman" w:cs="Times New Roman"/>
                <w:sz w:val="24"/>
                <w:szCs w:val="24"/>
              </w:rPr>
              <w:t>После приема специализированного питания</w:t>
            </w:r>
          </w:p>
        </w:tc>
      </w:tr>
      <w:tr w:rsidR="003E1B72" w:rsidRPr="003E1B72" w14:paraId="00EDB2A7" w14:textId="77777777" w:rsidTr="003E1B72">
        <w:trPr>
          <w:trHeight w:val="340"/>
        </w:trPr>
        <w:tc>
          <w:tcPr>
            <w:tcW w:w="446" w:type="dxa"/>
            <w:tcBorders>
              <w:top w:val="single" w:sz="4" w:space="0" w:color="auto"/>
              <w:left w:val="single" w:sz="4" w:space="0" w:color="auto"/>
              <w:bottom w:val="single" w:sz="4" w:space="0" w:color="auto"/>
              <w:right w:val="single" w:sz="4" w:space="0" w:color="auto"/>
            </w:tcBorders>
            <w:hideMark/>
          </w:tcPr>
          <w:p w14:paraId="5C78AAF7" w14:textId="77777777" w:rsidR="003E1B72" w:rsidRPr="003E1B72" w:rsidRDefault="003E1B72" w:rsidP="003E1B72">
            <w:pPr>
              <w:spacing w:after="0"/>
              <w:jc w:val="both"/>
              <w:rPr>
                <w:rFonts w:ascii="Times New Roman" w:hAnsi="Times New Roman" w:cs="Times New Roman"/>
                <w:sz w:val="24"/>
                <w:szCs w:val="24"/>
              </w:rPr>
            </w:pPr>
            <w:r w:rsidRPr="003E1B72">
              <w:rPr>
                <w:rFonts w:ascii="Times New Roman" w:hAnsi="Times New Roman" w:cs="Times New Roman"/>
                <w:sz w:val="24"/>
                <w:szCs w:val="24"/>
              </w:rPr>
              <w:t>3</w:t>
            </w:r>
          </w:p>
        </w:tc>
        <w:tc>
          <w:tcPr>
            <w:tcW w:w="1621" w:type="dxa"/>
            <w:tcBorders>
              <w:top w:val="single" w:sz="4" w:space="0" w:color="auto"/>
              <w:left w:val="single" w:sz="4" w:space="0" w:color="auto"/>
              <w:bottom w:val="single" w:sz="4" w:space="0" w:color="auto"/>
              <w:right w:val="single" w:sz="4" w:space="0" w:color="auto"/>
            </w:tcBorders>
            <w:hideMark/>
          </w:tcPr>
          <w:p w14:paraId="1C43BD05" w14:textId="77777777" w:rsidR="003E1B72" w:rsidRPr="003E1B72" w:rsidRDefault="003E1B72" w:rsidP="003E1B72">
            <w:pPr>
              <w:spacing w:after="0"/>
              <w:jc w:val="both"/>
              <w:rPr>
                <w:rFonts w:ascii="Times New Roman" w:hAnsi="Times New Roman" w:cs="Times New Roman"/>
                <w:sz w:val="24"/>
                <w:szCs w:val="24"/>
              </w:rPr>
            </w:pPr>
            <w:r w:rsidRPr="003E1B72">
              <w:rPr>
                <w:rFonts w:ascii="Times New Roman" w:hAnsi="Times New Roman" w:cs="Times New Roman"/>
                <w:sz w:val="24"/>
                <w:szCs w:val="24"/>
              </w:rPr>
              <w:t>Кровь мг%</w:t>
            </w:r>
          </w:p>
        </w:tc>
        <w:tc>
          <w:tcPr>
            <w:tcW w:w="2752" w:type="dxa"/>
            <w:tcBorders>
              <w:top w:val="single" w:sz="4" w:space="0" w:color="auto"/>
              <w:left w:val="single" w:sz="4" w:space="0" w:color="auto"/>
              <w:bottom w:val="single" w:sz="4" w:space="0" w:color="auto"/>
              <w:right w:val="single" w:sz="4" w:space="0" w:color="auto"/>
            </w:tcBorders>
          </w:tcPr>
          <w:p w14:paraId="6DB722E2" w14:textId="77777777" w:rsidR="003E1B72" w:rsidRPr="003E1B72" w:rsidRDefault="003E1B72" w:rsidP="003E1B72">
            <w:pPr>
              <w:spacing w:after="0"/>
              <w:jc w:val="center"/>
              <w:rPr>
                <w:rFonts w:ascii="Times New Roman" w:hAnsi="Times New Roman" w:cs="Times New Roman"/>
                <w:sz w:val="24"/>
                <w:szCs w:val="24"/>
              </w:rPr>
            </w:pPr>
            <w:r w:rsidRPr="003E1B72">
              <w:rPr>
                <w:rFonts w:ascii="Times New Roman" w:hAnsi="Times New Roman" w:cs="Times New Roman"/>
                <w:sz w:val="24"/>
                <w:szCs w:val="24"/>
              </w:rPr>
              <w:t>30,1±1,5</w:t>
            </w:r>
          </w:p>
        </w:tc>
        <w:tc>
          <w:tcPr>
            <w:tcW w:w="2752" w:type="dxa"/>
            <w:tcBorders>
              <w:top w:val="single" w:sz="4" w:space="0" w:color="auto"/>
              <w:left w:val="single" w:sz="4" w:space="0" w:color="auto"/>
              <w:bottom w:val="single" w:sz="4" w:space="0" w:color="auto"/>
              <w:right w:val="single" w:sz="4" w:space="0" w:color="auto"/>
            </w:tcBorders>
            <w:vAlign w:val="center"/>
            <w:hideMark/>
          </w:tcPr>
          <w:p w14:paraId="25C22F8A" w14:textId="77777777" w:rsidR="003E1B72" w:rsidRPr="003E1B72" w:rsidRDefault="003E1B72" w:rsidP="003E1B72">
            <w:pPr>
              <w:spacing w:after="0"/>
              <w:jc w:val="center"/>
              <w:rPr>
                <w:rFonts w:ascii="Times New Roman" w:hAnsi="Times New Roman" w:cs="Times New Roman"/>
                <w:sz w:val="24"/>
                <w:szCs w:val="24"/>
              </w:rPr>
            </w:pPr>
            <w:r w:rsidRPr="003E1B72">
              <w:rPr>
                <w:rFonts w:ascii="Times New Roman" w:hAnsi="Times New Roman" w:cs="Times New Roman"/>
                <w:sz w:val="24"/>
                <w:szCs w:val="24"/>
              </w:rPr>
              <w:t>58,5±4,8**</w:t>
            </w:r>
          </w:p>
        </w:tc>
        <w:tc>
          <w:tcPr>
            <w:tcW w:w="2752" w:type="dxa"/>
            <w:tcBorders>
              <w:top w:val="single" w:sz="4" w:space="0" w:color="auto"/>
              <w:left w:val="single" w:sz="4" w:space="0" w:color="auto"/>
              <w:bottom w:val="single" w:sz="4" w:space="0" w:color="auto"/>
              <w:right w:val="single" w:sz="4" w:space="0" w:color="auto"/>
            </w:tcBorders>
            <w:vAlign w:val="center"/>
          </w:tcPr>
          <w:p w14:paraId="25A6894A" w14:textId="77777777" w:rsidR="003E1B72" w:rsidRPr="003E1B72" w:rsidRDefault="003E1B72" w:rsidP="003E1B72">
            <w:pPr>
              <w:spacing w:after="0"/>
              <w:jc w:val="center"/>
              <w:rPr>
                <w:rFonts w:ascii="Times New Roman" w:hAnsi="Times New Roman" w:cs="Times New Roman"/>
                <w:sz w:val="24"/>
                <w:szCs w:val="24"/>
              </w:rPr>
            </w:pPr>
            <w:r w:rsidRPr="003E1B72">
              <w:rPr>
                <w:rFonts w:ascii="Times New Roman" w:hAnsi="Times New Roman" w:cs="Times New Roman"/>
                <w:sz w:val="24"/>
                <w:szCs w:val="24"/>
              </w:rPr>
              <w:t>53,7±3,5**</w:t>
            </w:r>
          </w:p>
        </w:tc>
      </w:tr>
      <w:tr w:rsidR="003E1B72" w:rsidRPr="003E1B72" w14:paraId="7E191FDF" w14:textId="77777777" w:rsidTr="003E1B72">
        <w:trPr>
          <w:trHeight w:val="340"/>
        </w:trPr>
        <w:tc>
          <w:tcPr>
            <w:tcW w:w="446" w:type="dxa"/>
            <w:tcBorders>
              <w:top w:val="single" w:sz="4" w:space="0" w:color="auto"/>
              <w:left w:val="single" w:sz="4" w:space="0" w:color="auto"/>
              <w:bottom w:val="single" w:sz="4" w:space="0" w:color="auto"/>
              <w:right w:val="single" w:sz="4" w:space="0" w:color="auto"/>
            </w:tcBorders>
            <w:hideMark/>
          </w:tcPr>
          <w:p w14:paraId="39EB712F" w14:textId="77777777" w:rsidR="003E1B72" w:rsidRPr="003E1B72" w:rsidRDefault="003E1B72" w:rsidP="003E1B72">
            <w:pPr>
              <w:spacing w:after="0"/>
              <w:jc w:val="both"/>
              <w:rPr>
                <w:rFonts w:ascii="Times New Roman" w:hAnsi="Times New Roman" w:cs="Times New Roman"/>
                <w:sz w:val="24"/>
                <w:szCs w:val="24"/>
              </w:rPr>
            </w:pPr>
            <w:r w:rsidRPr="003E1B72">
              <w:rPr>
                <w:rFonts w:ascii="Times New Roman" w:hAnsi="Times New Roman" w:cs="Times New Roman"/>
                <w:sz w:val="24"/>
                <w:szCs w:val="24"/>
              </w:rPr>
              <w:t>4</w:t>
            </w:r>
          </w:p>
        </w:tc>
        <w:tc>
          <w:tcPr>
            <w:tcW w:w="1621" w:type="dxa"/>
            <w:tcBorders>
              <w:top w:val="single" w:sz="4" w:space="0" w:color="auto"/>
              <w:left w:val="single" w:sz="4" w:space="0" w:color="auto"/>
              <w:bottom w:val="single" w:sz="4" w:space="0" w:color="auto"/>
              <w:right w:val="single" w:sz="4" w:space="0" w:color="auto"/>
            </w:tcBorders>
            <w:hideMark/>
          </w:tcPr>
          <w:p w14:paraId="1861DA9D" w14:textId="77777777" w:rsidR="003E1B72" w:rsidRPr="003E1B72" w:rsidRDefault="003E1B72" w:rsidP="003E1B72">
            <w:pPr>
              <w:spacing w:after="0"/>
              <w:jc w:val="both"/>
              <w:rPr>
                <w:rFonts w:ascii="Times New Roman" w:hAnsi="Times New Roman" w:cs="Times New Roman"/>
                <w:sz w:val="24"/>
                <w:szCs w:val="24"/>
              </w:rPr>
            </w:pPr>
            <w:r w:rsidRPr="003E1B72">
              <w:rPr>
                <w:rFonts w:ascii="Times New Roman" w:hAnsi="Times New Roman" w:cs="Times New Roman"/>
                <w:sz w:val="24"/>
                <w:szCs w:val="24"/>
              </w:rPr>
              <w:t xml:space="preserve">Моча, мг/л  </w:t>
            </w:r>
          </w:p>
        </w:tc>
        <w:tc>
          <w:tcPr>
            <w:tcW w:w="2752" w:type="dxa"/>
            <w:tcBorders>
              <w:top w:val="single" w:sz="4" w:space="0" w:color="auto"/>
              <w:left w:val="single" w:sz="4" w:space="0" w:color="auto"/>
              <w:bottom w:val="single" w:sz="4" w:space="0" w:color="auto"/>
              <w:right w:val="single" w:sz="4" w:space="0" w:color="auto"/>
            </w:tcBorders>
          </w:tcPr>
          <w:p w14:paraId="7D0C835C" w14:textId="77777777" w:rsidR="003E1B72" w:rsidRPr="003E1B72" w:rsidRDefault="003E1B72" w:rsidP="003E1B72">
            <w:pPr>
              <w:spacing w:after="0"/>
              <w:jc w:val="center"/>
              <w:rPr>
                <w:rFonts w:ascii="Times New Roman" w:hAnsi="Times New Roman" w:cs="Times New Roman"/>
                <w:sz w:val="24"/>
                <w:szCs w:val="24"/>
              </w:rPr>
            </w:pPr>
            <w:r w:rsidRPr="003E1B72">
              <w:rPr>
                <w:rFonts w:ascii="Times New Roman" w:hAnsi="Times New Roman" w:cs="Times New Roman"/>
                <w:sz w:val="24"/>
                <w:szCs w:val="24"/>
              </w:rPr>
              <w:t>0,05±0,02</w:t>
            </w:r>
          </w:p>
        </w:tc>
        <w:tc>
          <w:tcPr>
            <w:tcW w:w="2752" w:type="dxa"/>
            <w:tcBorders>
              <w:top w:val="single" w:sz="4" w:space="0" w:color="auto"/>
              <w:left w:val="single" w:sz="4" w:space="0" w:color="auto"/>
              <w:bottom w:val="single" w:sz="4" w:space="0" w:color="auto"/>
              <w:right w:val="single" w:sz="4" w:space="0" w:color="auto"/>
            </w:tcBorders>
            <w:vAlign w:val="center"/>
            <w:hideMark/>
          </w:tcPr>
          <w:p w14:paraId="641867D1" w14:textId="77777777" w:rsidR="003E1B72" w:rsidRPr="003E1B72" w:rsidRDefault="003E1B72" w:rsidP="003E1B72">
            <w:pPr>
              <w:spacing w:after="0"/>
              <w:jc w:val="center"/>
              <w:rPr>
                <w:rFonts w:ascii="Times New Roman" w:hAnsi="Times New Roman" w:cs="Times New Roman"/>
                <w:sz w:val="24"/>
                <w:szCs w:val="24"/>
              </w:rPr>
            </w:pPr>
            <w:r w:rsidRPr="003E1B72">
              <w:rPr>
                <w:rFonts w:ascii="Times New Roman" w:hAnsi="Times New Roman" w:cs="Times New Roman"/>
                <w:sz w:val="24"/>
                <w:szCs w:val="24"/>
              </w:rPr>
              <w:t>0,14±0,03</w:t>
            </w:r>
          </w:p>
        </w:tc>
        <w:tc>
          <w:tcPr>
            <w:tcW w:w="2752" w:type="dxa"/>
            <w:tcBorders>
              <w:top w:val="single" w:sz="4" w:space="0" w:color="auto"/>
              <w:left w:val="single" w:sz="4" w:space="0" w:color="auto"/>
              <w:bottom w:val="single" w:sz="4" w:space="0" w:color="auto"/>
              <w:right w:val="single" w:sz="4" w:space="0" w:color="auto"/>
            </w:tcBorders>
            <w:vAlign w:val="center"/>
          </w:tcPr>
          <w:p w14:paraId="17539F76" w14:textId="77777777" w:rsidR="003E1B72" w:rsidRPr="003E1B72" w:rsidRDefault="003E1B72" w:rsidP="003E1B72">
            <w:pPr>
              <w:spacing w:after="0"/>
              <w:jc w:val="center"/>
              <w:rPr>
                <w:rFonts w:ascii="Times New Roman" w:hAnsi="Times New Roman" w:cs="Times New Roman"/>
                <w:sz w:val="24"/>
                <w:szCs w:val="24"/>
              </w:rPr>
            </w:pPr>
            <w:r w:rsidRPr="003E1B72">
              <w:rPr>
                <w:rFonts w:ascii="Times New Roman" w:hAnsi="Times New Roman" w:cs="Times New Roman"/>
                <w:sz w:val="24"/>
                <w:szCs w:val="24"/>
              </w:rPr>
              <w:t>0,15±0,02</w:t>
            </w:r>
          </w:p>
        </w:tc>
      </w:tr>
      <w:tr w:rsidR="003E1B72" w:rsidRPr="003E1B72" w14:paraId="524B337F" w14:textId="77777777" w:rsidTr="003E1B72">
        <w:trPr>
          <w:trHeight w:val="340"/>
        </w:trPr>
        <w:tc>
          <w:tcPr>
            <w:tcW w:w="446" w:type="dxa"/>
            <w:tcBorders>
              <w:top w:val="single" w:sz="4" w:space="0" w:color="auto"/>
              <w:left w:val="single" w:sz="4" w:space="0" w:color="auto"/>
              <w:bottom w:val="single" w:sz="4" w:space="0" w:color="auto"/>
              <w:right w:val="single" w:sz="4" w:space="0" w:color="auto"/>
            </w:tcBorders>
          </w:tcPr>
          <w:p w14:paraId="24E89C15" w14:textId="77777777" w:rsidR="003E1B72" w:rsidRPr="003E1B72" w:rsidRDefault="003E1B72" w:rsidP="003E1B72">
            <w:pPr>
              <w:spacing w:after="0"/>
              <w:jc w:val="both"/>
              <w:rPr>
                <w:rFonts w:ascii="Times New Roman" w:hAnsi="Times New Roman" w:cs="Times New Roman"/>
                <w:sz w:val="24"/>
                <w:szCs w:val="24"/>
              </w:rPr>
            </w:pPr>
          </w:p>
        </w:tc>
        <w:tc>
          <w:tcPr>
            <w:tcW w:w="9877" w:type="dxa"/>
            <w:gridSpan w:val="4"/>
            <w:tcBorders>
              <w:top w:val="single" w:sz="4" w:space="0" w:color="auto"/>
              <w:left w:val="single" w:sz="4" w:space="0" w:color="auto"/>
              <w:bottom w:val="single" w:sz="4" w:space="0" w:color="auto"/>
              <w:right w:val="single" w:sz="4" w:space="0" w:color="auto"/>
            </w:tcBorders>
          </w:tcPr>
          <w:p w14:paraId="0AB8A507" w14:textId="77777777" w:rsidR="003E1B72" w:rsidRPr="003E1B72" w:rsidRDefault="003E1B72" w:rsidP="003E1B72">
            <w:pPr>
              <w:spacing w:after="0"/>
              <w:jc w:val="both"/>
              <w:rPr>
                <w:rFonts w:ascii="Times New Roman" w:hAnsi="Times New Roman" w:cs="Times New Roman"/>
                <w:sz w:val="24"/>
                <w:szCs w:val="24"/>
              </w:rPr>
            </w:pPr>
            <w:r w:rsidRPr="003E1B72">
              <w:rPr>
                <w:rFonts w:ascii="Times New Roman" w:hAnsi="Times New Roman" w:cs="Times New Roman"/>
                <w:sz w:val="24"/>
                <w:szCs w:val="24"/>
              </w:rPr>
              <w:t>*-результаты статистически достоверны по отношению к контрольным данным</w:t>
            </w:r>
          </w:p>
          <w:p w14:paraId="689FB763" w14:textId="77777777" w:rsidR="003E1B72" w:rsidRPr="003E1B72" w:rsidRDefault="003E1B72" w:rsidP="003E1B72">
            <w:pPr>
              <w:spacing w:after="0"/>
              <w:jc w:val="both"/>
              <w:rPr>
                <w:rFonts w:ascii="Times New Roman" w:hAnsi="Times New Roman" w:cs="Times New Roman"/>
                <w:sz w:val="24"/>
                <w:szCs w:val="24"/>
              </w:rPr>
            </w:pPr>
            <w:r w:rsidRPr="003E1B72">
              <w:rPr>
                <w:rFonts w:ascii="Times New Roman" w:hAnsi="Times New Roman" w:cs="Times New Roman"/>
                <w:sz w:val="24"/>
                <w:szCs w:val="24"/>
              </w:rPr>
              <w:t>**-результаты статистически достоверны по отношению к данным до приема продукта</w:t>
            </w:r>
          </w:p>
        </w:tc>
      </w:tr>
    </w:tbl>
    <w:p w14:paraId="2A036382" w14:textId="77777777" w:rsidR="003E1B72" w:rsidRPr="00117E96" w:rsidRDefault="003E1B72" w:rsidP="003E1B72">
      <w:pPr>
        <w:spacing w:after="0"/>
        <w:jc w:val="both"/>
        <w:rPr>
          <w:rFonts w:ascii="Times New Roman" w:hAnsi="Times New Roman" w:cs="Times New Roman"/>
          <w:sz w:val="20"/>
          <w:szCs w:val="24"/>
        </w:rPr>
      </w:pPr>
    </w:p>
    <w:p w14:paraId="5F0D39EE" w14:textId="77777777" w:rsidR="003E1B72" w:rsidRPr="003E1B72" w:rsidRDefault="003E1B72" w:rsidP="003E1B72">
      <w:pPr>
        <w:spacing w:after="0" w:line="240" w:lineRule="auto"/>
        <w:jc w:val="both"/>
        <w:rPr>
          <w:rFonts w:ascii="Times New Roman" w:hAnsi="Times New Roman" w:cs="Times New Roman"/>
          <w:sz w:val="24"/>
          <w:lang w:val="en-US"/>
        </w:rPr>
      </w:pPr>
      <w:r w:rsidRPr="003E1B72">
        <w:rPr>
          <w:rFonts w:ascii="Times New Roman" w:hAnsi="Times New Roman" w:cs="Times New Roman"/>
          <w:sz w:val="24"/>
          <w:lang w:val="en-US"/>
        </w:rPr>
        <w:t xml:space="preserve">Table 2 </w:t>
      </w:r>
      <w:r>
        <w:rPr>
          <w:rFonts w:ascii="Times New Roman" w:hAnsi="Times New Roman" w:cs="Times New Roman"/>
          <w:sz w:val="24"/>
          <w:lang w:val="en-US"/>
        </w:rPr>
        <w:t>–</w:t>
      </w:r>
      <w:r w:rsidRPr="003E1B72">
        <w:rPr>
          <w:rFonts w:ascii="Times New Roman" w:hAnsi="Times New Roman" w:cs="Times New Roman"/>
          <w:sz w:val="24"/>
          <w:lang w:val="en-US"/>
        </w:rPr>
        <w:t xml:space="preserve"> The</w:t>
      </w:r>
      <w:r w:rsidRPr="00117E96">
        <w:rPr>
          <w:rFonts w:ascii="Times New Roman" w:hAnsi="Times New Roman" w:cs="Times New Roman"/>
          <w:sz w:val="24"/>
          <w:lang w:val="en-US"/>
        </w:rPr>
        <w:t xml:space="preserve"> </w:t>
      </w:r>
      <w:r w:rsidRPr="003E1B72">
        <w:rPr>
          <w:rFonts w:ascii="Times New Roman" w:hAnsi="Times New Roman" w:cs="Times New Roman"/>
          <w:sz w:val="24"/>
          <w:lang w:val="en-US"/>
        </w:rPr>
        <w:t>level of coproporphyrin in urine of workers of the plant of lead accumulators (M±m)</w:t>
      </w:r>
    </w:p>
    <w:p w14:paraId="19745926" w14:textId="77777777" w:rsidR="003E1B72" w:rsidRPr="0076203A" w:rsidRDefault="003E1B72" w:rsidP="003E1B72">
      <w:pPr>
        <w:spacing w:after="0"/>
        <w:ind w:firstLine="567"/>
        <w:jc w:val="both"/>
        <w:rPr>
          <w:rFonts w:ascii="Times New Roman" w:hAnsi="Times New Roman" w:cs="Times New Roman"/>
          <w:sz w:val="16"/>
          <w:szCs w:val="24"/>
          <w:lang w:val="en-US"/>
        </w:rPr>
      </w:pPr>
    </w:p>
    <w:tbl>
      <w:tblPr>
        <w:tblStyle w:val="a9"/>
        <w:tblW w:w="10199" w:type="dxa"/>
        <w:tblCellMar>
          <w:left w:w="57" w:type="dxa"/>
          <w:right w:w="57" w:type="dxa"/>
        </w:tblCellMar>
        <w:tblLook w:val="04A0" w:firstRow="1" w:lastRow="0" w:firstColumn="1" w:lastColumn="0" w:noHBand="0" w:noVBand="1"/>
      </w:tblPr>
      <w:tblGrid>
        <w:gridCol w:w="3601"/>
        <w:gridCol w:w="2199"/>
        <w:gridCol w:w="2199"/>
        <w:gridCol w:w="2200"/>
      </w:tblGrid>
      <w:tr w:rsidR="003E1B72" w:rsidRPr="003E1B72" w14:paraId="79278078" w14:textId="77777777" w:rsidTr="00117E96">
        <w:trPr>
          <w:trHeight w:val="340"/>
        </w:trPr>
        <w:tc>
          <w:tcPr>
            <w:tcW w:w="3601" w:type="dxa"/>
            <w:vAlign w:val="center"/>
          </w:tcPr>
          <w:p w14:paraId="1F8CB9AF"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Показатели</w:t>
            </w:r>
          </w:p>
        </w:tc>
        <w:tc>
          <w:tcPr>
            <w:tcW w:w="2199" w:type="dxa"/>
          </w:tcPr>
          <w:p w14:paraId="74BC2EDC"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Контроль</w:t>
            </w:r>
          </w:p>
        </w:tc>
        <w:tc>
          <w:tcPr>
            <w:tcW w:w="2199" w:type="dxa"/>
            <w:vAlign w:val="center"/>
          </w:tcPr>
          <w:p w14:paraId="725EA847"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ТОО «Кайнар АКБ»</w:t>
            </w:r>
          </w:p>
        </w:tc>
        <w:tc>
          <w:tcPr>
            <w:tcW w:w="2200" w:type="dxa"/>
            <w:vAlign w:val="center"/>
          </w:tcPr>
          <w:p w14:paraId="346A9D76"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БМЗ</w:t>
            </w:r>
          </w:p>
        </w:tc>
      </w:tr>
      <w:tr w:rsidR="003E1B72" w:rsidRPr="003E1B72" w14:paraId="58407222" w14:textId="77777777" w:rsidTr="00117E96">
        <w:trPr>
          <w:trHeight w:val="340"/>
        </w:trPr>
        <w:tc>
          <w:tcPr>
            <w:tcW w:w="10199" w:type="dxa"/>
            <w:gridSpan w:val="4"/>
            <w:tcBorders>
              <w:top w:val="single" w:sz="4" w:space="0" w:color="auto"/>
              <w:left w:val="single" w:sz="4" w:space="0" w:color="auto"/>
              <w:bottom w:val="single" w:sz="4" w:space="0" w:color="auto"/>
              <w:right w:val="single" w:sz="4" w:space="0" w:color="auto"/>
            </w:tcBorders>
          </w:tcPr>
          <w:p w14:paraId="7B787C2B"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До приема специализированного питания</w:t>
            </w:r>
          </w:p>
        </w:tc>
      </w:tr>
      <w:tr w:rsidR="003E1B72" w:rsidRPr="003E1B72" w14:paraId="6E31774E" w14:textId="77777777" w:rsidTr="00117E96">
        <w:trPr>
          <w:trHeight w:val="340"/>
        </w:trPr>
        <w:tc>
          <w:tcPr>
            <w:tcW w:w="3601" w:type="dxa"/>
          </w:tcPr>
          <w:p w14:paraId="3B676D93" w14:textId="77777777" w:rsidR="003E1B72" w:rsidRPr="003E1B72" w:rsidRDefault="003E1B72" w:rsidP="00117E96">
            <w:pPr>
              <w:spacing w:after="0"/>
              <w:jc w:val="both"/>
              <w:rPr>
                <w:rFonts w:ascii="Times New Roman" w:hAnsi="Times New Roman" w:cs="Times New Roman"/>
                <w:sz w:val="24"/>
                <w:szCs w:val="24"/>
              </w:rPr>
            </w:pPr>
            <w:r w:rsidRPr="003E1B72">
              <w:rPr>
                <w:rFonts w:ascii="Times New Roman" w:hAnsi="Times New Roman" w:cs="Times New Roman"/>
                <w:sz w:val="24"/>
                <w:szCs w:val="24"/>
              </w:rPr>
              <w:t>Копропорфирин, мкг/г креатина</w:t>
            </w:r>
          </w:p>
        </w:tc>
        <w:tc>
          <w:tcPr>
            <w:tcW w:w="2199" w:type="dxa"/>
            <w:vAlign w:val="center"/>
          </w:tcPr>
          <w:p w14:paraId="09E37779"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42,5±4,0</w:t>
            </w:r>
          </w:p>
        </w:tc>
        <w:tc>
          <w:tcPr>
            <w:tcW w:w="2199" w:type="dxa"/>
            <w:vAlign w:val="center"/>
          </w:tcPr>
          <w:p w14:paraId="766B12FA"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87,2±10,6*</w:t>
            </w:r>
          </w:p>
        </w:tc>
        <w:tc>
          <w:tcPr>
            <w:tcW w:w="2200" w:type="dxa"/>
            <w:vAlign w:val="center"/>
          </w:tcPr>
          <w:p w14:paraId="04C3FF9A"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84,4±9,9*</w:t>
            </w:r>
          </w:p>
        </w:tc>
      </w:tr>
      <w:tr w:rsidR="003E1B72" w:rsidRPr="003E1B72" w14:paraId="7015FD03" w14:textId="77777777" w:rsidTr="00117E96">
        <w:trPr>
          <w:trHeight w:val="340"/>
        </w:trPr>
        <w:tc>
          <w:tcPr>
            <w:tcW w:w="10199" w:type="dxa"/>
            <w:gridSpan w:val="4"/>
            <w:tcBorders>
              <w:top w:val="single" w:sz="4" w:space="0" w:color="auto"/>
              <w:left w:val="single" w:sz="4" w:space="0" w:color="auto"/>
              <w:bottom w:val="single" w:sz="4" w:space="0" w:color="auto"/>
              <w:right w:val="single" w:sz="4" w:space="0" w:color="auto"/>
            </w:tcBorders>
          </w:tcPr>
          <w:p w14:paraId="7ABAECA9"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После приема специализированного питания</w:t>
            </w:r>
          </w:p>
        </w:tc>
      </w:tr>
      <w:tr w:rsidR="003E1B72" w:rsidRPr="003E1B72" w14:paraId="2F1CD82B" w14:textId="77777777" w:rsidTr="00117E96">
        <w:trPr>
          <w:trHeight w:val="340"/>
        </w:trPr>
        <w:tc>
          <w:tcPr>
            <w:tcW w:w="3601" w:type="dxa"/>
          </w:tcPr>
          <w:p w14:paraId="16985268" w14:textId="77777777" w:rsidR="003E1B72" w:rsidRPr="003E1B72" w:rsidRDefault="003E1B72" w:rsidP="00117E96">
            <w:pPr>
              <w:spacing w:after="0"/>
              <w:jc w:val="both"/>
              <w:rPr>
                <w:rFonts w:ascii="Times New Roman" w:hAnsi="Times New Roman" w:cs="Times New Roman"/>
                <w:sz w:val="24"/>
                <w:szCs w:val="24"/>
              </w:rPr>
            </w:pPr>
            <w:r w:rsidRPr="003E1B72">
              <w:rPr>
                <w:rFonts w:ascii="Times New Roman" w:hAnsi="Times New Roman" w:cs="Times New Roman"/>
                <w:sz w:val="24"/>
                <w:szCs w:val="24"/>
              </w:rPr>
              <w:t>Копропорфирин, мкг/г креатина</w:t>
            </w:r>
          </w:p>
        </w:tc>
        <w:tc>
          <w:tcPr>
            <w:tcW w:w="2199" w:type="dxa"/>
            <w:vAlign w:val="center"/>
          </w:tcPr>
          <w:p w14:paraId="6C9E0C10"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42,5±4,0</w:t>
            </w:r>
          </w:p>
        </w:tc>
        <w:tc>
          <w:tcPr>
            <w:tcW w:w="2199" w:type="dxa"/>
            <w:vAlign w:val="center"/>
          </w:tcPr>
          <w:p w14:paraId="0641A911"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59,4±6,1</w:t>
            </w:r>
          </w:p>
        </w:tc>
        <w:tc>
          <w:tcPr>
            <w:tcW w:w="2200" w:type="dxa"/>
            <w:vAlign w:val="center"/>
          </w:tcPr>
          <w:p w14:paraId="1FFFB058"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61,6±5,8</w:t>
            </w:r>
          </w:p>
        </w:tc>
      </w:tr>
      <w:tr w:rsidR="003E1B72" w:rsidRPr="003E1B72" w14:paraId="3AF3CA7E" w14:textId="77777777" w:rsidTr="00117E96">
        <w:trPr>
          <w:trHeight w:val="340"/>
        </w:trPr>
        <w:tc>
          <w:tcPr>
            <w:tcW w:w="10199" w:type="dxa"/>
            <w:gridSpan w:val="4"/>
          </w:tcPr>
          <w:p w14:paraId="009DA5F1" w14:textId="77777777" w:rsidR="003E1B72" w:rsidRPr="003E1B72" w:rsidRDefault="003E1B72" w:rsidP="00117E96">
            <w:pPr>
              <w:spacing w:after="0"/>
              <w:jc w:val="both"/>
              <w:rPr>
                <w:rFonts w:ascii="Times New Roman" w:hAnsi="Times New Roman" w:cs="Times New Roman"/>
                <w:sz w:val="24"/>
                <w:szCs w:val="24"/>
              </w:rPr>
            </w:pPr>
            <w:r w:rsidRPr="003E1B72">
              <w:rPr>
                <w:rFonts w:ascii="Times New Roman" w:hAnsi="Times New Roman" w:cs="Times New Roman"/>
                <w:sz w:val="24"/>
                <w:szCs w:val="24"/>
              </w:rPr>
              <w:t>*- результаты статистически достоверны по отношению к контрольным данным</w:t>
            </w:r>
          </w:p>
        </w:tc>
      </w:tr>
    </w:tbl>
    <w:p w14:paraId="35AC299A" w14:textId="77777777" w:rsidR="003E1B72" w:rsidRPr="00117E96" w:rsidRDefault="003E1B72" w:rsidP="00117E96">
      <w:pPr>
        <w:spacing w:after="0" w:line="240" w:lineRule="auto"/>
        <w:ind w:firstLine="567"/>
        <w:jc w:val="both"/>
        <w:rPr>
          <w:rFonts w:ascii="Times New Roman" w:hAnsi="Times New Roman" w:cs="Times New Roman"/>
          <w:sz w:val="20"/>
          <w:szCs w:val="24"/>
        </w:rPr>
      </w:pPr>
    </w:p>
    <w:p w14:paraId="28C4D87B" w14:textId="77777777" w:rsidR="00117E96" w:rsidRPr="00117E96" w:rsidRDefault="00117E96" w:rsidP="00117E96">
      <w:pPr>
        <w:spacing w:after="0" w:line="240" w:lineRule="auto"/>
        <w:jc w:val="both"/>
        <w:rPr>
          <w:rFonts w:ascii="Times New Roman" w:hAnsi="Times New Roman" w:cs="Times New Roman"/>
          <w:sz w:val="24"/>
          <w:lang w:val="en-US"/>
        </w:rPr>
      </w:pPr>
      <w:r w:rsidRPr="00117E96">
        <w:rPr>
          <w:rFonts w:ascii="Times New Roman" w:hAnsi="Times New Roman" w:cs="Times New Roman"/>
          <w:sz w:val="24"/>
          <w:lang w:val="en-US"/>
        </w:rPr>
        <w:t>Table 3 – Changes in indicators of enzymatic and non-enzymatic links of the antioxidant defense system in erythrocyte hemolysates of employees of enterprises (M±m)</w:t>
      </w:r>
    </w:p>
    <w:p w14:paraId="22B1B0DD" w14:textId="77777777" w:rsidR="003E1B72" w:rsidRPr="0076203A" w:rsidRDefault="003E1B72" w:rsidP="00117E96">
      <w:pPr>
        <w:spacing w:after="0" w:line="240" w:lineRule="auto"/>
        <w:jc w:val="both"/>
        <w:rPr>
          <w:rFonts w:ascii="Times New Roman" w:hAnsi="Times New Roman" w:cs="Times New Roman"/>
          <w:sz w:val="16"/>
          <w:szCs w:val="24"/>
          <w:lang w:val="en-US"/>
        </w:rPr>
      </w:pPr>
    </w:p>
    <w:tbl>
      <w:tblPr>
        <w:tblStyle w:val="a9"/>
        <w:tblW w:w="10323" w:type="dxa"/>
        <w:tblCellMar>
          <w:left w:w="57" w:type="dxa"/>
          <w:right w:w="57" w:type="dxa"/>
        </w:tblCellMar>
        <w:tblLook w:val="04A0" w:firstRow="1" w:lastRow="0" w:firstColumn="1" w:lastColumn="0" w:noHBand="0" w:noVBand="1"/>
      </w:tblPr>
      <w:tblGrid>
        <w:gridCol w:w="447"/>
        <w:gridCol w:w="4005"/>
        <w:gridCol w:w="1747"/>
        <w:gridCol w:w="2222"/>
        <w:gridCol w:w="1902"/>
      </w:tblGrid>
      <w:tr w:rsidR="003E1B72" w:rsidRPr="003E1B72" w14:paraId="4D48D520" w14:textId="77777777" w:rsidTr="0076203A">
        <w:trPr>
          <w:trHeight w:val="340"/>
        </w:trPr>
        <w:tc>
          <w:tcPr>
            <w:tcW w:w="447" w:type="dxa"/>
            <w:tcBorders>
              <w:top w:val="single" w:sz="4" w:space="0" w:color="auto"/>
              <w:left w:val="single" w:sz="4" w:space="0" w:color="auto"/>
              <w:bottom w:val="single" w:sz="4" w:space="0" w:color="auto"/>
              <w:right w:val="single" w:sz="4" w:space="0" w:color="auto"/>
            </w:tcBorders>
            <w:hideMark/>
          </w:tcPr>
          <w:p w14:paraId="15DAE162" w14:textId="77777777" w:rsidR="003E1B72" w:rsidRPr="003E1B72" w:rsidRDefault="003E1B72" w:rsidP="00117E96">
            <w:pPr>
              <w:spacing w:after="0"/>
              <w:jc w:val="both"/>
              <w:rPr>
                <w:rFonts w:ascii="Times New Roman" w:hAnsi="Times New Roman" w:cs="Times New Roman"/>
                <w:sz w:val="24"/>
                <w:szCs w:val="24"/>
              </w:rPr>
            </w:pPr>
            <w:r w:rsidRPr="003E1B72">
              <w:rPr>
                <w:rFonts w:ascii="Times New Roman" w:hAnsi="Times New Roman" w:cs="Times New Roman"/>
                <w:sz w:val="24"/>
                <w:szCs w:val="24"/>
              </w:rPr>
              <w:t>№</w:t>
            </w:r>
          </w:p>
        </w:tc>
        <w:tc>
          <w:tcPr>
            <w:tcW w:w="4005" w:type="dxa"/>
            <w:tcBorders>
              <w:top w:val="single" w:sz="4" w:space="0" w:color="auto"/>
              <w:left w:val="single" w:sz="4" w:space="0" w:color="auto"/>
              <w:bottom w:val="single" w:sz="4" w:space="0" w:color="auto"/>
              <w:right w:val="single" w:sz="4" w:space="0" w:color="auto"/>
            </w:tcBorders>
            <w:vAlign w:val="center"/>
            <w:hideMark/>
          </w:tcPr>
          <w:p w14:paraId="090530F1"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Показатели</w:t>
            </w:r>
          </w:p>
        </w:tc>
        <w:tc>
          <w:tcPr>
            <w:tcW w:w="1747" w:type="dxa"/>
            <w:tcBorders>
              <w:top w:val="single" w:sz="4" w:space="0" w:color="auto"/>
              <w:left w:val="single" w:sz="4" w:space="0" w:color="auto"/>
              <w:bottom w:val="single" w:sz="4" w:space="0" w:color="auto"/>
              <w:right w:val="single" w:sz="4" w:space="0" w:color="auto"/>
            </w:tcBorders>
            <w:vAlign w:val="center"/>
          </w:tcPr>
          <w:p w14:paraId="273333D7"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Контроль</w:t>
            </w:r>
          </w:p>
        </w:tc>
        <w:tc>
          <w:tcPr>
            <w:tcW w:w="2222" w:type="dxa"/>
            <w:tcBorders>
              <w:top w:val="single" w:sz="4" w:space="0" w:color="auto"/>
              <w:left w:val="single" w:sz="4" w:space="0" w:color="auto"/>
              <w:bottom w:val="single" w:sz="4" w:space="0" w:color="auto"/>
              <w:right w:val="single" w:sz="4" w:space="0" w:color="auto"/>
            </w:tcBorders>
            <w:vAlign w:val="center"/>
            <w:hideMark/>
          </w:tcPr>
          <w:p w14:paraId="725891F9"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ТОО «Кайнар АКБ»</w:t>
            </w:r>
          </w:p>
        </w:tc>
        <w:tc>
          <w:tcPr>
            <w:tcW w:w="1902" w:type="dxa"/>
            <w:tcBorders>
              <w:top w:val="single" w:sz="4" w:space="0" w:color="auto"/>
              <w:left w:val="single" w:sz="4" w:space="0" w:color="auto"/>
              <w:bottom w:val="single" w:sz="4" w:space="0" w:color="auto"/>
              <w:right w:val="single" w:sz="4" w:space="0" w:color="auto"/>
            </w:tcBorders>
            <w:vAlign w:val="center"/>
            <w:hideMark/>
          </w:tcPr>
          <w:p w14:paraId="4AE4F99D"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БМЗ</w:t>
            </w:r>
          </w:p>
        </w:tc>
      </w:tr>
      <w:tr w:rsidR="003E1B72" w:rsidRPr="003E1B72" w14:paraId="6D4AB6D7" w14:textId="77777777" w:rsidTr="00117E96">
        <w:trPr>
          <w:trHeight w:val="340"/>
        </w:trPr>
        <w:tc>
          <w:tcPr>
            <w:tcW w:w="10323" w:type="dxa"/>
            <w:gridSpan w:val="5"/>
            <w:tcBorders>
              <w:top w:val="single" w:sz="4" w:space="0" w:color="auto"/>
              <w:left w:val="single" w:sz="4" w:space="0" w:color="auto"/>
              <w:bottom w:val="single" w:sz="4" w:space="0" w:color="auto"/>
              <w:right w:val="single" w:sz="4" w:space="0" w:color="auto"/>
            </w:tcBorders>
          </w:tcPr>
          <w:p w14:paraId="7E250556"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До приема специализированного питания</w:t>
            </w:r>
          </w:p>
        </w:tc>
      </w:tr>
      <w:tr w:rsidR="003E1B72" w:rsidRPr="003E1B72" w14:paraId="30213A61" w14:textId="77777777" w:rsidTr="0076203A">
        <w:trPr>
          <w:trHeight w:val="340"/>
        </w:trPr>
        <w:tc>
          <w:tcPr>
            <w:tcW w:w="447" w:type="dxa"/>
            <w:tcBorders>
              <w:top w:val="single" w:sz="4" w:space="0" w:color="auto"/>
              <w:left w:val="single" w:sz="4" w:space="0" w:color="auto"/>
              <w:bottom w:val="single" w:sz="4" w:space="0" w:color="auto"/>
              <w:right w:val="single" w:sz="4" w:space="0" w:color="auto"/>
            </w:tcBorders>
            <w:hideMark/>
          </w:tcPr>
          <w:p w14:paraId="66554705" w14:textId="77777777" w:rsidR="003E1B72" w:rsidRPr="003E1B72" w:rsidRDefault="003E1B72" w:rsidP="00117E96">
            <w:pPr>
              <w:spacing w:after="0"/>
              <w:jc w:val="both"/>
              <w:rPr>
                <w:rFonts w:ascii="Times New Roman" w:hAnsi="Times New Roman" w:cs="Times New Roman"/>
                <w:sz w:val="24"/>
                <w:szCs w:val="24"/>
              </w:rPr>
            </w:pPr>
            <w:r w:rsidRPr="003E1B72">
              <w:rPr>
                <w:rFonts w:ascii="Times New Roman" w:hAnsi="Times New Roman" w:cs="Times New Roman"/>
                <w:sz w:val="24"/>
                <w:szCs w:val="24"/>
              </w:rPr>
              <w:t>1</w:t>
            </w:r>
          </w:p>
        </w:tc>
        <w:tc>
          <w:tcPr>
            <w:tcW w:w="4005" w:type="dxa"/>
            <w:tcBorders>
              <w:top w:val="single" w:sz="4" w:space="0" w:color="auto"/>
              <w:left w:val="single" w:sz="4" w:space="0" w:color="auto"/>
              <w:bottom w:val="single" w:sz="4" w:space="0" w:color="auto"/>
              <w:right w:val="single" w:sz="4" w:space="0" w:color="auto"/>
            </w:tcBorders>
            <w:hideMark/>
          </w:tcPr>
          <w:p w14:paraId="709280D3" w14:textId="77777777" w:rsidR="003E1B72" w:rsidRPr="003E1B72" w:rsidRDefault="003E1B72" w:rsidP="00117E96">
            <w:pPr>
              <w:spacing w:after="0"/>
              <w:jc w:val="both"/>
              <w:rPr>
                <w:rFonts w:ascii="Times New Roman" w:hAnsi="Times New Roman" w:cs="Times New Roman"/>
                <w:sz w:val="24"/>
                <w:szCs w:val="24"/>
              </w:rPr>
            </w:pPr>
            <w:r w:rsidRPr="003E1B72">
              <w:rPr>
                <w:rFonts w:ascii="Times New Roman" w:hAnsi="Times New Roman" w:cs="Times New Roman"/>
                <w:sz w:val="24"/>
                <w:szCs w:val="24"/>
              </w:rPr>
              <w:t>Малоновый диальдегид, нмоль/ мл</w:t>
            </w:r>
          </w:p>
        </w:tc>
        <w:tc>
          <w:tcPr>
            <w:tcW w:w="1747" w:type="dxa"/>
            <w:tcBorders>
              <w:top w:val="single" w:sz="4" w:space="0" w:color="auto"/>
              <w:left w:val="single" w:sz="4" w:space="0" w:color="auto"/>
              <w:bottom w:val="single" w:sz="4" w:space="0" w:color="auto"/>
              <w:right w:val="single" w:sz="4" w:space="0" w:color="auto"/>
            </w:tcBorders>
            <w:vAlign w:val="center"/>
          </w:tcPr>
          <w:p w14:paraId="3F652214"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16,6±0,5</w:t>
            </w:r>
          </w:p>
        </w:tc>
        <w:tc>
          <w:tcPr>
            <w:tcW w:w="2222" w:type="dxa"/>
            <w:tcBorders>
              <w:top w:val="single" w:sz="4" w:space="0" w:color="auto"/>
              <w:left w:val="single" w:sz="4" w:space="0" w:color="auto"/>
              <w:bottom w:val="single" w:sz="4" w:space="0" w:color="auto"/>
              <w:right w:val="single" w:sz="4" w:space="0" w:color="auto"/>
            </w:tcBorders>
            <w:vAlign w:val="center"/>
            <w:hideMark/>
          </w:tcPr>
          <w:p w14:paraId="25D923D2"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25,3±1,8*</w:t>
            </w:r>
          </w:p>
        </w:tc>
        <w:tc>
          <w:tcPr>
            <w:tcW w:w="1902" w:type="dxa"/>
            <w:tcBorders>
              <w:top w:val="single" w:sz="4" w:space="0" w:color="auto"/>
              <w:left w:val="single" w:sz="4" w:space="0" w:color="auto"/>
              <w:bottom w:val="single" w:sz="4" w:space="0" w:color="auto"/>
              <w:right w:val="single" w:sz="4" w:space="0" w:color="auto"/>
            </w:tcBorders>
            <w:vAlign w:val="center"/>
          </w:tcPr>
          <w:p w14:paraId="163FFEDE"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23,8±1,7*</w:t>
            </w:r>
          </w:p>
        </w:tc>
      </w:tr>
      <w:tr w:rsidR="003E1B72" w:rsidRPr="003E1B72" w14:paraId="1E1E91A6" w14:textId="77777777" w:rsidTr="0076203A">
        <w:trPr>
          <w:trHeight w:val="340"/>
        </w:trPr>
        <w:tc>
          <w:tcPr>
            <w:tcW w:w="447" w:type="dxa"/>
            <w:tcBorders>
              <w:top w:val="single" w:sz="4" w:space="0" w:color="auto"/>
              <w:left w:val="single" w:sz="4" w:space="0" w:color="auto"/>
              <w:bottom w:val="single" w:sz="4" w:space="0" w:color="auto"/>
              <w:right w:val="single" w:sz="4" w:space="0" w:color="auto"/>
            </w:tcBorders>
            <w:hideMark/>
          </w:tcPr>
          <w:p w14:paraId="05C969C4" w14:textId="77777777" w:rsidR="003E1B72" w:rsidRPr="003E1B72" w:rsidRDefault="003E1B72" w:rsidP="00117E96">
            <w:pPr>
              <w:spacing w:after="0"/>
              <w:jc w:val="both"/>
              <w:rPr>
                <w:rFonts w:ascii="Times New Roman" w:hAnsi="Times New Roman" w:cs="Times New Roman"/>
                <w:sz w:val="24"/>
                <w:szCs w:val="24"/>
              </w:rPr>
            </w:pPr>
            <w:r w:rsidRPr="003E1B72">
              <w:rPr>
                <w:rFonts w:ascii="Times New Roman" w:hAnsi="Times New Roman" w:cs="Times New Roman"/>
                <w:sz w:val="24"/>
                <w:szCs w:val="24"/>
              </w:rPr>
              <w:t>2</w:t>
            </w:r>
          </w:p>
        </w:tc>
        <w:tc>
          <w:tcPr>
            <w:tcW w:w="4005" w:type="dxa"/>
            <w:tcBorders>
              <w:top w:val="single" w:sz="4" w:space="0" w:color="auto"/>
              <w:left w:val="single" w:sz="4" w:space="0" w:color="auto"/>
              <w:bottom w:val="single" w:sz="4" w:space="0" w:color="auto"/>
              <w:right w:val="single" w:sz="4" w:space="0" w:color="auto"/>
            </w:tcBorders>
            <w:hideMark/>
          </w:tcPr>
          <w:p w14:paraId="1AEB4578" w14:textId="77777777" w:rsidR="003E1B72" w:rsidRPr="003E1B72" w:rsidRDefault="003E1B72" w:rsidP="00117E96">
            <w:pPr>
              <w:spacing w:after="0"/>
              <w:jc w:val="both"/>
              <w:rPr>
                <w:rFonts w:ascii="Times New Roman" w:hAnsi="Times New Roman" w:cs="Times New Roman"/>
                <w:sz w:val="24"/>
                <w:szCs w:val="24"/>
              </w:rPr>
            </w:pPr>
            <w:r w:rsidRPr="003E1B72">
              <w:rPr>
                <w:rFonts w:ascii="Times New Roman" w:hAnsi="Times New Roman" w:cs="Times New Roman"/>
                <w:sz w:val="24"/>
                <w:szCs w:val="24"/>
              </w:rPr>
              <w:t>Шиффовые основания, усл.ед.</w:t>
            </w:r>
          </w:p>
        </w:tc>
        <w:tc>
          <w:tcPr>
            <w:tcW w:w="1747" w:type="dxa"/>
            <w:tcBorders>
              <w:top w:val="single" w:sz="4" w:space="0" w:color="auto"/>
              <w:left w:val="single" w:sz="4" w:space="0" w:color="auto"/>
              <w:bottom w:val="single" w:sz="4" w:space="0" w:color="auto"/>
              <w:right w:val="single" w:sz="4" w:space="0" w:color="auto"/>
            </w:tcBorders>
            <w:vAlign w:val="center"/>
          </w:tcPr>
          <w:p w14:paraId="4ED4C816"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15,5±1,2</w:t>
            </w:r>
          </w:p>
        </w:tc>
        <w:tc>
          <w:tcPr>
            <w:tcW w:w="2222" w:type="dxa"/>
            <w:tcBorders>
              <w:top w:val="single" w:sz="4" w:space="0" w:color="auto"/>
              <w:left w:val="single" w:sz="4" w:space="0" w:color="auto"/>
              <w:bottom w:val="single" w:sz="4" w:space="0" w:color="auto"/>
              <w:right w:val="single" w:sz="4" w:space="0" w:color="auto"/>
            </w:tcBorders>
            <w:vAlign w:val="center"/>
            <w:hideMark/>
          </w:tcPr>
          <w:p w14:paraId="540CD65F"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25,8±2,0</w:t>
            </w:r>
          </w:p>
        </w:tc>
        <w:tc>
          <w:tcPr>
            <w:tcW w:w="1902" w:type="dxa"/>
            <w:tcBorders>
              <w:top w:val="single" w:sz="4" w:space="0" w:color="auto"/>
              <w:left w:val="single" w:sz="4" w:space="0" w:color="auto"/>
              <w:bottom w:val="single" w:sz="4" w:space="0" w:color="auto"/>
              <w:right w:val="single" w:sz="4" w:space="0" w:color="auto"/>
            </w:tcBorders>
            <w:vAlign w:val="center"/>
          </w:tcPr>
          <w:p w14:paraId="0B88E750"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26,2±2,1*</w:t>
            </w:r>
          </w:p>
        </w:tc>
      </w:tr>
      <w:tr w:rsidR="003E1B72" w:rsidRPr="003E1B72" w14:paraId="4B2F4455" w14:textId="77777777" w:rsidTr="0076203A">
        <w:trPr>
          <w:trHeight w:val="340"/>
        </w:trPr>
        <w:tc>
          <w:tcPr>
            <w:tcW w:w="447" w:type="dxa"/>
            <w:tcBorders>
              <w:top w:val="single" w:sz="4" w:space="0" w:color="auto"/>
              <w:left w:val="single" w:sz="4" w:space="0" w:color="auto"/>
              <w:bottom w:val="single" w:sz="4" w:space="0" w:color="auto"/>
              <w:right w:val="single" w:sz="4" w:space="0" w:color="auto"/>
            </w:tcBorders>
            <w:hideMark/>
          </w:tcPr>
          <w:p w14:paraId="15C65FE1" w14:textId="77777777" w:rsidR="003E1B72" w:rsidRPr="003E1B72" w:rsidRDefault="003E1B72" w:rsidP="00117E96">
            <w:pPr>
              <w:spacing w:after="0"/>
              <w:jc w:val="both"/>
              <w:rPr>
                <w:rFonts w:ascii="Times New Roman" w:hAnsi="Times New Roman" w:cs="Times New Roman"/>
                <w:sz w:val="24"/>
                <w:szCs w:val="24"/>
              </w:rPr>
            </w:pPr>
            <w:r w:rsidRPr="003E1B72">
              <w:rPr>
                <w:rFonts w:ascii="Times New Roman" w:hAnsi="Times New Roman" w:cs="Times New Roman"/>
                <w:sz w:val="24"/>
                <w:szCs w:val="24"/>
              </w:rPr>
              <w:t>3</w:t>
            </w:r>
          </w:p>
        </w:tc>
        <w:tc>
          <w:tcPr>
            <w:tcW w:w="4005" w:type="dxa"/>
            <w:tcBorders>
              <w:top w:val="single" w:sz="4" w:space="0" w:color="auto"/>
              <w:left w:val="single" w:sz="4" w:space="0" w:color="auto"/>
              <w:bottom w:val="single" w:sz="4" w:space="0" w:color="auto"/>
              <w:right w:val="single" w:sz="4" w:space="0" w:color="auto"/>
            </w:tcBorders>
            <w:hideMark/>
          </w:tcPr>
          <w:p w14:paraId="7658F4A8" w14:textId="77777777" w:rsidR="003E1B72" w:rsidRPr="003E1B72" w:rsidRDefault="003E1B72" w:rsidP="00117E96">
            <w:pPr>
              <w:spacing w:after="0"/>
              <w:jc w:val="both"/>
              <w:rPr>
                <w:rFonts w:ascii="Times New Roman" w:hAnsi="Times New Roman" w:cs="Times New Roman"/>
                <w:sz w:val="24"/>
                <w:szCs w:val="24"/>
              </w:rPr>
            </w:pPr>
            <w:r w:rsidRPr="003E1B72">
              <w:rPr>
                <w:rFonts w:ascii="Times New Roman" w:hAnsi="Times New Roman" w:cs="Times New Roman"/>
                <w:sz w:val="24"/>
                <w:szCs w:val="24"/>
              </w:rPr>
              <w:t>Диеновые конъюгаты, нмоль/ мл</w:t>
            </w:r>
          </w:p>
        </w:tc>
        <w:tc>
          <w:tcPr>
            <w:tcW w:w="1747" w:type="dxa"/>
            <w:tcBorders>
              <w:top w:val="single" w:sz="4" w:space="0" w:color="auto"/>
              <w:left w:val="single" w:sz="4" w:space="0" w:color="auto"/>
              <w:bottom w:val="single" w:sz="4" w:space="0" w:color="auto"/>
              <w:right w:val="single" w:sz="4" w:space="0" w:color="auto"/>
            </w:tcBorders>
            <w:vAlign w:val="center"/>
          </w:tcPr>
          <w:p w14:paraId="4DAEBA88"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30,4±2,6</w:t>
            </w:r>
          </w:p>
        </w:tc>
        <w:tc>
          <w:tcPr>
            <w:tcW w:w="2222" w:type="dxa"/>
            <w:tcBorders>
              <w:top w:val="single" w:sz="4" w:space="0" w:color="auto"/>
              <w:left w:val="single" w:sz="4" w:space="0" w:color="auto"/>
              <w:bottom w:val="single" w:sz="4" w:space="0" w:color="auto"/>
              <w:right w:val="single" w:sz="4" w:space="0" w:color="auto"/>
            </w:tcBorders>
            <w:vAlign w:val="center"/>
            <w:hideMark/>
          </w:tcPr>
          <w:p w14:paraId="4336C3A8"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48,6±2,0*</w:t>
            </w:r>
          </w:p>
        </w:tc>
        <w:tc>
          <w:tcPr>
            <w:tcW w:w="1902" w:type="dxa"/>
            <w:tcBorders>
              <w:top w:val="single" w:sz="4" w:space="0" w:color="auto"/>
              <w:left w:val="single" w:sz="4" w:space="0" w:color="auto"/>
              <w:bottom w:val="single" w:sz="4" w:space="0" w:color="auto"/>
              <w:right w:val="single" w:sz="4" w:space="0" w:color="auto"/>
            </w:tcBorders>
            <w:vAlign w:val="center"/>
          </w:tcPr>
          <w:p w14:paraId="26FCCC1D"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52,6±3,2*</w:t>
            </w:r>
          </w:p>
        </w:tc>
      </w:tr>
      <w:tr w:rsidR="003E1B72" w:rsidRPr="003E1B72" w14:paraId="2FB5D505" w14:textId="77777777" w:rsidTr="0076203A">
        <w:trPr>
          <w:trHeight w:val="340"/>
        </w:trPr>
        <w:tc>
          <w:tcPr>
            <w:tcW w:w="447" w:type="dxa"/>
            <w:tcBorders>
              <w:top w:val="single" w:sz="4" w:space="0" w:color="auto"/>
              <w:left w:val="single" w:sz="4" w:space="0" w:color="auto"/>
              <w:bottom w:val="single" w:sz="4" w:space="0" w:color="auto"/>
              <w:right w:val="single" w:sz="4" w:space="0" w:color="auto"/>
            </w:tcBorders>
            <w:hideMark/>
          </w:tcPr>
          <w:p w14:paraId="6F5D5BE0" w14:textId="77777777" w:rsidR="003E1B72" w:rsidRPr="003E1B72" w:rsidRDefault="003E1B72" w:rsidP="00117E96">
            <w:pPr>
              <w:spacing w:after="0"/>
              <w:jc w:val="both"/>
              <w:rPr>
                <w:rFonts w:ascii="Times New Roman" w:hAnsi="Times New Roman" w:cs="Times New Roman"/>
                <w:sz w:val="24"/>
                <w:szCs w:val="24"/>
              </w:rPr>
            </w:pPr>
            <w:r w:rsidRPr="003E1B72">
              <w:rPr>
                <w:rFonts w:ascii="Times New Roman" w:hAnsi="Times New Roman" w:cs="Times New Roman"/>
                <w:sz w:val="24"/>
                <w:szCs w:val="24"/>
              </w:rPr>
              <w:t>4</w:t>
            </w:r>
          </w:p>
        </w:tc>
        <w:tc>
          <w:tcPr>
            <w:tcW w:w="4005" w:type="dxa"/>
            <w:tcBorders>
              <w:top w:val="single" w:sz="4" w:space="0" w:color="auto"/>
              <w:left w:val="single" w:sz="4" w:space="0" w:color="auto"/>
              <w:bottom w:val="single" w:sz="4" w:space="0" w:color="auto"/>
              <w:right w:val="single" w:sz="4" w:space="0" w:color="auto"/>
            </w:tcBorders>
            <w:hideMark/>
          </w:tcPr>
          <w:p w14:paraId="6B9A88E6" w14:textId="77777777" w:rsidR="003E1B72" w:rsidRPr="003E1B72" w:rsidRDefault="003E1B72" w:rsidP="00117E96">
            <w:pPr>
              <w:spacing w:after="0"/>
              <w:jc w:val="both"/>
              <w:rPr>
                <w:rFonts w:ascii="Times New Roman" w:hAnsi="Times New Roman" w:cs="Times New Roman"/>
                <w:sz w:val="24"/>
                <w:szCs w:val="24"/>
              </w:rPr>
            </w:pPr>
            <w:r w:rsidRPr="003E1B72">
              <w:rPr>
                <w:rFonts w:ascii="Times New Roman" w:hAnsi="Times New Roman" w:cs="Times New Roman"/>
                <w:sz w:val="24"/>
                <w:szCs w:val="24"/>
              </w:rPr>
              <w:t>Каталаза, нмоль/мин/мл</w:t>
            </w:r>
          </w:p>
        </w:tc>
        <w:tc>
          <w:tcPr>
            <w:tcW w:w="1747" w:type="dxa"/>
            <w:tcBorders>
              <w:top w:val="single" w:sz="4" w:space="0" w:color="auto"/>
              <w:left w:val="single" w:sz="4" w:space="0" w:color="auto"/>
              <w:bottom w:val="single" w:sz="4" w:space="0" w:color="auto"/>
              <w:right w:val="single" w:sz="4" w:space="0" w:color="auto"/>
            </w:tcBorders>
            <w:vAlign w:val="center"/>
          </w:tcPr>
          <w:p w14:paraId="2282C862"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9,2±0,5</w:t>
            </w:r>
          </w:p>
        </w:tc>
        <w:tc>
          <w:tcPr>
            <w:tcW w:w="2222" w:type="dxa"/>
            <w:tcBorders>
              <w:top w:val="single" w:sz="4" w:space="0" w:color="auto"/>
              <w:left w:val="single" w:sz="4" w:space="0" w:color="auto"/>
              <w:bottom w:val="single" w:sz="4" w:space="0" w:color="auto"/>
              <w:right w:val="single" w:sz="4" w:space="0" w:color="auto"/>
            </w:tcBorders>
            <w:vAlign w:val="center"/>
            <w:hideMark/>
          </w:tcPr>
          <w:p w14:paraId="0E4E0F94"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5,0±0,9*</w:t>
            </w:r>
          </w:p>
        </w:tc>
        <w:tc>
          <w:tcPr>
            <w:tcW w:w="1902" w:type="dxa"/>
            <w:tcBorders>
              <w:top w:val="single" w:sz="4" w:space="0" w:color="auto"/>
              <w:left w:val="single" w:sz="4" w:space="0" w:color="auto"/>
              <w:bottom w:val="single" w:sz="4" w:space="0" w:color="auto"/>
              <w:right w:val="single" w:sz="4" w:space="0" w:color="auto"/>
            </w:tcBorders>
            <w:vAlign w:val="center"/>
          </w:tcPr>
          <w:p w14:paraId="63B8482D"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4,8±0,6*</w:t>
            </w:r>
          </w:p>
        </w:tc>
      </w:tr>
      <w:tr w:rsidR="003E1B72" w:rsidRPr="003E1B72" w14:paraId="458487D1" w14:textId="77777777" w:rsidTr="0076203A">
        <w:trPr>
          <w:trHeight w:val="340"/>
        </w:trPr>
        <w:tc>
          <w:tcPr>
            <w:tcW w:w="447" w:type="dxa"/>
            <w:tcBorders>
              <w:top w:val="single" w:sz="4" w:space="0" w:color="auto"/>
              <w:left w:val="single" w:sz="4" w:space="0" w:color="auto"/>
              <w:bottom w:val="single" w:sz="4" w:space="0" w:color="auto"/>
              <w:right w:val="single" w:sz="4" w:space="0" w:color="auto"/>
            </w:tcBorders>
          </w:tcPr>
          <w:p w14:paraId="6DB9DF27" w14:textId="77777777" w:rsidR="003E1B72" w:rsidRPr="003E1B72" w:rsidRDefault="003E1B72" w:rsidP="00117E96">
            <w:pPr>
              <w:spacing w:after="0"/>
              <w:jc w:val="both"/>
              <w:rPr>
                <w:rFonts w:ascii="Times New Roman" w:hAnsi="Times New Roman" w:cs="Times New Roman"/>
                <w:sz w:val="24"/>
                <w:szCs w:val="24"/>
              </w:rPr>
            </w:pPr>
            <w:r w:rsidRPr="003E1B72">
              <w:rPr>
                <w:rFonts w:ascii="Times New Roman" w:hAnsi="Times New Roman" w:cs="Times New Roman"/>
                <w:sz w:val="24"/>
                <w:szCs w:val="24"/>
                <w:lang w:val="kk-KZ"/>
              </w:rPr>
              <w:t>5</w:t>
            </w:r>
          </w:p>
        </w:tc>
        <w:tc>
          <w:tcPr>
            <w:tcW w:w="4005" w:type="dxa"/>
            <w:tcBorders>
              <w:top w:val="single" w:sz="4" w:space="0" w:color="auto"/>
              <w:left w:val="single" w:sz="4" w:space="0" w:color="auto"/>
              <w:bottom w:val="single" w:sz="4" w:space="0" w:color="auto"/>
              <w:right w:val="single" w:sz="4" w:space="0" w:color="auto"/>
            </w:tcBorders>
          </w:tcPr>
          <w:p w14:paraId="0EB2E02B" w14:textId="77777777" w:rsidR="003E1B72" w:rsidRPr="003E1B72" w:rsidRDefault="003E1B72" w:rsidP="00117E96">
            <w:pPr>
              <w:spacing w:after="0"/>
              <w:jc w:val="both"/>
              <w:rPr>
                <w:rFonts w:ascii="Times New Roman" w:hAnsi="Times New Roman" w:cs="Times New Roman"/>
                <w:sz w:val="24"/>
                <w:szCs w:val="24"/>
              </w:rPr>
            </w:pPr>
            <w:r w:rsidRPr="003E1B72">
              <w:rPr>
                <w:rFonts w:ascii="Times New Roman" w:hAnsi="Times New Roman" w:cs="Times New Roman"/>
                <w:sz w:val="24"/>
                <w:szCs w:val="24"/>
              </w:rPr>
              <w:t>Супероксиддисмутаза, ннмоль/мин/мл</w:t>
            </w:r>
          </w:p>
        </w:tc>
        <w:tc>
          <w:tcPr>
            <w:tcW w:w="1747" w:type="dxa"/>
            <w:tcBorders>
              <w:top w:val="single" w:sz="4" w:space="0" w:color="auto"/>
              <w:left w:val="single" w:sz="4" w:space="0" w:color="auto"/>
              <w:bottom w:val="single" w:sz="4" w:space="0" w:color="auto"/>
              <w:right w:val="single" w:sz="4" w:space="0" w:color="auto"/>
            </w:tcBorders>
            <w:vAlign w:val="center"/>
          </w:tcPr>
          <w:p w14:paraId="7F4E94FA"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8,5±0,4</w:t>
            </w:r>
          </w:p>
        </w:tc>
        <w:tc>
          <w:tcPr>
            <w:tcW w:w="2222" w:type="dxa"/>
            <w:tcBorders>
              <w:top w:val="single" w:sz="4" w:space="0" w:color="auto"/>
              <w:left w:val="single" w:sz="4" w:space="0" w:color="auto"/>
              <w:bottom w:val="single" w:sz="4" w:space="0" w:color="auto"/>
              <w:right w:val="single" w:sz="4" w:space="0" w:color="auto"/>
            </w:tcBorders>
            <w:vAlign w:val="center"/>
          </w:tcPr>
          <w:p w14:paraId="04B64657"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4,5±0,2*</w:t>
            </w:r>
          </w:p>
        </w:tc>
        <w:tc>
          <w:tcPr>
            <w:tcW w:w="1902" w:type="dxa"/>
            <w:tcBorders>
              <w:top w:val="single" w:sz="4" w:space="0" w:color="auto"/>
              <w:left w:val="single" w:sz="4" w:space="0" w:color="auto"/>
              <w:bottom w:val="single" w:sz="4" w:space="0" w:color="auto"/>
              <w:right w:val="single" w:sz="4" w:space="0" w:color="auto"/>
            </w:tcBorders>
            <w:vAlign w:val="center"/>
          </w:tcPr>
          <w:p w14:paraId="5FB53379"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5,0±0,6*</w:t>
            </w:r>
          </w:p>
        </w:tc>
      </w:tr>
      <w:tr w:rsidR="003E1B72" w:rsidRPr="003E1B72" w14:paraId="2E1191B9" w14:textId="77777777" w:rsidTr="00117E96">
        <w:trPr>
          <w:trHeight w:val="340"/>
        </w:trPr>
        <w:tc>
          <w:tcPr>
            <w:tcW w:w="10323" w:type="dxa"/>
            <w:gridSpan w:val="5"/>
            <w:tcBorders>
              <w:top w:val="single" w:sz="4" w:space="0" w:color="auto"/>
              <w:left w:val="single" w:sz="4" w:space="0" w:color="auto"/>
              <w:bottom w:val="single" w:sz="4" w:space="0" w:color="auto"/>
              <w:right w:val="single" w:sz="4" w:space="0" w:color="auto"/>
            </w:tcBorders>
          </w:tcPr>
          <w:p w14:paraId="085B351F"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После приема специализированного питания</w:t>
            </w:r>
          </w:p>
        </w:tc>
      </w:tr>
      <w:tr w:rsidR="003E1B72" w:rsidRPr="003E1B72" w14:paraId="0891EB96" w14:textId="77777777" w:rsidTr="0076203A">
        <w:trPr>
          <w:trHeight w:val="340"/>
        </w:trPr>
        <w:tc>
          <w:tcPr>
            <w:tcW w:w="447" w:type="dxa"/>
            <w:tcBorders>
              <w:top w:val="single" w:sz="4" w:space="0" w:color="auto"/>
              <w:left w:val="single" w:sz="4" w:space="0" w:color="auto"/>
              <w:bottom w:val="single" w:sz="4" w:space="0" w:color="auto"/>
              <w:right w:val="single" w:sz="4" w:space="0" w:color="auto"/>
            </w:tcBorders>
            <w:hideMark/>
          </w:tcPr>
          <w:p w14:paraId="7310272B" w14:textId="77777777" w:rsidR="003E1B72" w:rsidRPr="003E1B72" w:rsidRDefault="003E1B72" w:rsidP="00117E96">
            <w:pPr>
              <w:spacing w:after="0"/>
              <w:jc w:val="both"/>
              <w:rPr>
                <w:rFonts w:ascii="Times New Roman" w:hAnsi="Times New Roman" w:cs="Times New Roman"/>
                <w:sz w:val="24"/>
                <w:szCs w:val="24"/>
              </w:rPr>
            </w:pPr>
            <w:r w:rsidRPr="003E1B72">
              <w:rPr>
                <w:rFonts w:ascii="Times New Roman" w:hAnsi="Times New Roman" w:cs="Times New Roman"/>
                <w:sz w:val="24"/>
                <w:szCs w:val="24"/>
              </w:rPr>
              <w:t>6</w:t>
            </w:r>
          </w:p>
        </w:tc>
        <w:tc>
          <w:tcPr>
            <w:tcW w:w="4005" w:type="dxa"/>
            <w:tcBorders>
              <w:top w:val="single" w:sz="4" w:space="0" w:color="auto"/>
              <w:left w:val="single" w:sz="4" w:space="0" w:color="auto"/>
              <w:bottom w:val="single" w:sz="4" w:space="0" w:color="auto"/>
              <w:right w:val="single" w:sz="4" w:space="0" w:color="auto"/>
            </w:tcBorders>
            <w:hideMark/>
          </w:tcPr>
          <w:p w14:paraId="4DBB88F8" w14:textId="77777777" w:rsidR="003E1B72" w:rsidRPr="003E1B72" w:rsidRDefault="003E1B72" w:rsidP="00117E96">
            <w:pPr>
              <w:spacing w:after="0"/>
              <w:jc w:val="both"/>
              <w:rPr>
                <w:rFonts w:ascii="Times New Roman" w:hAnsi="Times New Roman" w:cs="Times New Roman"/>
                <w:sz w:val="24"/>
                <w:szCs w:val="24"/>
              </w:rPr>
            </w:pPr>
            <w:r w:rsidRPr="003E1B72">
              <w:rPr>
                <w:rFonts w:ascii="Times New Roman" w:hAnsi="Times New Roman" w:cs="Times New Roman"/>
                <w:sz w:val="24"/>
                <w:szCs w:val="24"/>
              </w:rPr>
              <w:t>Малоновый диальдегид, нмоль/ мл</w:t>
            </w:r>
          </w:p>
        </w:tc>
        <w:tc>
          <w:tcPr>
            <w:tcW w:w="1747" w:type="dxa"/>
            <w:tcBorders>
              <w:top w:val="single" w:sz="4" w:space="0" w:color="auto"/>
              <w:left w:val="single" w:sz="4" w:space="0" w:color="auto"/>
              <w:bottom w:val="single" w:sz="4" w:space="0" w:color="auto"/>
              <w:right w:val="single" w:sz="4" w:space="0" w:color="auto"/>
            </w:tcBorders>
            <w:vAlign w:val="center"/>
          </w:tcPr>
          <w:p w14:paraId="2E825EBF"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16,6±0,5</w:t>
            </w:r>
          </w:p>
        </w:tc>
        <w:tc>
          <w:tcPr>
            <w:tcW w:w="2222" w:type="dxa"/>
            <w:tcBorders>
              <w:top w:val="single" w:sz="4" w:space="0" w:color="auto"/>
              <w:left w:val="single" w:sz="4" w:space="0" w:color="auto"/>
              <w:bottom w:val="single" w:sz="4" w:space="0" w:color="auto"/>
              <w:right w:val="single" w:sz="4" w:space="0" w:color="auto"/>
            </w:tcBorders>
            <w:vAlign w:val="center"/>
          </w:tcPr>
          <w:p w14:paraId="5A799842"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18,6±0,9</w:t>
            </w:r>
          </w:p>
        </w:tc>
        <w:tc>
          <w:tcPr>
            <w:tcW w:w="1902" w:type="dxa"/>
            <w:tcBorders>
              <w:top w:val="single" w:sz="4" w:space="0" w:color="auto"/>
              <w:left w:val="single" w:sz="4" w:space="0" w:color="auto"/>
              <w:bottom w:val="single" w:sz="4" w:space="0" w:color="auto"/>
              <w:right w:val="single" w:sz="4" w:space="0" w:color="auto"/>
            </w:tcBorders>
            <w:vAlign w:val="center"/>
          </w:tcPr>
          <w:p w14:paraId="05D2F1C6"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17,4±0,6</w:t>
            </w:r>
          </w:p>
        </w:tc>
      </w:tr>
      <w:tr w:rsidR="003E1B72" w:rsidRPr="003E1B72" w14:paraId="6891C697" w14:textId="77777777" w:rsidTr="0076203A">
        <w:trPr>
          <w:trHeight w:val="340"/>
        </w:trPr>
        <w:tc>
          <w:tcPr>
            <w:tcW w:w="447" w:type="dxa"/>
            <w:tcBorders>
              <w:top w:val="single" w:sz="4" w:space="0" w:color="auto"/>
              <w:left w:val="single" w:sz="4" w:space="0" w:color="auto"/>
              <w:bottom w:val="single" w:sz="4" w:space="0" w:color="auto"/>
              <w:right w:val="single" w:sz="4" w:space="0" w:color="auto"/>
            </w:tcBorders>
            <w:hideMark/>
          </w:tcPr>
          <w:p w14:paraId="610784E0" w14:textId="77777777" w:rsidR="003E1B72" w:rsidRPr="003E1B72" w:rsidRDefault="003E1B72" w:rsidP="00117E96">
            <w:pPr>
              <w:spacing w:after="0"/>
              <w:jc w:val="both"/>
              <w:rPr>
                <w:rFonts w:ascii="Times New Roman" w:hAnsi="Times New Roman" w:cs="Times New Roman"/>
                <w:sz w:val="24"/>
                <w:szCs w:val="24"/>
              </w:rPr>
            </w:pPr>
            <w:r w:rsidRPr="003E1B72">
              <w:rPr>
                <w:rFonts w:ascii="Times New Roman" w:hAnsi="Times New Roman" w:cs="Times New Roman"/>
                <w:sz w:val="24"/>
                <w:szCs w:val="24"/>
              </w:rPr>
              <w:t>7</w:t>
            </w:r>
          </w:p>
        </w:tc>
        <w:tc>
          <w:tcPr>
            <w:tcW w:w="4005" w:type="dxa"/>
            <w:tcBorders>
              <w:top w:val="single" w:sz="4" w:space="0" w:color="auto"/>
              <w:left w:val="single" w:sz="4" w:space="0" w:color="auto"/>
              <w:bottom w:val="single" w:sz="4" w:space="0" w:color="auto"/>
              <w:right w:val="single" w:sz="4" w:space="0" w:color="auto"/>
            </w:tcBorders>
            <w:hideMark/>
          </w:tcPr>
          <w:p w14:paraId="788165BB" w14:textId="77777777" w:rsidR="003E1B72" w:rsidRPr="003E1B72" w:rsidRDefault="003E1B72" w:rsidP="00117E96">
            <w:pPr>
              <w:spacing w:after="0"/>
              <w:jc w:val="both"/>
              <w:rPr>
                <w:rFonts w:ascii="Times New Roman" w:hAnsi="Times New Roman" w:cs="Times New Roman"/>
                <w:sz w:val="24"/>
                <w:szCs w:val="24"/>
              </w:rPr>
            </w:pPr>
            <w:r w:rsidRPr="003E1B72">
              <w:rPr>
                <w:rFonts w:ascii="Times New Roman" w:hAnsi="Times New Roman" w:cs="Times New Roman"/>
                <w:sz w:val="24"/>
                <w:szCs w:val="24"/>
              </w:rPr>
              <w:t>Шиффовые основания, усл.ед.</w:t>
            </w:r>
          </w:p>
        </w:tc>
        <w:tc>
          <w:tcPr>
            <w:tcW w:w="1747" w:type="dxa"/>
            <w:tcBorders>
              <w:top w:val="single" w:sz="4" w:space="0" w:color="auto"/>
              <w:left w:val="single" w:sz="4" w:space="0" w:color="auto"/>
              <w:bottom w:val="single" w:sz="4" w:space="0" w:color="auto"/>
              <w:right w:val="single" w:sz="4" w:space="0" w:color="auto"/>
            </w:tcBorders>
            <w:vAlign w:val="center"/>
          </w:tcPr>
          <w:p w14:paraId="1728A767"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15,5±1,2</w:t>
            </w:r>
          </w:p>
        </w:tc>
        <w:tc>
          <w:tcPr>
            <w:tcW w:w="2222" w:type="dxa"/>
            <w:tcBorders>
              <w:top w:val="single" w:sz="4" w:space="0" w:color="auto"/>
              <w:left w:val="single" w:sz="4" w:space="0" w:color="auto"/>
              <w:bottom w:val="single" w:sz="4" w:space="0" w:color="auto"/>
              <w:right w:val="single" w:sz="4" w:space="0" w:color="auto"/>
            </w:tcBorders>
            <w:vAlign w:val="center"/>
          </w:tcPr>
          <w:p w14:paraId="0DAAE6A0"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20,4±2,0</w:t>
            </w:r>
          </w:p>
        </w:tc>
        <w:tc>
          <w:tcPr>
            <w:tcW w:w="1902" w:type="dxa"/>
            <w:tcBorders>
              <w:top w:val="single" w:sz="4" w:space="0" w:color="auto"/>
              <w:left w:val="single" w:sz="4" w:space="0" w:color="auto"/>
              <w:bottom w:val="single" w:sz="4" w:space="0" w:color="auto"/>
              <w:right w:val="single" w:sz="4" w:space="0" w:color="auto"/>
            </w:tcBorders>
            <w:vAlign w:val="center"/>
          </w:tcPr>
          <w:p w14:paraId="705E312F"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23,1±2,0</w:t>
            </w:r>
          </w:p>
        </w:tc>
      </w:tr>
      <w:tr w:rsidR="003E1B72" w:rsidRPr="003E1B72" w14:paraId="23F2F5A3" w14:textId="77777777" w:rsidTr="0076203A">
        <w:trPr>
          <w:trHeight w:val="340"/>
        </w:trPr>
        <w:tc>
          <w:tcPr>
            <w:tcW w:w="447" w:type="dxa"/>
            <w:tcBorders>
              <w:top w:val="single" w:sz="4" w:space="0" w:color="auto"/>
              <w:left w:val="single" w:sz="4" w:space="0" w:color="auto"/>
              <w:bottom w:val="single" w:sz="4" w:space="0" w:color="auto"/>
              <w:right w:val="single" w:sz="4" w:space="0" w:color="auto"/>
            </w:tcBorders>
            <w:hideMark/>
          </w:tcPr>
          <w:p w14:paraId="3B7C8C10" w14:textId="77777777" w:rsidR="003E1B72" w:rsidRPr="003E1B72" w:rsidRDefault="003E1B72" w:rsidP="00117E96">
            <w:pPr>
              <w:spacing w:after="0"/>
              <w:jc w:val="both"/>
              <w:rPr>
                <w:rFonts w:ascii="Times New Roman" w:hAnsi="Times New Roman" w:cs="Times New Roman"/>
                <w:sz w:val="24"/>
                <w:szCs w:val="24"/>
              </w:rPr>
            </w:pPr>
            <w:r w:rsidRPr="003E1B72">
              <w:rPr>
                <w:rFonts w:ascii="Times New Roman" w:hAnsi="Times New Roman" w:cs="Times New Roman"/>
                <w:sz w:val="24"/>
                <w:szCs w:val="24"/>
              </w:rPr>
              <w:t>8</w:t>
            </w:r>
          </w:p>
        </w:tc>
        <w:tc>
          <w:tcPr>
            <w:tcW w:w="4005" w:type="dxa"/>
            <w:tcBorders>
              <w:top w:val="single" w:sz="4" w:space="0" w:color="auto"/>
              <w:left w:val="single" w:sz="4" w:space="0" w:color="auto"/>
              <w:bottom w:val="single" w:sz="4" w:space="0" w:color="auto"/>
              <w:right w:val="single" w:sz="4" w:space="0" w:color="auto"/>
            </w:tcBorders>
            <w:hideMark/>
          </w:tcPr>
          <w:p w14:paraId="3416094C" w14:textId="77777777" w:rsidR="003E1B72" w:rsidRPr="003E1B72" w:rsidRDefault="003E1B72" w:rsidP="00117E96">
            <w:pPr>
              <w:spacing w:after="0"/>
              <w:jc w:val="both"/>
              <w:rPr>
                <w:rFonts w:ascii="Times New Roman" w:hAnsi="Times New Roman" w:cs="Times New Roman"/>
                <w:sz w:val="24"/>
                <w:szCs w:val="24"/>
              </w:rPr>
            </w:pPr>
            <w:r w:rsidRPr="003E1B72">
              <w:rPr>
                <w:rFonts w:ascii="Times New Roman" w:hAnsi="Times New Roman" w:cs="Times New Roman"/>
                <w:sz w:val="24"/>
                <w:szCs w:val="24"/>
              </w:rPr>
              <w:t>Диеновые конъюгаты, нмоль/ мл</w:t>
            </w:r>
          </w:p>
        </w:tc>
        <w:tc>
          <w:tcPr>
            <w:tcW w:w="1747" w:type="dxa"/>
            <w:tcBorders>
              <w:top w:val="single" w:sz="4" w:space="0" w:color="auto"/>
              <w:left w:val="single" w:sz="4" w:space="0" w:color="auto"/>
              <w:bottom w:val="single" w:sz="4" w:space="0" w:color="auto"/>
              <w:right w:val="single" w:sz="4" w:space="0" w:color="auto"/>
            </w:tcBorders>
            <w:vAlign w:val="center"/>
          </w:tcPr>
          <w:p w14:paraId="4C6F6706"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30,4±2,6</w:t>
            </w:r>
          </w:p>
        </w:tc>
        <w:tc>
          <w:tcPr>
            <w:tcW w:w="2222" w:type="dxa"/>
            <w:tcBorders>
              <w:top w:val="single" w:sz="4" w:space="0" w:color="auto"/>
              <w:left w:val="single" w:sz="4" w:space="0" w:color="auto"/>
              <w:bottom w:val="single" w:sz="4" w:space="0" w:color="auto"/>
              <w:right w:val="single" w:sz="4" w:space="0" w:color="auto"/>
            </w:tcBorders>
            <w:vAlign w:val="center"/>
          </w:tcPr>
          <w:p w14:paraId="68D036C8"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35,2±2,8</w:t>
            </w:r>
          </w:p>
        </w:tc>
        <w:tc>
          <w:tcPr>
            <w:tcW w:w="1902" w:type="dxa"/>
            <w:tcBorders>
              <w:top w:val="single" w:sz="4" w:space="0" w:color="auto"/>
              <w:left w:val="single" w:sz="4" w:space="0" w:color="auto"/>
              <w:bottom w:val="single" w:sz="4" w:space="0" w:color="auto"/>
              <w:right w:val="single" w:sz="4" w:space="0" w:color="auto"/>
            </w:tcBorders>
            <w:vAlign w:val="center"/>
          </w:tcPr>
          <w:p w14:paraId="16D27C30"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38,6±2,9</w:t>
            </w:r>
          </w:p>
        </w:tc>
      </w:tr>
      <w:tr w:rsidR="003E1B72" w:rsidRPr="003E1B72" w14:paraId="7DF7F8D3" w14:textId="77777777" w:rsidTr="0076203A">
        <w:trPr>
          <w:trHeight w:val="340"/>
        </w:trPr>
        <w:tc>
          <w:tcPr>
            <w:tcW w:w="447" w:type="dxa"/>
            <w:tcBorders>
              <w:top w:val="single" w:sz="4" w:space="0" w:color="auto"/>
              <w:left w:val="single" w:sz="4" w:space="0" w:color="auto"/>
              <w:bottom w:val="single" w:sz="4" w:space="0" w:color="auto"/>
              <w:right w:val="single" w:sz="4" w:space="0" w:color="auto"/>
            </w:tcBorders>
            <w:hideMark/>
          </w:tcPr>
          <w:p w14:paraId="3AC62A88" w14:textId="77777777" w:rsidR="003E1B72" w:rsidRPr="003E1B72" w:rsidRDefault="003E1B72" w:rsidP="00117E96">
            <w:pPr>
              <w:spacing w:after="0"/>
              <w:jc w:val="both"/>
              <w:rPr>
                <w:rFonts w:ascii="Times New Roman" w:hAnsi="Times New Roman" w:cs="Times New Roman"/>
                <w:sz w:val="24"/>
                <w:szCs w:val="24"/>
              </w:rPr>
            </w:pPr>
            <w:r w:rsidRPr="003E1B72">
              <w:rPr>
                <w:rFonts w:ascii="Times New Roman" w:hAnsi="Times New Roman" w:cs="Times New Roman"/>
                <w:sz w:val="24"/>
                <w:szCs w:val="24"/>
              </w:rPr>
              <w:t>9</w:t>
            </w:r>
          </w:p>
        </w:tc>
        <w:tc>
          <w:tcPr>
            <w:tcW w:w="4005" w:type="dxa"/>
            <w:tcBorders>
              <w:top w:val="single" w:sz="4" w:space="0" w:color="auto"/>
              <w:left w:val="single" w:sz="4" w:space="0" w:color="auto"/>
              <w:bottom w:val="single" w:sz="4" w:space="0" w:color="auto"/>
              <w:right w:val="single" w:sz="4" w:space="0" w:color="auto"/>
            </w:tcBorders>
            <w:hideMark/>
          </w:tcPr>
          <w:p w14:paraId="5F5A85B6" w14:textId="77777777" w:rsidR="003E1B72" w:rsidRPr="003E1B72" w:rsidRDefault="003E1B72" w:rsidP="00117E96">
            <w:pPr>
              <w:spacing w:after="0"/>
              <w:jc w:val="both"/>
              <w:rPr>
                <w:rFonts w:ascii="Times New Roman" w:hAnsi="Times New Roman" w:cs="Times New Roman"/>
                <w:sz w:val="24"/>
                <w:szCs w:val="24"/>
              </w:rPr>
            </w:pPr>
            <w:r w:rsidRPr="003E1B72">
              <w:rPr>
                <w:rFonts w:ascii="Times New Roman" w:hAnsi="Times New Roman" w:cs="Times New Roman"/>
                <w:sz w:val="24"/>
                <w:szCs w:val="24"/>
              </w:rPr>
              <w:t>Каталаза, нмоль/мин/мл</w:t>
            </w:r>
          </w:p>
        </w:tc>
        <w:tc>
          <w:tcPr>
            <w:tcW w:w="1747" w:type="dxa"/>
            <w:tcBorders>
              <w:top w:val="single" w:sz="4" w:space="0" w:color="auto"/>
              <w:left w:val="single" w:sz="4" w:space="0" w:color="auto"/>
              <w:bottom w:val="single" w:sz="4" w:space="0" w:color="auto"/>
              <w:right w:val="single" w:sz="4" w:space="0" w:color="auto"/>
            </w:tcBorders>
            <w:vAlign w:val="center"/>
          </w:tcPr>
          <w:p w14:paraId="2EC87CF2"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9,2±0,5</w:t>
            </w:r>
          </w:p>
        </w:tc>
        <w:tc>
          <w:tcPr>
            <w:tcW w:w="2222" w:type="dxa"/>
            <w:tcBorders>
              <w:top w:val="single" w:sz="4" w:space="0" w:color="auto"/>
              <w:left w:val="single" w:sz="4" w:space="0" w:color="auto"/>
              <w:bottom w:val="single" w:sz="4" w:space="0" w:color="auto"/>
              <w:right w:val="single" w:sz="4" w:space="0" w:color="auto"/>
            </w:tcBorders>
            <w:vAlign w:val="center"/>
          </w:tcPr>
          <w:p w14:paraId="5C6E23FB"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8,0±0,8</w:t>
            </w:r>
          </w:p>
        </w:tc>
        <w:tc>
          <w:tcPr>
            <w:tcW w:w="1902" w:type="dxa"/>
            <w:tcBorders>
              <w:top w:val="single" w:sz="4" w:space="0" w:color="auto"/>
              <w:left w:val="single" w:sz="4" w:space="0" w:color="auto"/>
              <w:bottom w:val="single" w:sz="4" w:space="0" w:color="auto"/>
              <w:right w:val="single" w:sz="4" w:space="0" w:color="auto"/>
            </w:tcBorders>
            <w:vAlign w:val="center"/>
          </w:tcPr>
          <w:p w14:paraId="08674CBF"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8,2±0,7</w:t>
            </w:r>
          </w:p>
        </w:tc>
      </w:tr>
      <w:tr w:rsidR="003E1B72" w:rsidRPr="003E1B72" w14:paraId="1859779D" w14:textId="77777777" w:rsidTr="0076203A">
        <w:trPr>
          <w:trHeight w:val="340"/>
        </w:trPr>
        <w:tc>
          <w:tcPr>
            <w:tcW w:w="447" w:type="dxa"/>
            <w:tcBorders>
              <w:top w:val="single" w:sz="4" w:space="0" w:color="auto"/>
              <w:left w:val="single" w:sz="4" w:space="0" w:color="auto"/>
              <w:bottom w:val="single" w:sz="4" w:space="0" w:color="auto"/>
              <w:right w:val="single" w:sz="4" w:space="0" w:color="auto"/>
            </w:tcBorders>
          </w:tcPr>
          <w:p w14:paraId="2D11B4C2" w14:textId="77777777" w:rsidR="003E1B72" w:rsidRPr="003E1B72" w:rsidRDefault="003E1B72" w:rsidP="00117E96">
            <w:pPr>
              <w:spacing w:after="0"/>
              <w:jc w:val="both"/>
              <w:rPr>
                <w:rFonts w:ascii="Times New Roman" w:hAnsi="Times New Roman" w:cs="Times New Roman"/>
                <w:sz w:val="24"/>
                <w:szCs w:val="24"/>
              </w:rPr>
            </w:pPr>
            <w:r w:rsidRPr="003E1B72">
              <w:rPr>
                <w:rFonts w:ascii="Times New Roman" w:hAnsi="Times New Roman" w:cs="Times New Roman"/>
                <w:sz w:val="24"/>
                <w:szCs w:val="24"/>
              </w:rPr>
              <w:t>10</w:t>
            </w:r>
          </w:p>
        </w:tc>
        <w:tc>
          <w:tcPr>
            <w:tcW w:w="4005" w:type="dxa"/>
            <w:tcBorders>
              <w:top w:val="single" w:sz="4" w:space="0" w:color="auto"/>
              <w:left w:val="single" w:sz="4" w:space="0" w:color="auto"/>
              <w:bottom w:val="single" w:sz="4" w:space="0" w:color="auto"/>
              <w:right w:val="single" w:sz="4" w:space="0" w:color="auto"/>
            </w:tcBorders>
          </w:tcPr>
          <w:p w14:paraId="1B5044EE" w14:textId="77777777" w:rsidR="003E1B72" w:rsidRPr="003E1B72" w:rsidRDefault="003E1B72" w:rsidP="00117E96">
            <w:pPr>
              <w:spacing w:after="0"/>
              <w:jc w:val="both"/>
              <w:rPr>
                <w:rFonts w:ascii="Times New Roman" w:hAnsi="Times New Roman" w:cs="Times New Roman"/>
                <w:sz w:val="24"/>
                <w:szCs w:val="24"/>
              </w:rPr>
            </w:pPr>
            <w:r w:rsidRPr="003E1B72">
              <w:rPr>
                <w:rFonts w:ascii="Times New Roman" w:hAnsi="Times New Roman" w:cs="Times New Roman"/>
                <w:sz w:val="24"/>
                <w:szCs w:val="24"/>
              </w:rPr>
              <w:t>Супероксиддисмутаза, ннмоль/мин/мл</w:t>
            </w:r>
          </w:p>
        </w:tc>
        <w:tc>
          <w:tcPr>
            <w:tcW w:w="1747" w:type="dxa"/>
            <w:tcBorders>
              <w:top w:val="single" w:sz="4" w:space="0" w:color="auto"/>
              <w:left w:val="single" w:sz="4" w:space="0" w:color="auto"/>
              <w:bottom w:val="single" w:sz="4" w:space="0" w:color="auto"/>
              <w:right w:val="single" w:sz="4" w:space="0" w:color="auto"/>
            </w:tcBorders>
            <w:vAlign w:val="center"/>
          </w:tcPr>
          <w:p w14:paraId="717118C1"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8,5±0,4</w:t>
            </w:r>
          </w:p>
        </w:tc>
        <w:tc>
          <w:tcPr>
            <w:tcW w:w="2222" w:type="dxa"/>
            <w:tcBorders>
              <w:top w:val="single" w:sz="4" w:space="0" w:color="auto"/>
              <w:left w:val="single" w:sz="4" w:space="0" w:color="auto"/>
              <w:bottom w:val="single" w:sz="4" w:space="0" w:color="auto"/>
              <w:right w:val="single" w:sz="4" w:space="0" w:color="auto"/>
            </w:tcBorders>
            <w:vAlign w:val="center"/>
          </w:tcPr>
          <w:p w14:paraId="1ACF8A18"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7,8±0,6</w:t>
            </w:r>
          </w:p>
        </w:tc>
        <w:tc>
          <w:tcPr>
            <w:tcW w:w="1902" w:type="dxa"/>
            <w:tcBorders>
              <w:top w:val="single" w:sz="4" w:space="0" w:color="auto"/>
              <w:left w:val="single" w:sz="4" w:space="0" w:color="auto"/>
              <w:bottom w:val="single" w:sz="4" w:space="0" w:color="auto"/>
              <w:right w:val="single" w:sz="4" w:space="0" w:color="auto"/>
            </w:tcBorders>
            <w:vAlign w:val="center"/>
          </w:tcPr>
          <w:p w14:paraId="26F17670" w14:textId="77777777" w:rsidR="003E1B72" w:rsidRPr="003E1B72" w:rsidRDefault="003E1B72" w:rsidP="00117E96">
            <w:pPr>
              <w:spacing w:after="0"/>
              <w:jc w:val="center"/>
              <w:rPr>
                <w:rFonts w:ascii="Times New Roman" w:hAnsi="Times New Roman" w:cs="Times New Roman"/>
                <w:sz w:val="24"/>
                <w:szCs w:val="24"/>
              </w:rPr>
            </w:pPr>
            <w:r w:rsidRPr="003E1B72">
              <w:rPr>
                <w:rFonts w:ascii="Times New Roman" w:hAnsi="Times New Roman" w:cs="Times New Roman"/>
                <w:sz w:val="24"/>
                <w:szCs w:val="24"/>
              </w:rPr>
              <w:t>7,8±0,6</w:t>
            </w:r>
          </w:p>
        </w:tc>
      </w:tr>
      <w:tr w:rsidR="003E1B72" w:rsidRPr="003E1B72" w14:paraId="7721EE1B" w14:textId="77777777" w:rsidTr="00117E96">
        <w:trPr>
          <w:trHeight w:val="340"/>
        </w:trPr>
        <w:tc>
          <w:tcPr>
            <w:tcW w:w="447" w:type="dxa"/>
            <w:tcBorders>
              <w:top w:val="single" w:sz="4" w:space="0" w:color="auto"/>
              <w:left w:val="single" w:sz="4" w:space="0" w:color="auto"/>
              <w:bottom w:val="single" w:sz="4" w:space="0" w:color="auto"/>
              <w:right w:val="single" w:sz="4" w:space="0" w:color="auto"/>
            </w:tcBorders>
          </w:tcPr>
          <w:p w14:paraId="3B4E7C1B" w14:textId="77777777" w:rsidR="003E1B72" w:rsidRPr="003E1B72" w:rsidRDefault="003E1B72" w:rsidP="00117E96">
            <w:pPr>
              <w:spacing w:after="0"/>
              <w:jc w:val="both"/>
              <w:rPr>
                <w:rFonts w:ascii="Times New Roman" w:hAnsi="Times New Roman" w:cs="Times New Roman"/>
                <w:sz w:val="24"/>
                <w:szCs w:val="24"/>
                <w:lang w:val="kk-KZ"/>
              </w:rPr>
            </w:pPr>
          </w:p>
        </w:tc>
        <w:tc>
          <w:tcPr>
            <w:tcW w:w="9876" w:type="dxa"/>
            <w:gridSpan w:val="4"/>
            <w:tcBorders>
              <w:top w:val="single" w:sz="4" w:space="0" w:color="auto"/>
              <w:left w:val="single" w:sz="4" w:space="0" w:color="auto"/>
              <w:bottom w:val="single" w:sz="4" w:space="0" w:color="auto"/>
              <w:right w:val="single" w:sz="4" w:space="0" w:color="auto"/>
            </w:tcBorders>
          </w:tcPr>
          <w:p w14:paraId="4CFBE8E1" w14:textId="77777777" w:rsidR="003E1B72" w:rsidRPr="003E1B72" w:rsidRDefault="003E1B72" w:rsidP="00117E96">
            <w:pPr>
              <w:spacing w:after="0"/>
              <w:jc w:val="both"/>
              <w:rPr>
                <w:rFonts w:ascii="Times New Roman" w:hAnsi="Times New Roman" w:cs="Times New Roman"/>
                <w:sz w:val="24"/>
                <w:szCs w:val="24"/>
              </w:rPr>
            </w:pPr>
            <w:r w:rsidRPr="003E1B72">
              <w:rPr>
                <w:rFonts w:ascii="Times New Roman" w:hAnsi="Times New Roman" w:cs="Times New Roman"/>
                <w:sz w:val="24"/>
                <w:szCs w:val="24"/>
              </w:rPr>
              <w:t xml:space="preserve">*-результаты статистически достоверны по отношению к контролю </w:t>
            </w:r>
            <w:r w:rsidRPr="003E1B72">
              <w:rPr>
                <w:rFonts w:ascii="Times New Roman" w:hAnsi="Times New Roman" w:cs="Times New Roman"/>
                <w:sz w:val="24"/>
                <w:szCs w:val="24"/>
                <w:lang w:val="en-US"/>
              </w:rPr>
              <w:t>P</w:t>
            </w:r>
            <w:r w:rsidRPr="003E1B72">
              <w:rPr>
                <w:rFonts w:ascii="Times New Roman" w:hAnsi="Times New Roman" w:cs="Times New Roman"/>
                <w:sz w:val="24"/>
                <w:szCs w:val="24"/>
              </w:rPr>
              <w:t>≤0,5</w:t>
            </w:r>
          </w:p>
        </w:tc>
      </w:tr>
    </w:tbl>
    <w:p w14:paraId="6BB87100" w14:textId="77777777" w:rsidR="0015394F" w:rsidRDefault="003E1B72" w:rsidP="003E1B72">
      <w:pPr>
        <w:tabs>
          <w:tab w:val="left" w:pos="7740"/>
        </w:tabs>
        <w:spacing w:after="0" w:line="360" w:lineRule="auto"/>
        <w:ind w:firstLine="708"/>
        <w:jc w:val="both"/>
        <w:rPr>
          <w:rFonts w:ascii="Times New Roman" w:hAnsi="Times New Roman" w:cs="Times New Roman"/>
          <w:sz w:val="24"/>
          <w:szCs w:val="24"/>
        </w:rPr>
        <w:sectPr w:rsidR="0015394F" w:rsidSect="003E1B72">
          <w:pgSz w:w="11906" w:h="16838"/>
          <w:pgMar w:top="1134" w:right="851" w:bottom="1134" w:left="1276" w:header="709" w:footer="709" w:gutter="0"/>
          <w:cols w:space="708"/>
          <w:docGrid w:linePitch="360"/>
        </w:sectPr>
      </w:pPr>
      <w:r w:rsidRPr="003E1B72">
        <w:rPr>
          <w:rFonts w:ascii="Times New Roman" w:hAnsi="Times New Roman" w:cs="Times New Roman"/>
          <w:sz w:val="24"/>
          <w:szCs w:val="24"/>
        </w:rPr>
        <w:t>**- результаты статистически достоверны по отношению к контрольным данным</w:t>
      </w:r>
    </w:p>
    <w:p w14:paraId="1DD3FC1F" w14:textId="77777777" w:rsidR="0015394F" w:rsidRPr="00C706B0" w:rsidRDefault="0015394F" w:rsidP="00935C42">
      <w:pPr>
        <w:tabs>
          <w:tab w:val="left" w:pos="7740"/>
        </w:tabs>
        <w:spacing w:after="0" w:line="240" w:lineRule="auto"/>
        <w:ind w:firstLine="708"/>
        <w:jc w:val="center"/>
        <w:rPr>
          <w:rFonts w:ascii="Times New Roman" w:hAnsi="Times New Roman"/>
          <w:b/>
          <w:sz w:val="24"/>
          <w:lang w:val="en-US"/>
        </w:rPr>
      </w:pPr>
      <w:r w:rsidRPr="00C706B0">
        <w:rPr>
          <w:rFonts w:ascii="Times New Roman" w:hAnsi="Times New Roman"/>
          <w:b/>
          <w:sz w:val="24"/>
          <w:lang w:val="en-US"/>
        </w:rPr>
        <w:lastRenderedPageBreak/>
        <w:t>APPENDIX V</w:t>
      </w:r>
    </w:p>
    <w:p w14:paraId="687BF31F" w14:textId="77777777" w:rsidR="0015394F" w:rsidRPr="00A76127" w:rsidRDefault="0015394F" w:rsidP="00935C42">
      <w:pPr>
        <w:tabs>
          <w:tab w:val="left" w:pos="7740"/>
        </w:tabs>
        <w:spacing w:after="0" w:line="240" w:lineRule="auto"/>
        <w:ind w:firstLine="708"/>
        <w:jc w:val="center"/>
        <w:rPr>
          <w:rFonts w:ascii="Times New Roman" w:hAnsi="Times New Roman"/>
          <w:sz w:val="24"/>
          <w:lang w:val="en-US"/>
        </w:rPr>
      </w:pPr>
    </w:p>
    <w:p w14:paraId="762ADF80" w14:textId="77777777" w:rsidR="00ED1714" w:rsidRPr="0015394F" w:rsidRDefault="0015394F" w:rsidP="00935C42">
      <w:pPr>
        <w:tabs>
          <w:tab w:val="left" w:pos="7740"/>
        </w:tabs>
        <w:spacing w:after="0" w:line="240" w:lineRule="auto"/>
        <w:ind w:firstLine="708"/>
        <w:jc w:val="center"/>
        <w:rPr>
          <w:rFonts w:ascii="Times New Roman" w:hAnsi="Times New Roman" w:cs="Times New Roman"/>
          <w:b/>
          <w:sz w:val="24"/>
          <w:szCs w:val="24"/>
          <w:lang w:val="en-US"/>
        </w:rPr>
      </w:pPr>
      <w:r w:rsidRPr="0015394F">
        <w:rPr>
          <w:rFonts w:ascii="Times New Roman" w:hAnsi="Times New Roman"/>
          <w:b/>
          <w:sz w:val="24"/>
          <w:lang w:val="en-US"/>
        </w:rPr>
        <w:t>Indicators of analyzes of the body composition of workers after 37 days of consumption of specialized products</w:t>
      </w:r>
    </w:p>
    <w:p w14:paraId="65CD1946" w14:textId="77777777" w:rsidR="00DC0718" w:rsidRPr="003B2238" w:rsidRDefault="00DC0718" w:rsidP="00935C42">
      <w:pPr>
        <w:tabs>
          <w:tab w:val="left" w:pos="7740"/>
        </w:tabs>
        <w:spacing w:after="0"/>
        <w:ind w:firstLine="708"/>
        <w:jc w:val="both"/>
        <w:rPr>
          <w:rFonts w:ascii="Times New Roman" w:hAnsi="Times New Roman" w:cs="Times New Roman"/>
          <w:sz w:val="20"/>
          <w:lang w:val="en-US"/>
        </w:rPr>
      </w:pPr>
    </w:p>
    <w:p w14:paraId="084F824D" w14:textId="77777777" w:rsidR="0015394F" w:rsidRPr="002A4BE7" w:rsidRDefault="002A4BE7" w:rsidP="002A4BE7">
      <w:pPr>
        <w:spacing w:after="0" w:line="240" w:lineRule="auto"/>
        <w:jc w:val="both"/>
        <w:rPr>
          <w:rFonts w:ascii="Times New Roman" w:hAnsi="Times New Roman" w:cs="Times New Roman"/>
          <w:sz w:val="24"/>
          <w:lang w:val="en-US"/>
        </w:rPr>
      </w:pPr>
      <w:r w:rsidRPr="002A4BE7">
        <w:rPr>
          <w:rFonts w:ascii="Times New Roman" w:hAnsi="Times New Roman" w:cs="Times New Roman"/>
          <w:sz w:val="24"/>
          <w:lang w:val="en-US"/>
        </w:rPr>
        <w:t xml:space="preserve">Table 1 </w:t>
      </w:r>
      <w:r>
        <w:rPr>
          <w:rFonts w:ascii="Times New Roman" w:hAnsi="Times New Roman" w:cs="Times New Roman"/>
          <w:sz w:val="24"/>
          <w:lang w:val="en-US"/>
        </w:rPr>
        <w:t>–</w:t>
      </w:r>
      <w:r w:rsidRPr="002A4BE7">
        <w:rPr>
          <w:rFonts w:ascii="Times New Roman" w:hAnsi="Times New Roman" w:cs="Times New Roman"/>
          <w:sz w:val="24"/>
          <w:lang w:val="en-US"/>
        </w:rPr>
        <w:t xml:space="preserve"> Indicators of analyzes of the body composition of workers after 37 days of consumption of specialized products</w:t>
      </w:r>
    </w:p>
    <w:p w14:paraId="6D467EB7" w14:textId="77777777" w:rsidR="002A4BE7" w:rsidRPr="002A4BE7" w:rsidRDefault="002A4BE7" w:rsidP="002A4BE7">
      <w:pPr>
        <w:spacing w:after="0" w:line="240" w:lineRule="auto"/>
        <w:jc w:val="both"/>
        <w:rPr>
          <w:rFonts w:ascii="Times New Roman" w:hAnsi="Times New Roman" w:cs="Times New Roman"/>
          <w:sz w:val="24"/>
          <w:lang w:val="en-US"/>
        </w:rPr>
      </w:pPr>
    </w:p>
    <w:tbl>
      <w:tblPr>
        <w:tblW w:w="1504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09"/>
        <w:gridCol w:w="1147"/>
        <w:gridCol w:w="1147"/>
        <w:gridCol w:w="1417"/>
        <w:gridCol w:w="1418"/>
        <w:gridCol w:w="1346"/>
        <w:gridCol w:w="1347"/>
        <w:gridCol w:w="1205"/>
        <w:gridCol w:w="1205"/>
      </w:tblGrid>
      <w:tr w:rsidR="0015394F" w:rsidRPr="0015394F" w14:paraId="12031D45" w14:textId="77777777" w:rsidTr="00935C42">
        <w:trPr>
          <w:trHeight w:val="340"/>
        </w:trPr>
        <w:tc>
          <w:tcPr>
            <w:tcW w:w="4809" w:type="dxa"/>
            <w:vMerge w:val="restart"/>
            <w:shd w:val="clear" w:color="auto" w:fill="auto"/>
            <w:noWrap/>
            <w:vAlign w:val="center"/>
          </w:tcPr>
          <w:p w14:paraId="44781BE8" w14:textId="77777777" w:rsidR="0015394F" w:rsidRPr="0015394F" w:rsidRDefault="0015394F" w:rsidP="00935C42">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Показатели</w:t>
            </w:r>
          </w:p>
        </w:tc>
        <w:tc>
          <w:tcPr>
            <w:tcW w:w="5129" w:type="dxa"/>
            <w:gridSpan w:val="4"/>
            <w:shd w:val="clear" w:color="auto" w:fill="auto"/>
            <w:noWrap/>
            <w:vAlign w:val="center"/>
          </w:tcPr>
          <w:p w14:paraId="4ED35CA3" w14:textId="77777777" w:rsidR="0015394F" w:rsidRPr="0015394F" w:rsidRDefault="0015394F" w:rsidP="00935C42">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До приема</w:t>
            </w:r>
          </w:p>
        </w:tc>
        <w:tc>
          <w:tcPr>
            <w:tcW w:w="5103" w:type="dxa"/>
            <w:gridSpan w:val="4"/>
            <w:shd w:val="clear" w:color="auto" w:fill="auto"/>
            <w:noWrap/>
            <w:vAlign w:val="center"/>
          </w:tcPr>
          <w:p w14:paraId="1D95AC63" w14:textId="77777777" w:rsidR="0015394F" w:rsidRPr="0015394F" w:rsidRDefault="0015394F" w:rsidP="00935C42">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После приема</w:t>
            </w:r>
          </w:p>
        </w:tc>
      </w:tr>
      <w:tr w:rsidR="0015394F" w:rsidRPr="0015394F" w14:paraId="0295C50E" w14:textId="77777777" w:rsidTr="00935C42">
        <w:trPr>
          <w:trHeight w:val="340"/>
        </w:trPr>
        <w:tc>
          <w:tcPr>
            <w:tcW w:w="4809" w:type="dxa"/>
            <w:vMerge/>
            <w:shd w:val="clear" w:color="auto" w:fill="auto"/>
            <w:noWrap/>
            <w:vAlign w:val="center"/>
            <w:hideMark/>
          </w:tcPr>
          <w:p w14:paraId="1C86A899" w14:textId="77777777" w:rsidR="0015394F" w:rsidRPr="0015394F" w:rsidRDefault="0015394F" w:rsidP="00935C42">
            <w:pPr>
              <w:spacing w:after="0"/>
              <w:jc w:val="center"/>
              <w:rPr>
                <w:rFonts w:ascii="Times New Roman" w:eastAsia="Times New Roman" w:hAnsi="Times New Roman" w:cs="Times New Roman"/>
                <w:sz w:val="24"/>
                <w:szCs w:val="24"/>
              </w:rPr>
            </w:pPr>
          </w:p>
        </w:tc>
        <w:tc>
          <w:tcPr>
            <w:tcW w:w="2294" w:type="dxa"/>
            <w:gridSpan w:val="2"/>
            <w:shd w:val="clear" w:color="auto" w:fill="auto"/>
            <w:noWrap/>
            <w:vAlign w:val="center"/>
            <w:hideMark/>
          </w:tcPr>
          <w:p w14:paraId="74FEC8D3" w14:textId="77777777" w:rsidR="0015394F" w:rsidRPr="0015394F" w:rsidRDefault="0015394F" w:rsidP="00935C42">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ТОО «Кайнар»</w:t>
            </w:r>
          </w:p>
        </w:tc>
        <w:tc>
          <w:tcPr>
            <w:tcW w:w="2835" w:type="dxa"/>
            <w:gridSpan w:val="2"/>
            <w:shd w:val="clear" w:color="auto" w:fill="auto"/>
            <w:noWrap/>
            <w:vAlign w:val="center"/>
            <w:hideMark/>
          </w:tcPr>
          <w:p w14:paraId="6D6B3F49" w14:textId="77777777" w:rsidR="0015394F" w:rsidRPr="0015394F" w:rsidRDefault="0015394F" w:rsidP="00935C42">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ТОО «Литейный завод»</w:t>
            </w:r>
          </w:p>
        </w:tc>
        <w:tc>
          <w:tcPr>
            <w:tcW w:w="2693" w:type="dxa"/>
            <w:gridSpan w:val="2"/>
            <w:shd w:val="clear" w:color="auto" w:fill="auto"/>
            <w:noWrap/>
            <w:vAlign w:val="center"/>
            <w:hideMark/>
          </w:tcPr>
          <w:p w14:paraId="4667BE71" w14:textId="77777777" w:rsidR="0015394F" w:rsidRPr="0015394F" w:rsidRDefault="0015394F" w:rsidP="00935C42">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ТОО «Кайнар» (n=106)</w:t>
            </w:r>
          </w:p>
        </w:tc>
        <w:tc>
          <w:tcPr>
            <w:tcW w:w="2410" w:type="dxa"/>
            <w:gridSpan w:val="2"/>
            <w:shd w:val="clear" w:color="auto" w:fill="auto"/>
            <w:noWrap/>
            <w:vAlign w:val="center"/>
            <w:hideMark/>
          </w:tcPr>
          <w:p w14:paraId="1501D6AF" w14:textId="77777777" w:rsidR="0015394F" w:rsidRPr="0015394F" w:rsidRDefault="0015394F" w:rsidP="00935C42">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БМЗ (n=10</w:t>
            </w:r>
            <w:r w:rsidRPr="0015394F">
              <w:rPr>
                <w:rFonts w:ascii="Times New Roman" w:eastAsia="Times New Roman" w:hAnsi="Times New Roman" w:cs="Times New Roman"/>
                <w:sz w:val="24"/>
                <w:szCs w:val="24"/>
                <w:lang w:val="en-US"/>
              </w:rPr>
              <w:t>0</w:t>
            </w:r>
            <w:r w:rsidRPr="0015394F">
              <w:rPr>
                <w:rFonts w:ascii="Times New Roman" w:eastAsia="Times New Roman" w:hAnsi="Times New Roman" w:cs="Times New Roman"/>
                <w:sz w:val="24"/>
                <w:szCs w:val="24"/>
              </w:rPr>
              <w:t>)</w:t>
            </w:r>
          </w:p>
        </w:tc>
      </w:tr>
      <w:tr w:rsidR="0015394F" w:rsidRPr="0015394F" w14:paraId="7E81CEB0" w14:textId="77777777" w:rsidTr="00E13C2C">
        <w:trPr>
          <w:trHeight w:val="340"/>
        </w:trPr>
        <w:tc>
          <w:tcPr>
            <w:tcW w:w="4809" w:type="dxa"/>
            <w:vMerge/>
            <w:vAlign w:val="center"/>
            <w:hideMark/>
          </w:tcPr>
          <w:p w14:paraId="46B55685" w14:textId="77777777" w:rsidR="0015394F" w:rsidRPr="0015394F" w:rsidRDefault="0015394F" w:rsidP="00935C42">
            <w:pPr>
              <w:spacing w:after="0"/>
              <w:rPr>
                <w:rFonts w:ascii="Times New Roman" w:eastAsia="Times New Roman" w:hAnsi="Times New Roman" w:cs="Times New Roman"/>
                <w:sz w:val="24"/>
                <w:szCs w:val="24"/>
              </w:rPr>
            </w:pPr>
          </w:p>
        </w:tc>
        <w:tc>
          <w:tcPr>
            <w:tcW w:w="1147" w:type="dxa"/>
            <w:shd w:val="clear" w:color="auto" w:fill="auto"/>
            <w:noWrap/>
            <w:vAlign w:val="center"/>
            <w:hideMark/>
          </w:tcPr>
          <w:p w14:paraId="35C4FB25"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М</w:t>
            </w:r>
          </w:p>
        </w:tc>
        <w:tc>
          <w:tcPr>
            <w:tcW w:w="1147" w:type="dxa"/>
            <w:shd w:val="clear" w:color="auto" w:fill="auto"/>
            <w:noWrap/>
            <w:vAlign w:val="center"/>
            <w:hideMark/>
          </w:tcPr>
          <w:p w14:paraId="60E38837"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м</w:t>
            </w:r>
          </w:p>
        </w:tc>
        <w:tc>
          <w:tcPr>
            <w:tcW w:w="1417" w:type="dxa"/>
            <w:shd w:val="clear" w:color="auto" w:fill="auto"/>
            <w:noWrap/>
            <w:vAlign w:val="center"/>
            <w:hideMark/>
          </w:tcPr>
          <w:p w14:paraId="13ED94A7"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М</w:t>
            </w:r>
          </w:p>
        </w:tc>
        <w:tc>
          <w:tcPr>
            <w:tcW w:w="1418" w:type="dxa"/>
            <w:shd w:val="clear" w:color="auto" w:fill="auto"/>
            <w:noWrap/>
            <w:vAlign w:val="center"/>
            <w:hideMark/>
          </w:tcPr>
          <w:p w14:paraId="1C6C8903"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м</w:t>
            </w:r>
          </w:p>
        </w:tc>
        <w:tc>
          <w:tcPr>
            <w:tcW w:w="1346" w:type="dxa"/>
            <w:shd w:val="clear" w:color="auto" w:fill="auto"/>
            <w:noWrap/>
            <w:vAlign w:val="center"/>
            <w:hideMark/>
          </w:tcPr>
          <w:p w14:paraId="0AD0F05D"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М</w:t>
            </w:r>
          </w:p>
        </w:tc>
        <w:tc>
          <w:tcPr>
            <w:tcW w:w="1347" w:type="dxa"/>
            <w:shd w:val="clear" w:color="auto" w:fill="auto"/>
            <w:noWrap/>
            <w:vAlign w:val="center"/>
            <w:hideMark/>
          </w:tcPr>
          <w:p w14:paraId="0CA1E313"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м</w:t>
            </w:r>
          </w:p>
        </w:tc>
        <w:tc>
          <w:tcPr>
            <w:tcW w:w="1205" w:type="dxa"/>
            <w:shd w:val="clear" w:color="auto" w:fill="auto"/>
            <w:noWrap/>
            <w:vAlign w:val="center"/>
            <w:hideMark/>
          </w:tcPr>
          <w:p w14:paraId="399107BA"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М</w:t>
            </w:r>
          </w:p>
        </w:tc>
        <w:tc>
          <w:tcPr>
            <w:tcW w:w="1205" w:type="dxa"/>
            <w:shd w:val="clear" w:color="auto" w:fill="auto"/>
            <w:noWrap/>
            <w:vAlign w:val="center"/>
            <w:hideMark/>
          </w:tcPr>
          <w:p w14:paraId="0BE22A6A"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м</w:t>
            </w:r>
          </w:p>
        </w:tc>
      </w:tr>
      <w:tr w:rsidR="0015394F" w:rsidRPr="0015394F" w14:paraId="4C1070D4" w14:textId="77777777" w:rsidTr="00E13C2C">
        <w:trPr>
          <w:trHeight w:val="340"/>
        </w:trPr>
        <w:tc>
          <w:tcPr>
            <w:tcW w:w="4809" w:type="dxa"/>
            <w:shd w:val="clear" w:color="auto" w:fill="auto"/>
            <w:noWrap/>
            <w:vAlign w:val="center"/>
            <w:hideMark/>
          </w:tcPr>
          <w:p w14:paraId="54E34041" w14:textId="77777777" w:rsidR="0015394F" w:rsidRPr="0015394F" w:rsidRDefault="0015394F" w:rsidP="00935C42">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w:t>
            </w:r>
          </w:p>
        </w:tc>
        <w:tc>
          <w:tcPr>
            <w:tcW w:w="1147" w:type="dxa"/>
            <w:shd w:val="clear" w:color="auto" w:fill="auto"/>
            <w:noWrap/>
            <w:vAlign w:val="center"/>
            <w:hideMark/>
          </w:tcPr>
          <w:p w14:paraId="2D24E371"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w:t>
            </w:r>
          </w:p>
        </w:tc>
        <w:tc>
          <w:tcPr>
            <w:tcW w:w="1147" w:type="dxa"/>
            <w:shd w:val="clear" w:color="auto" w:fill="auto"/>
            <w:noWrap/>
            <w:vAlign w:val="center"/>
            <w:hideMark/>
          </w:tcPr>
          <w:p w14:paraId="7B363A1E"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3</w:t>
            </w:r>
          </w:p>
        </w:tc>
        <w:tc>
          <w:tcPr>
            <w:tcW w:w="1417" w:type="dxa"/>
            <w:shd w:val="clear" w:color="auto" w:fill="auto"/>
            <w:noWrap/>
            <w:vAlign w:val="center"/>
            <w:hideMark/>
          </w:tcPr>
          <w:p w14:paraId="6A608975"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4</w:t>
            </w:r>
          </w:p>
        </w:tc>
        <w:tc>
          <w:tcPr>
            <w:tcW w:w="1418" w:type="dxa"/>
            <w:shd w:val="clear" w:color="auto" w:fill="auto"/>
            <w:noWrap/>
            <w:vAlign w:val="center"/>
            <w:hideMark/>
          </w:tcPr>
          <w:p w14:paraId="14863163"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5</w:t>
            </w:r>
          </w:p>
        </w:tc>
        <w:tc>
          <w:tcPr>
            <w:tcW w:w="1346" w:type="dxa"/>
            <w:shd w:val="clear" w:color="auto" w:fill="auto"/>
            <w:noWrap/>
            <w:vAlign w:val="center"/>
            <w:hideMark/>
          </w:tcPr>
          <w:p w14:paraId="7B215B4F"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6</w:t>
            </w:r>
          </w:p>
        </w:tc>
        <w:tc>
          <w:tcPr>
            <w:tcW w:w="1347" w:type="dxa"/>
            <w:shd w:val="clear" w:color="auto" w:fill="auto"/>
            <w:noWrap/>
            <w:vAlign w:val="center"/>
            <w:hideMark/>
          </w:tcPr>
          <w:p w14:paraId="49B8D651"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7</w:t>
            </w:r>
          </w:p>
        </w:tc>
        <w:tc>
          <w:tcPr>
            <w:tcW w:w="1205" w:type="dxa"/>
            <w:shd w:val="clear" w:color="auto" w:fill="auto"/>
            <w:noWrap/>
            <w:vAlign w:val="center"/>
            <w:hideMark/>
          </w:tcPr>
          <w:p w14:paraId="5302BB90"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8</w:t>
            </w:r>
          </w:p>
        </w:tc>
        <w:tc>
          <w:tcPr>
            <w:tcW w:w="1205" w:type="dxa"/>
            <w:shd w:val="clear" w:color="auto" w:fill="auto"/>
            <w:noWrap/>
            <w:vAlign w:val="center"/>
            <w:hideMark/>
          </w:tcPr>
          <w:p w14:paraId="2AE270DC"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9</w:t>
            </w:r>
          </w:p>
        </w:tc>
      </w:tr>
      <w:tr w:rsidR="0015394F" w:rsidRPr="0015394F" w14:paraId="1008096F" w14:textId="77777777" w:rsidTr="00E13C2C">
        <w:trPr>
          <w:trHeight w:val="340"/>
        </w:trPr>
        <w:tc>
          <w:tcPr>
            <w:tcW w:w="4809" w:type="dxa"/>
            <w:shd w:val="clear" w:color="auto" w:fill="auto"/>
            <w:noWrap/>
            <w:vAlign w:val="center"/>
            <w:hideMark/>
          </w:tcPr>
          <w:p w14:paraId="2DC544BE" w14:textId="77777777" w:rsidR="0015394F" w:rsidRPr="0015394F" w:rsidRDefault="0015394F" w:rsidP="00935C42">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Масса тела</w:t>
            </w:r>
          </w:p>
        </w:tc>
        <w:tc>
          <w:tcPr>
            <w:tcW w:w="1147" w:type="dxa"/>
            <w:shd w:val="clear" w:color="auto" w:fill="auto"/>
            <w:noWrap/>
            <w:vAlign w:val="center"/>
            <w:hideMark/>
          </w:tcPr>
          <w:p w14:paraId="03EAEAB2"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72,1</w:t>
            </w:r>
          </w:p>
        </w:tc>
        <w:tc>
          <w:tcPr>
            <w:tcW w:w="1147" w:type="dxa"/>
            <w:shd w:val="clear" w:color="auto" w:fill="auto"/>
            <w:noWrap/>
            <w:vAlign w:val="center"/>
            <w:hideMark/>
          </w:tcPr>
          <w:p w14:paraId="663A4E95"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1,3</w:t>
            </w:r>
          </w:p>
        </w:tc>
        <w:tc>
          <w:tcPr>
            <w:tcW w:w="1417" w:type="dxa"/>
            <w:shd w:val="clear" w:color="auto" w:fill="auto"/>
            <w:noWrap/>
            <w:vAlign w:val="center"/>
            <w:hideMark/>
          </w:tcPr>
          <w:p w14:paraId="65E59281"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77,7</w:t>
            </w:r>
          </w:p>
        </w:tc>
        <w:tc>
          <w:tcPr>
            <w:tcW w:w="1418" w:type="dxa"/>
            <w:shd w:val="clear" w:color="auto" w:fill="auto"/>
            <w:noWrap/>
            <w:vAlign w:val="center"/>
            <w:hideMark/>
          </w:tcPr>
          <w:p w14:paraId="333239AD"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1,5</w:t>
            </w:r>
          </w:p>
        </w:tc>
        <w:tc>
          <w:tcPr>
            <w:tcW w:w="1346" w:type="dxa"/>
            <w:shd w:val="clear" w:color="auto" w:fill="auto"/>
            <w:noWrap/>
            <w:vAlign w:val="center"/>
            <w:hideMark/>
          </w:tcPr>
          <w:p w14:paraId="28DB8162"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74</w:t>
            </w:r>
          </w:p>
        </w:tc>
        <w:tc>
          <w:tcPr>
            <w:tcW w:w="1347" w:type="dxa"/>
            <w:shd w:val="clear" w:color="auto" w:fill="auto"/>
            <w:noWrap/>
            <w:vAlign w:val="center"/>
            <w:hideMark/>
          </w:tcPr>
          <w:p w14:paraId="07FF56C9"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1,4</w:t>
            </w:r>
          </w:p>
        </w:tc>
        <w:tc>
          <w:tcPr>
            <w:tcW w:w="1205" w:type="dxa"/>
            <w:shd w:val="clear" w:color="auto" w:fill="auto"/>
            <w:noWrap/>
            <w:vAlign w:val="center"/>
            <w:hideMark/>
          </w:tcPr>
          <w:p w14:paraId="69B109C0"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76</w:t>
            </w:r>
          </w:p>
        </w:tc>
        <w:tc>
          <w:tcPr>
            <w:tcW w:w="1205" w:type="dxa"/>
            <w:shd w:val="clear" w:color="auto" w:fill="auto"/>
            <w:noWrap/>
            <w:vAlign w:val="center"/>
            <w:hideMark/>
          </w:tcPr>
          <w:p w14:paraId="47CFF573"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1,7</w:t>
            </w:r>
          </w:p>
        </w:tc>
      </w:tr>
      <w:tr w:rsidR="0015394F" w:rsidRPr="0015394F" w14:paraId="09EF5A90" w14:textId="77777777" w:rsidTr="00E13C2C">
        <w:trPr>
          <w:trHeight w:val="340"/>
        </w:trPr>
        <w:tc>
          <w:tcPr>
            <w:tcW w:w="4809" w:type="dxa"/>
            <w:shd w:val="clear" w:color="auto" w:fill="auto"/>
            <w:noWrap/>
            <w:vAlign w:val="center"/>
            <w:hideMark/>
          </w:tcPr>
          <w:p w14:paraId="1F5E93D5" w14:textId="77777777" w:rsidR="0015394F" w:rsidRPr="0015394F" w:rsidRDefault="0015394F" w:rsidP="00935C42">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Общее содержание воды (TotalBodyWater)</w:t>
            </w:r>
          </w:p>
        </w:tc>
        <w:tc>
          <w:tcPr>
            <w:tcW w:w="1147" w:type="dxa"/>
            <w:shd w:val="clear" w:color="auto" w:fill="auto"/>
            <w:noWrap/>
            <w:vAlign w:val="center"/>
            <w:hideMark/>
          </w:tcPr>
          <w:p w14:paraId="0A5A282D"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38,6</w:t>
            </w:r>
          </w:p>
        </w:tc>
        <w:tc>
          <w:tcPr>
            <w:tcW w:w="1147" w:type="dxa"/>
            <w:shd w:val="clear" w:color="auto" w:fill="auto"/>
            <w:noWrap/>
            <w:vAlign w:val="center"/>
            <w:hideMark/>
          </w:tcPr>
          <w:p w14:paraId="3FC3F900"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0,7</w:t>
            </w:r>
          </w:p>
        </w:tc>
        <w:tc>
          <w:tcPr>
            <w:tcW w:w="1417" w:type="dxa"/>
            <w:shd w:val="clear" w:color="auto" w:fill="auto"/>
            <w:noWrap/>
            <w:vAlign w:val="center"/>
            <w:hideMark/>
          </w:tcPr>
          <w:p w14:paraId="5C3446BF"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40,3</w:t>
            </w:r>
          </w:p>
        </w:tc>
        <w:tc>
          <w:tcPr>
            <w:tcW w:w="1418" w:type="dxa"/>
            <w:shd w:val="clear" w:color="auto" w:fill="auto"/>
            <w:noWrap/>
            <w:vAlign w:val="center"/>
            <w:hideMark/>
          </w:tcPr>
          <w:p w14:paraId="5C8AEDBE"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0,8</w:t>
            </w:r>
          </w:p>
        </w:tc>
        <w:tc>
          <w:tcPr>
            <w:tcW w:w="1346" w:type="dxa"/>
            <w:shd w:val="clear" w:color="auto" w:fill="auto"/>
            <w:noWrap/>
            <w:vAlign w:val="center"/>
            <w:hideMark/>
          </w:tcPr>
          <w:p w14:paraId="58CF827D"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29,8</w:t>
            </w:r>
          </w:p>
        </w:tc>
        <w:tc>
          <w:tcPr>
            <w:tcW w:w="1347" w:type="dxa"/>
            <w:shd w:val="clear" w:color="auto" w:fill="auto"/>
            <w:noWrap/>
            <w:vAlign w:val="center"/>
            <w:hideMark/>
          </w:tcPr>
          <w:p w14:paraId="2BCDE7E7"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0,8*</w:t>
            </w:r>
          </w:p>
        </w:tc>
        <w:tc>
          <w:tcPr>
            <w:tcW w:w="1205" w:type="dxa"/>
            <w:shd w:val="clear" w:color="auto" w:fill="auto"/>
            <w:noWrap/>
            <w:vAlign w:val="center"/>
            <w:hideMark/>
          </w:tcPr>
          <w:p w14:paraId="15465160"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30,6</w:t>
            </w:r>
          </w:p>
        </w:tc>
        <w:tc>
          <w:tcPr>
            <w:tcW w:w="1205" w:type="dxa"/>
            <w:shd w:val="clear" w:color="auto" w:fill="auto"/>
            <w:noWrap/>
            <w:vAlign w:val="center"/>
            <w:hideMark/>
          </w:tcPr>
          <w:p w14:paraId="45AC9C27"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0,9</w:t>
            </w:r>
          </w:p>
        </w:tc>
      </w:tr>
      <w:tr w:rsidR="0015394F" w:rsidRPr="0015394F" w14:paraId="368F9528" w14:textId="77777777" w:rsidTr="00E13C2C">
        <w:trPr>
          <w:trHeight w:val="340"/>
        </w:trPr>
        <w:tc>
          <w:tcPr>
            <w:tcW w:w="4809" w:type="dxa"/>
            <w:shd w:val="clear" w:color="auto" w:fill="auto"/>
            <w:noWrap/>
            <w:vAlign w:val="center"/>
            <w:hideMark/>
          </w:tcPr>
          <w:p w14:paraId="3E720A59" w14:textId="77777777" w:rsidR="0015394F" w:rsidRPr="0015394F" w:rsidRDefault="0015394F" w:rsidP="00935C42">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Внутриклеточная вода (IntracellularWater)</w:t>
            </w:r>
          </w:p>
        </w:tc>
        <w:tc>
          <w:tcPr>
            <w:tcW w:w="1147" w:type="dxa"/>
            <w:shd w:val="clear" w:color="auto" w:fill="auto"/>
            <w:noWrap/>
            <w:vAlign w:val="center"/>
            <w:hideMark/>
          </w:tcPr>
          <w:p w14:paraId="3803CF79"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24</w:t>
            </w:r>
          </w:p>
        </w:tc>
        <w:tc>
          <w:tcPr>
            <w:tcW w:w="1147" w:type="dxa"/>
            <w:shd w:val="clear" w:color="auto" w:fill="auto"/>
            <w:noWrap/>
            <w:vAlign w:val="center"/>
            <w:hideMark/>
          </w:tcPr>
          <w:p w14:paraId="053B3851"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0,4</w:t>
            </w:r>
          </w:p>
        </w:tc>
        <w:tc>
          <w:tcPr>
            <w:tcW w:w="1417" w:type="dxa"/>
            <w:shd w:val="clear" w:color="auto" w:fill="auto"/>
            <w:noWrap/>
            <w:vAlign w:val="center"/>
            <w:hideMark/>
          </w:tcPr>
          <w:p w14:paraId="4BEC295B"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25</w:t>
            </w:r>
          </w:p>
        </w:tc>
        <w:tc>
          <w:tcPr>
            <w:tcW w:w="1418" w:type="dxa"/>
            <w:shd w:val="clear" w:color="auto" w:fill="auto"/>
            <w:noWrap/>
            <w:vAlign w:val="center"/>
            <w:hideMark/>
          </w:tcPr>
          <w:p w14:paraId="3DFB6F29"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0,5</w:t>
            </w:r>
          </w:p>
        </w:tc>
        <w:tc>
          <w:tcPr>
            <w:tcW w:w="1346" w:type="dxa"/>
            <w:shd w:val="clear" w:color="auto" w:fill="auto"/>
            <w:noWrap/>
            <w:vAlign w:val="center"/>
            <w:hideMark/>
          </w:tcPr>
          <w:p w14:paraId="71E44F55"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29,2</w:t>
            </w:r>
          </w:p>
        </w:tc>
        <w:tc>
          <w:tcPr>
            <w:tcW w:w="1347" w:type="dxa"/>
            <w:shd w:val="clear" w:color="auto" w:fill="auto"/>
            <w:noWrap/>
            <w:vAlign w:val="center"/>
            <w:hideMark/>
          </w:tcPr>
          <w:p w14:paraId="5EC46F1B"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0,5*</w:t>
            </w:r>
          </w:p>
        </w:tc>
        <w:tc>
          <w:tcPr>
            <w:tcW w:w="1205" w:type="dxa"/>
            <w:shd w:val="clear" w:color="auto" w:fill="auto"/>
            <w:noWrap/>
            <w:vAlign w:val="center"/>
            <w:hideMark/>
          </w:tcPr>
          <w:p w14:paraId="30E74922"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30,3</w:t>
            </w:r>
          </w:p>
        </w:tc>
        <w:tc>
          <w:tcPr>
            <w:tcW w:w="1205" w:type="dxa"/>
            <w:shd w:val="clear" w:color="auto" w:fill="auto"/>
            <w:noWrap/>
            <w:vAlign w:val="center"/>
            <w:hideMark/>
          </w:tcPr>
          <w:p w14:paraId="33ED6D87"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0,6</w:t>
            </w:r>
            <w:r w:rsidRPr="0015394F">
              <w:rPr>
                <w:rFonts w:ascii="Calibri" w:eastAsia="Times New Roman" w:hAnsi="Calibri" w:cs="Times New Roman"/>
              </w:rPr>
              <w:t xml:space="preserve"> </w:t>
            </w:r>
            <w:r w:rsidRPr="0015394F">
              <w:rPr>
                <w:rFonts w:ascii="Times New Roman" w:eastAsia="Times New Roman" w:hAnsi="Times New Roman" w:cs="Times New Roman"/>
                <w:sz w:val="24"/>
                <w:szCs w:val="24"/>
              </w:rPr>
              <w:t>ª</w:t>
            </w:r>
          </w:p>
        </w:tc>
      </w:tr>
      <w:tr w:rsidR="0015394F" w:rsidRPr="0015394F" w14:paraId="671082CA" w14:textId="77777777" w:rsidTr="00E13C2C">
        <w:trPr>
          <w:trHeight w:val="340"/>
        </w:trPr>
        <w:tc>
          <w:tcPr>
            <w:tcW w:w="4809" w:type="dxa"/>
            <w:shd w:val="clear" w:color="auto" w:fill="auto"/>
            <w:noWrap/>
            <w:vAlign w:val="center"/>
            <w:hideMark/>
          </w:tcPr>
          <w:p w14:paraId="3D59F374" w14:textId="77777777" w:rsidR="0015394F" w:rsidRPr="0015394F" w:rsidRDefault="0015394F" w:rsidP="00935C42">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Внеклеточная вода (ExtracellularWater)</w:t>
            </w:r>
          </w:p>
        </w:tc>
        <w:tc>
          <w:tcPr>
            <w:tcW w:w="1147" w:type="dxa"/>
            <w:shd w:val="clear" w:color="auto" w:fill="auto"/>
            <w:noWrap/>
            <w:vAlign w:val="center"/>
            <w:hideMark/>
          </w:tcPr>
          <w:p w14:paraId="3EDD6D67"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14,6</w:t>
            </w:r>
          </w:p>
        </w:tc>
        <w:tc>
          <w:tcPr>
            <w:tcW w:w="1147" w:type="dxa"/>
            <w:shd w:val="clear" w:color="auto" w:fill="auto"/>
            <w:noWrap/>
            <w:vAlign w:val="center"/>
            <w:hideMark/>
          </w:tcPr>
          <w:p w14:paraId="4FBACE1A"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0,2</w:t>
            </w:r>
          </w:p>
        </w:tc>
        <w:tc>
          <w:tcPr>
            <w:tcW w:w="1417" w:type="dxa"/>
            <w:shd w:val="clear" w:color="auto" w:fill="auto"/>
            <w:noWrap/>
            <w:vAlign w:val="center"/>
            <w:hideMark/>
          </w:tcPr>
          <w:p w14:paraId="4C819270"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15,4</w:t>
            </w:r>
          </w:p>
        </w:tc>
        <w:tc>
          <w:tcPr>
            <w:tcW w:w="1418" w:type="dxa"/>
            <w:shd w:val="clear" w:color="auto" w:fill="auto"/>
            <w:noWrap/>
            <w:vAlign w:val="center"/>
            <w:hideMark/>
          </w:tcPr>
          <w:p w14:paraId="21DBA81C"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0,3</w:t>
            </w:r>
          </w:p>
        </w:tc>
        <w:tc>
          <w:tcPr>
            <w:tcW w:w="1346" w:type="dxa"/>
            <w:shd w:val="clear" w:color="auto" w:fill="auto"/>
            <w:noWrap/>
            <w:vAlign w:val="center"/>
            <w:hideMark/>
          </w:tcPr>
          <w:p w14:paraId="02CCF059"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13,8</w:t>
            </w:r>
          </w:p>
        </w:tc>
        <w:tc>
          <w:tcPr>
            <w:tcW w:w="1347" w:type="dxa"/>
            <w:shd w:val="clear" w:color="auto" w:fill="auto"/>
            <w:noWrap/>
            <w:vAlign w:val="center"/>
            <w:hideMark/>
          </w:tcPr>
          <w:p w14:paraId="0B2D4653"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0,3</w:t>
            </w:r>
          </w:p>
        </w:tc>
        <w:tc>
          <w:tcPr>
            <w:tcW w:w="1205" w:type="dxa"/>
            <w:shd w:val="clear" w:color="auto" w:fill="auto"/>
            <w:noWrap/>
            <w:vAlign w:val="center"/>
            <w:hideMark/>
          </w:tcPr>
          <w:p w14:paraId="62EF9646"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12,7</w:t>
            </w:r>
          </w:p>
        </w:tc>
        <w:tc>
          <w:tcPr>
            <w:tcW w:w="1205" w:type="dxa"/>
            <w:shd w:val="clear" w:color="auto" w:fill="auto"/>
            <w:noWrap/>
            <w:vAlign w:val="center"/>
            <w:hideMark/>
          </w:tcPr>
          <w:p w14:paraId="1C64EE23"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0,4</w:t>
            </w:r>
          </w:p>
        </w:tc>
      </w:tr>
      <w:tr w:rsidR="0015394F" w:rsidRPr="0015394F" w14:paraId="73F20778" w14:textId="77777777" w:rsidTr="00E13C2C">
        <w:trPr>
          <w:trHeight w:val="340"/>
        </w:trPr>
        <w:tc>
          <w:tcPr>
            <w:tcW w:w="4809" w:type="dxa"/>
            <w:shd w:val="clear" w:color="auto" w:fill="auto"/>
            <w:noWrap/>
            <w:vAlign w:val="center"/>
            <w:hideMark/>
          </w:tcPr>
          <w:p w14:paraId="7F76638F" w14:textId="77777777" w:rsidR="0015394F" w:rsidRPr="0015394F" w:rsidRDefault="0015394F" w:rsidP="00935C42">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Содержание протеина</w:t>
            </w:r>
          </w:p>
        </w:tc>
        <w:tc>
          <w:tcPr>
            <w:tcW w:w="1147" w:type="dxa"/>
            <w:shd w:val="clear" w:color="auto" w:fill="auto"/>
            <w:noWrap/>
            <w:vAlign w:val="center"/>
            <w:hideMark/>
          </w:tcPr>
          <w:p w14:paraId="7BD65F87"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10,4</w:t>
            </w:r>
          </w:p>
        </w:tc>
        <w:tc>
          <w:tcPr>
            <w:tcW w:w="1147" w:type="dxa"/>
            <w:shd w:val="clear" w:color="auto" w:fill="auto"/>
            <w:noWrap/>
            <w:vAlign w:val="center"/>
            <w:hideMark/>
          </w:tcPr>
          <w:p w14:paraId="6A1BC489"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0,2</w:t>
            </w:r>
          </w:p>
        </w:tc>
        <w:tc>
          <w:tcPr>
            <w:tcW w:w="1417" w:type="dxa"/>
            <w:shd w:val="clear" w:color="auto" w:fill="auto"/>
            <w:noWrap/>
            <w:vAlign w:val="center"/>
            <w:hideMark/>
          </w:tcPr>
          <w:p w14:paraId="464FBDC5"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10,8</w:t>
            </w:r>
          </w:p>
        </w:tc>
        <w:tc>
          <w:tcPr>
            <w:tcW w:w="1418" w:type="dxa"/>
            <w:shd w:val="clear" w:color="auto" w:fill="auto"/>
            <w:noWrap/>
            <w:vAlign w:val="center"/>
            <w:hideMark/>
          </w:tcPr>
          <w:p w14:paraId="7C300E06"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0,2</w:t>
            </w:r>
          </w:p>
        </w:tc>
        <w:tc>
          <w:tcPr>
            <w:tcW w:w="1346" w:type="dxa"/>
            <w:shd w:val="clear" w:color="auto" w:fill="auto"/>
            <w:noWrap/>
            <w:vAlign w:val="center"/>
            <w:hideMark/>
          </w:tcPr>
          <w:p w14:paraId="5A96E5C1"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10,9</w:t>
            </w:r>
          </w:p>
        </w:tc>
        <w:tc>
          <w:tcPr>
            <w:tcW w:w="1347" w:type="dxa"/>
            <w:shd w:val="clear" w:color="auto" w:fill="auto"/>
            <w:noWrap/>
            <w:vAlign w:val="center"/>
            <w:hideMark/>
          </w:tcPr>
          <w:p w14:paraId="69F8F467"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0,3*</w:t>
            </w:r>
          </w:p>
        </w:tc>
        <w:tc>
          <w:tcPr>
            <w:tcW w:w="1205" w:type="dxa"/>
            <w:shd w:val="clear" w:color="auto" w:fill="auto"/>
            <w:noWrap/>
            <w:vAlign w:val="center"/>
            <w:hideMark/>
          </w:tcPr>
          <w:p w14:paraId="0EC504B6"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11,1</w:t>
            </w:r>
          </w:p>
        </w:tc>
        <w:tc>
          <w:tcPr>
            <w:tcW w:w="1205" w:type="dxa"/>
            <w:shd w:val="clear" w:color="auto" w:fill="auto"/>
            <w:noWrap/>
            <w:vAlign w:val="center"/>
            <w:hideMark/>
          </w:tcPr>
          <w:p w14:paraId="3752862C"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0,3</w:t>
            </w:r>
            <w:r w:rsidRPr="0015394F">
              <w:rPr>
                <w:rFonts w:ascii="Calibri" w:eastAsia="Times New Roman" w:hAnsi="Calibri" w:cs="Times New Roman"/>
              </w:rPr>
              <w:t xml:space="preserve"> </w:t>
            </w:r>
            <w:r w:rsidRPr="0015394F">
              <w:rPr>
                <w:rFonts w:ascii="Times New Roman" w:eastAsia="Times New Roman" w:hAnsi="Times New Roman" w:cs="Times New Roman"/>
                <w:sz w:val="24"/>
                <w:szCs w:val="24"/>
              </w:rPr>
              <w:t>ªª</w:t>
            </w:r>
          </w:p>
        </w:tc>
      </w:tr>
      <w:tr w:rsidR="0015394F" w:rsidRPr="0015394F" w14:paraId="4D9C882E" w14:textId="77777777" w:rsidTr="00E13C2C">
        <w:trPr>
          <w:trHeight w:val="340"/>
        </w:trPr>
        <w:tc>
          <w:tcPr>
            <w:tcW w:w="4809" w:type="dxa"/>
            <w:shd w:val="clear" w:color="auto" w:fill="auto"/>
            <w:noWrap/>
            <w:vAlign w:val="center"/>
            <w:hideMark/>
          </w:tcPr>
          <w:p w14:paraId="27157D5B" w14:textId="77777777" w:rsidR="0015394F" w:rsidRPr="0015394F" w:rsidRDefault="0015394F" w:rsidP="00935C42">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Содержание минералов</w:t>
            </w:r>
          </w:p>
        </w:tc>
        <w:tc>
          <w:tcPr>
            <w:tcW w:w="1147" w:type="dxa"/>
            <w:shd w:val="clear" w:color="auto" w:fill="auto"/>
            <w:noWrap/>
            <w:vAlign w:val="center"/>
            <w:hideMark/>
          </w:tcPr>
          <w:p w14:paraId="7E76E226"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3,5</w:t>
            </w:r>
          </w:p>
        </w:tc>
        <w:tc>
          <w:tcPr>
            <w:tcW w:w="1147" w:type="dxa"/>
            <w:shd w:val="clear" w:color="auto" w:fill="auto"/>
            <w:noWrap/>
            <w:vAlign w:val="center"/>
            <w:hideMark/>
          </w:tcPr>
          <w:p w14:paraId="31CEC0B2"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c>
          <w:tcPr>
            <w:tcW w:w="1417" w:type="dxa"/>
            <w:shd w:val="clear" w:color="auto" w:fill="auto"/>
            <w:noWrap/>
            <w:vAlign w:val="center"/>
            <w:hideMark/>
          </w:tcPr>
          <w:p w14:paraId="63C32DED"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3,7</w:t>
            </w:r>
          </w:p>
        </w:tc>
        <w:tc>
          <w:tcPr>
            <w:tcW w:w="1418" w:type="dxa"/>
            <w:shd w:val="clear" w:color="auto" w:fill="auto"/>
            <w:noWrap/>
            <w:vAlign w:val="center"/>
            <w:hideMark/>
          </w:tcPr>
          <w:p w14:paraId="51C5BEF4"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c>
          <w:tcPr>
            <w:tcW w:w="1346" w:type="dxa"/>
            <w:shd w:val="clear" w:color="auto" w:fill="auto"/>
            <w:noWrap/>
            <w:vAlign w:val="center"/>
            <w:hideMark/>
          </w:tcPr>
          <w:p w14:paraId="2A3B7906"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3,7</w:t>
            </w:r>
          </w:p>
        </w:tc>
        <w:tc>
          <w:tcPr>
            <w:tcW w:w="1347" w:type="dxa"/>
            <w:shd w:val="clear" w:color="auto" w:fill="auto"/>
            <w:noWrap/>
            <w:vAlign w:val="center"/>
            <w:hideMark/>
          </w:tcPr>
          <w:p w14:paraId="469EA19D"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0,2*</w:t>
            </w:r>
          </w:p>
        </w:tc>
        <w:tc>
          <w:tcPr>
            <w:tcW w:w="1205" w:type="dxa"/>
            <w:shd w:val="clear" w:color="auto" w:fill="auto"/>
            <w:noWrap/>
            <w:vAlign w:val="center"/>
            <w:hideMark/>
          </w:tcPr>
          <w:p w14:paraId="4EAAD3FC"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3,8</w:t>
            </w:r>
          </w:p>
        </w:tc>
        <w:tc>
          <w:tcPr>
            <w:tcW w:w="1205" w:type="dxa"/>
            <w:shd w:val="clear" w:color="auto" w:fill="auto"/>
            <w:noWrap/>
            <w:vAlign w:val="center"/>
            <w:hideMark/>
          </w:tcPr>
          <w:p w14:paraId="0A933D1F"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0,2</w:t>
            </w:r>
            <w:r w:rsidRPr="0015394F">
              <w:rPr>
                <w:rFonts w:ascii="Calibri" w:eastAsia="Times New Roman" w:hAnsi="Calibri" w:cs="Times New Roman"/>
              </w:rPr>
              <w:t xml:space="preserve"> </w:t>
            </w:r>
            <w:r w:rsidRPr="0015394F">
              <w:rPr>
                <w:rFonts w:ascii="Times New Roman" w:eastAsia="Times New Roman" w:hAnsi="Times New Roman" w:cs="Times New Roman"/>
                <w:sz w:val="24"/>
                <w:szCs w:val="24"/>
              </w:rPr>
              <w:t>ªª</w:t>
            </w:r>
          </w:p>
        </w:tc>
      </w:tr>
      <w:tr w:rsidR="0015394F" w:rsidRPr="0015394F" w14:paraId="0F72CEE3" w14:textId="77777777" w:rsidTr="00E13C2C">
        <w:trPr>
          <w:trHeight w:val="340"/>
        </w:trPr>
        <w:tc>
          <w:tcPr>
            <w:tcW w:w="4809" w:type="dxa"/>
            <w:shd w:val="clear" w:color="auto" w:fill="auto"/>
            <w:noWrap/>
            <w:vAlign w:val="center"/>
            <w:hideMark/>
          </w:tcPr>
          <w:p w14:paraId="09213637" w14:textId="77777777" w:rsidR="0015394F" w:rsidRPr="0015394F" w:rsidRDefault="0015394F" w:rsidP="00935C42">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Содержание жира в теле (BodyFatMass)</w:t>
            </w:r>
          </w:p>
        </w:tc>
        <w:tc>
          <w:tcPr>
            <w:tcW w:w="1147" w:type="dxa"/>
            <w:shd w:val="clear" w:color="auto" w:fill="auto"/>
            <w:noWrap/>
            <w:vAlign w:val="center"/>
            <w:hideMark/>
          </w:tcPr>
          <w:p w14:paraId="5A2985DD"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19,6</w:t>
            </w:r>
          </w:p>
        </w:tc>
        <w:tc>
          <w:tcPr>
            <w:tcW w:w="1147" w:type="dxa"/>
            <w:shd w:val="clear" w:color="auto" w:fill="auto"/>
            <w:noWrap/>
            <w:vAlign w:val="center"/>
            <w:hideMark/>
          </w:tcPr>
          <w:p w14:paraId="06015DBC"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0,9</w:t>
            </w:r>
          </w:p>
        </w:tc>
        <w:tc>
          <w:tcPr>
            <w:tcW w:w="1417" w:type="dxa"/>
            <w:shd w:val="clear" w:color="auto" w:fill="auto"/>
            <w:noWrap/>
            <w:vAlign w:val="center"/>
            <w:hideMark/>
          </w:tcPr>
          <w:p w14:paraId="7D759EBB"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23</w:t>
            </w:r>
          </w:p>
        </w:tc>
        <w:tc>
          <w:tcPr>
            <w:tcW w:w="1418" w:type="dxa"/>
            <w:shd w:val="clear" w:color="auto" w:fill="auto"/>
            <w:noWrap/>
            <w:vAlign w:val="center"/>
            <w:hideMark/>
          </w:tcPr>
          <w:p w14:paraId="245756EF"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1,2</w:t>
            </w:r>
          </w:p>
        </w:tc>
        <w:tc>
          <w:tcPr>
            <w:tcW w:w="1346" w:type="dxa"/>
            <w:shd w:val="clear" w:color="auto" w:fill="auto"/>
            <w:noWrap/>
            <w:vAlign w:val="center"/>
            <w:hideMark/>
          </w:tcPr>
          <w:p w14:paraId="45AED0FC"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15,8</w:t>
            </w:r>
          </w:p>
        </w:tc>
        <w:tc>
          <w:tcPr>
            <w:tcW w:w="1347" w:type="dxa"/>
            <w:shd w:val="clear" w:color="auto" w:fill="auto"/>
            <w:noWrap/>
            <w:vAlign w:val="center"/>
            <w:hideMark/>
          </w:tcPr>
          <w:p w14:paraId="5E943C4C"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1,0</w:t>
            </w:r>
          </w:p>
        </w:tc>
        <w:tc>
          <w:tcPr>
            <w:tcW w:w="1205" w:type="dxa"/>
            <w:shd w:val="clear" w:color="auto" w:fill="auto"/>
            <w:noWrap/>
            <w:vAlign w:val="center"/>
            <w:hideMark/>
          </w:tcPr>
          <w:p w14:paraId="77DA06E6"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18,3</w:t>
            </w:r>
          </w:p>
        </w:tc>
        <w:tc>
          <w:tcPr>
            <w:tcW w:w="1205" w:type="dxa"/>
            <w:shd w:val="clear" w:color="auto" w:fill="auto"/>
            <w:noWrap/>
            <w:vAlign w:val="center"/>
            <w:hideMark/>
          </w:tcPr>
          <w:p w14:paraId="024796DA"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1,3</w:t>
            </w:r>
            <w:r w:rsidRPr="0015394F">
              <w:rPr>
                <w:rFonts w:ascii="Calibri" w:eastAsia="Times New Roman" w:hAnsi="Calibri" w:cs="Times New Roman"/>
              </w:rPr>
              <w:t xml:space="preserve"> </w:t>
            </w:r>
            <w:r w:rsidRPr="0015394F">
              <w:rPr>
                <w:rFonts w:ascii="Times New Roman" w:eastAsia="Times New Roman" w:hAnsi="Times New Roman" w:cs="Times New Roman"/>
                <w:sz w:val="24"/>
                <w:szCs w:val="24"/>
              </w:rPr>
              <w:t>ªª</w:t>
            </w:r>
          </w:p>
        </w:tc>
      </w:tr>
      <w:tr w:rsidR="0015394F" w:rsidRPr="0015394F" w14:paraId="52FBC326" w14:textId="77777777" w:rsidTr="00E13C2C">
        <w:trPr>
          <w:trHeight w:val="340"/>
        </w:trPr>
        <w:tc>
          <w:tcPr>
            <w:tcW w:w="4809" w:type="dxa"/>
            <w:shd w:val="clear" w:color="auto" w:fill="auto"/>
            <w:noWrap/>
            <w:vAlign w:val="center"/>
            <w:hideMark/>
          </w:tcPr>
          <w:p w14:paraId="42779BF4" w14:textId="77777777" w:rsidR="0015394F" w:rsidRPr="0015394F" w:rsidRDefault="0015394F" w:rsidP="00935C42">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Не жировая масса тела (FatFreeMass)</w:t>
            </w:r>
          </w:p>
        </w:tc>
        <w:tc>
          <w:tcPr>
            <w:tcW w:w="1147" w:type="dxa"/>
            <w:shd w:val="clear" w:color="auto" w:fill="auto"/>
            <w:noWrap/>
            <w:vAlign w:val="center"/>
            <w:hideMark/>
          </w:tcPr>
          <w:p w14:paraId="01A6C70C"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52,5</w:t>
            </w:r>
          </w:p>
        </w:tc>
        <w:tc>
          <w:tcPr>
            <w:tcW w:w="1147" w:type="dxa"/>
            <w:shd w:val="clear" w:color="auto" w:fill="auto"/>
            <w:noWrap/>
            <w:vAlign w:val="center"/>
            <w:hideMark/>
          </w:tcPr>
          <w:p w14:paraId="762EBDF2"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0,9</w:t>
            </w:r>
          </w:p>
        </w:tc>
        <w:tc>
          <w:tcPr>
            <w:tcW w:w="1417" w:type="dxa"/>
            <w:shd w:val="clear" w:color="auto" w:fill="auto"/>
            <w:noWrap/>
            <w:vAlign w:val="center"/>
            <w:hideMark/>
          </w:tcPr>
          <w:p w14:paraId="7A39DBA8"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54,8</w:t>
            </w:r>
          </w:p>
        </w:tc>
        <w:tc>
          <w:tcPr>
            <w:tcW w:w="1418" w:type="dxa"/>
            <w:shd w:val="clear" w:color="auto" w:fill="auto"/>
            <w:noWrap/>
            <w:vAlign w:val="center"/>
            <w:hideMark/>
          </w:tcPr>
          <w:p w14:paraId="18ACB33F"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w:t>
            </w:r>
          </w:p>
        </w:tc>
        <w:tc>
          <w:tcPr>
            <w:tcW w:w="1346" w:type="dxa"/>
            <w:shd w:val="clear" w:color="auto" w:fill="auto"/>
            <w:noWrap/>
            <w:vAlign w:val="center"/>
            <w:hideMark/>
          </w:tcPr>
          <w:p w14:paraId="34652B10"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55,7</w:t>
            </w:r>
          </w:p>
        </w:tc>
        <w:tc>
          <w:tcPr>
            <w:tcW w:w="1347" w:type="dxa"/>
            <w:shd w:val="clear" w:color="auto" w:fill="auto"/>
            <w:noWrap/>
            <w:vAlign w:val="center"/>
            <w:hideMark/>
          </w:tcPr>
          <w:p w14:paraId="2831E0FA"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1,0*</w:t>
            </w:r>
          </w:p>
        </w:tc>
        <w:tc>
          <w:tcPr>
            <w:tcW w:w="1205" w:type="dxa"/>
            <w:shd w:val="clear" w:color="auto" w:fill="auto"/>
            <w:noWrap/>
            <w:vAlign w:val="center"/>
            <w:hideMark/>
          </w:tcPr>
          <w:p w14:paraId="1C909A55"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56,1</w:t>
            </w:r>
          </w:p>
        </w:tc>
        <w:tc>
          <w:tcPr>
            <w:tcW w:w="1205" w:type="dxa"/>
            <w:shd w:val="clear" w:color="auto" w:fill="auto"/>
            <w:noWrap/>
            <w:vAlign w:val="center"/>
            <w:hideMark/>
          </w:tcPr>
          <w:p w14:paraId="727D7B9A"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1,1</w:t>
            </w:r>
            <w:r w:rsidRPr="0015394F">
              <w:rPr>
                <w:rFonts w:ascii="Calibri" w:eastAsia="Times New Roman" w:hAnsi="Calibri" w:cs="Times New Roman"/>
              </w:rPr>
              <w:t xml:space="preserve"> </w:t>
            </w:r>
            <w:r w:rsidRPr="0015394F">
              <w:rPr>
                <w:rFonts w:ascii="Times New Roman" w:eastAsia="Times New Roman" w:hAnsi="Times New Roman" w:cs="Times New Roman"/>
                <w:sz w:val="24"/>
                <w:szCs w:val="24"/>
              </w:rPr>
              <w:t>ª</w:t>
            </w:r>
          </w:p>
        </w:tc>
      </w:tr>
      <w:tr w:rsidR="0015394F" w:rsidRPr="0015394F" w14:paraId="0C8F33E7" w14:textId="77777777" w:rsidTr="00E13C2C">
        <w:trPr>
          <w:trHeight w:val="340"/>
        </w:trPr>
        <w:tc>
          <w:tcPr>
            <w:tcW w:w="4809" w:type="dxa"/>
            <w:shd w:val="clear" w:color="auto" w:fill="auto"/>
            <w:noWrap/>
            <w:vAlign w:val="center"/>
            <w:hideMark/>
          </w:tcPr>
          <w:p w14:paraId="1F7A5A8E" w14:textId="77777777" w:rsidR="0015394F" w:rsidRPr="0015394F" w:rsidRDefault="0015394F" w:rsidP="00935C42">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Склетная масса мышц (SkeletalMuscleMass)</w:t>
            </w:r>
          </w:p>
        </w:tc>
        <w:tc>
          <w:tcPr>
            <w:tcW w:w="1147" w:type="dxa"/>
            <w:shd w:val="clear" w:color="auto" w:fill="auto"/>
            <w:noWrap/>
            <w:vAlign w:val="center"/>
            <w:hideMark/>
          </w:tcPr>
          <w:p w14:paraId="33F0B395"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29,3</w:t>
            </w:r>
          </w:p>
        </w:tc>
        <w:tc>
          <w:tcPr>
            <w:tcW w:w="1147" w:type="dxa"/>
            <w:shd w:val="clear" w:color="auto" w:fill="auto"/>
            <w:noWrap/>
            <w:vAlign w:val="center"/>
            <w:hideMark/>
          </w:tcPr>
          <w:p w14:paraId="3426253C"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0,5</w:t>
            </w:r>
          </w:p>
        </w:tc>
        <w:tc>
          <w:tcPr>
            <w:tcW w:w="1417" w:type="dxa"/>
            <w:shd w:val="clear" w:color="auto" w:fill="auto"/>
            <w:noWrap/>
            <w:vAlign w:val="center"/>
            <w:hideMark/>
          </w:tcPr>
          <w:p w14:paraId="366F3AED"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30,5</w:t>
            </w:r>
          </w:p>
        </w:tc>
        <w:tc>
          <w:tcPr>
            <w:tcW w:w="1418" w:type="dxa"/>
            <w:shd w:val="clear" w:color="auto" w:fill="auto"/>
            <w:noWrap/>
            <w:vAlign w:val="center"/>
            <w:hideMark/>
          </w:tcPr>
          <w:p w14:paraId="64345E8D"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0,6</w:t>
            </w:r>
          </w:p>
        </w:tc>
        <w:tc>
          <w:tcPr>
            <w:tcW w:w="1346" w:type="dxa"/>
            <w:shd w:val="clear" w:color="auto" w:fill="auto"/>
            <w:noWrap/>
            <w:vAlign w:val="center"/>
            <w:hideMark/>
          </w:tcPr>
          <w:p w14:paraId="481C39DD"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30,5</w:t>
            </w:r>
          </w:p>
        </w:tc>
        <w:tc>
          <w:tcPr>
            <w:tcW w:w="1347" w:type="dxa"/>
            <w:shd w:val="clear" w:color="auto" w:fill="auto"/>
            <w:noWrap/>
            <w:vAlign w:val="center"/>
            <w:hideMark/>
          </w:tcPr>
          <w:p w14:paraId="7DE4A9AD"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0,6</w:t>
            </w:r>
          </w:p>
        </w:tc>
        <w:tc>
          <w:tcPr>
            <w:tcW w:w="1205" w:type="dxa"/>
            <w:shd w:val="clear" w:color="auto" w:fill="auto"/>
            <w:noWrap/>
            <w:vAlign w:val="center"/>
            <w:hideMark/>
          </w:tcPr>
          <w:p w14:paraId="484E3C3F"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31,3</w:t>
            </w:r>
          </w:p>
        </w:tc>
        <w:tc>
          <w:tcPr>
            <w:tcW w:w="1205" w:type="dxa"/>
            <w:shd w:val="clear" w:color="auto" w:fill="auto"/>
            <w:noWrap/>
            <w:vAlign w:val="center"/>
            <w:hideMark/>
          </w:tcPr>
          <w:p w14:paraId="7C6A1406"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0,7</w:t>
            </w:r>
          </w:p>
        </w:tc>
      </w:tr>
      <w:tr w:rsidR="0015394F" w:rsidRPr="0015394F" w14:paraId="6510FEB8" w14:textId="77777777" w:rsidTr="00E13C2C">
        <w:trPr>
          <w:trHeight w:val="340"/>
        </w:trPr>
        <w:tc>
          <w:tcPr>
            <w:tcW w:w="4809" w:type="dxa"/>
            <w:shd w:val="clear" w:color="auto" w:fill="auto"/>
            <w:noWrap/>
            <w:vAlign w:val="center"/>
            <w:hideMark/>
          </w:tcPr>
          <w:p w14:paraId="6CC6D2FF" w14:textId="77777777" w:rsidR="0015394F" w:rsidRPr="0015394F" w:rsidRDefault="0015394F" w:rsidP="00935C42">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ИМТ (BodyMassIndex)</w:t>
            </w:r>
          </w:p>
        </w:tc>
        <w:tc>
          <w:tcPr>
            <w:tcW w:w="1147" w:type="dxa"/>
            <w:shd w:val="clear" w:color="auto" w:fill="auto"/>
            <w:noWrap/>
            <w:vAlign w:val="center"/>
            <w:hideMark/>
          </w:tcPr>
          <w:p w14:paraId="229975AD"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25,7</w:t>
            </w:r>
          </w:p>
        </w:tc>
        <w:tc>
          <w:tcPr>
            <w:tcW w:w="1147" w:type="dxa"/>
            <w:shd w:val="clear" w:color="auto" w:fill="auto"/>
            <w:noWrap/>
            <w:vAlign w:val="center"/>
            <w:hideMark/>
          </w:tcPr>
          <w:p w14:paraId="74443D32"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0,4</w:t>
            </w:r>
          </w:p>
        </w:tc>
        <w:tc>
          <w:tcPr>
            <w:tcW w:w="1417" w:type="dxa"/>
            <w:shd w:val="clear" w:color="auto" w:fill="auto"/>
            <w:noWrap/>
            <w:vAlign w:val="center"/>
            <w:hideMark/>
          </w:tcPr>
          <w:p w14:paraId="78EC8EB6"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27,6</w:t>
            </w:r>
          </w:p>
        </w:tc>
        <w:tc>
          <w:tcPr>
            <w:tcW w:w="1418" w:type="dxa"/>
            <w:shd w:val="clear" w:color="auto" w:fill="auto"/>
            <w:noWrap/>
            <w:vAlign w:val="center"/>
            <w:hideMark/>
          </w:tcPr>
          <w:p w14:paraId="262BDD85"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0,5</w:t>
            </w:r>
          </w:p>
        </w:tc>
        <w:tc>
          <w:tcPr>
            <w:tcW w:w="1346" w:type="dxa"/>
            <w:shd w:val="clear" w:color="auto" w:fill="auto"/>
            <w:noWrap/>
            <w:vAlign w:val="center"/>
            <w:hideMark/>
          </w:tcPr>
          <w:p w14:paraId="7BDE0577"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21,9</w:t>
            </w:r>
          </w:p>
        </w:tc>
        <w:tc>
          <w:tcPr>
            <w:tcW w:w="1347" w:type="dxa"/>
            <w:shd w:val="clear" w:color="auto" w:fill="auto"/>
            <w:noWrap/>
            <w:vAlign w:val="center"/>
            <w:hideMark/>
          </w:tcPr>
          <w:p w14:paraId="0F849162"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0,5*</w:t>
            </w:r>
          </w:p>
        </w:tc>
        <w:tc>
          <w:tcPr>
            <w:tcW w:w="1205" w:type="dxa"/>
            <w:shd w:val="clear" w:color="auto" w:fill="auto"/>
            <w:noWrap/>
            <w:vAlign w:val="center"/>
            <w:hideMark/>
          </w:tcPr>
          <w:p w14:paraId="6BCA067C"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21,2</w:t>
            </w:r>
          </w:p>
        </w:tc>
        <w:tc>
          <w:tcPr>
            <w:tcW w:w="1205" w:type="dxa"/>
            <w:shd w:val="clear" w:color="auto" w:fill="auto"/>
            <w:noWrap/>
            <w:vAlign w:val="center"/>
            <w:hideMark/>
          </w:tcPr>
          <w:p w14:paraId="4067B17E"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0,6</w:t>
            </w:r>
            <w:r w:rsidRPr="0015394F">
              <w:rPr>
                <w:rFonts w:ascii="Calibri" w:eastAsia="Times New Roman" w:hAnsi="Calibri" w:cs="Times New Roman"/>
              </w:rPr>
              <w:t xml:space="preserve"> </w:t>
            </w:r>
            <w:r w:rsidRPr="0015394F">
              <w:rPr>
                <w:rFonts w:ascii="Times New Roman" w:eastAsia="Times New Roman" w:hAnsi="Times New Roman" w:cs="Times New Roman"/>
                <w:sz w:val="24"/>
                <w:szCs w:val="24"/>
              </w:rPr>
              <w:t>ª</w:t>
            </w:r>
          </w:p>
        </w:tc>
      </w:tr>
      <w:tr w:rsidR="0015394F" w:rsidRPr="0015394F" w14:paraId="1FB2DC98" w14:textId="77777777" w:rsidTr="00E13C2C">
        <w:trPr>
          <w:trHeight w:val="340"/>
        </w:trPr>
        <w:tc>
          <w:tcPr>
            <w:tcW w:w="4809" w:type="dxa"/>
            <w:shd w:val="clear" w:color="auto" w:fill="auto"/>
            <w:noWrap/>
            <w:vAlign w:val="center"/>
            <w:hideMark/>
          </w:tcPr>
          <w:p w14:paraId="5808D1C7" w14:textId="77777777" w:rsidR="0015394F" w:rsidRPr="0015394F" w:rsidRDefault="0015394F" w:rsidP="00935C42">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Процент жира в теле (PercentBodyFat)</w:t>
            </w:r>
          </w:p>
        </w:tc>
        <w:tc>
          <w:tcPr>
            <w:tcW w:w="1147" w:type="dxa"/>
            <w:shd w:val="clear" w:color="auto" w:fill="auto"/>
            <w:noWrap/>
            <w:vAlign w:val="center"/>
            <w:hideMark/>
          </w:tcPr>
          <w:p w14:paraId="65649F93"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26,5</w:t>
            </w:r>
          </w:p>
        </w:tc>
        <w:tc>
          <w:tcPr>
            <w:tcW w:w="1147" w:type="dxa"/>
            <w:shd w:val="clear" w:color="auto" w:fill="auto"/>
            <w:noWrap/>
            <w:vAlign w:val="center"/>
            <w:hideMark/>
          </w:tcPr>
          <w:p w14:paraId="604AB3E6"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0,9</w:t>
            </w:r>
          </w:p>
        </w:tc>
        <w:tc>
          <w:tcPr>
            <w:tcW w:w="1417" w:type="dxa"/>
            <w:shd w:val="clear" w:color="auto" w:fill="auto"/>
            <w:noWrap/>
            <w:vAlign w:val="center"/>
            <w:hideMark/>
          </w:tcPr>
          <w:p w14:paraId="2CE4752B"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28,6</w:t>
            </w:r>
          </w:p>
        </w:tc>
        <w:tc>
          <w:tcPr>
            <w:tcW w:w="1418" w:type="dxa"/>
            <w:shd w:val="clear" w:color="auto" w:fill="auto"/>
            <w:noWrap/>
            <w:vAlign w:val="center"/>
            <w:hideMark/>
          </w:tcPr>
          <w:p w14:paraId="536FBAB4"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1,1</w:t>
            </w:r>
          </w:p>
        </w:tc>
        <w:tc>
          <w:tcPr>
            <w:tcW w:w="1346" w:type="dxa"/>
            <w:shd w:val="clear" w:color="auto" w:fill="auto"/>
            <w:noWrap/>
            <w:vAlign w:val="center"/>
            <w:hideMark/>
          </w:tcPr>
          <w:p w14:paraId="005A5B32"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21,7</w:t>
            </w:r>
          </w:p>
        </w:tc>
        <w:tc>
          <w:tcPr>
            <w:tcW w:w="1347" w:type="dxa"/>
            <w:shd w:val="clear" w:color="auto" w:fill="auto"/>
            <w:noWrap/>
            <w:vAlign w:val="center"/>
            <w:hideMark/>
          </w:tcPr>
          <w:p w14:paraId="25692B70"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1,0</w:t>
            </w:r>
          </w:p>
        </w:tc>
        <w:tc>
          <w:tcPr>
            <w:tcW w:w="1205" w:type="dxa"/>
            <w:shd w:val="clear" w:color="auto" w:fill="auto"/>
            <w:noWrap/>
            <w:vAlign w:val="center"/>
            <w:hideMark/>
          </w:tcPr>
          <w:p w14:paraId="4EB429DA"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22,5</w:t>
            </w:r>
          </w:p>
        </w:tc>
        <w:tc>
          <w:tcPr>
            <w:tcW w:w="1205" w:type="dxa"/>
            <w:shd w:val="clear" w:color="auto" w:fill="auto"/>
            <w:noWrap/>
            <w:vAlign w:val="center"/>
            <w:hideMark/>
          </w:tcPr>
          <w:p w14:paraId="70B660F7"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1,2</w:t>
            </w:r>
            <w:r w:rsidRPr="0015394F">
              <w:rPr>
                <w:rFonts w:ascii="Calibri" w:eastAsia="Times New Roman" w:hAnsi="Calibri" w:cs="Times New Roman"/>
              </w:rPr>
              <w:t xml:space="preserve"> </w:t>
            </w:r>
            <w:r w:rsidRPr="0015394F">
              <w:rPr>
                <w:rFonts w:ascii="Times New Roman" w:eastAsia="Times New Roman" w:hAnsi="Times New Roman" w:cs="Times New Roman"/>
                <w:sz w:val="24"/>
                <w:szCs w:val="24"/>
              </w:rPr>
              <w:t>ª</w:t>
            </w:r>
          </w:p>
        </w:tc>
      </w:tr>
      <w:tr w:rsidR="0015394F" w:rsidRPr="0015394F" w14:paraId="42166690" w14:textId="77777777" w:rsidTr="00E13C2C">
        <w:trPr>
          <w:trHeight w:val="340"/>
        </w:trPr>
        <w:tc>
          <w:tcPr>
            <w:tcW w:w="4809" w:type="dxa"/>
            <w:shd w:val="clear" w:color="auto" w:fill="auto"/>
            <w:noWrap/>
            <w:vAlign w:val="center"/>
            <w:hideMark/>
          </w:tcPr>
          <w:p w14:paraId="2BC5663F" w14:textId="77777777" w:rsidR="0015394F" w:rsidRPr="0015394F" w:rsidRDefault="0015394F" w:rsidP="00935C42">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 xml:space="preserve">Правая рука </w:t>
            </w:r>
          </w:p>
        </w:tc>
        <w:tc>
          <w:tcPr>
            <w:tcW w:w="1147" w:type="dxa"/>
            <w:shd w:val="clear" w:color="auto" w:fill="auto"/>
            <w:noWrap/>
            <w:vAlign w:val="center"/>
            <w:hideMark/>
          </w:tcPr>
          <w:p w14:paraId="4EF04D1C"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3</w:t>
            </w:r>
          </w:p>
        </w:tc>
        <w:tc>
          <w:tcPr>
            <w:tcW w:w="1147" w:type="dxa"/>
            <w:shd w:val="clear" w:color="auto" w:fill="auto"/>
            <w:noWrap/>
            <w:vAlign w:val="center"/>
            <w:hideMark/>
          </w:tcPr>
          <w:p w14:paraId="73CB1D49"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c>
          <w:tcPr>
            <w:tcW w:w="1417" w:type="dxa"/>
            <w:shd w:val="clear" w:color="auto" w:fill="auto"/>
            <w:noWrap/>
            <w:vAlign w:val="center"/>
            <w:hideMark/>
          </w:tcPr>
          <w:p w14:paraId="522F6BDC"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3,2</w:t>
            </w:r>
          </w:p>
        </w:tc>
        <w:tc>
          <w:tcPr>
            <w:tcW w:w="1418" w:type="dxa"/>
            <w:shd w:val="clear" w:color="auto" w:fill="auto"/>
            <w:noWrap/>
            <w:vAlign w:val="center"/>
            <w:hideMark/>
          </w:tcPr>
          <w:p w14:paraId="0049B7F5"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c>
          <w:tcPr>
            <w:tcW w:w="1346" w:type="dxa"/>
            <w:shd w:val="clear" w:color="auto" w:fill="auto"/>
            <w:noWrap/>
            <w:vAlign w:val="center"/>
            <w:hideMark/>
          </w:tcPr>
          <w:p w14:paraId="2722EE19"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4,2</w:t>
            </w:r>
          </w:p>
        </w:tc>
        <w:tc>
          <w:tcPr>
            <w:tcW w:w="1347" w:type="dxa"/>
            <w:shd w:val="clear" w:color="auto" w:fill="auto"/>
            <w:noWrap/>
            <w:vAlign w:val="center"/>
            <w:hideMark/>
          </w:tcPr>
          <w:p w14:paraId="0215027D"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0,2</w:t>
            </w:r>
          </w:p>
        </w:tc>
        <w:tc>
          <w:tcPr>
            <w:tcW w:w="1205" w:type="dxa"/>
            <w:shd w:val="clear" w:color="auto" w:fill="auto"/>
            <w:noWrap/>
            <w:vAlign w:val="center"/>
            <w:hideMark/>
          </w:tcPr>
          <w:p w14:paraId="7B0D2942"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3,1</w:t>
            </w:r>
          </w:p>
        </w:tc>
        <w:tc>
          <w:tcPr>
            <w:tcW w:w="1205" w:type="dxa"/>
            <w:shd w:val="clear" w:color="auto" w:fill="auto"/>
            <w:noWrap/>
            <w:vAlign w:val="center"/>
            <w:hideMark/>
          </w:tcPr>
          <w:p w14:paraId="42F4BD7E"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0,2</w:t>
            </w:r>
          </w:p>
        </w:tc>
      </w:tr>
      <w:tr w:rsidR="0015394F" w:rsidRPr="0015394F" w14:paraId="77D24D50" w14:textId="77777777" w:rsidTr="00E13C2C">
        <w:trPr>
          <w:trHeight w:val="340"/>
        </w:trPr>
        <w:tc>
          <w:tcPr>
            <w:tcW w:w="4809" w:type="dxa"/>
            <w:shd w:val="clear" w:color="auto" w:fill="auto"/>
            <w:noWrap/>
            <w:vAlign w:val="center"/>
            <w:hideMark/>
          </w:tcPr>
          <w:p w14:paraId="70696958" w14:textId="77777777" w:rsidR="0015394F" w:rsidRPr="0015394F" w:rsidRDefault="0015394F" w:rsidP="00935C42">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Правая рука в % правая рука</w:t>
            </w:r>
          </w:p>
        </w:tc>
        <w:tc>
          <w:tcPr>
            <w:tcW w:w="1147" w:type="dxa"/>
            <w:shd w:val="clear" w:color="auto" w:fill="auto"/>
            <w:noWrap/>
            <w:vAlign w:val="center"/>
            <w:hideMark/>
          </w:tcPr>
          <w:p w14:paraId="16FB364E"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103,8</w:t>
            </w:r>
          </w:p>
        </w:tc>
        <w:tc>
          <w:tcPr>
            <w:tcW w:w="1147" w:type="dxa"/>
            <w:shd w:val="clear" w:color="auto" w:fill="auto"/>
            <w:noWrap/>
            <w:vAlign w:val="center"/>
            <w:hideMark/>
          </w:tcPr>
          <w:p w14:paraId="3E5F0004"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w:t>
            </w:r>
          </w:p>
        </w:tc>
        <w:tc>
          <w:tcPr>
            <w:tcW w:w="1417" w:type="dxa"/>
            <w:shd w:val="clear" w:color="auto" w:fill="auto"/>
            <w:noWrap/>
            <w:vAlign w:val="center"/>
            <w:hideMark/>
          </w:tcPr>
          <w:p w14:paraId="5D905D56"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110,5</w:t>
            </w:r>
          </w:p>
        </w:tc>
        <w:tc>
          <w:tcPr>
            <w:tcW w:w="1418" w:type="dxa"/>
            <w:shd w:val="clear" w:color="auto" w:fill="auto"/>
            <w:noWrap/>
            <w:vAlign w:val="center"/>
            <w:hideMark/>
          </w:tcPr>
          <w:p w14:paraId="06599BD0"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w:t>
            </w:r>
          </w:p>
        </w:tc>
        <w:tc>
          <w:tcPr>
            <w:tcW w:w="1346" w:type="dxa"/>
            <w:shd w:val="clear" w:color="auto" w:fill="auto"/>
            <w:noWrap/>
            <w:vAlign w:val="center"/>
            <w:hideMark/>
          </w:tcPr>
          <w:p w14:paraId="36BB3FCC"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105,0</w:t>
            </w:r>
          </w:p>
        </w:tc>
        <w:tc>
          <w:tcPr>
            <w:tcW w:w="1347" w:type="dxa"/>
            <w:shd w:val="clear" w:color="auto" w:fill="auto"/>
            <w:noWrap/>
            <w:vAlign w:val="center"/>
            <w:hideMark/>
          </w:tcPr>
          <w:p w14:paraId="488B48A7"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1,1</w:t>
            </w:r>
          </w:p>
        </w:tc>
        <w:tc>
          <w:tcPr>
            <w:tcW w:w="1205" w:type="dxa"/>
            <w:shd w:val="clear" w:color="auto" w:fill="auto"/>
            <w:noWrap/>
            <w:vAlign w:val="center"/>
            <w:hideMark/>
          </w:tcPr>
          <w:p w14:paraId="226F1CD1"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110,4</w:t>
            </w:r>
          </w:p>
        </w:tc>
        <w:tc>
          <w:tcPr>
            <w:tcW w:w="1205" w:type="dxa"/>
            <w:shd w:val="clear" w:color="auto" w:fill="auto"/>
            <w:noWrap/>
            <w:vAlign w:val="center"/>
            <w:hideMark/>
          </w:tcPr>
          <w:p w14:paraId="1BB131DB"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1,1</w:t>
            </w:r>
          </w:p>
        </w:tc>
      </w:tr>
      <w:tr w:rsidR="0015394F" w:rsidRPr="0015394F" w14:paraId="438EF930" w14:textId="77777777" w:rsidTr="00E13C2C">
        <w:trPr>
          <w:trHeight w:val="340"/>
        </w:trPr>
        <w:tc>
          <w:tcPr>
            <w:tcW w:w="4809" w:type="dxa"/>
            <w:shd w:val="clear" w:color="auto" w:fill="auto"/>
            <w:noWrap/>
            <w:vAlign w:val="center"/>
            <w:hideMark/>
          </w:tcPr>
          <w:p w14:paraId="59ECDD16" w14:textId="77777777" w:rsidR="0015394F" w:rsidRPr="0015394F" w:rsidRDefault="0015394F" w:rsidP="00935C42">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Не жировая масса в левой руке левая рука</w:t>
            </w:r>
          </w:p>
        </w:tc>
        <w:tc>
          <w:tcPr>
            <w:tcW w:w="1147" w:type="dxa"/>
            <w:shd w:val="clear" w:color="auto" w:fill="auto"/>
            <w:noWrap/>
            <w:vAlign w:val="center"/>
            <w:hideMark/>
          </w:tcPr>
          <w:p w14:paraId="6EEA8BE7"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3</w:t>
            </w:r>
          </w:p>
        </w:tc>
        <w:tc>
          <w:tcPr>
            <w:tcW w:w="1147" w:type="dxa"/>
            <w:shd w:val="clear" w:color="auto" w:fill="auto"/>
            <w:noWrap/>
            <w:vAlign w:val="center"/>
            <w:hideMark/>
          </w:tcPr>
          <w:p w14:paraId="370600E0"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c>
          <w:tcPr>
            <w:tcW w:w="1417" w:type="dxa"/>
            <w:shd w:val="clear" w:color="auto" w:fill="auto"/>
            <w:noWrap/>
            <w:vAlign w:val="center"/>
            <w:hideMark/>
          </w:tcPr>
          <w:p w14:paraId="7C5C50D6"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3,2</w:t>
            </w:r>
          </w:p>
        </w:tc>
        <w:tc>
          <w:tcPr>
            <w:tcW w:w="1418" w:type="dxa"/>
            <w:shd w:val="clear" w:color="auto" w:fill="auto"/>
            <w:noWrap/>
            <w:vAlign w:val="center"/>
            <w:hideMark/>
          </w:tcPr>
          <w:p w14:paraId="7C961C2C"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c>
          <w:tcPr>
            <w:tcW w:w="1346" w:type="dxa"/>
            <w:shd w:val="clear" w:color="auto" w:fill="auto"/>
            <w:noWrap/>
            <w:vAlign w:val="center"/>
            <w:hideMark/>
          </w:tcPr>
          <w:p w14:paraId="25C3BCB2"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4,2</w:t>
            </w:r>
          </w:p>
        </w:tc>
        <w:tc>
          <w:tcPr>
            <w:tcW w:w="1347" w:type="dxa"/>
            <w:shd w:val="clear" w:color="auto" w:fill="auto"/>
            <w:noWrap/>
            <w:vAlign w:val="center"/>
            <w:hideMark/>
          </w:tcPr>
          <w:p w14:paraId="612AC41D"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0,2</w:t>
            </w:r>
          </w:p>
        </w:tc>
        <w:tc>
          <w:tcPr>
            <w:tcW w:w="1205" w:type="dxa"/>
            <w:shd w:val="clear" w:color="auto" w:fill="auto"/>
            <w:noWrap/>
            <w:vAlign w:val="center"/>
            <w:hideMark/>
          </w:tcPr>
          <w:p w14:paraId="40B2895E"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3,1</w:t>
            </w:r>
          </w:p>
        </w:tc>
        <w:tc>
          <w:tcPr>
            <w:tcW w:w="1205" w:type="dxa"/>
            <w:shd w:val="clear" w:color="auto" w:fill="auto"/>
            <w:noWrap/>
            <w:vAlign w:val="center"/>
            <w:hideMark/>
          </w:tcPr>
          <w:p w14:paraId="1C4CA627"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0,2</w:t>
            </w:r>
          </w:p>
        </w:tc>
      </w:tr>
      <w:tr w:rsidR="0015394F" w:rsidRPr="0015394F" w14:paraId="4F3B8E19" w14:textId="77777777" w:rsidTr="00E13C2C">
        <w:trPr>
          <w:trHeight w:val="340"/>
        </w:trPr>
        <w:tc>
          <w:tcPr>
            <w:tcW w:w="4809" w:type="dxa"/>
            <w:shd w:val="clear" w:color="auto" w:fill="auto"/>
            <w:noWrap/>
            <w:vAlign w:val="center"/>
            <w:hideMark/>
          </w:tcPr>
          <w:p w14:paraId="5EFA8A2A" w14:textId="77777777" w:rsidR="0015394F" w:rsidRPr="0015394F" w:rsidRDefault="0015394F" w:rsidP="00935C42">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Не жировая масса в % левая рука</w:t>
            </w:r>
          </w:p>
        </w:tc>
        <w:tc>
          <w:tcPr>
            <w:tcW w:w="1147" w:type="dxa"/>
            <w:shd w:val="clear" w:color="auto" w:fill="auto"/>
            <w:noWrap/>
            <w:vAlign w:val="center"/>
            <w:hideMark/>
          </w:tcPr>
          <w:p w14:paraId="4C936465"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102,4</w:t>
            </w:r>
          </w:p>
        </w:tc>
        <w:tc>
          <w:tcPr>
            <w:tcW w:w="1147" w:type="dxa"/>
            <w:shd w:val="clear" w:color="auto" w:fill="auto"/>
            <w:noWrap/>
            <w:vAlign w:val="center"/>
            <w:hideMark/>
          </w:tcPr>
          <w:p w14:paraId="4D7F4930"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w:t>
            </w:r>
          </w:p>
        </w:tc>
        <w:tc>
          <w:tcPr>
            <w:tcW w:w="1417" w:type="dxa"/>
            <w:shd w:val="clear" w:color="auto" w:fill="auto"/>
            <w:noWrap/>
            <w:vAlign w:val="center"/>
            <w:hideMark/>
          </w:tcPr>
          <w:p w14:paraId="27278FC1"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109,9</w:t>
            </w:r>
          </w:p>
        </w:tc>
        <w:tc>
          <w:tcPr>
            <w:tcW w:w="1418" w:type="dxa"/>
            <w:shd w:val="clear" w:color="auto" w:fill="auto"/>
            <w:noWrap/>
            <w:vAlign w:val="center"/>
            <w:hideMark/>
          </w:tcPr>
          <w:p w14:paraId="33C2A65F"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w:t>
            </w:r>
          </w:p>
        </w:tc>
        <w:tc>
          <w:tcPr>
            <w:tcW w:w="1346" w:type="dxa"/>
            <w:shd w:val="clear" w:color="auto" w:fill="auto"/>
            <w:noWrap/>
            <w:vAlign w:val="center"/>
            <w:hideMark/>
          </w:tcPr>
          <w:p w14:paraId="4D755A63"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103,6</w:t>
            </w:r>
          </w:p>
        </w:tc>
        <w:tc>
          <w:tcPr>
            <w:tcW w:w="1347" w:type="dxa"/>
            <w:shd w:val="clear" w:color="auto" w:fill="auto"/>
            <w:noWrap/>
            <w:vAlign w:val="center"/>
            <w:hideMark/>
          </w:tcPr>
          <w:p w14:paraId="2A195392"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1,1</w:t>
            </w:r>
          </w:p>
        </w:tc>
        <w:tc>
          <w:tcPr>
            <w:tcW w:w="1205" w:type="dxa"/>
            <w:shd w:val="clear" w:color="auto" w:fill="auto"/>
            <w:noWrap/>
            <w:vAlign w:val="center"/>
            <w:hideMark/>
          </w:tcPr>
          <w:p w14:paraId="28A7C615"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109,8</w:t>
            </w:r>
          </w:p>
        </w:tc>
        <w:tc>
          <w:tcPr>
            <w:tcW w:w="1205" w:type="dxa"/>
            <w:shd w:val="clear" w:color="auto" w:fill="auto"/>
            <w:noWrap/>
            <w:vAlign w:val="center"/>
            <w:hideMark/>
          </w:tcPr>
          <w:p w14:paraId="4766D664"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1,1</w:t>
            </w:r>
          </w:p>
        </w:tc>
      </w:tr>
      <w:tr w:rsidR="0015394F" w:rsidRPr="0015394F" w14:paraId="390677B8" w14:textId="77777777" w:rsidTr="00E13C2C">
        <w:trPr>
          <w:trHeight w:val="340"/>
        </w:trPr>
        <w:tc>
          <w:tcPr>
            <w:tcW w:w="4809" w:type="dxa"/>
            <w:shd w:val="clear" w:color="auto" w:fill="auto"/>
            <w:noWrap/>
            <w:vAlign w:val="center"/>
            <w:hideMark/>
          </w:tcPr>
          <w:p w14:paraId="3AC731C5" w14:textId="77777777" w:rsidR="0015394F" w:rsidRPr="0015394F" w:rsidRDefault="0015394F" w:rsidP="00935C42">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Не жировая масса в туловище</w:t>
            </w:r>
          </w:p>
        </w:tc>
        <w:tc>
          <w:tcPr>
            <w:tcW w:w="1147" w:type="dxa"/>
            <w:shd w:val="clear" w:color="auto" w:fill="auto"/>
            <w:noWrap/>
            <w:vAlign w:val="center"/>
            <w:hideMark/>
          </w:tcPr>
          <w:p w14:paraId="06CD207F"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24,1</w:t>
            </w:r>
          </w:p>
        </w:tc>
        <w:tc>
          <w:tcPr>
            <w:tcW w:w="1147" w:type="dxa"/>
            <w:shd w:val="clear" w:color="auto" w:fill="auto"/>
            <w:noWrap/>
            <w:vAlign w:val="center"/>
            <w:hideMark/>
          </w:tcPr>
          <w:p w14:paraId="06645805"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0,4</w:t>
            </w:r>
          </w:p>
        </w:tc>
        <w:tc>
          <w:tcPr>
            <w:tcW w:w="1417" w:type="dxa"/>
            <w:shd w:val="clear" w:color="auto" w:fill="auto"/>
            <w:noWrap/>
            <w:vAlign w:val="center"/>
            <w:hideMark/>
          </w:tcPr>
          <w:p w14:paraId="52916DEA"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25,2</w:t>
            </w:r>
          </w:p>
        </w:tc>
        <w:tc>
          <w:tcPr>
            <w:tcW w:w="1418" w:type="dxa"/>
            <w:shd w:val="clear" w:color="auto" w:fill="auto"/>
            <w:noWrap/>
            <w:vAlign w:val="center"/>
            <w:hideMark/>
          </w:tcPr>
          <w:p w14:paraId="30328965"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0,4</w:t>
            </w:r>
          </w:p>
        </w:tc>
        <w:tc>
          <w:tcPr>
            <w:tcW w:w="1346" w:type="dxa"/>
            <w:shd w:val="clear" w:color="auto" w:fill="auto"/>
            <w:noWrap/>
            <w:vAlign w:val="center"/>
            <w:hideMark/>
          </w:tcPr>
          <w:p w14:paraId="1DCDA3F0"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37,3</w:t>
            </w:r>
          </w:p>
        </w:tc>
        <w:tc>
          <w:tcPr>
            <w:tcW w:w="1347" w:type="dxa"/>
            <w:shd w:val="clear" w:color="auto" w:fill="auto"/>
            <w:noWrap/>
            <w:vAlign w:val="center"/>
            <w:hideMark/>
          </w:tcPr>
          <w:p w14:paraId="7516E329"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0,5**</w:t>
            </w:r>
          </w:p>
        </w:tc>
        <w:tc>
          <w:tcPr>
            <w:tcW w:w="1205" w:type="dxa"/>
            <w:shd w:val="clear" w:color="auto" w:fill="auto"/>
            <w:noWrap/>
            <w:vAlign w:val="center"/>
            <w:hideMark/>
          </w:tcPr>
          <w:p w14:paraId="0A1585D9"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34,1</w:t>
            </w:r>
          </w:p>
        </w:tc>
        <w:tc>
          <w:tcPr>
            <w:tcW w:w="1205" w:type="dxa"/>
            <w:shd w:val="clear" w:color="auto" w:fill="auto"/>
            <w:noWrap/>
            <w:vAlign w:val="center"/>
            <w:hideMark/>
          </w:tcPr>
          <w:p w14:paraId="76BC834F"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0,5</w:t>
            </w:r>
            <w:r w:rsidRPr="0015394F">
              <w:rPr>
                <w:rFonts w:ascii="Calibri" w:eastAsia="Times New Roman" w:hAnsi="Calibri" w:cs="Times New Roman"/>
              </w:rPr>
              <w:t xml:space="preserve"> </w:t>
            </w:r>
            <w:r w:rsidRPr="0015394F">
              <w:rPr>
                <w:rFonts w:ascii="Times New Roman" w:eastAsia="Times New Roman" w:hAnsi="Times New Roman" w:cs="Times New Roman"/>
                <w:sz w:val="24"/>
                <w:szCs w:val="24"/>
              </w:rPr>
              <w:t>ªª</w:t>
            </w:r>
          </w:p>
        </w:tc>
      </w:tr>
      <w:tr w:rsidR="0015394F" w:rsidRPr="0015394F" w14:paraId="13BEC86A" w14:textId="77777777" w:rsidTr="00E13C2C">
        <w:trPr>
          <w:trHeight w:val="340"/>
        </w:trPr>
        <w:tc>
          <w:tcPr>
            <w:tcW w:w="4809" w:type="dxa"/>
            <w:shd w:val="clear" w:color="auto" w:fill="auto"/>
            <w:noWrap/>
            <w:vAlign w:val="center"/>
            <w:hideMark/>
          </w:tcPr>
          <w:p w14:paraId="482B97CC" w14:textId="77777777" w:rsidR="0015394F" w:rsidRPr="0015394F" w:rsidRDefault="0015394F" w:rsidP="00935C42">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Не жировая масса в% туловище</w:t>
            </w:r>
          </w:p>
        </w:tc>
        <w:tc>
          <w:tcPr>
            <w:tcW w:w="1147" w:type="dxa"/>
            <w:shd w:val="clear" w:color="auto" w:fill="auto"/>
            <w:noWrap/>
            <w:vAlign w:val="center"/>
            <w:hideMark/>
          </w:tcPr>
          <w:p w14:paraId="4B6B51AA"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102,3</w:t>
            </w:r>
          </w:p>
        </w:tc>
        <w:tc>
          <w:tcPr>
            <w:tcW w:w="1147" w:type="dxa"/>
            <w:shd w:val="clear" w:color="auto" w:fill="auto"/>
            <w:noWrap/>
            <w:vAlign w:val="center"/>
            <w:hideMark/>
          </w:tcPr>
          <w:p w14:paraId="6F28B774"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0,6</w:t>
            </w:r>
          </w:p>
        </w:tc>
        <w:tc>
          <w:tcPr>
            <w:tcW w:w="1417" w:type="dxa"/>
            <w:shd w:val="clear" w:color="auto" w:fill="auto"/>
            <w:noWrap/>
            <w:vAlign w:val="center"/>
            <w:hideMark/>
          </w:tcPr>
          <w:p w14:paraId="0812CF09"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105,8</w:t>
            </w:r>
          </w:p>
        </w:tc>
        <w:tc>
          <w:tcPr>
            <w:tcW w:w="1418" w:type="dxa"/>
            <w:shd w:val="clear" w:color="auto" w:fill="auto"/>
            <w:noWrap/>
            <w:vAlign w:val="center"/>
            <w:hideMark/>
          </w:tcPr>
          <w:p w14:paraId="549D4357"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0,6</w:t>
            </w:r>
          </w:p>
        </w:tc>
        <w:tc>
          <w:tcPr>
            <w:tcW w:w="1346" w:type="dxa"/>
            <w:shd w:val="clear" w:color="auto" w:fill="auto"/>
            <w:noWrap/>
            <w:vAlign w:val="center"/>
            <w:hideMark/>
          </w:tcPr>
          <w:p w14:paraId="302D4DDA"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113,5</w:t>
            </w:r>
          </w:p>
        </w:tc>
        <w:tc>
          <w:tcPr>
            <w:tcW w:w="1347" w:type="dxa"/>
            <w:shd w:val="clear" w:color="auto" w:fill="auto"/>
            <w:noWrap/>
            <w:vAlign w:val="center"/>
            <w:hideMark/>
          </w:tcPr>
          <w:p w14:paraId="55107797"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0,7**</w:t>
            </w:r>
          </w:p>
        </w:tc>
        <w:tc>
          <w:tcPr>
            <w:tcW w:w="1205" w:type="dxa"/>
            <w:shd w:val="clear" w:color="auto" w:fill="auto"/>
            <w:noWrap/>
            <w:vAlign w:val="center"/>
            <w:hideMark/>
          </w:tcPr>
          <w:p w14:paraId="73C8BC10"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117,7</w:t>
            </w:r>
          </w:p>
        </w:tc>
        <w:tc>
          <w:tcPr>
            <w:tcW w:w="1205" w:type="dxa"/>
            <w:shd w:val="clear" w:color="auto" w:fill="auto"/>
            <w:noWrap/>
            <w:vAlign w:val="center"/>
            <w:hideMark/>
          </w:tcPr>
          <w:p w14:paraId="76E39457"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0,7</w:t>
            </w:r>
            <w:r w:rsidRPr="0015394F">
              <w:rPr>
                <w:rFonts w:ascii="Calibri" w:eastAsia="Times New Roman" w:hAnsi="Calibri" w:cs="Times New Roman"/>
              </w:rPr>
              <w:t xml:space="preserve"> </w:t>
            </w:r>
            <w:r w:rsidRPr="0015394F">
              <w:rPr>
                <w:rFonts w:ascii="Times New Roman" w:eastAsia="Times New Roman" w:hAnsi="Times New Roman" w:cs="Times New Roman"/>
                <w:sz w:val="24"/>
                <w:szCs w:val="24"/>
              </w:rPr>
              <w:t>ªª</w:t>
            </w:r>
          </w:p>
        </w:tc>
      </w:tr>
      <w:tr w:rsidR="0015394F" w:rsidRPr="0015394F" w14:paraId="5C93F5C5" w14:textId="77777777" w:rsidTr="00E13C2C">
        <w:trPr>
          <w:trHeight w:val="340"/>
        </w:trPr>
        <w:tc>
          <w:tcPr>
            <w:tcW w:w="4809" w:type="dxa"/>
            <w:shd w:val="clear" w:color="auto" w:fill="auto"/>
            <w:noWrap/>
            <w:vAlign w:val="center"/>
            <w:hideMark/>
          </w:tcPr>
          <w:p w14:paraId="191B5943" w14:textId="77777777" w:rsidR="0015394F" w:rsidRPr="0015394F" w:rsidRDefault="0015394F" w:rsidP="00935C42">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FFM правая нога</w:t>
            </w:r>
          </w:p>
        </w:tc>
        <w:tc>
          <w:tcPr>
            <w:tcW w:w="1147" w:type="dxa"/>
            <w:shd w:val="clear" w:color="auto" w:fill="auto"/>
            <w:noWrap/>
            <w:vAlign w:val="center"/>
            <w:hideMark/>
          </w:tcPr>
          <w:p w14:paraId="493C0F25"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7,9</w:t>
            </w:r>
          </w:p>
        </w:tc>
        <w:tc>
          <w:tcPr>
            <w:tcW w:w="1147" w:type="dxa"/>
            <w:shd w:val="clear" w:color="auto" w:fill="auto"/>
            <w:noWrap/>
            <w:vAlign w:val="center"/>
            <w:hideMark/>
          </w:tcPr>
          <w:p w14:paraId="201DD3F0"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0,2</w:t>
            </w:r>
          </w:p>
        </w:tc>
        <w:tc>
          <w:tcPr>
            <w:tcW w:w="1417" w:type="dxa"/>
            <w:shd w:val="clear" w:color="auto" w:fill="auto"/>
            <w:noWrap/>
            <w:vAlign w:val="center"/>
            <w:hideMark/>
          </w:tcPr>
          <w:p w14:paraId="33585B55"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8,3</w:t>
            </w:r>
          </w:p>
        </w:tc>
        <w:tc>
          <w:tcPr>
            <w:tcW w:w="1418" w:type="dxa"/>
            <w:shd w:val="clear" w:color="auto" w:fill="auto"/>
            <w:noWrap/>
            <w:vAlign w:val="center"/>
            <w:hideMark/>
          </w:tcPr>
          <w:p w14:paraId="5FB487BF"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0,2</w:t>
            </w:r>
          </w:p>
        </w:tc>
        <w:tc>
          <w:tcPr>
            <w:tcW w:w="1346" w:type="dxa"/>
            <w:shd w:val="clear" w:color="auto" w:fill="auto"/>
            <w:noWrap/>
            <w:vAlign w:val="center"/>
            <w:hideMark/>
          </w:tcPr>
          <w:p w14:paraId="2BC8893F"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9,1</w:t>
            </w:r>
          </w:p>
        </w:tc>
        <w:tc>
          <w:tcPr>
            <w:tcW w:w="1347" w:type="dxa"/>
            <w:shd w:val="clear" w:color="auto" w:fill="auto"/>
            <w:noWrap/>
            <w:vAlign w:val="center"/>
            <w:hideMark/>
          </w:tcPr>
          <w:p w14:paraId="47460E14"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0,3</w:t>
            </w:r>
          </w:p>
        </w:tc>
        <w:tc>
          <w:tcPr>
            <w:tcW w:w="1205" w:type="dxa"/>
            <w:shd w:val="clear" w:color="auto" w:fill="auto"/>
            <w:noWrap/>
            <w:vAlign w:val="center"/>
            <w:hideMark/>
          </w:tcPr>
          <w:p w14:paraId="6596E716"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8,2</w:t>
            </w:r>
          </w:p>
        </w:tc>
        <w:tc>
          <w:tcPr>
            <w:tcW w:w="1205" w:type="dxa"/>
            <w:shd w:val="clear" w:color="auto" w:fill="auto"/>
            <w:noWrap/>
            <w:vAlign w:val="center"/>
            <w:hideMark/>
          </w:tcPr>
          <w:p w14:paraId="692C1E51"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0,3</w:t>
            </w:r>
          </w:p>
        </w:tc>
      </w:tr>
      <w:tr w:rsidR="0015394F" w:rsidRPr="0015394F" w14:paraId="1004AE67" w14:textId="77777777" w:rsidTr="00E13C2C">
        <w:trPr>
          <w:trHeight w:val="340"/>
        </w:trPr>
        <w:tc>
          <w:tcPr>
            <w:tcW w:w="4809" w:type="dxa"/>
            <w:shd w:val="clear" w:color="auto" w:fill="auto"/>
            <w:noWrap/>
            <w:vAlign w:val="center"/>
            <w:hideMark/>
          </w:tcPr>
          <w:p w14:paraId="3348796F" w14:textId="77777777" w:rsidR="0015394F" w:rsidRPr="0015394F" w:rsidRDefault="0015394F" w:rsidP="00935C42">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Не жировая масса в % правая нога</w:t>
            </w:r>
          </w:p>
        </w:tc>
        <w:tc>
          <w:tcPr>
            <w:tcW w:w="1147" w:type="dxa"/>
            <w:shd w:val="clear" w:color="auto" w:fill="auto"/>
            <w:noWrap/>
            <w:vAlign w:val="center"/>
            <w:hideMark/>
          </w:tcPr>
          <w:p w14:paraId="7E675C41"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95,9</w:t>
            </w:r>
          </w:p>
        </w:tc>
        <w:tc>
          <w:tcPr>
            <w:tcW w:w="1147" w:type="dxa"/>
            <w:shd w:val="clear" w:color="auto" w:fill="auto"/>
            <w:noWrap/>
            <w:vAlign w:val="center"/>
            <w:hideMark/>
          </w:tcPr>
          <w:p w14:paraId="5E4B2E03"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0,7</w:t>
            </w:r>
          </w:p>
        </w:tc>
        <w:tc>
          <w:tcPr>
            <w:tcW w:w="1417" w:type="dxa"/>
            <w:shd w:val="clear" w:color="auto" w:fill="auto"/>
            <w:noWrap/>
            <w:vAlign w:val="center"/>
            <w:hideMark/>
          </w:tcPr>
          <w:p w14:paraId="0531016F"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98,6</w:t>
            </w:r>
          </w:p>
        </w:tc>
        <w:tc>
          <w:tcPr>
            <w:tcW w:w="1418" w:type="dxa"/>
            <w:shd w:val="clear" w:color="auto" w:fill="auto"/>
            <w:noWrap/>
            <w:vAlign w:val="center"/>
            <w:hideMark/>
          </w:tcPr>
          <w:p w14:paraId="4410B8B8"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1,1</w:t>
            </w:r>
          </w:p>
        </w:tc>
        <w:tc>
          <w:tcPr>
            <w:tcW w:w="1346" w:type="dxa"/>
            <w:shd w:val="clear" w:color="auto" w:fill="auto"/>
            <w:noWrap/>
            <w:vAlign w:val="center"/>
            <w:hideMark/>
          </w:tcPr>
          <w:p w14:paraId="508B49ED"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97,1</w:t>
            </w:r>
          </w:p>
        </w:tc>
        <w:tc>
          <w:tcPr>
            <w:tcW w:w="1347" w:type="dxa"/>
            <w:shd w:val="clear" w:color="auto" w:fill="auto"/>
            <w:noWrap/>
            <w:vAlign w:val="center"/>
            <w:hideMark/>
          </w:tcPr>
          <w:p w14:paraId="0A9FF632"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0,8</w:t>
            </w:r>
          </w:p>
        </w:tc>
        <w:tc>
          <w:tcPr>
            <w:tcW w:w="1205" w:type="dxa"/>
            <w:shd w:val="clear" w:color="auto" w:fill="auto"/>
            <w:noWrap/>
            <w:vAlign w:val="center"/>
            <w:hideMark/>
          </w:tcPr>
          <w:p w14:paraId="35B4A1A0"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98,5</w:t>
            </w:r>
          </w:p>
        </w:tc>
        <w:tc>
          <w:tcPr>
            <w:tcW w:w="1205" w:type="dxa"/>
            <w:shd w:val="clear" w:color="auto" w:fill="auto"/>
            <w:noWrap/>
            <w:vAlign w:val="center"/>
            <w:hideMark/>
          </w:tcPr>
          <w:p w14:paraId="6DA93936"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1,2</w:t>
            </w:r>
          </w:p>
        </w:tc>
      </w:tr>
    </w:tbl>
    <w:p w14:paraId="1EA35A8B" w14:textId="77777777" w:rsidR="002A4BE7" w:rsidRPr="002A4BE7" w:rsidRDefault="002A4BE7" w:rsidP="002A4BE7">
      <w:pPr>
        <w:spacing w:after="0"/>
        <w:rPr>
          <w:rFonts w:ascii="Times New Roman" w:hAnsi="Times New Roman" w:cs="Times New Roman"/>
          <w:sz w:val="24"/>
          <w:szCs w:val="24"/>
        </w:rPr>
      </w:pPr>
      <w:r>
        <w:rPr>
          <w:rFonts w:ascii="Times New Roman" w:hAnsi="Times New Roman" w:cs="Times New Roman"/>
          <w:sz w:val="24"/>
          <w:szCs w:val="24"/>
          <w:lang w:val="en-US"/>
        </w:rPr>
        <w:lastRenderedPageBreak/>
        <w:t xml:space="preserve">Continuation of table </w:t>
      </w:r>
      <w:r>
        <w:rPr>
          <w:rFonts w:ascii="Times New Roman" w:hAnsi="Times New Roman" w:cs="Times New Roman"/>
          <w:sz w:val="24"/>
          <w:szCs w:val="24"/>
        </w:rPr>
        <w:t>1</w:t>
      </w:r>
    </w:p>
    <w:p w14:paraId="7BD55804" w14:textId="77777777" w:rsidR="0015394F" w:rsidRPr="0015394F" w:rsidRDefault="0015394F" w:rsidP="0015394F">
      <w:pPr>
        <w:spacing w:after="0"/>
        <w:rPr>
          <w:rFonts w:ascii="Times New Roman" w:eastAsia="Times New Roman" w:hAnsi="Times New Roman" w:cs="Times New Roman"/>
          <w:sz w:val="24"/>
          <w:szCs w:val="24"/>
        </w:rPr>
      </w:pPr>
    </w:p>
    <w:tbl>
      <w:tblPr>
        <w:tblW w:w="1504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09"/>
        <w:gridCol w:w="1279"/>
        <w:gridCol w:w="1279"/>
        <w:gridCol w:w="1279"/>
        <w:gridCol w:w="1279"/>
        <w:gridCol w:w="1279"/>
        <w:gridCol w:w="1279"/>
        <w:gridCol w:w="1279"/>
        <w:gridCol w:w="1279"/>
      </w:tblGrid>
      <w:tr w:rsidR="0015394F" w:rsidRPr="0015394F" w14:paraId="402EC0E0" w14:textId="77777777" w:rsidTr="00E13C2C">
        <w:trPr>
          <w:trHeight w:val="340"/>
        </w:trPr>
        <w:tc>
          <w:tcPr>
            <w:tcW w:w="48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9E8345"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w:t>
            </w:r>
          </w:p>
        </w:tc>
        <w:tc>
          <w:tcPr>
            <w:tcW w:w="12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1EC49C"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w:t>
            </w:r>
          </w:p>
        </w:tc>
        <w:tc>
          <w:tcPr>
            <w:tcW w:w="12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6966A4"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3</w:t>
            </w:r>
          </w:p>
        </w:tc>
        <w:tc>
          <w:tcPr>
            <w:tcW w:w="12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9396D7"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4</w:t>
            </w:r>
          </w:p>
        </w:tc>
        <w:tc>
          <w:tcPr>
            <w:tcW w:w="12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0E9A49"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5</w:t>
            </w:r>
          </w:p>
        </w:tc>
        <w:tc>
          <w:tcPr>
            <w:tcW w:w="127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41B6BD"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6</w:t>
            </w:r>
          </w:p>
        </w:tc>
        <w:tc>
          <w:tcPr>
            <w:tcW w:w="127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0C50CA"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7</w:t>
            </w:r>
          </w:p>
        </w:tc>
        <w:tc>
          <w:tcPr>
            <w:tcW w:w="127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84574F"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8</w:t>
            </w:r>
          </w:p>
        </w:tc>
        <w:tc>
          <w:tcPr>
            <w:tcW w:w="127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164A57"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9</w:t>
            </w:r>
          </w:p>
        </w:tc>
      </w:tr>
      <w:tr w:rsidR="0015394F" w:rsidRPr="0015394F" w14:paraId="087DD8A6" w14:textId="77777777" w:rsidTr="00E13C2C">
        <w:trPr>
          <w:trHeight w:val="340"/>
        </w:trPr>
        <w:tc>
          <w:tcPr>
            <w:tcW w:w="4809" w:type="dxa"/>
            <w:shd w:val="clear" w:color="auto" w:fill="auto"/>
            <w:noWrap/>
            <w:vAlign w:val="center"/>
            <w:hideMark/>
          </w:tcPr>
          <w:p w14:paraId="5CAA1FF9" w14:textId="77777777" w:rsidR="0015394F" w:rsidRPr="0015394F" w:rsidRDefault="0015394F" w:rsidP="00E13C2C">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Не жировая масса в левая нога</w:t>
            </w:r>
          </w:p>
        </w:tc>
        <w:tc>
          <w:tcPr>
            <w:tcW w:w="1279" w:type="dxa"/>
            <w:shd w:val="clear" w:color="auto" w:fill="auto"/>
            <w:noWrap/>
            <w:vAlign w:val="center"/>
            <w:hideMark/>
          </w:tcPr>
          <w:p w14:paraId="0599820E"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7,9</w:t>
            </w:r>
          </w:p>
        </w:tc>
        <w:tc>
          <w:tcPr>
            <w:tcW w:w="1279" w:type="dxa"/>
            <w:shd w:val="clear" w:color="auto" w:fill="auto"/>
            <w:noWrap/>
            <w:vAlign w:val="center"/>
            <w:hideMark/>
          </w:tcPr>
          <w:p w14:paraId="6D1F0A75"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0,2</w:t>
            </w:r>
          </w:p>
        </w:tc>
        <w:tc>
          <w:tcPr>
            <w:tcW w:w="1279" w:type="dxa"/>
            <w:shd w:val="clear" w:color="auto" w:fill="auto"/>
            <w:noWrap/>
            <w:vAlign w:val="center"/>
            <w:hideMark/>
          </w:tcPr>
          <w:p w14:paraId="5AE10D42"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8,2</w:t>
            </w:r>
          </w:p>
        </w:tc>
        <w:tc>
          <w:tcPr>
            <w:tcW w:w="1279" w:type="dxa"/>
            <w:shd w:val="clear" w:color="auto" w:fill="auto"/>
            <w:noWrap/>
            <w:vAlign w:val="center"/>
            <w:hideMark/>
          </w:tcPr>
          <w:p w14:paraId="06C68668"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0,2</w:t>
            </w:r>
          </w:p>
        </w:tc>
        <w:tc>
          <w:tcPr>
            <w:tcW w:w="1279" w:type="dxa"/>
            <w:shd w:val="clear" w:color="auto" w:fill="auto"/>
            <w:noWrap/>
            <w:vAlign w:val="center"/>
            <w:hideMark/>
          </w:tcPr>
          <w:p w14:paraId="091EE6B4"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9,1</w:t>
            </w:r>
          </w:p>
        </w:tc>
        <w:tc>
          <w:tcPr>
            <w:tcW w:w="1279" w:type="dxa"/>
            <w:shd w:val="clear" w:color="auto" w:fill="auto"/>
            <w:noWrap/>
            <w:vAlign w:val="center"/>
            <w:hideMark/>
          </w:tcPr>
          <w:p w14:paraId="01852D3C"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0,3</w:t>
            </w:r>
          </w:p>
        </w:tc>
        <w:tc>
          <w:tcPr>
            <w:tcW w:w="1279" w:type="dxa"/>
            <w:shd w:val="clear" w:color="auto" w:fill="auto"/>
            <w:noWrap/>
            <w:vAlign w:val="center"/>
            <w:hideMark/>
          </w:tcPr>
          <w:p w14:paraId="6D24FFDB"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8,1</w:t>
            </w:r>
          </w:p>
        </w:tc>
        <w:tc>
          <w:tcPr>
            <w:tcW w:w="1279" w:type="dxa"/>
            <w:shd w:val="clear" w:color="auto" w:fill="auto"/>
            <w:noWrap/>
            <w:vAlign w:val="center"/>
            <w:hideMark/>
          </w:tcPr>
          <w:p w14:paraId="3F786314"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0,3</w:t>
            </w:r>
          </w:p>
        </w:tc>
      </w:tr>
      <w:tr w:rsidR="0015394F" w:rsidRPr="0015394F" w14:paraId="16ACE99D" w14:textId="77777777" w:rsidTr="00E13C2C">
        <w:trPr>
          <w:trHeight w:val="340"/>
        </w:trPr>
        <w:tc>
          <w:tcPr>
            <w:tcW w:w="4809" w:type="dxa"/>
            <w:shd w:val="clear" w:color="auto" w:fill="auto"/>
            <w:noWrap/>
            <w:vAlign w:val="center"/>
            <w:hideMark/>
          </w:tcPr>
          <w:p w14:paraId="5EED1EBC" w14:textId="77777777" w:rsidR="0015394F" w:rsidRPr="0015394F" w:rsidRDefault="0015394F" w:rsidP="00E13C2C">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Не жировая масса в% левая нога</w:t>
            </w:r>
          </w:p>
        </w:tc>
        <w:tc>
          <w:tcPr>
            <w:tcW w:w="1279" w:type="dxa"/>
            <w:shd w:val="clear" w:color="auto" w:fill="auto"/>
            <w:noWrap/>
            <w:vAlign w:val="center"/>
            <w:hideMark/>
          </w:tcPr>
          <w:p w14:paraId="49C1089C"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95,7</w:t>
            </w:r>
          </w:p>
        </w:tc>
        <w:tc>
          <w:tcPr>
            <w:tcW w:w="1279" w:type="dxa"/>
            <w:shd w:val="clear" w:color="auto" w:fill="auto"/>
            <w:noWrap/>
            <w:vAlign w:val="center"/>
            <w:hideMark/>
          </w:tcPr>
          <w:p w14:paraId="0D741B3F"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0,7</w:t>
            </w:r>
          </w:p>
        </w:tc>
        <w:tc>
          <w:tcPr>
            <w:tcW w:w="1279" w:type="dxa"/>
            <w:shd w:val="clear" w:color="auto" w:fill="auto"/>
            <w:noWrap/>
            <w:vAlign w:val="center"/>
            <w:hideMark/>
          </w:tcPr>
          <w:p w14:paraId="3A45F9CF"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98,4</w:t>
            </w:r>
          </w:p>
        </w:tc>
        <w:tc>
          <w:tcPr>
            <w:tcW w:w="1279" w:type="dxa"/>
            <w:shd w:val="clear" w:color="auto" w:fill="auto"/>
            <w:noWrap/>
            <w:vAlign w:val="center"/>
            <w:hideMark/>
          </w:tcPr>
          <w:p w14:paraId="298D3D56"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w:t>
            </w:r>
          </w:p>
        </w:tc>
        <w:tc>
          <w:tcPr>
            <w:tcW w:w="1279" w:type="dxa"/>
            <w:shd w:val="clear" w:color="auto" w:fill="auto"/>
            <w:noWrap/>
            <w:vAlign w:val="center"/>
            <w:hideMark/>
          </w:tcPr>
          <w:p w14:paraId="2A76DC7E"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96,9</w:t>
            </w:r>
          </w:p>
        </w:tc>
        <w:tc>
          <w:tcPr>
            <w:tcW w:w="1279" w:type="dxa"/>
            <w:shd w:val="clear" w:color="auto" w:fill="auto"/>
            <w:noWrap/>
            <w:vAlign w:val="center"/>
            <w:hideMark/>
          </w:tcPr>
          <w:p w14:paraId="2CF595DB"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0,8</w:t>
            </w:r>
          </w:p>
        </w:tc>
        <w:tc>
          <w:tcPr>
            <w:tcW w:w="1279" w:type="dxa"/>
            <w:shd w:val="clear" w:color="auto" w:fill="auto"/>
            <w:noWrap/>
            <w:vAlign w:val="center"/>
            <w:hideMark/>
          </w:tcPr>
          <w:p w14:paraId="6482C25B"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98,3</w:t>
            </w:r>
          </w:p>
        </w:tc>
        <w:tc>
          <w:tcPr>
            <w:tcW w:w="1279" w:type="dxa"/>
            <w:shd w:val="clear" w:color="auto" w:fill="auto"/>
            <w:noWrap/>
            <w:vAlign w:val="center"/>
            <w:hideMark/>
          </w:tcPr>
          <w:p w14:paraId="0767080F"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1,1</w:t>
            </w:r>
          </w:p>
        </w:tc>
      </w:tr>
      <w:tr w:rsidR="0015394F" w:rsidRPr="0015394F" w14:paraId="4242A1BE" w14:textId="77777777" w:rsidTr="00E13C2C">
        <w:trPr>
          <w:trHeight w:val="340"/>
        </w:trPr>
        <w:tc>
          <w:tcPr>
            <w:tcW w:w="4809" w:type="dxa"/>
            <w:shd w:val="clear" w:color="auto" w:fill="auto"/>
            <w:noWrap/>
            <w:vAlign w:val="center"/>
            <w:hideMark/>
          </w:tcPr>
          <w:p w14:paraId="028AEE6D" w14:textId="77777777" w:rsidR="0015394F" w:rsidRPr="0015394F" w:rsidRDefault="0015394F" w:rsidP="00E13C2C">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Общая вода тела правая рука</w:t>
            </w:r>
          </w:p>
        </w:tc>
        <w:tc>
          <w:tcPr>
            <w:tcW w:w="1279" w:type="dxa"/>
            <w:shd w:val="clear" w:color="auto" w:fill="auto"/>
            <w:noWrap/>
            <w:vAlign w:val="center"/>
            <w:hideMark/>
          </w:tcPr>
          <w:p w14:paraId="26E97C87"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2,3</w:t>
            </w:r>
          </w:p>
        </w:tc>
        <w:tc>
          <w:tcPr>
            <w:tcW w:w="1279" w:type="dxa"/>
            <w:shd w:val="clear" w:color="auto" w:fill="auto"/>
            <w:noWrap/>
            <w:vAlign w:val="center"/>
            <w:hideMark/>
          </w:tcPr>
          <w:p w14:paraId="665B11F9"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c>
          <w:tcPr>
            <w:tcW w:w="1279" w:type="dxa"/>
            <w:shd w:val="clear" w:color="auto" w:fill="auto"/>
            <w:noWrap/>
            <w:vAlign w:val="center"/>
            <w:hideMark/>
          </w:tcPr>
          <w:p w14:paraId="4ECD6083"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2,5</w:t>
            </w:r>
          </w:p>
        </w:tc>
        <w:tc>
          <w:tcPr>
            <w:tcW w:w="1279" w:type="dxa"/>
            <w:shd w:val="clear" w:color="auto" w:fill="auto"/>
            <w:noWrap/>
            <w:vAlign w:val="center"/>
            <w:hideMark/>
          </w:tcPr>
          <w:p w14:paraId="37FC6060"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c>
          <w:tcPr>
            <w:tcW w:w="1279" w:type="dxa"/>
            <w:shd w:val="clear" w:color="auto" w:fill="auto"/>
            <w:noWrap/>
            <w:vAlign w:val="center"/>
            <w:hideMark/>
          </w:tcPr>
          <w:p w14:paraId="680A1418"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2,5</w:t>
            </w:r>
          </w:p>
        </w:tc>
        <w:tc>
          <w:tcPr>
            <w:tcW w:w="1279" w:type="dxa"/>
            <w:shd w:val="clear" w:color="auto" w:fill="auto"/>
            <w:noWrap/>
            <w:vAlign w:val="center"/>
            <w:hideMark/>
          </w:tcPr>
          <w:p w14:paraId="65B1D906"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0,2</w:t>
            </w:r>
          </w:p>
        </w:tc>
        <w:tc>
          <w:tcPr>
            <w:tcW w:w="1279" w:type="dxa"/>
            <w:shd w:val="clear" w:color="auto" w:fill="auto"/>
            <w:noWrap/>
            <w:vAlign w:val="center"/>
            <w:hideMark/>
          </w:tcPr>
          <w:p w14:paraId="72DFA221"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2,4</w:t>
            </w:r>
          </w:p>
        </w:tc>
        <w:tc>
          <w:tcPr>
            <w:tcW w:w="1279" w:type="dxa"/>
            <w:shd w:val="clear" w:color="auto" w:fill="auto"/>
            <w:noWrap/>
            <w:vAlign w:val="center"/>
            <w:hideMark/>
          </w:tcPr>
          <w:p w14:paraId="085BBBDC"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0,2</w:t>
            </w:r>
          </w:p>
        </w:tc>
      </w:tr>
      <w:tr w:rsidR="0015394F" w:rsidRPr="0015394F" w14:paraId="194B467E" w14:textId="77777777" w:rsidTr="00E13C2C">
        <w:trPr>
          <w:trHeight w:val="340"/>
        </w:trPr>
        <w:tc>
          <w:tcPr>
            <w:tcW w:w="4809" w:type="dxa"/>
            <w:shd w:val="clear" w:color="auto" w:fill="auto"/>
            <w:noWrap/>
            <w:vAlign w:val="center"/>
            <w:hideMark/>
          </w:tcPr>
          <w:p w14:paraId="1143C00E" w14:textId="77777777" w:rsidR="0015394F" w:rsidRPr="0015394F" w:rsidRDefault="0015394F" w:rsidP="00E13C2C">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Общая вода левая рука</w:t>
            </w:r>
          </w:p>
        </w:tc>
        <w:tc>
          <w:tcPr>
            <w:tcW w:w="1279" w:type="dxa"/>
            <w:shd w:val="clear" w:color="auto" w:fill="auto"/>
            <w:noWrap/>
            <w:vAlign w:val="center"/>
            <w:hideMark/>
          </w:tcPr>
          <w:p w14:paraId="6F2B9E3E"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2,3</w:t>
            </w:r>
          </w:p>
        </w:tc>
        <w:tc>
          <w:tcPr>
            <w:tcW w:w="1279" w:type="dxa"/>
            <w:shd w:val="clear" w:color="auto" w:fill="auto"/>
            <w:noWrap/>
            <w:vAlign w:val="center"/>
            <w:hideMark/>
          </w:tcPr>
          <w:p w14:paraId="7762A376"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c>
          <w:tcPr>
            <w:tcW w:w="1279" w:type="dxa"/>
            <w:shd w:val="clear" w:color="auto" w:fill="auto"/>
            <w:noWrap/>
            <w:vAlign w:val="center"/>
            <w:hideMark/>
          </w:tcPr>
          <w:p w14:paraId="1E25D849"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2,5</w:t>
            </w:r>
          </w:p>
        </w:tc>
        <w:tc>
          <w:tcPr>
            <w:tcW w:w="1279" w:type="dxa"/>
            <w:shd w:val="clear" w:color="auto" w:fill="auto"/>
            <w:noWrap/>
            <w:vAlign w:val="center"/>
            <w:hideMark/>
          </w:tcPr>
          <w:p w14:paraId="2CE72A15"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c>
          <w:tcPr>
            <w:tcW w:w="1279" w:type="dxa"/>
            <w:shd w:val="clear" w:color="auto" w:fill="auto"/>
            <w:noWrap/>
            <w:vAlign w:val="center"/>
            <w:hideMark/>
          </w:tcPr>
          <w:p w14:paraId="3B463EFF"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2,5</w:t>
            </w:r>
          </w:p>
        </w:tc>
        <w:tc>
          <w:tcPr>
            <w:tcW w:w="1279" w:type="dxa"/>
            <w:shd w:val="clear" w:color="auto" w:fill="auto"/>
            <w:noWrap/>
            <w:vAlign w:val="center"/>
            <w:hideMark/>
          </w:tcPr>
          <w:p w14:paraId="10EB8E89"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0,2</w:t>
            </w:r>
          </w:p>
        </w:tc>
        <w:tc>
          <w:tcPr>
            <w:tcW w:w="1279" w:type="dxa"/>
            <w:shd w:val="clear" w:color="auto" w:fill="auto"/>
            <w:noWrap/>
            <w:vAlign w:val="center"/>
            <w:hideMark/>
          </w:tcPr>
          <w:p w14:paraId="37C7E5B4"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2,4</w:t>
            </w:r>
          </w:p>
        </w:tc>
        <w:tc>
          <w:tcPr>
            <w:tcW w:w="1279" w:type="dxa"/>
            <w:shd w:val="clear" w:color="auto" w:fill="auto"/>
            <w:noWrap/>
            <w:vAlign w:val="center"/>
            <w:hideMark/>
          </w:tcPr>
          <w:p w14:paraId="0AC3EC42"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0,2</w:t>
            </w:r>
          </w:p>
        </w:tc>
      </w:tr>
      <w:tr w:rsidR="0015394F" w:rsidRPr="0015394F" w14:paraId="2632E565" w14:textId="77777777" w:rsidTr="00E13C2C">
        <w:trPr>
          <w:trHeight w:val="340"/>
        </w:trPr>
        <w:tc>
          <w:tcPr>
            <w:tcW w:w="4809" w:type="dxa"/>
            <w:shd w:val="clear" w:color="auto" w:fill="auto"/>
            <w:noWrap/>
            <w:vAlign w:val="center"/>
            <w:hideMark/>
          </w:tcPr>
          <w:p w14:paraId="77DC112F" w14:textId="77777777" w:rsidR="0015394F" w:rsidRPr="0015394F" w:rsidRDefault="0015394F" w:rsidP="00E13C2C">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Общая вода туловище</w:t>
            </w:r>
          </w:p>
        </w:tc>
        <w:tc>
          <w:tcPr>
            <w:tcW w:w="1279" w:type="dxa"/>
            <w:shd w:val="clear" w:color="auto" w:fill="auto"/>
            <w:noWrap/>
            <w:vAlign w:val="center"/>
            <w:hideMark/>
          </w:tcPr>
          <w:p w14:paraId="508C27DE"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18,7</w:t>
            </w:r>
          </w:p>
        </w:tc>
        <w:tc>
          <w:tcPr>
            <w:tcW w:w="1279" w:type="dxa"/>
            <w:shd w:val="clear" w:color="auto" w:fill="auto"/>
            <w:noWrap/>
            <w:vAlign w:val="center"/>
            <w:hideMark/>
          </w:tcPr>
          <w:p w14:paraId="2BE249CA"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0,3</w:t>
            </w:r>
          </w:p>
        </w:tc>
        <w:tc>
          <w:tcPr>
            <w:tcW w:w="1279" w:type="dxa"/>
            <w:shd w:val="clear" w:color="auto" w:fill="auto"/>
            <w:noWrap/>
            <w:vAlign w:val="center"/>
            <w:hideMark/>
          </w:tcPr>
          <w:p w14:paraId="23359191"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19,7</w:t>
            </w:r>
          </w:p>
        </w:tc>
        <w:tc>
          <w:tcPr>
            <w:tcW w:w="1279" w:type="dxa"/>
            <w:shd w:val="clear" w:color="auto" w:fill="auto"/>
            <w:noWrap/>
            <w:vAlign w:val="center"/>
            <w:hideMark/>
          </w:tcPr>
          <w:p w14:paraId="591E3094"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0,3</w:t>
            </w:r>
          </w:p>
        </w:tc>
        <w:tc>
          <w:tcPr>
            <w:tcW w:w="1279" w:type="dxa"/>
            <w:shd w:val="clear" w:color="auto" w:fill="auto"/>
            <w:noWrap/>
            <w:vAlign w:val="center"/>
            <w:hideMark/>
          </w:tcPr>
          <w:p w14:paraId="763A93DA"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14,9</w:t>
            </w:r>
          </w:p>
        </w:tc>
        <w:tc>
          <w:tcPr>
            <w:tcW w:w="1279" w:type="dxa"/>
            <w:shd w:val="clear" w:color="auto" w:fill="auto"/>
            <w:noWrap/>
            <w:vAlign w:val="center"/>
            <w:hideMark/>
          </w:tcPr>
          <w:p w14:paraId="4046F63A"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0,4</w:t>
            </w:r>
          </w:p>
        </w:tc>
        <w:tc>
          <w:tcPr>
            <w:tcW w:w="1279" w:type="dxa"/>
            <w:shd w:val="clear" w:color="auto" w:fill="auto"/>
            <w:noWrap/>
            <w:vAlign w:val="center"/>
            <w:hideMark/>
          </w:tcPr>
          <w:p w14:paraId="7D60D56D"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11,6</w:t>
            </w:r>
          </w:p>
        </w:tc>
        <w:tc>
          <w:tcPr>
            <w:tcW w:w="1279" w:type="dxa"/>
            <w:shd w:val="clear" w:color="auto" w:fill="auto"/>
            <w:noWrap/>
            <w:vAlign w:val="center"/>
            <w:hideMark/>
          </w:tcPr>
          <w:p w14:paraId="06E8A5F2"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0,4</w:t>
            </w:r>
            <w:r w:rsidRPr="0015394F">
              <w:rPr>
                <w:rFonts w:ascii="Calibri" w:eastAsia="Times New Roman" w:hAnsi="Calibri" w:cs="Times New Roman"/>
              </w:rPr>
              <w:t xml:space="preserve"> </w:t>
            </w:r>
            <w:r w:rsidRPr="0015394F">
              <w:rPr>
                <w:rFonts w:ascii="Times New Roman" w:eastAsia="Times New Roman" w:hAnsi="Times New Roman" w:cs="Times New Roman"/>
                <w:sz w:val="24"/>
                <w:szCs w:val="24"/>
              </w:rPr>
              <w:t>ªª</w:t>
            </w:r>
          </w:p>
        </w:tc>
      </w:tr>
      <w:tr w:rsidR="0015394F" w:rsidRPr="0015394F" w14:paraId="31759F9C" w14:textId="77777777" w:rsidTr="00E13C2C">
        <w:trPr>
          <w:trHeight w:val="340"/>
        </w:trPr>
        <w:tc>
          <w:tcPr>
            <w:tcW w:w="4809" w:type="dxa"/>
            <w:shd w:val="clear" w:color="auto" w:fill="auto"/>
            <w:noWrap/>
            <w:vAlign w:val="center"/>
            <w:hideMark/>
          </w:tcPr>
          <w:p w14:paraId="09971B2D" w14:textId="77777777" w:rsidR="0015394F" w:rsidRPr="0015394F" w:rsidRDefault="0015394F" w:rsidP="00E13C2C">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Общая вода правая нога</w:t>
            </w:r>
          </w:p>
        </w:tc>
        <w:tc>
          <w:tcPr>
            <w:tcW w:w="1279" w:type="dxa"/>
            <w:shd w:val="clear" w:color="auto" w:fill="auto"/>
            <w:noWrap/>
            <w:vAlign w:val="center"/>
            <w:hideMark/>
          </w:tcPr>
          <w:p w14:paraId="04FA4BC4"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6,1</w:t>
            </w:r>
          </w:p>
        </w:tc>
        <w:tc>
          <w:tcPr>
            <w:tcW w:w="1279" w:type="dxa"/>
            <w:shd w:val="clear" w:color="auto" w:fill="auto"/>
            <w:noWrap/>
            <w:vAlign w:val="center"/>
            <w:hideMark/>
          </w:tcPr>
          <w:p w14:paraId="11395D72"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c>
          <w:tcPr>
            <w:tcW w:w="1279" w:type="dxa"/>
            <w:shd w:val="clear" w:color="auto" w:fill="auto"/>
            <w:noWrap/>
            <w:vAlign w:val="center"/>
            <w:hideMark/>
          </w:tcPr>
          <w:p w14:paraId="60C29D94"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6,4</w:t>
            </w:r>
          </w:p>
        </w:tc>
        <w:tc>
          <w:tcPr>
            <w:tcW w:w="1279" w:type="dxa"/>
            <w:shd w:val="clear" w:color="auto" w:fill="auto"/>
            <w:noWrap/>
            <w:vAlign w:val="center"/>
            <w:hideMark/>
          </w:tcPr>
          <w:p w14:paraId="25241554"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c>
          <w:tcPr>
            <w:tcW w:w="1279" w:type="dxa"/>
            <w:shd w:val="clear" w:color="auto" w:fill="auto"/>
            <w:noWrap/>
            <w:vAlign w:val="center"/>
            <w:hideMark/>
          </w:tcPr>
          <w:p w14:paraId="7452F3D4"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6,3</w:t>
            </w:r>
          </w:p>
        </w:tc>
        <w:tc>
          <w:tcPr>
            <w:tcW w:w="1279" w:type="dxa"/>
            <w:shd w:val="clear" w:color="auto" w:fill="auto"/>
            <w:noWrap/>
            <w:vAlign w:val="center"/>
            <w:hideMark/>
          </w:tcPr>
          <w:p w14:paraId="2D6114B0"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0,2</w:t>
            </w:r>
          </w:p>
        </w:tc>
        <w:tc>
          <w:tcPr>
            <w:tcW w:w="1279" w:type="dxa"/>
            <w:shd w:val="clear" w:color="auto" w:fill="auto"/>
            <w:noWrap/>
            <w:vAlign w:val="center"/>
            <w:hideMark/>
          </w:tcPr>
          <w:p w14:paraId="00636368"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6,3</w:t>
            </w:r>
          </w:p>
        </w:tc>
        <w:tc>
          <w:tcPr>
            <w:tcW w:w="1279" w:type="dxa"/>
            <w:shd w:val="clear" w:color="auto" w:fill="auto"/>
            <w:noWrap/>
            <w:vAlign w:val="center"/>
            <w:hideMark/>
          </w:tcPr>
          <w:p w14:paraId="7FE93A7C"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0,2</w:t>
            </w:r>
          </w:p>
        </w:tc>
      </w:tr>
      <w:tr w:rsidR="0015394F" w:rsidRPr="0015394F" w14:paraId="4BEC14F5" w14:textId="77777777" w:rsidTr="00E13C2C">
        <w:trPr>
          <w:trHeight w:val="340"/>
        </w:trPr>
        <w:tc>
          <w:tcPr>
            <w:tcW w:w="4809" w:type="dxa"/>
            <w:shd w:val="clear" w:color="auto" w:fill="auto"/>
            <w:noWrap/>
            <w:vAlign w:val="center"/>
            <w:hideMark/>
          </w:tcPr>
          <w:p w14:paraId="0878EF94" w14:textId="77777777" w:rsidR="0015394F" w:rsidRPr="0015394F" w:rsidRDefault="0015394F" w:rsidP="00E13C2C">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Общая вода левая нога</w:t>
            </w:r>
          </w:p>
        </w:tc>
        <w:tc>
          <w:tcPr>
            <w:tcW w:w="1279" w:type="dxa"/>
            <w:shd w:val="clear" w:color="auto" w:fill="auto"/>
            <w:noWrap/>
            <w:vAlign w:val="center"/>
            <w:hideMark/>
          </w:tcPr>
          <w:p w14:paraId="228BB452"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6,1</w:t>
            </w:r>
          </w:p>
        </w:tc>
        <w:tc>
          <w:tcPr>
            <w:tcW w:w="1279" w:type="dxa"/>
            <w:shd w:val="clear" w:color="auto" w:fill="auto"/>
            <w:noWrap/>
            <w:vAlign w:val="center"/>
            <w:hideMark/>
          </w:tcPr>
          <w:p w14:paraId="64916010"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c>
          <w:tcPr>
            <w:tcW w:w="1279" w:type="dxa"/>
            <w:shd w:val="clear" w:color="auto" w:fill="auto"/>
            <w:noWrap/>
            <w:vAlign w:val="center"/>
            <w:hideMark/>
          </w:tcPr>
          <w:p w14:paraId="381F4172"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6,4</w:t>
            </w:r>
          </w:p>
        </w:tc>
        <w:tc>
          <w:tcPr>
            <w:tcW w:w="1279" w:type="dxa"/>
            <w:shd w:val="clear" w:color="auto" w:fill="auto"/>
            <w:noWrap/>
            <w:vAlign w:val="center"/>
            <w:hideMark/>
          </w:tcPr>
          <w:p w14:paraId="221E8104"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c>
          <w:tcPr>
            <w:tcW w:w="1279" w:type="dxa"/>
            <w:shd w:val="clear" w:color="auto" w:fill="auto"/>
            <w:noWrap/>
            <w:vAlign w:val="center"/>
            <w:hideMark/>
          </w:tcPr>
          <w:p w14:paraId="07483EB0"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6,3</w:t>
            </w:r>
          </w:p>
        </w:tc>
        <w:tc>
          <w:tcPr>
            <w:tcW w:w="1279" w:type="dxa"/>
            <w:shd w:val="clear" w:color="auto" w:fill="auto"/>
            <w:noWrap/>
            <w:vAlign w:val="center"/>
            <w:hideMark/>
          </w:tcPr>
          <w:p w14:paraId="79999D4E"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0,2</w:t>
            </w:r>
          </w:p>
        </w:tc>
        <w:tc>
          <w:tcPr>
            <w:tcW w:w="1279" w:type="dxa"/>
            <w:shd w:val="clear" w:color="auto" w:fill="auto"/>
            <w:noWrap/>
            <w:vAlign w:val="center"/>
            <w:hideMark/>
          </w:tcPr>
          <w:p w14:paraId="1534C275"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6,3</w:t>
            </w:r>
          </w:p>
        </w:tc>
        <w:tc>
          <w:tcPr>
            <w:tcW w:w="1279" w:type="dxa"/>
            <w:shd w:val="clear" w:color="auto" w:fill="auto"/>
            <w:noWrap/>
            <w:vAlign w:val="center"/>
            <w:hideMark/>
          </w:tcPr>
          <w:p w14:paraId="2414C591"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0,2</w:t>
            </w:r>
          </w:p>
        </w:tc>
      </w:tr>
      <w:tr w:rsidR="0015394F" w:rsidRPr="0015394F" w14:paraId="732723B1" w14:textId="77777777" w:rsidTr="00E13C2C">
        <w:trPr>
          <w:trHeight w:val="340"/>
        </w:trPr>
        <w:tc>
          <w:tcPr>
            <w:tcW w:w="4809" w:type="dxa"/>
            <w:shd w:val="clear" w:color="auto" w:fill="auto"/>
            <w:noWrap/>
            <w:vAlign w:val="center"/>
            <w:hideMark/>
          </w:tcPr>
          <w:p w14:paraId="3AECC735" w14:textId="77777777" w:rsidR="0015394F" w:rsidRPr="0015394F" w:rsidRDefault="0015394F" w:rsidP="00E13C2C">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Внутрлеточная вода правая рука</w:t>
            </w:r>
          </w:p>
        </w:tc>
        <w:tc>
          <w:tcPr>
            <w:tcW w:w="1279" w:type="dxa"/>
            <w:shd w:val="clear" w:color="auto" w:fill="auto"/>
            <w:noWrap/>
            <w:vAlign w:val="center"/>
            <w:hideMark/>
          </w:tcPr>
          <w:p w14:paraId="28A30BAE"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1,5</w:t>
            </w:r>
          </w:p>
        </w:tc>
        <w:tc>
          <w:tcPr>
            <w:tcW w:w="1279" w:type="dxa"/>
            <w:shd w:val="clear" w:color="auto" w:fill="auto"/>
            <w:noWrap/>
            <w:vAlign w:val="center"/>
            <w:hideMark/>
          </w:tcPr>
          <w:p w14:paraId="1203DA5F"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w:t>
            </w:r>
          </w:p>
        </w:tc>
        <w:tc>
          <w:tcPr>
            <w:tcW w:w="1279" w:type="dxa"/>
            <w:shd w:val="clear" w:color="auto" w:fill="auto"/>
            <w:noWrap/>
            <w:vAlign w:val="center"/>
            <w:hideMark/>
          </w:tcPr>
          <w:p w14:paraId="38DD1EEB"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1,5</w:t>
            </w:r>
          </w:p>
        </w:tc>
        <w:tc>
          <w:tcPr>
            <w:tcW w:w="1279" w:type="dxa"/>
            <w:shd w:val="clear" w:color="auto" w:fill="auto"/>
            <w:noWrap/>
            <w:vAlign w:val="center"/>
            <w:hideMark/>
          </w:tcPr>
          <w:p w14:paraId="15F7DDE3"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w:t>
            </w:r>
          </w:p>
        </w:tc>
        <w:tc>
          <w:tcPr>
            <w:tcW w:w="1279" w:type="dxa"/>
            <w:shd w:val="clear" w:color="auto" w:fill="auto"/>
            <w:noWrap/>
            <w:vAlign w:val="center"/>
            <w:hideMark/>
          </w:tcPr>
          <w:p w14:paraId="61081000"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1,7</w:t>
            </w:r>
          </w:p>
        </w:tc>
        <w:tc>
          <w:tcPr>
            <w:tcW w:w="1279" w:type="dxa"/>
            <w:shd w:val="clear" w:color="auto" w:fill="auto"/>
            <w:noWrap/>
            <w:vAlign w:val="center"/>
            <w:hideMark/>
          </w:tcPr>
          <w:p w14:paraId="0D5AB53B"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c>
          <w:tcPr>
            <w:tcW w:w="1279" w:type="dxa"/>
            <w:shd w:val="clear" w:color="auto" w:fill="auto"/>
            <w:noWrap/>
            <w:vAlign w:val="center"/>
            <w:hideMark/>
          </w:tcPr>
          <w:p w14:paraId="6BE75B1E"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1,4</w:t>
            </w:r>
          </w:p>
        </w:tc>
        <w:tc>
          <w:tcPr>
            <w:tcW w:w="1279" w:type="dxa"/>
            <w:shd w:val="clear" w:color="auto" w:fill="auto"/>
            <w:noWrap/>
            <w:vAlign w:val="center"/>
            <w:hideMark/>
          </w:tcPr>
          <w:p w14:paraId="259F8111"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r>
      <w:tr w:rsidR="0015394F" w:rsidRPr="0015394F" w14:paraId="00E34D4D" w14:textId="77777777" w:rsidTr="00E13C2C">
        <w:trPr>
          <w:trHeight w:val="340"/>
        </w:trPr>
        <w:tc>
          <w:tcPr>
            <w:tcW w:w="4809" w:type="dxa"/>
            <w:shd w:val="clear" w:color="auto" w:fill="auto"/>
            <w:noWrap/>
            <w:vAlign w:val="center"/>
            <w:hideMark/>
          </w:tcPr>
          <w:p w14:paraId="3F91382F" w14:textId="77777777" w:rsidR="0015394F" w:rsidRPr="0015394F" w:rsidRDefault="0015394F" w:rsidP="00E13C2C">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Внутриклеточная вода левая рука</w:t>
            </w:r>
          </w:p>
        </w:tc>
        <w:tc>
          <w:tcPr>
            <w:tcW w:w="1279" w:type="dxa"/>
            <w:shd w:val="clear" w:color="auto" w:fill="auto"/>
            <w:noWrap/>
            <w:vAlign w:val="center"/>
            <w:hideMark/>
          </w:tcPr>
          <w:p w14:paraId="412538B8"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1,4</w:t>
            </w:r>
          </w:p>
        </w:tc>
        <w:tc>
          <w:tcPr>
            <w:tcW w:w="1279" w:type="dxa"/>
            <w:shd w:val="clear" w:color="auto" w:fill="auto"/>
            <w:noWrap/>
            <w:vAlign w:val="center"/>
            <w:hideMark/>
          </w:tcPr>
          <w:p w14:paraId="4BFDB5EC"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w:t>
            </w:r>
          </w:p>
        </w:tc>
        <w:tc>
          <w:tcPr>
            <w:tcW w:w="1279" w:type="dxa"/>
            <w:shd w:val="clear" w:color="auto" w:fill="auto"/>
            <w:noWrap/>
            <w:vAlign w:val="center"/>
            <w:hideMark/>
          </w:tcPr>
          <w:p w14:paraId="5F38F8B9"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1,5</w:t>
            </w:r>
          </w:p>
        </w:tc>
        <w:tc>
          <w:tcPr>
            <w:tcW w:w="1279" w:type="dxa"/>
            <w:shd w:val="clear" w:color="auto" w:fill="auto"/>
            <w:noWrap/>
            <w:vAlign w:val="center"/>
            <w:hideMark/>
          </w:tcPr>
          <w:p w14:paraId="27AAB0D1"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w:t>
            </w:r>
          </w:p>
        </w:tc>
        <w:tc>
          <w:tcPr>
            <w:tcW w:w="1279" w:type="dxa"/>
            <w:shd w:val="clear" w:color="auto" w:fill="auto"/>
            <w:noWrap/>
            <w:vAlign w:val="center"/>
            <w:hideMark/>
          </w:tcPr>
          <w:p w14:paraId="5A4E1312"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1,6</w:t>
            </w:r>
          </w:p>
        </w:tc>
        <w:tc>
          <w:tcPr>
            <w:tcW w:w="1279" w:type="dxa"/>
            <w:shd w:val="clear" w:color="auto" w:fill="auto"/>
            <w:noWrap/>
            <w:vAlign w:val="center"/>
            <w:hideMark/>
          </w:tcPr>
          <w:p w14:paraId="003E8EE2"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c>
          <w:tcPr>
            <w:tcW w:w="1279" w:type="dxa"/>
            <w:shd w:val="clear" w:color="auto" w:fill="auto"/>
            <w:noWrap/>
            <w:vAlign w:val="center"/>
            <w:hideMark/>
          </w:tcPr>
          <w:p w14:paraId="7AFC1272"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1,4</w:t>
            </w:r>
          </w:p>
        </w:tc>
        <w:tc>
          <w:tcPr>
            <w:tcW w:w="1279" w:type="dxa"/>
            <w:shd w:val="clear" w:color="auto" w:fill="auto"/>
            <w:noWrap/>
            <w:vAlign w:val="center"/>
            <w:hideMark/>
          </w:tcPr>
          <w:p w14:paraId="335C8EE9"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r>
      <w:tr w:rsidR="0015394F" w:rsidRPr="0015394F" w14:paraId="6CC4EA9C" w14:textId="77777777" w:rsidTr="00E13C2C">
        <w:trPr>
          <w:trHeight w:val="340"/>
        </w:trPr>
        <w:tc>
          <w:tcPr>
            <w:tcW w:w="4809" w:type="dxa"/>
            <w:shd w:val="clear" w:color="auto" w:fill="auto"/>
            <w:noWrap/>
            <w:vAlign w:val="center"/>
            <w:hideMark/>
          </w:tcPr>
          <w:p w14:paraId="2B192F7B" w14:textId="77777777" w:rsidR="0015394F" w:rsidRPr="0015394F" w:rsidRDefault="0015394F" w:rsidP="00E13C2C">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Внутриклеточная вода туловище</w:t>
            </w:r>
          </w:p>
        </w:tc>
        <w:tc>
          <w:tcPr>
            <w:tcW w:w="1279" w:type="dxa"/>
            <w:shd w:val="clear" w:color="auto" w:fill="auto"/>
            <w:noWrap/>
            <w:vAlign w:val="center"/>
            <w:hideMark/>
          </w:tcPr>
          <w:p w14:paraId="003F577B"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11,6</w:t>
            </w:r>
          </w:p>
        </w:tc>
        <w:tc>
          <w:tcPr>
            <w:tcW w:w="1279" w:type="dxa"/>
            <w:shd w:val="clear" w:color="auto" w:fill="auto"/>
            <w:noWrap/>
            <w:vAlign w:val="center"/>
            <w:hideMark/>
          </w:tcPr>
          <w:p w14:paraId="190BC7D7"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0,2</w:t>
            </w:r>
          </w:p>
        </w:tc>
        <w:tc>
          <w:tcPr>
            <w:tcW w:w="1279" w:type="dxa"/>
            <w:shd w:val="clear" w:color="auto" w:fill="auto"/>
            <w:noWrap/>
            <w:vAlign w:val="center"/>
            <w:hideMark/>
          </w:tcPr>
          <w:p w14:paraId="73FE3D23"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12,2</w:t>
            </w:r>
          </w:p>
        </w:tc>
        <w:tc>
          <w:tcPr>
            <w:tcW w:w="1279" w:type="dxa"/>
            <w:shd w:val="clear" w:color="auto" w:fill="auto"/>
            <w:noWrap/>
            <w:vAlign w:val="center"/>
            <w:hideMark/>
          </w:tcPr>
          <w:p w14:paraId="7B7C56D9"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0,2</w:t>
            </w:r>
          </w:p>
        </w:tc>
        <w:tc>
          <w:tcPr>
            <w:tcW w:w="1279" w:type="dxa"/>
            <w:shd w:val="clear" w:color="auto" w:fill="auto"/>
            <w:noWrap/>
            <w:vAlign w:val="center"/>
            <w:hideMark/>
          </w:tcPr>
          <w:p w14:paraId="6C1CC9A0"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11,8</w:t>
            </w:r>
          </w:p>
        </w:tc>
        <w:tc>
          <w:tcPr>
            <w:tcW w:w="1279" w:type="dxa"/>
            <w:shd w:val="clear" w:color="auto" w:fill="auto"/>
            <w:noWrap/>
            <w:vAlign w:val="center"/>
            <w:hideMark/>
          </w:tcPr>
          <w:p w14:paraId="276FF6A3"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0,3</w:t>
            </w:r>
          </w:p>
        </w:tc>
        <w:tc>
          <w:tcPr>
            <w:tcW w:w="1279" w:type="dxa"/>
            <w:shd w:val="clear" w:color="auto" w:fill="auto"/>
            <w:noWrap/>
            <w:vAlign w:val="center"/>
            <w:hideMark/>
          </w:tcPr>
          <w:p w14:paraId="0D559A45"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12,1</w:t>
            </w:r>
          </w:p>
        </w:tc>
        <w:tc>
          <w:tcPr>
            <w:tcW w:w="1279" w:type="dxa"/>
            <w:shd w:val="clear" w:color="auto" w:fill="auto"/>
            <w:noWrap/>
            <w:vAlign w:val="center"/>
            <w:hideMark/>
          </w:tcPr>
          <w:p w14:paraId="280BEE62"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0,3</w:t>
            </w:r>
          </w:p>
        </w:tc>
      </w:tr>
      <w:tr w:rsidR="0015394F" w:rsidRPr="0015394F" w14:paraId="49D06592" w14:textId="77777777" w:rsidTr="00E13C2C">
        <w:trPr>
          <w:trHeight w:val="340"/>
        </w:trPr>
        <w:tc>
          <w:tcPr>
            <w:tcW w:w="4809" w:type="dxa"/>
            <w:shd w:val="clear" w:color="auto" w:fill="auto"/>
            <w:noWrap/>
            <w:vAlign w:val="center"/>
            <w:hideMark/>
          </w:tcPr>
          <w:p w14:paraId="596947AD" w14:textId="77777777" w:rsidR="0015394F" w:rsidRPr="0015394F" w:rsidRDefault="0015394F" w:rsidP="00E13C2C">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Внутриклеточная вода правая нога</w:t>
            </w:r>
          </w:p>
        </w:tc>
        <w:tc>
          <w:tcPr>
            <w:tcW w:w="1279" w:type="dxa"/>
            <w:shd w:val="clear" w:color="auto" w:fill="auto"/>
            <w:noWrap/>
            <w:vAlign w:val="center"/>
            <w:hideMark/>
          </w:tcPr>
          <w:p w14:paraId="36EF8BFE"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3,8</w:t>
            </w:r>
          </w:p>
        </w:tc>
        <w:tc>
          <w:tcPr>
            <w:tcW w:w="1279" w:type="dxa"/>
            <w:shd w:val="clear" w:color="auto" w:fill="auto"/>
            <w:noWrap/>
            <w:vAlign w:val="center"/>
            <w:hideMark/>
          </w:tcPr>
          <w:p w14:paraId="1EDA6871"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c>
          <w:tcPr>
            <w:tcW w:w="1279" w:type="dxa"/>
            <w:shd w:val="clear" w:color="auto" w:fill="auto"/>
            <w:noWrap/>
            <w:vAlign w:val="center"/>
            <w:hideMark/>
          </w:tcPr>
          <w:p w14:paraId="3BE5705F"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4</w:t>
            </w:r>
          </w:p>
        </w:tc>
        <w:tc>
          <w:tcPr>
            <w:tcW w:w="1279" w:type="dxa"/>
            <w:shd w:val="clear" w:color="auto" w:fill="auto"/>
            <w:noWrap/>
            <w:vAlign w:val="center"/>
            <w:hideMark/>
          </w:tcPr>
          <w:p w14:paraId="6C14C4A0"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c>
          <w:tcPr>
            <w:tcW w:w="1279" w:type="dxa"/>
            <w:shd w:val="clear" w:color="auto" w:fill="auto"/>
            <w:noWrap/>
            <w:vAlign w:val="center"/>
            <w:hideMark/>
          </w:tcPr>
          <w:p w14:paraId="73C81F57"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4,0</w:t>
            </w:r>
          </w:p>
        </w:tc>
        <w:tc>
          <w:tcPr>
            <w:tcW w:w="1279" w:type="dxa"/>
            <w:shd w:val="clear" w:color="auto" w:fill="auto"/>
            <w:noWrap/>
            <w:vAlign w:val="center"/>
            <w:hideMark/>
          </w:tcPr>
          <w:p w14:paraId="5F673820"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0,2</w:t>
            </w:r>
          </w:p>
        </w:tc>
        <w:tc>
          <w:tcPr>
            <w:tcW w:w="1279" w:type="dxa"/>
            <w:shd w:val="clear" w:color="auto" w:fill="auto"/>
            <w:noWrap/>
            <w:vAlign w:val="center"/>
            <w:hideMark/>
          </w:tcPr>
          <w:p w14:paraId="15E116A5"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3,9</w:t>
            </w:r>
          </w:p>
        </w:tc>
        <w:tc>
          <w:tcPr>
            <w:tcW w:w="1279" w:type="dxa"/>
            <w:shd w:val="clear" w:color="auto" w:fill="auto"/>
            <w:noWrap/>
            <w:vAlign w:val="center"/>
            <w:hideMark/>
          </w:tcPr>
          <w:p w14:paraId="772E6472"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0,2</w:t>
            </w:r>
          </w:p>
        </w:tc>
      </w:tr>
      <w:tr w:rsidR="0015394F" w:rsidRPr="0015394F" w14:paraId="7E3C5C86" w14:textId="77777777" w:rsidTr="00E13C2C">
        <w:trPr>
          <w:trHeight w:val="340"/>
        </w:trPr>
        <w:tc>
          <w:tcPr>
            <w:tcW w:w="4809" w:type="dxa"/>
            <w:shd w:val="clear" w:color="auto" w:fill="auto"/>
            <w:noWrap/>
            <w:vAlign w:val="center"/>
            <w:hideMark/>
          </w:tcPr>
          <w:p w14:paraId="5AD56B21" w14:textId="77777777" w:rsidR="0015394F" w:rsidRPr="0015394F" w:rsidRDefault="0015394F" w:rsidP="00E13C2C">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Внутриклеточная вода левая нога</w:t>
            </w:r>
          </w:p>
        </w:tc>
        <w:tc>
          <w:tcPr>
            <w:tcW w:w="1279" w:type="dxa"/>
            <w:shd w:val="clear" w:color="auto" w:fill="auto"/>
            <w:noWrap/>
            <w:vAlign w:val="center"/>
            <w:hideMark/>
          </w:tcPr>
          <w:p w14:paraId="487BA9B4"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3,8</w:t>
            </w:r>
          </w:p>
        </w:tc>
        <w:tc>
          <w:tcPr>
            <w:tcW w:w="1279" w:type="dxa"/>
            <w:shd w:val="clear" w:color="auto" w:fill="auto"/>
            <w:noWrap/>
            <w:vAlign w:val="center"/>
            <w:hideMark/>
          </w:tcPr>
          <w:p w14:paraId="4B2A3AA1"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c>
          <w:tcPr>
            <w:tcW w:w="1279" w:type="dxa"/>
            <w:shd w:val="clear" w:color="auto" w:fill="auto"/>
            <w:noWrap/>
            <w:vAlign w:val="center"/>
            <w:hideMark/>
          </w:tcPr>
          <w:p w14:paraId="2E17FCF8"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4</w:t>
            </w:r>
          </w:p>
        </w:tc>
        <w:tc>
          <w:tcPr>
            <w:tcW w:w="1279" w:type="dxa"/>
            <w:shd w:val="clear" w:color="auto" w:fill="auto"/>
            <w:noWrap/>
            <w:vAlign w:val="center"/>
            <w:hideMark/>
          </w:tcPr>
          <w:p w14:paraId="69507EB2"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c>
          <w:tcPr>
            <w:tcW w:w="1279" w:type="dxa"/>
            <w:shd w:val="clear" w:color="auto" w:fill="auto"/>
            <w:noWrap/>
            <w:vAlign w:val="center"/>
            <w:hideMark/>
          </w:tcPr>
          <w:p w14:paraId="5019733E"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4,0</w:t>
            </w:r>
          </w:p>
        </w:tc>
        <w:tc>
          <w:tcPr>
            <w:tcW w:w="1279" w:type="dxa"/>
            <w:shd w:val="clear" w:color="auto" w:fill="auto"/>
            <w:noWrap/>
            <w:vAlign w:val="center"/>
            <w:hideMark/>
          </w:tcPr>
          <w:p w14:paraId="7B66DFAC"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0,2</w:t>
            </w:r>
          </w:p>
        </w:tc>
        <w:tc>
          <w:tcPr>
            <w:tcW w:w="1279" w:type="dxa"/>
            <w:shd w:val="clear" w:color="auto" w:fill="auto"/>
            <w:noWrap/>
            <w:vAlign w:val="center"/>
            <w:hideMark/>
          </w:tcPr>
          <w:p w14:paraId="349FB4A2"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3,9</w:t>
            </w:r>
          </w:p>
        </w:tc>
        <w:tc>
          <w:tcPr>
            <w:tcW w:w="1279" w:type="dxa"/>
            <w:shd w:val="clear" w:color="auto" w:fill="auto"/>
            <w:noWrap/>
            <w:vAlign w:val="center"/>
            <w:hideMark/>
          </w:tcPr>
          <w:p w14:paraId="6DE17B19"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0,2</w:t>
            </w:r>
          </w:p>
        </w:tc>
      </w:tr>
      <w:tr w:rsidR="0015394F" w:rsidRPr="0015394F" w14:paraId="0B1456BD" w14:textId="77777777" w:rsidTr="00E13C2C">
        <w:trPr>
          <w:trHeight w:val="340"/>
        </w:trPr>
        <w:tc>
          <w:tcPr>
            <w:tcW w:w="4809" w:type="dxa"/>
            <w:shd w:val="clear" w:color="auto" w:fill="auto"/>
            <w:noWrap/>
            <w:vAlign w:val="center"/>
            <w:hideMark/>
          </w:tcPr>
          <w:p w14:paraId="6CB676FD" w14:textId="77777777" w:rsidR="0015394F" w:rsidRPr="0015394F" w:rsidRDefault="0015394F" w:rsidP="00E13C2C">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Внеклеточная вода правая рука</w:t>
            </w:r>
          </w:p>
        </w:tc>
        <w:tc>
          <w:tcPr>
            <w:tcW w:w="1279" w:type="dxa"/>
            <w:shd w:val="clear" w:color="auto" w:fill="auto"/>
            <w:noWrap/>
            <w:vAlign w:val="center"/>
            <w:hideMark/>
          </w:tcPr>
          <w:p w14:paraId="2EFFC0EC"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0,9</w:t>
            </w:r>
          </w:p>
        </w:tc>
        <w:tc>
          <w:tcPr>
            <w:tcW w:w="1279" w:type="dxa"/>
            <w:shd w:val="clear" w:color="auto" w:fill="auto"/>
            <w:noWrap/>
            <w:vAlign w:val="center"/>
            <w:hideMark/>
          </w:tcPr>
          <w:p w14:paraId="2498DEB3"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w:t>
            </w:r>
          </w:p>
        </w:tc>
        <w:tc>
          <w:tcPr>
            <w:tcW w:w="1279" w:type="dxa"/>
            <w:shd w:val="clear" w:color="auto" w:fill="auto"/>
            <w:noWrap/>
            <w:vAlign w:val="center"/>
            <w:hideMark/>
          </w:tcPr>
          <w:p w14:paraId="17A43F03"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0,9</w:t>
            </w:r>
          </w:p>
        </w:tc>
        <w:tc>
          <w:tcPr>
            <w:tcW w:w="1279" w:type="dxa"/>
            <w:shd w:val="clear" w:color="auto" w:fill="auto"/>
            <w:noWrap/>
            <w:vAlign w:val="center"/>
            <w:hideMark/>
          </w:tcPr>
          <w:p w14:paraId="13122298"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w:t>
            </w:r>
          </w:p>
        </w:tc>
        <w:tc>
          <w:tcPr>
            <w:tcW w:w="1279" w:type="dxa"/>
            <w:shd w:val="clear" w:color="auto" w:fill="auto"/>
            <w:noWrap/>
            <w:vAlign w:val="center"/>
            <w:hideMark/>
          </w:tcPr>
          <w:p w14:paraId="39C5E627"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1,1</w:t>
            </w:r>
          </w:p>
        </w:tc>
        <w:tc>
          <w:tcPr>
            <w:tcW w:w="1279" w:type="dxa"/>
            <w:shd w:val="clear" w:color="auto" w:fill="auto"/>
            <w:noWrap/>
            <w:vAlign w:val="center"/>
            <w:hideMark/>
          </w:tcPr>
          <w:p w14:paraId="781B4433"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c>
          <w:tcPr>
            <w:tcW w:w="1279" w:type="dxa"/>
            <w:shd w:val="clear" w:color="auto" w:fill="auto"/>
            <w:noWrap/>
            <w:vAlign w:val="center"/>
            <w:hideMark/>
          </w:tcPr>
          <w:p w14:paraId="49145728"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0,8</w:t>
            </w:r>
          </w:p>
        </w:tc>
        <w:tc>
          <w:tcPr>
            <w:tcW w:w="1279" w:type="dxa"/>
            <w:shd w:val="clear" w:color="auto" w:fill="auto"/>
            <w:noWrap/>
            <w:vAlign w:val="center"/>
            <w:hideMark/>
          </w:tcPr>
          <w:p w14:paraId="2C607279"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r>
      <w:tr w:rsidR="0015394F" w:rsidRPr="0015394F" w14:paraId="4AC73C2B" w14:textId="77777777" w:rsidTr="00E13C2C">
        <w:trPr>
          <w:trHeight w:val="340"/>
        </w:trPr>
        <w:tc>
          <w:tcPr>
            <w:tcW w:w="4809" w:type="dxa"/>
            <w:shd w:val="clear" w:color="auto" w:fill="auto"/>
            <w:noWrap/>
            <w:vAlign w:val="center"/>
            <w:hideMark/>
          </w:tcPr>
          <w:p w14:paraId="26504EC7" w14:textId="77777777" w:rsidR="0015394F" w:rsidRPr="0015394F" w:rsidRDefault="0015394F" w:rsidP="00E13C2C">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Внеклеточная вода левая рука</w:t>
            </w:r>
          </w:p>
        </w:tc>
        <w:tc>
          <w:tcPr>
            <w:tcW w:w="1279" w:type="dxa"/>
            <w:shd w:val="clear" w:color="auto" w:fill="auto"/>
            <w:noWrap/>
            <w:vAlign w:val="center"/>
            <w:hideMark/>
          </w:tcPr>
          <w:p w14:paraId="71EAF205"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0,9</w:t>
            </w:r>
          </w:p>
        </w:tc>
        <w:tc>
          <w:tcPr>
            <w:tcW w:w="1279" w:type="dxa"/>
            <w:shd w:val="clear" w:color="auto" w:fill="auto"/>
            <w:noWrap/>
            <w:vAlign w:val="center"/>
            <w:hideMark/>
          </w:tcPr>
          <w:p w14:paraId="5D539FD4"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w:t>
            </w:r>
          </w:p>
        </w:tc>
        <w:tc>
          <w:tcPr>
            <w:tcW w:w="1279" w:type="dxa"/>
            <w:shd w:val="clear" w:color="auto" w:fill="auto"/>
            <w:noWrap/>
            <w:vAlign w:val="center"/>
            <w:hideMark/>
          </w:tcPr>
          <w:p w14:paraId="6C276526"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0,9</w:t>
            </w:r>
          </w:p>
        </w:tc>
        <w:tc>
          <w:tcPr>
            <w:tcW w:w="1279" w:type="dxa"/>
            <w:shd w:val="clear" w:color="auto" w:fill="auto"/>
            <w:noWrap/>
            <w:vAlign w:val="center"/>
            <w:hideMark/>
          </w:tcPr>
          <w:p w14:paraId="3E605A8A"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w:t>
            </w:r>
          </w:p>
        </w:tc>
        <w:tc>
          <w:tcPr>
            <w:tcW w:w="1279" w:type="dxa"/>
            <w:shd w:val="clear" w:color="auto" w:fill="auto"/>
            <w:noWrap/>
            <w:vAlign w:val="center"/>
            <w:hideMark/>
          </w:tcPr>
          <w:p w14:paraId="117E442A"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1,1</w:t>
            </w:r>
          </w:p>
        </w:tc>
        <w:tc>
          <w:tcPr>
            <w:tcW w:w="1279" w:type="dxa"/>
            <w:shd w:val="clear" w:color="auto" w:fill="auto"/>
            <w:noWrap/>
            <w:vAlign w:val="center"/>
            <w:hideMark/>
          </w:tcPr>
          <w:p w14:paraId="3409C58B"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c>
          <w:tcPr>
            <w:tcW w:w="1279" w:type="dxa"/>
            <w:shd w:val="clear" w:color="auto" w:fill="auto"/>
            <w:noWrap/>
            <w:vAlign w:val="center"/>
            <w:hideMark/>
          </w:tcPr>
          <w:p w14:paraId="75EC2781"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0,8</w:t>
            </w:r>
          </w:p>
        </w:tc>
        <w:tc>
          <w:tcPr>
            <w:tcW w:w="1279" w:type="dxa"/>
            <w:shd w:val="clear" w:color="auto" w:fill="auto"/>
            <w:noWrap/>
            <w:vAlign w:val="center"/>
            <w:hideMark/>
          </w:tcPr>
          <w:p w14:paraId="7FB48109"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r>
      <w:tr w:rsidR="0015394F" w:rsidRPr="0015394F" w14:paraId="3EFFB668" w14:textId="77777777" w:rsidTr="00E13C2C">
        <w:trPr>
          <w:trHeight w:val="340"/>
        </w:trPr>
        <w:tc>
          <w:tcPr>
            <w:tcW w:w="4809" w:type="dxa"/>
            <w:shd w:val="clear" w:color="auto" w:fill="auto"/>
            <w:noWrap/>
            <w:vAlign w:val="center"/>
            <w:hideMark/>
          </w:tcPr>
          <w:p w14:paraId="585C07E0" w14:textId="77777777" w:rsidR="0015394F" w:rsidRPr="0015394F" w:rsidRDefault="0015394F" w:rsidP="00E13C2C">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Внеклеточная вода туловище</w:t>
            </w:r>
          </w:p>
        </w:tc>
        <w:tc>
          <w:tcPr>
            <w:tcW w:w="1279" w:type="dxa"/>
            <w:shd w:val="clear" w:color="auto" w:fill="auto"/>
            <w:noWrap/>
            <w:vAlign w:val="center"/>
            <w:hideMark/>
          </w:tcPr>
          <w:p w14:paraId="5DA6F670"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7,1</w:t>
            </w:r>
          </w:p>
        </w:tc>
        <w:tc>
          <w:tcPr>
            <w:tcW w:w="1279" w:type="dxa"/>
            <w:shd w:val="clear" w:color="auto" w:fill="auto"/>
            <w:noWrap/>
            <w:vAlign w:val="center"/>
            <w:hideMark/>
          </w:tcPr>
          <w:p w14:paraId="69490D43"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c>
          <w:tcPr>
            <w:tcW w:w="1279" w:type="dxa"/>
            <w:shd w:val="clear" w:color="auto" w:fill="auto"/>
            <w:noWrap/>
            <w:vAlign w:val="center"/>
            <w:hideMark/>
          </w:tcPr>
          <w:p w14:paraId="328EB6BB"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7,5</w:t>
            </w:r>
          </w:p>
        </w:tc>
        <w:tc>
          <w:tcPr>
            <w:tcW w:w="1279" w:type="dxa"/>
            <w:shd w:val="clear" w:color="auto" w:fill="auto"/>
            <w:noWrap/>
            <w:vAlign w:val="center"/>
            <w:hideMark/>
          </w:tcPr>
          <w:p w14:paraId="2804F349"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c>
          <w:tcPr>
            <w:tcW w:w="1279" w:type="dxa"/>
            <w:shd w:val="clear" w:color="auto" w:fill="auto"/>
            <w:noWrap/>
            <w:vAlign w:val="center"/>
            <w:hideMark/>
          </w:tcPr>
          <w:p w14:paraId="60F5F8B5"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8,3</w:t>
            </w:r>
          </w:p>
        </w:tc>
        <w:tc>
          <w:tcPr>
            <w:tcW w:w="1279" w:type="dxa"/>
            <w:shd w:val="clear" w:color="auto" w:fill="auto"/>
            <w:noWrap/>
            <w:vAlign w:val="center"/>
            <w:hideMark/>
          </w:tcPr>
          <w:p w14:paraId="575312A4"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0,2</w:t>
            </w:r>
          </w:p>
        </w:tc>
        <w:tc>
          <w:tcPr>
            <w:tcW w:w="1279" w:type="dxa"/>
            <w:shd w:val="clear" w:color="auto" w:fill="auto"/>
            <w:noWrap/>
            <w:vAlign w:val="center"/>
            <w:hideMark/>
          </w:tcPr>
          <w:p w14:paraId="28FF0415"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7,4</w:t>
            </w:r>
          </w:p>
        </w:tc>
        <w:tc>
          <w:tcPr>
            <w:tcW w:w="1279" w:type="dxa"/>
            <w:shd w:val="clear" w:color="auto" w:fill="auto"/>
            <w:noWrap/>
            <w:vAlign w:val="center"/>
            <w:hideMark/>
          </w:tcPr>
          <w:p w14:paraId="5A4C5FB0"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0,2</w:t>
            </w:r>
          </w:p>
        </w:tc>
      </w:tr>
      <w:tr w:rsidR="0015394F" w:rsidRPr="0015394F" w14:paraId="46D41003" w14:textId="77777777" w:rsidTr="00E13C2C">
        <w:trPr>
          <w:trHeight w:val="340"/>
        </w:trPr>
        <w:tc>
          <w:tcPr>
            <w:tcW w:w="4809" w:type="dxa"/>
            <w:shd w:val="clear" w:color="auto" w:fill="auto"/>
            <w:noWrap/>
            <w:vAlign w:val="center"/>
            <w:hideMark/>
          </w:tcPr>
          <w:p w14:paraId="73059AF4" w14:textId="77777777" w:rsidR="0015394F" w:rsidRPr="0015394F" w:rsidRDefault="0015394F" w:rsidP="00E13C2C">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Внеклеточная вода правая нога</w:t>
            </w:r>
          </w:p>
        </w:tc>
        <w:tc>
          <w:tcPr>
            <w:tcW w:w="1279" w:type="dxa"/>
            <w:shd w:val="clear" w:color="auto" w:fill="auto"/>
            <w:noWrap/>
            <w:vAlign w:val="center"/>
            <w:hideMark/>
          </w:tcPr>
          <w:p w14:paraId="3916876A"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2,3</w:t>
            </w:r>
          </w:p>
        </w:tc>
        <w:tc>
          <w:tcPr>
            <w:tcW w:w="1279" w:type="dxa"/>
            <w:shd w:val="clear" w:color="auto" w:fill="auto"/>
            <w:noWrap/>
            <w:vAlign w:val="center"/>
            <w:hideMark/>
          </w:tcPr>
          <w:p w14:paraId="3055C241"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w:t>
            </w:r>
          </w:p>
        </w:tc>
        <w:tc>
          <w:tcPr>
            <w:tcW w:w="1279" w:type="dxa"/>
            <w:shd w:val="clear" w:color="auto" w:fill="auto"/>
            <w:noWrap/>
            <w:vAlign w:val="center"/>
            <w:hideMark/>
          </w:tcPr>
          <w:p w14:paraId="6509FBCC"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2,5</w:t>
            </w:r>
          </w:p>
        </w:tc>
        <w:tc>
          <w:tcPr>
            <w:tcW w:w="1279" w:type="dxa"/>
            <w:shd w:val="clear" w:color="auto" w:fill="auto"/>
            <w:noWrap/>
            <w:vAlign w:val="center"/>
            <w:hideMark/>
          </w:tcPr>
          <w:p w14:paraId="4B0DA630"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c>
          <w:tcPr>
            <w:tcW w:w="1279" w:type="dxa"/>
            <w:shd w:val="clear" w:color="auto" w:fill="auto"/>
            <w:noWrap/>
            <w:vAlign w:val="center"/>
            <w:hideMark/>
          </w:tcPr>
          <w:p w14:paraId="65AD5A8C"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2,5</w:t>
            </w:r>
          </w:p>
        </w:tc>
        <w:tc>
          <w:tcPr>
            <w:tcW w:w="1279" w:type="dxa"/>
            <w:shd w:val="clear" w:color="auto" w:fill="auto"/>
            <w:noWrap/>
            <w:vAlign w:val="center"/>
            <w:hideMark/>
          </w:tcPr>
          <w:p w14:paraId="4677A844"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c>
          <w:tcPr>
            <w:tcW w:w="1279" w:type="dxa"/>
            <w:shd w:val="clear" w:color="auto" w:fill="auto"/>
            <w:noWrap/>
            <w:vAlign w:val="center"/>
            <w:hideMark/>
          </w:tcPr>
          <w:p w14:paraId="777F18C2"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2,4</w:t>
            </w:r>
          </w:p>
        </w:tc>
        <w:tc>
          <w:tcPr>
            <w:tcW w:w="1279" w:type="dxa"/>
            <w:shd w:val="clear" w:color="auto" w:fill="auto"/>
            <w:noWrap/>
            <w:vAlign w:val="center"/>
            <w:hideMark/>
          </w:tcPr>
          <w:p w14:paraId="61E5C56F"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0,2</w:t>
            </w:r>
          </w:p>
        </w:tc>
      </w:tr>
      <w:tr w:rsidR="0015394F" w:rsidRPr="0015394F" w14:paraId="107AACBA" w14:textId="77777777" w:rsidTr="00E13C2C">
        <w:trPr>
          <w:trHeight w:val="340"/>
        </w:trPr>
        <w:tc>
          <w:tcPr>
            <w:tcW w:w="4809" w:type="dxa"/>
            <w:shd w:val="clear" w:color="auto" w:fill="auto"/>
            <w:noWrap/>
            <w:vAlign w:val="center"/>
            <w:hideMark/>
          </w:tcPr>
          <w:p w14:paraId="50771104" w14:textId="77777777" w:rsidR="0015394F" w:rsidRPr="0015394F" w:rsidRDefault="0015394F" w:rsidP="00E13C2C">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Внеклеточная вода левая нога</w:t>
            </w:r>
          </w:p>
        </w:tc>
        <w:tc>
          <w:tcPr>
            <w:tcW w:w="1279" w:type="dxa"/>
            <w:shd w:val="clear" w:color="auto" w:fill="auto"/>
            <w:noWrap/>
            <w:vAlign w:val="center"/>
            <w:hideMark/>
          </w:tcPr>
          <w:p w14:paraId="02D49CB3"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2,3</w:t>
            </w:r>
          </w:p>
        </w:tc>
        <w:tc>
          <w:tcPr>
            <w:tcW w:w="1279" w:type="dxa"/>
            <w:shd w:val="clear" w:color="auto" w:fill="auto"/>
            <w:noWrap/>
            <w:vAlign w:val="center"/>
            <w:hideMark/>
          </w:tcPr>
          <w:p w14:paraId="318C3520"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w:t>
            </w:r>
          </w:p>
        </w:tc>
        <w:tc>
          <w:tcPr>
            <w:tcW w:w="1279" w:type="dxa"/>
            <w:shd w:val="clear" w:color="auto" w:fill="auto"/>
            <w:noWrap/>
            <w:vAlign w:val="center"/>
            <w:hideMark/>
          </w:tcPr>
          <w:p w14:paraId="6ADEEC02"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2,5</w:t>
            </w:r>
          </w:p>
        </w:tc>
        <w:tc>
          <w:tcPr>
            <w:tcW w:w="1279" w:type="dxa"/>
            <w:shd w:val="clear" w:color="auto" w:fill="auto"/>
            <w:noWrap/>
            <w:vAlign w:val="center"/>
            <w:hideMark/>
          </w:tcPr>
          <w:p w14:paraId="05110257"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c>
          <w:tcPr>
            <w:tcW w:w="1279" w:type="dxa"/>
            <w:shd w:val="clear" w:color="auto" w:fill="auto"/>
            <w:noWrap/>
            <w:vAlign w:val="center"/>
            <w:hideMark/>
          </w:tcPr>
          <w:p w14:paraId="78936F96"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2,5</w:t>
            </w:r>
          </w:p>
        </w:tc>
        <w:tc>
          <w:tcPr>
            <w:tcW w:w="1279" w:type="dxa"/>
            <w:shd w:val="clear" w:color="auto" w:fill="auto"/>
            <w:noWrap/>
            <w:vAlign w:val="center"/>
            <w:hideMark/>
          </w:tcPr>
          <w:p w14:paraId="4B2CBF3C"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c>
          <w:tcPr>
            <w:tcW w:w="1279" w:type="dxa"/>
            <w:shd w:val="clear" w:color="auto" w:fill="auto"/>
            <w:noWrap/>
            <w:vAlign w:val="center"/>
            <w:hideMark/>
          </w:tcPr>
          <w:p w14:paraId="0EB13073"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2,4</w:t>
            </w:r>
          </w:p>
        </w:tc>
        <w:tc>
          <w:tcPr>
            <w:tcW w:w="1279" w:type="dxa"/>
            <w:shd w:val="clear" w:color="auto" w:fill="auto"/>
            <w:noWrap/>
            <w:vAlign w:val="center"/>
            <w:hideMark/>
          </w:tcPr>
          <w:p w14:paraId="3E9C627A"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0,2</w:t>
            </w:r>
          </w:p>
        </w:tc>
      </w:tr>
      <w:tr w:rsidR="0015394F" w:rsidRPr="0015394F" w14:paraId="1B9BC364" w14:textId="77777777" w:rsidTr="00E13C2C">
        <w:trPr>
          <w:trHeight w:val="340"/>
        </w:trPr>
        <w:tc>
          <w:tcPr>
            <w:tcW w:w="4809" w:type="dxa"/>
            <w:shd w:val="clear" w:color="auto" w:fill="auto"/>
            <w:noWrap/>
            <w:vAlign w:val="center"/>
            <w:hideMark/>
          </w:tcPr>
          <w:p w14:paraId="4D411D35" w14:textId="77777777" w:rsidR="0015394F" w:rsidRPr="0015394F" w:rsidRDefault="0015394F" w:rsidP="00E13C2C">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Внеклеточная вода/Общая вода тела</w:t>
            </w:r>
          </w:p>
        </w:tc>
        <w:tc>
          <w:tcPr>
            <w:tcW w:w="1279" w:type="dxa"/>
            <w:shd w:val="clear" w:color="auto" w:fill="auto"/>
            <w:noWrap/>
            <w:vAlign w:val="center"/>
            <w:hideMark/>
          </w:tcPr>
          <w:p w14:paraId="560A5896"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0,4</w:t>
            </w:r>
          </w:p>
        </w:tc>
        <w:tc>
          <w:tcPr>
            <w:tcW w:w="1279" w:type="dxa"/>
            <w:shd w:val="clear" w:color="auto" w:fill="auto"/>
            <w:noWrap/>
            <w:vAlign w:val="center"/>
            <w:hideMark/>
          </w:tcPr>
          <w:p w14:paraId="65F566A1"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w:t>
            </w:r>
          </w:p>
        </w:tc>
        <w:tc>
          <w:tcPr>
            <w:tcW w:w="1279" w:type="dxa"/>
            <w:shd w:val="clear" w:color="auto" w:fill="auto"/>
            <w:noWrap/>
            <w:vAlign w:val="center"/>
            <w:hideMark/>
          </w:tcPr>
          <w:p w14:paraId="126F1D29"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0,4</w:t>
            </w:r>
          </w:p>
        </w:tc>
        <w:tc>
          <w:tcPr>
            <w:tcW w:w="1279" w:type="dxa"/>
            <w:shd w:val="clear" w:color="auto" w:fill="auto"/>
            <w:noWrap/>
            <w:vAlign w:val="center"/>
            <w:hideMark/>
          </w:tcPr>
          <w:p w14:paraId="4BBE6C3C"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w:t>
            </w:r>
          </w:p>
        </w:tc>
        <w:tc>
          <w:tcPr>
            <w:tcW w:w="1279" w:type="dxa"/>
            <w:shd w:val="clear" w:color="auto" w:fill="auto"/>
            <w:noWrap/>
            <w:vAlign w:val="center"/>
            <w:hideMark/>
          </w:tcPr>
          <w:p w14:paraId="634B186E"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0,6</w:t>
            </w:r>
          </w:p>
        </w:tc>
        <w:tc>
          <w:tcPr>
            <w:tcW w:w="1279" w:type="dxa"/>
            <w:shd w:val="clear" w:color="auto" w:fill="auto"/>
            <w:noWrap/>
            <w:vAlign w:val="center"/>
            <w:hideMark/>
          </w:tcPr>
          <w:p w14:paraId="52F51D9C"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c>
          <w:tcPr>
            <w:tcW w:w="1279" w:type="dxa"/>
            <w:shd w:val="clear" w:color="auto" w:fill="auto"/>
            <w:noWrap/>
            <w:vAlign w:val="center"/>
            <w:hideMark/>
          </w:tcPr>
          <w:p w14:paraId="207DC7DC"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0,3</w:t>
            </w:r>
          </w:p>
        </w:tc>
        <w:tc>
          <w:tcPr>
            <w:tcW w:w="1279" w:type="dxa"/>
            <w:shd w:val="clear" w:color="auto" w:fill="auto"/>
            <w:noWrap/>
            <w:vAlign w:val="center"/>
            <w:hideMark/>
          </w:tcPr>
          <w:p w14:paraId="146902C4"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r>
      <w:tr w:rsidR="0015394F" w:rsidRPr="0015394F" w14:paraId="7F444B70" w14:textId="77777777" w:rsidTr="00E13C2C">
        <w:trPr>
          <w:trHeight w:val="340"/>
        </w:trPr>
        <w:tc>
          <w:tcPr>
            <w:tcW w:w="4809" w:type="dxa"/>
            <w:shd w:val="clear" w:color="auto" w:fill="auto"/>
            <w:noWrap/>
            <w:vAlign w:val="center"/>
            <w:hideMark/>
          </w:tcPr>
          <w:p w14:paraId="41A390EB" w14:textId="77777777" w:rsidR="0015394F" w:rsidRPr="0015394F" w:rsidRDefault="0015394F" w:rsidP="00E13C2C">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Внеклеточная вода/Общая вода тела правая рука</w:t>
            </w:r>
          </w:p>
        </w:tc>
        <w:tc>
          <w:tcPr>
            <w:tcW w:w="1279" w:type="dxa"/>
            <w:shd w:val="clear" w:color="auto" w:fill="auto"/>
            <w:noWrap/>
            <w:vAlign w:val="center"/>
            <w:hideMark/>
          </w:tcPr>
          <w:p w14:paraId="3AFB6D0D"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0,4</w:t>
            </w:r>
          </w:p>
        </w:tc>
        <w:tc>
          <w:tcPr>
            <w:tcW w:w="1279" w:type="dxa"/>
            <w:shd w:val="clear" w:color="auto" w:fill="auto"/>
            <w:noWrap/>
            <w:vAlign w:val="center"/>
            <w:hideMark/>
          </w:tcPr>
          <w:p w14:paraId="5A9351DB"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w:t>
            </w:r>
          </w:p>
        </w:tc>
        <w:tc>
          <w:tcPr>
            <w:tcW w:w="1279" w:type="dxa"/>
            <w:shd w:val="clear" w:color="auto" w:fill="auto"/>
            <w:noWrap/>
            <w:vAlign w:val="center"/>
            <w:hideMark/>
          </w:tcPr>
          <w:p w14:paraId="60B818FF"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0,4</w:t>
            </w:r>
          </w:p>
        </w:tc>
        <w:tc>
          <w:tcPr>
            <w:tcW w:w="1279" w:type="dxa"/>
            <w:shd w:val="clear" w:color="auto" w:fill="auto"/>
            <w:noWrap/>
            <w:vAlign w:val="center"/>
            <w:hideMark/>
          </w:tcPr>
          <w:p w14:paraId="11A3D1B2"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w:t>
            </w:r>
          </w:p>
        </w:tc>
        <w:tc>
          <w:tcPr>
            <w:tcW w:w="1279" w:type="dxa"/>
            <w:shd w:val="clear" w:color="auto" w:fill="auto"/>
            <w:noWrap/>
            <w:vAlign w:val="center"/>
            <w:hideMark/>
          </w:tcPr>
          <w:p w14:paraId="54B05216"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0,6</w:t>
            </w:r>
          </w:p>
        </w:tc>
        <w:tc>
          <w:tcPr>
            <w:tcW w:w="1279" w:type="dxa"/>
            <w:shd w:val="clear" w:color="auto" w:fill="auto"/>
            <w:noWrap/>
            <w:vAlign w:val="center"/>
            <w:hideMark/>
          </w:tcPr>
          <w:p w14:paraId="0B49E738"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c>
          <w:tcPr>
            <w:tcW w:w="1279" w:type="dxa"/>
            <w:shd w:val="clear" w:color="auto" w:fill="auto"/>
            <w:noWrap/>
            <w:vAlign w:val="center"/>
            <w:hideMark/>
          </w:tcPr>
          <w:p w14:paraId="2D37FEED"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0,3</w:t>
            </w:r>
          </w:p>
        </w:tc>
        <w:tc>
          <w:tcPr>
            <w:tcW w:w="1279" w:type="dxa"/>
            <w:shd w:val="clear" w:color="auto" w:fill="auto"/>
            <w:noWrap/>
            <w:vAlign w:val="center"/>
            <w:hideMark/>
          </w:tcPr>
          <w:p w14:paraId="583B8AAF"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r>
      <w:tr w:rsidR="0015394F" w:rsidRPr="0015394F" w14:paraId="1B48B60B" w14:textId="77777777" w:rsidTr="00E13C2C">
        <w:trPr>
          <w:trHeight w:val="340"/>
        </w:trPr>
        <w:tc>
          <w:tcPr>
            <w:tcW w:w="4809" w:type="dxa"/>
            <w:shd w:val="clear" w:color="auto" w:fill="auto"/>
            <w:noWrap/>
            <w:vAlign w:val="center"/>
            <w:hideMark/>
          </w:tcPr>
          <w:p w14:paraId="7A0F0F28" w14:textId="77777777" w:rsidR="0015394F" w:rsidRPr="0015394F" w:rsidRDefault="0015394F" w:rsidP="00E13C2C">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Внеклеточная вода/Общая вода тела левая рука</w:t>
            </w:r>
          </w:p>
        </w:tc>
        <w:tc>
          <w:tcPr>
            <w:tcW w:w="1279" w:type="dxa"/>
            <w:shd w:val="clear" w:color="auto" w:fill="auto"/>
            <w:noWrap/>
            <w:vAlign w:val="center"/>
            <w:hideMark/>
          </w:tcPr>
          <w:p w14:paraId="2EC55AF5"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0,4</w:t>
            </w:r>
          </w:p>
        </w:tc>
        <w:tc>
          <w:tcPr>
            <w:tcW w:w="1279" w:type="dxa"/>
            <w:shd w:val="clear" w:color="auto" w:fill="auto"/>
            <w:noWrap/>
            <w:vAlign w:val="center"/>
            <w:hideMark/>
          </w:tcPr>
          <w:p w14:paraId="643F325B"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w:t>
            </w:r>
          </w:p>
        </w:tc>
        <w:tc>
          <w:tcPr>
            <w:tcW w:w="1279" w:type="dxa"/>
            <w:shd w:val="clear" w:color="auto" w:fill="auto"/>
            <w:noWrap/>
            <w:vAlign w:val="center"/>
            <w:hideMark/>
          </w:tcPr>
          <w:p w14:paraId="677BC697"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0,4</w:t>
            </w:r>
          </w:p>
        </w:tc>
        <w:tc>
          <w:tcPr>
            <w:tcW w:w="1279" w:type="dxa"/>
            <w:shd w:val="clear" w:color="auto" w:fill="auto"/>
            <w:noWrap/>
            <w:vAlign w:val="center"/>
            <w:hideMark/>
          </w:tcPr>
          <w:p w14:paraId="127E8086"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w:t>
            </w:r>
          </w:p>
        </w:tc>
        <w:tc>
          <w:tcPr>
            <w:tcW w:w="1279" w:type="dxa"/>
            <w:shd w:val="clear" w:color="auto" w:fill="auto"/>
            <w:noWrap/>
            <w:vAlign w:val="center"/>
            <w:hideMark/>
          </w:tcPr>
          <w:p w14:paraId="1A155D37"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0,6</w:t>
            </w:r>
          </w:p>
        </w:tc>
        <w:tc>
          <w:tcPr>
            <w:tcW w:w="1279" w:type="dxa"/>
            <w:shd w:val="clear" w:color="auto" w:fill="auto"/>
            <w:noWrap/>
            <w:vAlign w:val="center"/>
            <w:hideMark/>
          </w:tcPr>
          <w:p w14:paraId="40A5B3DD"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c>
          <w:tcPr>
            <w:tcW w:w="1279" w:type="dxa"/>
            <w:shd w:val="clear" w:color="auto" w:fill="auto"/>
            <w:noWrap/>
            <w:vAlign w:val="center"/>
            <w:hideMark/>
          </w:tcPr>
          <w:p w14:paraId="2FF1F78F"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0,3</w:t>
            </w:r>
          </w:p>
        </w:tc>
        <w:tc>
          <w:tcPr>
            <w:tcW w:w="1279" w:type="dxa"/>
            <w:shd w:val="clear" w:color="auto" w:fill="auto"/>
            <w:noWrap/>
            <w:vAlign w:val="center"/>
            <w:hideMark/>
          </w:tcPr>
          <w:p w14:paraId="70B2ED5B"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r>
      <w:tr w:rsidR="0015394F" w:rsidRPr="0015394F" w14:paraId="596A25BD" w14:textId="77777777" w:rsidTr="00E13C2C">
        <w:trPr>
          <w:trHeight w:val="340"/>
        </w:trPr>
        <w:tc>
          <w:tcPr>
            <w:tcW w:w="4809" w:type="dxa"/>
            <w:shd w:val="clear" w:color="auto" w:fill="auto"/>
            <w:noWrap/>
            <w:vAlign w:val="center"/>
            <w:hideMark/>
          </w:tcPr>
          <w:p w14:paraId="4F7C92BF" w14:textId="77777777" w:rsidR="0015394F" w:rsidRPr="0015394F" w:rsidRDefault="0015394F" w:rsidP="00E13C2C">
            <w:pPr>
              <w:spacing w:after="0"/>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Внеклеточная вода/Общая вода тела туловище</w:t>
            </w:r>
          </w:p>
        </w:tc>
        <w:tc>
          <w:tcPr>
            <w:tcW w:w="1279" w:type="dxa"/>
            <w:shd w:val="clear" w:color="auto" w:fill="auto"/>
            <w:noWrap/>
            <w:vAlign w:val="center"/>
            <w:hideMark/>
          </w:tcPr>
          <w:p w14:paraId="79167F8D"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0,4</w:t>
            </w:r>
          </w:p>
        </w:tc>
        <w:tc>
          <w:tcPr>
            <w:tcW w:w="1279" w:type="dxa"/>
            <w:shd w:val="clear" w:color="auto" w:fill="auto"/>
            <w:noWrap/>
            <w:vAlign w:val="center"/>
            <w:hideMark/>
          </w:tcPr>
          <w:p w14:paraId="6F284014"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w:t>
            </w:r>
          </w:p>
        </w:tc>
        <w:tc>
          <w:tcPr>
            <w:tcW w:w="1279" w:type="dxa"/>
            <w:shd w:val="clear" w:color="auto" w:fill="auto"/>
            <w:noWrap/>
            <w:vAlign w:val="center"/>
            <w:hideMark/>
          </w:tcPr>
          <w:p w14:paraId="762F22D8"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0,4</w:t>
            </w:r>
          </w:p>
        </w:tc>
        <w:tc>
          <w:tcPr>
            <w:tcW w:w="1279" w:type="dxa"/>
            <w:shd w:val="clear" w:color="auto" w:fill="auto"/>
            <w:noWrap/>
            <w:vAlign w:val="center"/>
            <w:hideMark/>
          </w:tcPr>
          <w:p w14:paraId="0958A1BF"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w:t>
            </w:r>
          </w:p>
        </w:tc>
        <w:tc>
          <w:tcPr>
            <w:tcW w:w="1279" w:type="dxa"/>
            <w:shd w:val="clear" w:color="auto" w:fill="auto"/>
            <w:noWrap/>
            <w:vAlign w:val="center"/>
            <w:hideMark/>
          </w:tcPr>
          <w:p w14:paraId="2841D7CE"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1,6</w:t>
            </w:r>
          </w:p>
        </w:tc>
        <w:tc>
          <w:tcPr>
            <w:tcW w:w="1279" w:type="dxa"/>
            <w:shd w:val="clear" w:color="auto" w:fill="auto"/>
            <w:noWrap/>
            <w:vAlign w:val="center"/>
            <w:hideMark/>
          </w:tcPr>
          <w:p w14:paraId="0100D541"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c>
          <w:tcPr>
            <w:tcW w:w="1279" w:type="dxa"/>
            <w:shd w:val="clear" w:color="auto" w:fill="auto"/>
            <w:noWrap/>
            <w:vAlign w:val="center"/>
            <w:hideMark/>
          </w:tcPr>
          <w:p w14:paraId="1801C2CE"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0,3</w:t>
            </w:r>
          </w:p>
        </w:tc>
        <w:tc>
          <w:tcPr>
            <w:tcW w:w="1279" w:type="dxa"/>
            <w:shd w:val="clear" w:color="auto" w:fill="auto"/>
            <w:noWrap/>
            <w:vAlign w:val="center"/>
            <w:hideMark/>
          </w:tcPr>
          <w:p w14:paraId="169B286A" w14:textId="77777777" w:rsidR="0015394F" w:rsidRPr="0015394F" w:rsidRDefault="0015394F" w:rsidP="00E13C2C">
            <w:pPr>
              <w:spacing w:after="0"/>
              <w:jc w:val="center"/>
              <w:rPr>
                <w:rFonts w:ascii="Times New Roman" w:eastAsia="Times New Roman" w:hAnsi="Times New Roman" w:cs="Times New Roman"/>
                <w:sz w:val="24"/>
                <w:szCs w:val="24"/>
              </w:rPr>
            </w:pPr>
            <w:r w:rsidRPr="0015394F">
              <w:rPr>
                <w:rFonts w:ascii="Times New Roman" w:eastAsia="Times New Roman" w:hAnsi="Times New Roman" w:cs="Times New Roman"/>
                <w:sz w:val="24"/>
                <w:szCs w:val="24"/>
              </w:rPr>
              <w:t>0,1</w:t>
            </w:r>
          </w:p>
        </w:tc>
      </w:tr>
    </w:tbl>
    <w:p w14:paraId="5836A0D5" w14:textId="77777777" w:rsidR="00E13C2C" w:rsidRDefault="00E13C2C">
      <w:pPr>
        <w:spacing w:after="160" w:line="259" w:lineRule="auto"/>
        <w:rPr>
          <w:rFonts w:ascii="Calibri" w:eastAsia="Times New Roman" w:hAnsi="Calibri" w:cs="Times New Roman"/>
        </w:rPr>
      </w:pPr>
      <w:r>
        <w:rPr>
          <w:rFonts w:ascii="Calibri" w:eastAsia="Times New Roman" w:hAnsi="Calibri" w:cs="Times New Roman"/>
        </w:rPr>
        <w:br w:type="page"/>
      </w:r>
    </w:p>
    <w:p w14:paraId="42C4F361" w14:textId="77777777" w:rsidR="00E13C2C" w:rsidRPr="002A4BE7" w:rsidRDefault="00E13C2C" w:rsidP="00E13C2C">
      <w:pPr>
        <w:spacing w:after="0"/>
        <w:rPr>
          <w:rFonts w:ascii="Times New Roman" w:hAnsi="Times New Roman" w:cs="Times New Roman"/>
          <w:sz w:val="24"/>
          <w:szCs w:val="24"/>
        </w:rPr>
      </w:pPr>
      <w:r>
        <w:rPr>
          <w:rFonts w:ascii="Times New Roman" w:hAnsi="Times New Roman" w:cs="Times New Roman"/>
          <w:sz w:val="24"/>
          <w:szCs w:val="24"/>
          <w:lang w:val="en-US"/>
        </w:rPr>
        <w:lastRenderedPageBreak/>
        <w:t xml:space="preserve">Continuation of table </w:t>
      </w:r>
      <w:r>
        <w:rPr>
          <w:rFonts w:ascii="Times New Roman" w:hAnsi="Times New Roman" w:cs="Times New Roman"/>
          <w:sz w:val="24"/>
          <w:szCs w:val="24"/>
        </w:rPr>
        <w:t>1</w:t>
      </w:r>
    </w:p>
    <w:p w14:paraId="18B9AE93" w14:textId="77777777" w:rsidR="0015394F" w:rsidRPr="0015394F" w:rsidRDefault="0015394F" w:rsidP="0015394F">
      <w:pPr>
        <w:spacing w:after="0"/>
        <w:rPr>
          <w:rFonts w:ascii="Times New Roman" w:eastAsia="Times New Roman" w:hAnsi="Times New Roman" w:cs="Times New Roman"/>
          <w:sz w:val="24"/>
          <w:szCs w:val="24"/>
        </w:rPr>
      </w:pPr>
    </w:p>
    <w:tbl>
      <w:tblPr>
        <w:tblW w:w="1504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5118"/>
        <w:gridCol w:w="1240"/>
        <w:gridCol w:w="1240"/>
        <w:gridCol w:w="1241"/>
        <w:gridCol w:w="1240"/>
        <w:gridCol w:w="1240"/>
        <w:gridCol w:w="1241"/>
        <w:gridCol w:w="1240"/>
        <w:gridCol w:w="1241"/>
      </w:tblGrid>
      <w:tr w:rsidR="0015394F" w:rsidRPr="00E13C2C" w14:paraId="3523FC6A" w14:textId="77777777" w:rsidTr="00F007AD">
        <w:trPr>
          <w:trHeight w:val="369"/>
        </w:trPr>
        <w:tc>
          <w:tcPr>
            <w:tcW w:w="51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6B0B2E"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98AC04"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2</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0BFA28"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3</w:t>
            </w:r>
          </w:p>
        </w:tc>
        <w:tc>
          <w:tcPr>
            <w:tcW w:w="12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88AF2B"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4</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B4C7E8"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5</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65ED78"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6</w:t>
            </w:r>
          </w:p>
        </w:tc>
        <w:tc>
          <w:tcPr>
            <w:tcW w:w="12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53D470"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7</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0976DF"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8</w:t>
            </w:r>
          </w:p>
        </w:tc>
        <w:tc>
          <w:tcPr>
            <w:tcW w:w="12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222CF8"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9</w:t>
            </w:r>
          </w:p>
        </w:tc>
      </w:tr>
      <w:tr w:rsidR="0015394F" w:rsidRPr="00E13C2C" w14:paraId="1624E3F7" w14:textId="77777777" w:rsidTr="00F007AD">
        <w:trPr>
          <w:trHeight w:val="369"/>
        </w:trPr>
        <w:tc>
          <w:tcPr>
            <w:tcW w:w="5118" w:type="dxa"/>
            <w:shd w:val="clear" w:color="auto" w:fill="auto"/>
            <w:noWrap/>
            <w:vAlign w:val="center"/>
            <w:hideMark/>
          </w:tcPr>
          <w:p w14:paraId="40972B93" w14:textId="77777777" w:rsidR="0015394F" w:rsidRPr="00E13C2C" w:rsidRDefault="0015394F" w:rsidP="00E13C2C">
            <w:pPr>
              <w:spacing w:after="0"/>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Внеклеточная вода/Общая вода тела правая нога</w:t>
            </w:r>
          </w:p>
        </w:tc>
        <w:tc>
          <w:tcPr>
            <w:tcW w:w="1240" w:type="dxa"/>
            <w:shd w:val="clear" w:color="auto" w:fill="auto"/>
            <w:noWrap/>
            <w:vAlign w:val="center"/>
            <w:hideMark/>
          </w:tcPr>
          <w:p w14:paraId="026F81AB"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0,4</w:t>
            </w:r>
          </w:p>
        </w:tc>
        <w:tc>
          <w:tcPr>
            <w:tcW w:w="1240" w:type="dxa"/>
            <w:shd w:val="clear" w:color="auto" w:fill="auto"/>
            <w:noWrap/>
            <w:vAlign w:val="center"/>
            <w:hideMark/>
          </w:tcPr>
          <w:p w14:paraId="0ACE39BE"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w:t>
            </w:r>
          </w:p>
        </w:tc>
        <w:tc>
          <w:tcPr>
            <w:tcW w:w="1241" w:type="dxa"/>
            <w:shd w:val="clear" w:color="auto" w:fill="auto"/>
            <w:noWrap/>
            <w:vAlign w:val="center"/>
            <w:hideMark/>
          </w:tcPr>
          <w:p w14:paraId="2489DF7B"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0,4</w:t>
            </w:r>
          </w:p>
        </w:tc>
        <w:tc>
          <w:tcPr>
            <w:tcW w:w="1240" w:type="dxa"/>
            <w:shd w:val="clear" w:color="auto" w:fill="auto"/>
            <w:noWrap/>
            <w:vAlign w:val="center"/>
            <w:hideMark/>
          </w:tcPr>
          <w:p w14:paraId="584F37A8"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w:t>
            </w:r>
          </w:p>
        </w:tc>
        <w:tc>
          <w:tcPr>
            <w:tcW w:w="1240" w:type="dxa"/>
            <w:shd w:val="clear" w:color="auto" w:fill="auto"/>
            <w:noWrap/>
            <w:vAlign w:val="center"/>
            <w:hideMark/>
          </w:tcPr>
          <w:p w14:paraId="72170BA5"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1,6</w:t>
            </w:r>
          </w:p>
        </w:tc>
        <w:tc>
          <w:tcPr>
            <w:tcW w:w="1241" w:type="dxa"/>
            <w:shd w:val="clear" w:color="auto" w:fill="auto"/>
            <w:noWrap/>
            <w:vAlign w:val="center"/>
            <w:hideMark/>
          </w:tcPr>
          <w:p w14:paraId="7926B8C4"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0,1</w:t>
            </w:r>
          </w:p>
        </w:tc>
        <w:tc>
          <w:tcPr>
            <w:tcW w:w="1240" w:type="dxa"/>
            <w:shd w:val="clear" w:color="auto" w:fill="auto"/>
            <w:noWrap/>
            <w:vAlign w:val="center"/>
            <w:hideMark/>
          </w:tcPr>
          <w:p w14:paraId="5D8B32E9"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0,3</w:t>
            </w:r>
          </w:p>
        </w:tc>
        <w:tc>
          <w:tcPr>
            <w:tcW w:w="1241" w:type="dxa"/>
            <w:shd w:val="clear" w:color="auto" w:fill="auto"/>
            <w:noWrap/>
            <w:vAlign w:val="center"/>
            <w:hideMark/>
          </w:tcPr>
          <w:p w14:paraId="402CEA4A"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0,1</w:t>
            </w:r>
          </w:p>
        </w:tc>
      </w:tr>
      <w:tr w:rsidR="0015394F" w:rsidRPr="00E13C2C" w14:paraId="3684F582" w14:textId="77777777" w:rsidTr="00F007AD">
        <w:trPr>
          <w:trHeight w:val="369"/>
        </w:trPr>
        <w:tc>
          <w:tcPr>
            <w:tcW w:w="5118" w:type="dxa"/>
            <w:shd w:val="clear" w:color="auto" w:fill="auto"/>
            <w:noWrap/>
            <w:vAlign w:val="center"/>
            <w:hideMark/>
          </w:tcPr>
          <w:p w14:paraId="204A2E5C" w14:textId="77777777" w:rsidR="0015394F" w:rsidRPr="00E13C2C" w:rsidRDefault="0015394F" w:rsidP="00E13C2C">
            <w:pPr>
              <w:spacing w:after="0"/>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Внеклеточная вода/Общая вода тела левая нога</w:t>
            </w:r>
          </w:p>
        </w:tc>
        <w:tc>
          <w:tcPr>
            <w:tcW w:w="1240" w:type="dxa"/>
            <w:shd w:val="clear" w:color="auto" w:fill="auto"/>
            <w:noWrap/>
            <w:vAlign w:val="center"/>
            <w:hideMark/>
          </w:tcPr>
          <w:p w14:paraId="58E138AA"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0,4</w:t>
            </w:r>
          </w:p>
        </w:tc>
        <w:tc>
          <w:tcPr>
            <w:tcW w:w="1240" w:type="dxa"/>
            <w:shd w:val="clear" w:color="auto" w:fill="auto"/>
            <w:noWrap/>
            <w:vAlign w:val="center"/>
            <w:hideMark/>
          </w:tcPr>
          <w:p w14:paraId="5347C945"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w:t>
            </w:r>
          </w:p>
        </w:tc>
        <w:tc>
          <w:tcPr>
            <w:tcW w:w="1241" w:type="dxa"/>
            <w:shd w:val="clear" w:color="auto" w:fill="auto"/>
            <w:noWrap/>
            <w:vAlign w:val="center"/>
            <w:hideMark/>
          </w:tcPr>
          <w:p w14:paraId="04012B0B"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0,4</w:t>
            </w:r>
          </w:p>
        </w:tc>
        <w:tc>
          <w:tcPr>
            <w:tcW w:w="1240" w:type="dxa"/>
            <w:shd w:val="clear" w:color="auto" w:fill="auto"/>
            <w:noWrap/>
            <w:vAlign w:val="center"/>
            <w:hideMark/>
          </w:tcPr>
          <w:p w14:paraId="3BDD09B5"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w:t>
            </w:r>
          </w:p>
        </w:tc>
        <w:tc>
          <w:tcPr>
            <w:tcW w:w="1240" w:type="dxa"/>
            <w:shd w:val="clear" w:color="auto" w:fill="auto"/>
            <w:noWrap/>
            <w:vAlign w:val="center"/>
            <w:hideMark/>
          </w:tcPr>
          <w:p w14:paraId="29CA2DE3"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1,6</w:t>
            </w:r>
          </w:p>
        </w:tc>
        <w:tc>
          <w:tcPr>
            <w:tcW w:w="1241" w:type="dxa"/>
            <w:shd w:val="clear" w:color="auto" w:fill="auto"/>
            <w:noWrap/>
            <w:vAlign w:val="center"/>
            <w:hideMark/>
          </w:tcPr>
          <w:p w14:paraId="4C4F1BBB"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0,1</w:t>
            </w:r>
          </w:p>
        </w:tc>
        <w:tc>
          <w:tcPr>
            <w:tcW w:w="1240" w:type="dxa"/>
            <w:shd w:val="clear" w:color="auto" w:fill="auto"/>
            <w:noWrap/>
            <w:vAlign w:val="center"/>
            <w:hideMark/>
          </w:tcPr>
          <w:p w14:paraId="11E7AC9A"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0,3</w:t>
            </w:r>
          </w:p>
        </w:tc>
        <w:tc>
          <w:tcPr>
            <w:tcW w:w="1241" w:type="dxa"/>
            <w:shd w:val="clear" w:color="auto" w:fill="auto"/>
            <w:noWrap/>
            <w:vAlign w:val="center"/>
            <w:hideMark/>
          </w:tcPr>
          <w:p w14:paraId="7FD55759"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0,1</w:t>
            </w:r>
          </w:p>
        </w:tc>
      </w:tr>
      <w:tr w:rsidR="0015394F" w:rsidRPr="00E13C2C" w14:paraId="6DF2D3C2" w14:textId="77777777" w:rsidTr="00F007AD">
        <w:trPr>
          <w:trHeight w:val="369"/>
        </w:trPr>
        <w:tc>
          <w:tcPr>
            <w:tcW w:w="5118" w:type="dxa"/>
            <w:shd w:val="clear" w:color="auto" w:fill="auto"/>
            <w:noWrap/>
            <w:vAlign w:val="center"/>
            <w:hideMark/>
          </w:tcPr>
          <w:p w14:paraId="25CB3F97" w14:textId="77777777" w:rsidR="0015394F" w:rsidRPr="00E13C2C" w:rsidRDefault="0015394F" w:rsidP="00E13C2C">
            <w:pPr>
              <w:spacing w:after="0"/>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Анализ жировой массы тела по сегментам BFM правая рука</w:t>
            </w:r>
          </w:p>
        </w:tc>
        <w:tc>
          <w:tcPr>
            <w:tcW w:w="1240" w:type="dxa"/>
            <w:shd w:val="clear" w:color="auto" w:fill="auto"/>
            <w:noWrap/>
            <w:vAlign w:val="center"/>
            <w:hideMark/>
          </w:tcPr>
          <w:p w14:paraId="015342A6"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1,3</w:t>
            </w:r>
          </w:p>
        </w:tc>
        <w:tc>
          <w:tcPr>
            <w:tcW w:w="1240" w:type="dxa"/>
            <w:shd w:val="clear" w:color="auto" w:fill="auto"/>
            <w:noWrap/>
            <w:vAlign w:val="center"/>
            <w:hideMark/>
          </w:tcPr>
          <w:p w14:paraId="72309605"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0,1</w:t>
            </w:r>
          </w:p>
        </w:tc>
        <w:tc>
          <w:tcPr>
            <w:tcW w:w="1241" w:type="dxa"/>
            <w:shd w:val="clear" w:color="auto" w:fill="auto"/>
            <w:noWrap/>
            <w:vAlign w:val="center"/>
            <w:hideMark/>
          </w:tcPr>
          <w:p w14:paraId="4CF8351A"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1,7</w:t>
            </w:r>
          </w:p>
        </w:tc>
        <w:tc>
          <w:tcPr>
            <w:tcW w:w="1240" w:type="dxa"/>
            <w:shd w:val="clear" w:color="auto" w:fill="auto"/>
            <w:noWrap/>
            <w:vAlign w:val="center"/>
            <w:hideMark/>
          </w:tcPr>
          <w:p w14:paraId="691A126A"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0,1</w:t>
            </w:r>
          </w:p>
        </w:tc>
        <w:tc>
          <w:tcPr>
            <w:tcW w:w="1240" w:type="dxa"/>
            <w:shd w:val="clear" w:color="auto" w:fill="auto"/>
            <w:noWrap/>
            <w:vAlign w:val="center"/>
            <w:hideMark/>
          </w:tcPr>
          <w:p w14:paraId="284162E5"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0,5</w:t>
            </w:r>
          </w:p>
        </w:tc>
        <w:tc>
          <w:tcPr>
            <w:tcW w:w="1241" w:type="dxa"/>
            <w:shd w:val="clear" w:color="auto" w:fill="auto"/>
            <w:noWrap/>
            <w:vAlign w:val="center"/>
            <w:hideMark/>
          </w:tcPr>
          <w:p w14:paraId="6F7BC4BA"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0,2</w:t>
            </w:r>
          </w:p>
        </w:tc>
        <w:tc>
          <w:tcPr>
            <w:tcW w:w="1240" w:type="dxa"/>
            <w:shd w:val="clear" w:color="auto" w:fill="auto"/>
            <w:noWrap/>
            <w:vAlign w:val="center"/>
            <w:hideMark/>
          </w:tcPr>
          <w:p w14:paraId="7A371618"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1,6</w:t>
            </w:r>
          </w:p>
        </w:tc>
        <w:tc>
          <w:tcPr>
            <w:tcW w:w="1241" w:type="dxa"/>
            <w:shd w:val="clear" w:color="auto" w:fill="auto"/>
            <w:noWrap/>
            <w:vAlign w:val="center"/>
            <w:hideMark/>
          </w:tcPr>
          <w:p w14:paraId="2E5780BE"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0,2</w:t>
            </w:r>
          </w:p>
        </w:tc>
      </w:tr>
      <w:tr w:rsidR="0015394F" w:rsidRPr="00E13C2C" w14:paraId="215F0D00" w14:textId="77777777" w:rsidTr="00F007AD">
        <w:trPr>
          <w:trHeight w:val="369"/>
        </w:trPr>
        <w:tc>
          <w:tcPr>
            <w:tcW w:w="5118" w:type="dxa"/>
            <w:shd w:val="clear" w:color="auto" w:fill="auto"/>
            <w:noWrap/>
            <w:vAlign w:val="center"/>
            <w:hideMark/>
          </w:tcPr>
          <w:p w14:paraId="17B2B868" w14:textId="77777777" w:rsidR="0015394F" w:rsidRPr="00E13C2C" w:rsidRDefault="0015394F" w:rsidP="00E13C2C">
            <w:pPr>
              <w:spacing w:after="0"/>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Анализ жировой массы по сегментам % правая рука</w:t>
            </w:r>
          </w:p>
        </w:tc>
        <w:tc>
          <w:tcPr>
            <w:tcW w:w="1240" w:type="dxa"/>
            <w:shd w:val="clear" w:color="auto" w:fill="auto"/>
            <w:noWrap/>
            <w:vAlign w:val="center"/>
            <w:hideMark/>
          </w:tcPr>
          <w:p w14:paraId="3E593C3B"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194,6</w:t>
            </w:r>
          </w:p>
        </w:tc>
        <w:tc>
          <w:tcPr>
            <w:tcW w:w="1240" w:type="dxa"/>
            <w:shd w:val="clear" w:color="auto" w:fill="auto"/>
            <w:noWrap/>
            <w:vAlign w:val="center"/>
            <w:hideMark/>
          </w:tcPr>
          <w:p w14:paraId="00688418"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14,7</w:t>
            </w:r>
          </w:p>
        </w:tc>
        <w:tc>
          <w:tcPr>
            <w:tcW w:w="1241" w:type="dxa"/>
            <w:shd w:val="clear" w:color="auto" w:fill="auto"/>
            <w:noWrap/>
            <w:vAlign w:val="center"/>
            <w:hideMark/>
          </w:tcPr>
          <w:p w14:paraId="44A04C55"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221,7</w:t>
            </w:r>
          </w:p>
        </w:tc>
        <w:tc>
          <w:tcPr>
            <w:tcW w:w="1240" w:type="dxa"/>
            <w:shd w:val="clear" w:color="auto" w:fill="auto"/>
            <w:noWrap/>
            <w:vAlign w:val="center"/>
            <w:hideMark/>
          </w:tcPr>
          <w:p w14:paraId="549D3AE3"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16,3</w:t>
            </w:r>
          </w:p>
        </w:tc>
        <w:tc>
          <w:tcPr>
            <w:tcW w:w="1240" w:type="dxa"/>
            <w:shd w:val="clear" w:color="auto" w:fill="auto"/>
            <w:noWrap/>
            <w:vAlign w:val="center"/>
            <w:hideMark/>
          </w:tcPr>
          <w:p w14:paraId="2EE8EECF"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185,8</w:t>
            </w:r>
          </w:p>
        </w:tc>
        <w:tc>
          <w:tcPr>
            <w:tcW w:w="1241" w:type="dxa"/>
            <w:shd w:val="clear" w:color="auto" w:fill="auto"/>
            <w:noWrap/>
            <w:vAlign w:val="center"/>
            <w:hideMark/>
          </w:tcPr>
          <w:p w14:paraId="391E3498"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14,8</w:t>
            </w:r>
          </w:p>
        </w:tc>
        <w:tc>
          <w:tcPr>
            <w:tcW w:w="1240" w:type="dxa"/>
            <w:shd w:val="clear" w:color="auto" w:fill="auto"/>
            <w:noWrap/>
            <w:vAlign w:val="center"/>
            <w:hideMark/>
          </w:tcPr>
          <w:p w14:paraId="56D48A4D"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221,6</w:t>
            </w:r>
          </w:p>
        </w:tc>
        <w:tc>
          <w:tcPr>
            <w:tcW w:w="1241" w:type="dxa"/>
            <w:shd w:val="clear" w:color="auto" w:fill="auto"/>
            <w:noWrap/>
            <w:vAlign w:val="center"/>
            <w:hideMark/>
          </w:tcPr>
          <w:p w14:paraId="32CA9912"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16,4</w:t>
            </w:r>
          </w:p>
        </w:tc>
      </w:tr>
      <w:tr w:rsidR="0015394F" w:rsidRPr="00E13C2C" w14:paraId="19D73921" w14:textId="77777777" w:rsidTr="00F007AD">
        <w:trPr>
          <w:trHeight w:val="369"/>
        </w:trPr>
        <w:tc>
          <w:tcPr>
            <w:tcW w:w="5118" w:type="dxa"/>
            <w:shd w:val="clear" w:color="auto" w:fill="auto"/>
            <w:noWrap/>
            <w:vAlign w:val="center"/>
            <w:hideMark/>
          </w:tcPr>
          <w:p w14:paraId="56827B16" w14:textId="77777777" w:rsidR="0015394F" w:rsidRPr="00E13C2C" w:rsidRDefault="0015394F" w:rsidP="00E13C2C">
            <w:pPr>
              <w:spacing w:after="0"/>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Анализ жировой массы по сегментам левая рука</w:t>
            </w:r>
          </w:p>
        </w:tc>
        <w:tc>
          <w:tcPr>
            <w:tcW w:w="1240" w:type="dxa"/>
            <w:shd w:val="clear" w:color="auto" w:fill="auto"/>
            <w:noWrap/>
            <w:vAlign w:val="center"/>
            <w:hideMark/>
          </w:tcPr>
          <w:p w14:paraId="66B8DCC6"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1,3</w:t>
            </w:r>
          </w:p>
        </w:tc>
        <w:tc>
          <w:tcPr>
            <w:tcW w:w="1240" w:type="dxa"/>
            <w:shd w:val="clear" w:color="auto" w:fill="auto"/>
            <w:noWrap/>
            <w:vAlign w:val="center"/>
            <w:hideMark/>
          </w:tcPr>
          <w:p w14:paraId="5CFA7357"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0,1</w:t>
            </w:r>
          </w:p>
        </w:tc>
        <w:tc>
          <w:tcPr>
            <w:tcW w:w="1241" w:type="dxa"/>
            <w:shd w:val="clear" w:color="auto" w:fill="auto"/>
            <w:noWrap/>
            <w:vAlign w:val="center"/>
            <w:hideMark/>
          </w:tcPr>
          <w:p w14:paraId="0F27C187"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1,7</w:t>
            </w:r>
          </w:p>
        </w:tc>
        <w:tc>
          <w:tcPr>
            <w:tcW w:w="1240" w:type="dxa"/>
            <w:shd w:val="clear" w:color="auto" w:fill="auto"/>
            <w:noWrap/>
            <w:vAlign w:val="center"/>
            <w:hideMark/>
          </w:tcPr>
          <w:p w14:paraId="03380142"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0,1</w:t>
            </w:r>
          </w:p>
        </w:tc>
        <w:tc>
          <w:tcPr>
            <w:tcW w:w="1240" w:type="dxa"/>
            <w:shd w:val="clear" w:color="auto" w:fill="auto"/>
            <w:noWrap/>
            <w:vAlign w:val="center"/>
            <w:hideMark/>
          </w:tcPr>
          <w:p w14:paraId="1694F0B5"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1,5</w:t>
            </w:r>
          </w:p>
        </w:tc>
        <w:tc>
          <w:tcPr>
            <w:tcW w:w="1241" w:type="dxa"/>
            <w:shd w:val="clear" w:color="auto" w:fill="auto"/>
            <w:noWrap/>
            <w:vAlign w:val="center"/>
            <w:hideMark/>
          </w:tcPr>
          <w:p w14:paraId="6AE31E47"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0,2</w:t>
            </w:r>
          </w:p>
        </w:tc>
        <w:tc>
          <w:tcPr>
            <w:tcW w:w="1240" w:type="dxa"/>
            <w:shd w:val="clear" w:color="auto" w:fill="auto"/>
            <w:noWrap/>
            <w:vAlign w:val="center"/>
            <w:hideMark/>
          </w:tcPr>
          <w:p w14:paraId="260D886C"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1,6</w:t>
            </w:r>
          </w:p>
        </w:tc>
        <w:tc>
          <w:tcPr>
            <w:tcW w:w="1241" w:type="dxa"/>
            <w:shd w:val="clear" w:color="auto" w:fill="auto"/>
            <w:noWrap/>
            <w:vAlign w:val="center"/>
            <w:hideMark/>
          </w:tcPr>
          <w:p w14:paraId="7037702C"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0,2</w:t>
            </w:r>
          </w:p>
        </w:tc>
      </w:tr>
      <w:tr w:rsidR="0015394F" w:rsidRPr="00E13C2C" w14:paraId="127B8717" w14:textId="77777777" w:rsidTr="00F007AD">
        <w:trPr>
          <w:trHeight w:val="369"/>
        </w:trPr>
        <w:tc>
          <w:tcPr>
            <w:tcW w:w="5118" w:type="dxa"/>
            <w:shd w:val="clear" w:color="auto" w:fill="auto"/>
            <w:noWrap/>
            <w:vAlign w:val="center"/>
            <w:hideMark/>
          </w:tcPr>
          <w:p w14:paraId="70B76540" w14:textId="77777777" w:rsidR="0015394F" w:rsidRPr="00E13C2C" w:rsidRDefault="0015394F" w:rsidP="00E13C2C">
            <w:pPr>
              <w:spacing w:after="0"/>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Анализ жировой массы по сегментам % левая рука</w:t>
            </w:r>
          </w:p>
        </w:tc>
        <w:tc>
          <w:tcPr>
            <w:tcW w:w="1240" w:type="dxa"/>
            <w:shd w:val="clear" w:color="auto" w:fill="auto"/>
            <w:noWrap/>
            <w:vAlign w:val="center"/>
            <w:hideMark/>
          </w:tcPr>
          <w:p w14:paraId="46B44648"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197,6</w:t>
            </w:r>
          </w:p>
        </w:tc>
        <w:tc>
          <w:tcPr>
            <w:tcW w:w="1240" w:type="dxa"/>
            <w:shd w:val="clear" w:color="auto" w:fill="auto"/>
            <w:noWrap/>
            <w:vAlign w:val="center"/>
            <w:hideMark/>
          </w:tcPr>
          <w:p w14:paraId="0CF8FFB7"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14,6</w:t>
            </w:r>
          </w:p>
        </w:tc>
        <w:tc>
          <w:tcPr>
            <w:tcW w:w="1241" w:type="dxa"/>
            <w:shd w:val="clear" w:color="auto" w:fill="auto"/>
            <w:noWrap/>
            <w:vAlign w:val="center"/>
            <w:hideMark/>
          </w:tcPr>
          <w:p w14:paraId="4776D4DD"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222,4</w:t>
            </w:r>
          </w:p>
        </w:tc>
        <w:tc>
          <w:tcPr>
            <w:tcW w:w="1240" w:type="dxa"/>
            <w:shd w:val="clear" w:color="auto" w:fill="auto"/>
            <w:noWrap/>
            <w:vAlign w:val="center"/>
            <w:hideMark/>
          </w:tcPr>
          <w:p w14:paraId="34D103C5"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16,4</w:t>
            </w:r>
          </w:p>
        </w:tc>
        <w:tc>
          <w:tcPr>
            <w:tcW w:w="1240" w:type="dxa"/>
            <w:shd w:val="clear" w:color="auto" w:fill="auto"/>
            <w:noWrap/>
            <w:vAlign w:val="center"/>
            <w:hideMark/>
          </w:tcPr>
          <w:p w14:paraId="518A5C1B"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184,8</w:t>
            </w:r>
          </w:p>
        </w:tc>
        <w:tc>
          <w:tcPr>
            <w:tcW w:w="1241" w:type="dxa"/>
            <w:shd w:val="clear" w:color="auto" w:fill="auto"/>
            <w:noWrap/>
            <w:vAlign w:val="center"/>
            <w:hideMark/>
          </w:tcPr>
          <w:p w14:paraId="43FC52D9"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14,7*</w:t>
            </w:r>
          </w:p>
        </w:tc>
        <w:tc>
          <w:tcPr>
            <w:tcW w:w="1240" w:type="dxa"/>
            <w:shd w:val="clear" w:color="auto" w:fill="auto"/>
            <w:noWrap/>
            <w:vAlign w:val="center"/>
            <w:hideMark/>
          </w:tcPr>
          <w:p w14:paraId="42031CE8"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222,3</w:t>
            </w:r>
          </w:p>
        </w:tc>
        <w:tc>
          <w:tcPr>
            <w:tcW w:w="1241" w:type="dxa"/>
            <w:shd w:val="clear" w:color="auto" w:fill="auto"/>
            <w:noWrap/>
            <w:vAlign w:val="center"/>
            <w:hideMark/>
          </w:tcPr>
          <w:p w14:paraId="0C78D477"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16,5</w:t>
            </w:r>
          </w:p>
        </w:tc>
      </w:tr>
      <w:tr w:rsidR="0015394F" w:rsidRPr="00E13C2C" w14:paraId="2A4CBCB1" w14:textId="77777777" w:rsidTr="00F007AD">
        <w:trPr>
          <w:trHeight w:val="369"/>
        </w:trPr>
        <w:tc>
          <w:tcPr>
            <w:tcW w:w="5118" w:type="dxa"/>
            <w:shd w:val="clear" w:color="auto" w:fill="auto"/>
            <w:noWrap/>
            <w:vAlign w:val="center"/>
            <w:hideMark/>
          </w:tcPr>
          <w:p w14:paraId="27FA3721" w14:textId="77777777" w:rsidR="0015394F" w:rsidRPr="00E13C2C" w:rsidRDefault="0015394F" w:rsidP="00E13C2C">
            <w:pPr>
              <w:spacing w:after="0"/>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Анализ жировой массы по сегментам туловище</w:t>
            </w:r>
          </w:p>
        </w:tc>
        <w:tc>
          <w:tcPr>
            <w:tcW w:w="1240" w:type="dxa"/>
            <w:shd w:val="clear" w:color="auto" w:fill="auto"/>
            <w:noWrap/>
            <w:vAlign w:val="center"/>
            <w:hideMark/>
          </w:tcPr>
          <w:p w14:paraId="4521A230"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10,2</w:t>
            </w:r>
          </w:p>
        </w:tc>
        <w:tc>
          <w:tcPr>
            <w:tcW w:w="1240" w:type="dxa"/>
            <w:shd w:val="clear" w:color="auto" w:fill="auto"/>
            <w:noWrap/>
            <w:vAlign w:val="center"/>
            <w:hideMark/>
          </w:tcPr>
          <w:p w14:paraId="3657E3EE"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0,5</w:t>
            </w:r>
          </w:p>
        </w:tc>
        <w:tc>
          <w:tcPr>
            <w:tcW w:w="1241" w:type="dxa"/>
            <w:shd w:val="clear" w:color="auto" w:fill="auto"/>
            <w:noWrap/>
            <w:vAlign w:val="center"/>
            <w:hideMark/>
          </w:tcPr>
          <w:p w14:paraId="64CFE8CA"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11,9</w:t>
            </w:r>
          </w:p>
        </w:tc>
        <w:tc>
          <w:tcPr>
            <w:tcW w:w="1240" w:type="dxa"/>
            <w:shd w:val="clear" w:color="auto" w:fill="auto"/>
            <w:noWrap/>
            <w:vAlign w:val="center"/>
            <w:hideMark/>
          </w:tcPr>
          <w:p w14:paraId="17228A97"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0,6</w:t>
            </w:r>
          </w:p>
        </w:tc>
        <w:tc>
          <w:tcPr>
            <w:tcW w:w="1240" w:type="dxa"/>
            <w:shd w:val="clear" w:color="auto" w:fill="auto"/>
            <w:noWrap/>
            <w:vAlign w:val="center"/>
            <w:hideMark/>
          </w:tcPr>
          <w:p w14:paraId="232B8A57"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8,4</w:t>
            </w:r>
          </w:p>
        </w:tc>
        <w:tc>
          <w:tcPr>
            <w:tcW w:w="1241" w:type="dxa"/>
            <w:shd w:val="clear" w:color="auto" w:fill="auto"/>
            <w:noWrap/>
            <w:vAlign w:val="center"/>
            <w:hideMark/>
          </w:tcPr>
          <w:p w14:paraId="5866EA05"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0,6</w:t>
            </w:r>
          </w:p>
        </w:tc>
        <w:tc>
          <w:tcPr>
            <w:tcW w:w="1240" w:type="dxa"/>
            <w:shd w:val="clear" w:color="auto" w:fill="auto"/>
            <w:noWrap/>
            <w:vAlign w:val="center"/>
            <w:hideMark/>
          </w:tcPr>
          <w:p w14:paraId="7F2CA76A"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6,8</w:t>
            </w:r>
          </w:p>
        </w:tc>
        <w:tc>
          <w:tcPr>
            <w:tcW w:w="1241" w:type="dxa"/>
            <w:shd w:val="clear" w:color="auto" w:fill="auto"/>
            <w:noWrap/>
            <w:vAlign w:val="center"/>
            <w:hideMark/>
          </w:tcPr>
          <w:p w14:paraId="6F1F9965"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0,7 ª</w:t>
            </w:r>
          </w:p>
        </w:tc>
      </w:tr>
      <w:tr w:rsidR="0015394F" w:rsidRPr="00E13C2C" w14:paraId="5767E3C9" w14:textId="77777777" w:rsidTr="00F007AD">
        <w:trPr>
          <w:trHeight w:val="369"/>
        </w:trPr>
        <w:tc>
          <w:tcPr>
            <w:tcW w:w="5118" w:type="dxa"/>
            <w:shd w:val="clear" w:color="auto" w:fill="auto"/>
            <w:noWrap/>
            <w:vAlign w:val="center"/>
            <w:hideMark/>
          </w:tcPr>
          <w:p w14:paraId="5CEF95A9" w14:textId="77777777" w:rsidR="0015394F" w:rsidRPr="00E13C2C" w:rsidRDefault="0015394F" w:rsidP="00E13C2C">
            <w:pPr>
              <w:spacing w:after="0"/>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Анализ жировой массы по сегментам % туловище</w:t>
            </w:r>
          </w:p>
        </w:tc>
        <w:tc>
          <w:tcPr>
            <w:tcW w:w="1240" w:type="dxa"/>
            <w:shd w:val="clear" w:color="auto" w:fill="auto"/>
            <w:noWrap/>
            <w:vAlign w:val="center"/>
            <w:hideMark/>
          </w:tcPr>
          <w:p w14:paraId="6E4D598C"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237,3</w:t>
            </w:r>
          </w:p>
        </w:tc>
        <w:tc>
          <w:tcPr>
            <w:tcW w:w="1240" w:type="dxa"/>
            <w:shd w:val="clear" w:color="auto" w:fill="auto"/>
            <w:noWrap/>
            <w:vAlign w:val="center"/>
            <w:hideMark/>
          </w:tcPr>
          <w:p w14:paraId="287131F1"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11,4</w:t>
            </w:r>
          </w:p>
        </w:tc>
        <w:tc>
          <w:tcPr>
            <w:tcW w:w="1241" w:type="dxa"/>
            <w:shd w:val="clear" w:color="auto" w:fill="auto"/>
            <w:noWrap/>
            <w:vAlign w:val="center"/>
            <w:hideMark/>
          </w:tcPr>
          <w:p w14:paraId="1995BB8D"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259</w:t>
            </w:r>
          </w:p>
        </w:tc>
        <w:tc>
          <w:tcPr>
            <w:tcW w:w="1240" w:type="dxa"/>
            <w:shd w:val="clear" w:color="auto" w:fill="auto"/>
            <w:noWrap/>
            <w:vAlign w:val="center"/>
            <w:hideMark/>
          </w:tcPr>
          <w:p w14:paraId="2048D143"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11,5</w:t>
            </w:r>
          </w:p>
        </w:tc>
        <w:tc>
          <w:tcPr>
            <w:tcW w:w="1240" w:type="dxa"/>
            <w:shd w:val="clear" w:color="auto" w:fill="auto"/>
            <w:noWrap/>
            <w:vAlign w:val="center"/>
            <w:hideMark/>
          </w:tcPr>
          <w:p w14:paraId="2490C44B"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208,5</w:t>
            </w:r>
          </w:p>
        </w:tc>
        <w:tc>
          <w:tcPr>
            <w:tcW w:w="1241" w:type="dxa"/>
            <w:shd w:val="clear" w:color="auto" w:fill="auto"/>
            <w:noWrap/>
            <w:vAlign w:val="center"/>
            <w:hideMark/>
          </w:tcPr>
          <w:p w14:paraId="60C739A0"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11,5***</w:t>
            </w:r>
          </w:p>
        </w:tc>
        <w:tc>
          <w:tcPr>
            <w:tcW w:w="1240" w:type="dxa"/>
            <w:shd w:val="clear" w:color="auto" w:fill="auto"/>
            <w:noWrap/>
            <w:vAlign w:val="center"/>
            <w:hideMark/>
          </w:tcPr>
          <w:p w14:paraId="55FA9ACC"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218,9</w:t>
            </w:r>
          </w:p>
        </w:tc>
        <w:tc>
          <w:tcPr>
            <w:tcW w:w="1241" w:type="dxa"/>
            <w:shd w:val="clear" w:color="auto" w:fill="auto"/>
            <w:noWrap/>
            <w:vAlign w:val="center"/>
            <w:hideMark/>
          </w:tcPr>
          <w:p w14:paraId="0A115EA0"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11,6 ªªª</w:t>
            </w:r>
          </w:p>
        </w:tc>
      </w:tr>
      <w:tr w:rsidR="0015394F" w:rsidRPr="00E13C2C" w14:paraId="10D75C55" w14:textId="77777777" w:rsidTr="00F007AD">
        <w:trPr>
          <w:trHeight w:val="369"/>
        </w:trPr>
        <w:tc>
          <w:tcPr>
            <w:tcW w:w="5118" w:type="dxa"/>
            <w:shd w:val="clear" w:color="auto" w:fill="auto"/>
            <w:noWrap/>
            <w:vAlign w:val="center"/>
            <w:hideMark/>
          </w:tcPr>
          <w:p w14:paraId="479A70AF" w14:textId="77777777" w:rsidR="0015394F" w:rsidRPr="00E13C2C" w:rsidRDefault="0015394F" w:rsidP="00E13C2C">
            <w:pPr>
              <w:spacing w:after="0"/>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Анализ жировой массы по сегментам правая нога</w:t>
            </w:r>
          </w:p>
        </w:tc>
        <w:tc>
          <w:tcPr>
            <w:tcW w:w="1240" w:type="dxa"/>
            <w:shd w:val="clear" w:color="auto" w:fill="auto"/>
            <w:noWrap/>
            <w:vAlign w:val="center"/>
            <w:hideMark/>
          </w:tcPr>
          <w:p w14:paraId="0AE1BB2D"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2,8</w:t>
            </w:r>
          </w:p>
        </w:tc>
        <w:tc>
          <w:tcPr>
            <w:tcW w:w="1240" w:type="dxa"/>
            <w:shd w:val="clear" w:color="auto" w:fill="auto"/>
            <w:noWrap/>
            <w:vAlign w:val="center"/>
            <w:hideMark/>
          </w:tcPr>
          <w:p w14:paraId="10D65969"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0,1</w:t>
            </w:r>
          </w:p>
        </w:tc>
        <w:tc>
          <w:tcPr>
            <w:tcW w:w="1241" w:type="dxa"/>
            <w:shd w:val="clear" w:color="auto" w:fill="auto"/>
            <w:noWrap/>
            <w:vAlign w:val="center"/>
            <w:hideMark/>
          </w:tcPr>
          <w:p w14:paraId="0A30BD22"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3,2</w:t>
            </w:r>
          </w:p>
        </w:tc>
        <w:tc>
          <w:tcPr>
            <w:tcW w:w="1240" w:type="dxa"/>
            <w:shd w:val="clear" w:color="auto" w:fill="auto"/>
            <w:noWrap/>
            <w:vAlign w:val="center"/>
            <w:hideMark/>
          </w:tcPr>
          <w:p w14:paraId="0AD4665F"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0,2</w:t>
            </w:r>
          </w:p>
        </w:tc>
        <w:tc>
          <w:tcPr>
            <w:tcW w:w="1240" w:type="dxa"/>
            <w:shd w:val="clear" w:color="auto" w:fill="auto"/>
            <w:noWrap/>
            <w:vAlign w:val="center"/>
            <w:hideMark/>
          </w:tcPr>
          <w:p w14:paraId="1167F3A7"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1,0</w:t>
            </w:r>
          </w:p>
        </w:tc>
        <w:tc>
          <w:tcPr>
            <w:tcW w:w="1241" w:type="dxa"/>
            <w:shd w:val="clear" w:color="auto" w:fill="auto"/>
            <w:noWrap/>
            <w:vAlign w:val="center"/>
            <w:hideMark/>
          </w:tcPr>
          <w:p w14:paraId="5BFAF66D"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0,2</w:t>
            </w:r>
          </w:p>
        </w:tc>
        <w:tc>
          <w:tcPr>
            <w:tcW w:w="1240" w:type="dxa"/>
            <w:shd w:val="clear" w:color="auto" w:fill="auto"/>
            <w:noWrap/>
            <w:vAlign w:val="center"/>
            <w:hideMark/>
          </w:tcPr>
          <w:p w14:paraId="45CCAC9B"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3,1</w:t>
            </w:r>
          </w:p>
        </w:tc>
        <w:tc>
          <w:tcPr>
            <w:tcW w:w="1241" w:type="dxa"/>
            <w:shd w:val="clear" w:color="auto" w:fill="auto"/>
            <w:noWrap/>
            <w:vAlign w:val="center"/>
            <w:hideMark/>
          </w:tcPr>
          <w:p w14:paraId="58069D8F"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0,3</w:t>
            </w:r>
          </w:p>
        </w:tc>
      </w:tr>
      <w:tr w:rsidR="0015394F" w:rsidRPr="00E13C2C" w14:paraId="687DE7E9" w14:textId="77777777" w:rsidTr="00F007AD">
        <w:trPr>
          <w:trHeight w:val="369"/>
        </w:trPr>
        <w:tc>
          <w:tcPr>
            <w:tcW w:w="5118" w:type="dxa"/>
            <w:shd w:val="clear" w:color="auto" w:fill="auto"/>
            <w:noWrap/>
            <w:vAlign w:val="center"/>
            <w:hideMark/>
          </w:tcPr>
          <w:p w14:paraId="30FDD324" w14:textId="77777777" w:rsidR="0015394F" w:rsidRPr="00E13C2C" w:rsidRDefault="0015394F" w:rsidP="00E13C2C">
            <w:pPr>
              <w:spacing w:after="0"/>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Анализ жировой массы по сегментам % правая нога</w:t>
            </w:r>
          </w:p>
        </w:tc>
        <w:tc>
          <w:tcPr>
            <w:tcW w:w="1240" w:type="dxa"/>
            <w:shd w:val="clear" w:color="auto" w:fill="auto"/>
            <w:noWrap/>
            <w:vAlign w:val="center"/>
            <w:hideMark/>
          </w:tcPr>
          <w:p w14:paraId="1499D0A4"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152,8</w:t>
            </w:r>
          </w:p>
        </w:tc>
        <w:tc>
          <w:tcPr>
            <w:tcW w:w="1240" w:type="dxa"/>
            <w:shd w:val="clear" w:color="auto" w:fill="auto"/>
            <w:noWrap/>
            <w:vAlign w:val="center"/>
            <w:hideMark/>
          </w:tcPr>
          <w:p w14:paraId="6BE5DEC5"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6,4</w:t>
            </w:r>
          </w:p>
        </w:tc>
        <w:tc>
          <w:tcPr>
            <w:tcW w:w="1241" w:type="dxa"/>
            <w:shd w:val="clear" w:color="auto" w:fill="auto"/>
            <w:noWrap/>
            <w:vAlign w:val="center"/>
            <w:hideMark/>
          </w:tcPr>
          <w:p w14:paraId="6CA0186F"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161,3</w:t>
            </w:r>
          </w:p>
        </w:tc>
        <w:tc>
          <w:tcPr>
            <w:tcW w:w="1240" w:type="dxa"/>
            <w:shd w:val="clear" w:color="auto" w:fill="auto"/>
            <w:noWrap/>
            <w:vAlign w:val="center"/>
            <w:hideMark/>
          </w:tcPr>
          <w:p w14:paraId="54D657AE"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6,4</w:t>
            </w:r>
          </w:p>
        </w:tc>
        <w:tc>
          <w:tcPr>
            <w:tcW w:w="1240" w:type="dxa"/>
            <w:shd w:val="clear" w:color="auto" w:fill="auto"/>
            <w:noWrap/>
            <w:vAlign w:val="center"/>
            <w:hideMark/>
          </w:tcPr>
          <w:p w14:paraId="3DEE83B4"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134,0</w:t>
            </w:r>
          </w:p>
        </w:tc>
        <w:tc>
          <w:tcPr>
            <w:tcW w:w="1241" w:type="dxa"/>
            <w:shd w:val="clear" w:color="auto" w:fill="auto"/>
            <w:noWrap/>
            <w:vAlign w:val="center"/>
            <w:hideMark/>
          </w:tcPr>
          <w:p w14:paraId="023F73E6"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6,5***</w:t>
            </w:r>
          </w:p>
        </w:tc>
        <w:tc>
          <w:tcPr>
            <w:tcW w:w="1240" w:type="dxa"/>
            <w:shd w:val="clear" w:color="auto" w:fill="auto"/>
            <w:noWrap/>
            <w:vAlign w:val="center"/>
            <w:hideMark/>
          </w:tcPr>
          <w:p w14:paraId="574DFA6C"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161,2</w:t>
            </w:r>
          </w:p>
        </w:tc>
        <w:tc>
          <w:tcPr>
            <w:tcW w:w="1241" w:type="dxa"/>
            <w:shd w:val="clear" w:color="auto" w:fill="auto"/>
            <w:noWrap/>
            <w:vAlign w:val="center"/>
            <w:hideMark/>
          </w:tcPr>
          <w:p w14:paraId="658CE018"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6,5</w:t>
            </w:r>
          </w:p>
        </w:tc>
      </w:tr>
      <w:tr w:rsidR="0015394F" w:rsidRPr="00E13C2C" w14:paraId="0443527A" w14:textId="77777777" w:rsidTr="00F007AD">
        <w:trPr>
          <w:trHeight w:val="369"/>
        </w:trPr>
        <w:tc>
          <w:tcPr>
            <w:tcW w:w="5118" w:type="dxa"/>
            <w:shd w:val="clear" w:color="auto" w:fill="auto"/>
            <w:noWrap/>
            <w:vAlign w:val="center"/>
            <w:hideMark/>
          </w:tcPr>
          <w:p w14:paraId="4136C4C3" w14:textId="77777777" w:rsidR="0015394F" w:rsidRPr="00E13C2C" w:rsidRDefault="0015394F" w:rsidP="00E13C2C">
            <w:pPr>
              <w:spacing w:after="0"/>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Анализ жировой массы по сегментам левая нога</w:t>
            </w:r>
          </w:p>
        </w:tc>
        <w:tc>
          <w:tcPr>
            <w:tcW w:w="1240" w:type="dxa"/>
            <w:shd w:val="clear" w:color="auto" w:fill="auto"/>
            <w:noWrap/>
            <w:vAlign w:val="center"/>
            <w:hideMark/>
          </w:tcPr>
          <w:p w14:paraId="6D2754FD"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2,8</w:t>
            </w:r>
          </w:p>
        </w:tc>
        <w:tc>
          <w:tcPr>
            <w:tcW w:w="1240" w:type="dxa"/>
            <w:shd w:val="clear" w:color="auto" w:fill="auto"/>
            <w:noWrap/>
            <w:vAlign w:val="center"/>
            <w:hideMark/>
          </w:tcPr>
          <w:p w14:paraId="18F45A2F"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0,1</w:t>
            </w:r>
          </w:p>
        </w:tc>
        <w:tc>
          <w:tcPr>
            <w:tcW w:w="1241" w:type="dxa"/>
            <w:shd w:val="clear" w:color="auto" w:fill="auto"/>
            <w:noWrap/>
            <w:vAlign w:val="center"/>
            <w:hideMark/>
          </w:tcPr>
          <w:p w14:paraId="713482AE"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3,2</w:t>
            </w:r>
          </w:p>
        </w:tc>
        <w:tc>
          <w:tcPr>
            <w:tcW w:w="1240" w:type="dxa"/>
            <w:shd w:val="clear" w:color="auto" w:fill="auto"/>
            <w:noWrap/>
            <w:vAlign w:val="center"/>
            <w:hideMark/>
          </w:tcPr>
          <w:p w14:paraId="0686439A"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0,2</w:t>
            </w:r>
          </w:p>
        </w:tc>
        <w:tc>
          <w:tcPr>
            <w:tcW w:w="1240" w:type="dxa"/>
            <w:shd w:val="clear" w:color="auto" w:fill="auto"/>
            <w:noWrap/>
            <w:vAlign w:val="center"/>
            <w:hideMark/>
          </w:tcPr>
          <w:p w14:paraId="67DC1E1F"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2,0</w:t>
            </w:r>
          </w:p>
        </w:tc>
        <w:tc>
          <w:tcPr>
            <w:tcW w:w="1241" w:type="dxa"/>
            <w:shd w:val="clear" w:color="auto" w:fill="auto"/>
            <w:noWrap/>
            <w:vAlign w:val="center"/>
            <w:hideMark/>
          </w:tcPr>
          <w:p w14:paraId="027C676D"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0,2</w:t>
            </w:r>
          </w:p>
        </w:tc>
        <w:tc>
          <w:tcPr>
            <w:tcW w:w="1240" w:type="dxa"/>
            <w:shd w:val="clear" w:color="auto" w:fill="auto"/>
            <w:noWrap/>
            <w:vAlign w:val="center"/>
            <w:hideMark/>
          </w:tcPr>
          <w:p w14:paraId="7998841B"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3,1</w:t>
            </w:r>
          </w:p>
        </w:tc>
        <w:tc>
          <w:tcPr>
            <w:tcW w:w="1241" w:type="dxa"/>
            <w:shd w:val="clear" w:color="auto" w:fill="auto"/>
            <w:noWrap/>
            <w:vAlign w:val="center"/>
            <w:hideMark/>
          </w:tcPr>
          <w:p w14:paraId="6B10F2E6"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0,3</w:t>
            </w:r>
          </w:p>
        </w:tc>
      </w:tr>
      <w:tr w:rsidR="0015394F" w:rsidRPr="00E13C2C" w14:paraId="2078D286" w14:textId="77777777" w:rsidTr="00F007AD">
        <w:trPr>
          <w:trHeight w:val="369"/>
        </w:trPr>
        <w:tc>
          <w:tcPr>
            <w:tcW w:w="5118" w:type="dxa"/>
            <w:shd w:val="clear" w:color="auto" w:fill="auto"/>
            <w:noWrap/>
            <w:vAlign w:val="center"/>
            <w:hideMark/>
          </w:tcPr>
          <w:p w14:paraId="25BFBB9C" w14:textId="77777777" w:rsidR="0015394F" w:rsidRPr="00E13C2C" w:rsidRDefault="0015394F" w:rsidP="00E13C2C">
            <w:pPr>
              <w:spacing w:after="0"/>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Анализ жировой массы по сегментам % левая нога</w:t>
            </w:r>
          </w:p>
        </w:tc>
        <w:tc>
          <w:tcPr>
            <w:tcW w:w="1240" w:type="dxa"/>
            <w:shd w:val="clear" w:color="auto" w:fill="auto"/>
            <w:noWrap/>
            <w:vAlign w:val="center"/>
            <w:hideMark/>
          </w:tcPr>
          <w:p w14:paraId="478D065F"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151,9</w:t>
            </w:r>
          </w:p>
        </w:tc>
        <w:tc>
          <w:tcPr>
            <w:tcW w:w="1240" w:type="dxa"/>
            <w:shd w:val="clear" w:color="auto" w:fill="auto"/>
            <w:noWrap/>
            <w:vAlign w:val="center"/>
            <w:hideMark/>
          </w:tcPr>
          <w:p w14:paraId="083A34EB"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6,3</w:t>
            </w:r>
          </w:p>
        </w:tc>
        <w:tc>
          <w:tcPr>
            <w:tcW w:w="1241" w:type="dxa"/>
            <w:shd w:val="clear" w:color="auto" w:fill="auto"/>
            <w:noWrap/>
            <w:vAlign w:val="center"/>
            <w:hideMark/>
          </w:tcPr>
          <w:p w14:paraId="3C0CDD02"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160,3</w:t>
            </w:r>
          </w:p>
        </w:tc>
        <w:tc>
          <w:tcPr>
            <w:tcW w:w="1240" w:type="dxa"/>
            <w:shd w:val="clear" w:color="auto" w:fill="auto"/>
            <w:noWrap/>
            <w:vAlign w:val="center"/>
            <w:hideMark/>
          </w:tcPr>
          <w:p w14:paraId="5487740F"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6,3</w:t>
            </w:r>
          </w:p>
        </w:tc>
        <w:tc>
          <w:tcPr>
            <w:tcW w:w="1240" w:type="dxa"/>
            <w:shd w:val="clear" w:color="auto" w:fill="auto"/>
            <w:noWrap/>
            <w:vAlign w:val="center"/>
            <w:hideMark/>
          </w:tcPr>
          <w:p w14:paraId="6B7C5796"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143,1</w:t>
            </w:r>
          </w:p>
        </w:tc>
        <w:tc>
          <w:tcPr>
            <w:tcW w:w="1241" w:type="dxa"/>
            <w:shd w:val="clear" w:color="auto" w:fill="auto"/>
            <w:noWrap/>
            <w:vAlign w:val="center"/>
            <w:hideMark/>
          </w:tcPr>
          <w:p w14:paraId="1C39042A"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6,4*</w:t>
            </w:r>
          </w:p>
        </w:tc>
        <w:tc>
          <w:tcPr>
            <w:tcW w:w="1240" w:type="dxa"/>
            <w:shd w:val="clear" w:color="auto" w:fill="auto"/>
            <w:noWrap/>
            <w:vAlign w:val="center"/>
            <w:hideMark/>
          </w:tcPr>
          <w:p w14:paraId="52617DAC"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160,2</w:t>
            </w:r>
          </w:p>
        </w:tc>
        <w:tc>
          <w:tcPr>
            <w:tcW w:w="1241" w:type="dxa"/>
            <w:shd w:val="clear" w:color="auto" w:fill="auto"/>
            <w:noWrap/>
            <w:vAlign w:val="center"/>
            <w:hideMark/>
          </w:tcPr>
          <w:p w14:paraId="011F1517"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6,4</w:t>
            </w:r>
          </w:p>
        </w:tc>
      </w:tr>
      <w:tr w:rsidR="0015394F" w:rsidRPr="00E13C2C" w14:paraId="08E9C489" w14:textId="77777777" w:rsidTr="00F007AD">
        <w:trPr>
          <w:trHeight w:val="369"/>
        </w:trPr>
        <w:tc>
          <w:tcPr>
            <w:tcW w:w="5118" w:type="dxa"/>
            <w:shd w:val="clear" w:color="auto" w:fill="auto"/>
            <w:noWrap/>
            <w:vAlign w:val="center"/>
            <w:hideMark/>
          </w:tcPr>
          <w:p w14:paraId="563116E0" w14:textId="77777777" w:rsidR="0015394F" w:rsidRPr="00E13C2C" w:rsidRDefault="0015394F" w:rsidP="00E13C2C">
            <w:pPr>
              <w:spacing w:after="0"/>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Идеальный вес</w:t>
            </w:r>
          </w:p>
        </w:tc>
        <w:tc>
          <w:tcPr>
            <w:tcW w:w="1240" w:type="dxa"/>
            <w:shd w:val="clear" w:color="auto" w:fill="auto"/>
            <w:noWrap/>
            <w:vAlign w:val="center"/>
            <w:hideMark/>
          </w:tcPr>
          <w:p w14:paraId="34477D8F"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64,5</w:t>
            </w:r>
          </w:p>
        </w:tc>
        <w:tc>
          <w:tcPr>
            <w:tcW w:w="1240" w:type="dxa"/>
            <w:shd w:val="clear" w:color="auto" w:fill="auto"/>
            <w:noWrap/>
            <w:vAlign w:val="center"/>
            <w:hideMark/>
          </w:tcPr>
          <w:p w14:paraId="35A8A194"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0,8</w:t>
            </w:r>
          </w:p>
        </w:tc>
        <w:tc>
          <w:tcPr>
            <w:tcW w:w="1241" w:type="dxa"/>
            <w:shd w:val="clear" w:color="auto" w:fill="auto"/>
            <w:noWrap/>
            <w:vAlign w:val="center"/>
            <w:hideMark/>
          </w:tcPr>
          <w:p w14:paraId="214B814F"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67</w:t>
            </w:r>
          </w:p>
        </w:tc>
        <w:tc>
          <w:tcPr>
            <w:tcW w:w="1240" w:type="dxa"/>
            <w:shd w:val="clear" w:color="auto" w:fill="auto"/>
            <w:noWrap/>
            <w:vAlign w:val="center"/>
            <w:hideMark/>
          </w:tcPr>
          <w:p w14:paraId="68AC85AB"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w:t>
            </w:r>
          </w:p>
        </w:tc>
        <w:tc>
          <w:tcPr>
            <w:tcW w:w="1240" w:type="dxa"/>
            <w:shd w:val="clear" w:color="auto" w:fill="auto"/>
            <w:noWrap/>
            <w:vAlign w:val="center"/>
            <w:hideMark/>
          </w:tcPr>
          <w:p w14:paraId="3D90E662"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65,7</w:t>
            </w:r>
          </w:p>
        </w:tc>
        <w:tc>
          <w:tcPr>
            <w:tcW w:w="1241" w:type="dxa"/>
            <w:shd w:val="clear" w:color="auto" w:fill="auto"/>
            <w:noWrap/>
            <w:vAlign w:val="center"/>
            <w:hideMark/>
          </w:tcPr>
          <w:p w14:paraId="7AE321B4"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0,9</w:t>
            </w:r>
          </w:p>
        </w:tc>
        <w:tc>
          <w:tcPr>
            <w:tcW w:w="1240" w:type="dxa"/>
            <w:shd w:val="clear" w:color="auto" w:fill="auto"/>
            <w:noWrap/>
            <w:vAlign w:val="center"/>
            <w:hideMark/>
          </w:tcPr>
          <w:p w14:paraId="7690EA01"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66,9</w:t>
            </w:r>
          </w:p>
        </w:tc>
        <w:tc>
          <w:tcPr>
            <w:tcW w:w="1241" w:type="dxa"/>
            <w:shd w:val="clear" w:color="auto" w:fill="auto"/>
            <w:noWrap/>
            <w:vAlign w:val="center"/>
            <w:hideMark/>
          </w:tcPr>
          <w:p w14:paraId="306E0CB2"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1,1</w:t>
            </w:r>
          </w:p>
        </w:tc>
      </w:tr>
      <w:tr w:rsidR="0015394F" w:rsidRPr="00E13C2C" w14:paraId="7D3AE27D" w14:textId="77777777" w:rsidTr="00F007AD">
        <w:trPr>
          <w:trHeight w:val="369"/>
        </w:trPr>
        <w:tc>
          <w:tcPr>
            <w:tcW w:w="5118" w:type="dxa"/>
            <w:shd w:val="clear" w:color="auto" w:fill="auto"/>
            <w:noWrap/>
            <w:vAlign w:val="center"/>
            <w:hideMark/>
          </w:tcPr>
          <w:p w14:paraId="0B257445" w14:textId="77777777" w:rsidR="0015394F" w:rsidRPr="00E13C2C" w:rsidRDefault="0015394F" w:rsidP="00E13C2C">
            <w:pPr>
              <w:spacing w:after="0"/>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Контроль веса (WeightControl)</w:t>
            </w:r>
          </w:p>
        </w:tc>
        <w:tc>
          <w:tcPr>
            <w:tcW w:w="1240" w:type="dxa"/>
            <w:shd w:val="clear" w:color="auto" w:fill="auto"/>
            <w:noWrap/>
            <w:vAlign w:val="center"/>
            <w:hideMark/>
          </w:tcPr>
          <w:p w14:paraId="36EA2CE5"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-7,6</w:t>
            </w:r>
          </w:p>
        </w:tc>
        <w:tc>
          <w:tcPr>
            <w:tcW w:w="1240" w:type="dxa"/>
            <w:shd w:val="clear" w:color="auto" w:fill="auto"/>
            <w:noWrap/>
            <w:vAlign w:val="center"/>
            <w:hideMark/>
          </w:tcPr>
          <w:p w14:paraId="50C91F03"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w:t>
            </w:r>
          </w:p>
        </w:tc>
        <w:tc>
          <w:tcPr>
            <w:tcW w:w="1241" w:type="dxa"/>
            <w:shd w:val="clear" w:color="auto" w:fill="auto"/>
            <w:noWrap/>
            <w:vAlign w:val="center"/>
            <w:hideMark/>
          </w:tcPr>
          <w:p w14:paraId="4EB79D6A"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-10,8</w:t>
            </w:r>
          </w:p>
        </w:tc>
        <w:tc>
          <w:tcPr>
            <w:tcW w:w="1240" w:type="dxa"/>
            <w:shd w:val="clear" w:color="auto" w:fill="auto"/>
            <w:noWrap/>
            <w:vAlign w:val="center"/>
            <w:hideMark/>
          </w:tcPr>
          <w:p w14:paraId="751ED7DA"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1,1</w:t>
            </w:r>
          </w:p>
        </w:tc>
        <w:tc>
          <w:tcPr>
            <w:tcW w:w="1240" w:type="dxa"/>
            <w:shd w:val="clear" w:color="auto" w:fill="auto"/>
            <w:noWrap/>
            <w:vAlign w:val="center"/>
            <w:hideMark/>
          </w:tcPr>
          <w:p w14:paraId="3B4BB910"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-6,4</w:t>
            </w:r>
          </w:p>
        </w:tc>
        <w:tc>
          <w:tcPr>
            <w:tcW w:w="1241" w:type="dxa"/>
            <w:shd w:val="clear" w:color="auto" w:fill="auto"/>
            <w:noWrap/>
            <w:vAlign w:val="center"/>
            <w:hideMark/>
          </w:tcPr>
          <w:p w14:paraId="63075FD2"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1,1</w:t>
            </w:r>
          </w:p>
        </w:tc>
        <w:tc>
          <w:tcPr>
            <w:tcW w:w="1240" w:type="dxa"/>
            <w:shd w:val="clear" w:color="auto" w:fill="auto"/>
            <w:noWrap/>
            <w:vAlign w:val="center"/>
            <w:hideMark/>
          </w:tcPr>
          <w:p w14:paraId="2CF3E04B"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-5,9</w:t>
            </w:r>
          </w:p>
        </w:tc>
        <w:tc>
          <w:tcPr>
            <w:tcW w:w="1241" w:type="dxa"/>
            <w:shd w:val="clear" w:color="auto" w:fill="auto"/>
            <w:noWrap/>
            <w:vAlign w:val="center"/>
            <w:hideMark/>
          </w:tcPr>
          <w:p w14:paraId="22F07165"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1,2</w:t>
            </w:r>
          </w:p>
        </w:tc>
      </w:tr>
      <w:tr w:rsidR="0015394F" w:rsidRPr="00E13C2C" w14:paraId="3DE9501F" w14:textId="77777777" w:rsidTr="00F007AD">
        <w:trPr>
          <w:trHeight w:val="369"/>
        </w:trPr>
        <w:tc>
          <w:tcPr>
            <w:tcW w:w="5118" w:type="dxa"/>
            <w:shd w:val="clear" w:color="auto" w:fill="auto"/>
            <w:noWrap/>
            <w:vAlign w:val="center"/>
            <w:hideMark/>
          </w:tcPr>
          <w:p w14:paraId="570FDB75" w14:textId="77777777" w:rsidR="0015394F" w:rsidRPr="00E13C2C" w:rsidRDefault="0015394F" w:rsidP="00E13C2C">
            <w:pPr>
              <w:spacing w:after="0"/>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Контроль жировой массы тела</w:t>
            </w:r>
          </w:p>
        </w:tc>
        <w:tc>
          <w:tcPr>
            <w:tcW w:w="1240" w:type="dxa"/>
            <w:shd w:val="clear" w:color="auto" w:fill="auto"/>
            <w:noWrap/>
            <w:vAlign w:val="center"/>
            <w:hideMark/>
          </w:tcPr>
          <w:p w14:paraId="1662EFB3"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-8,8</w:t>
            </w:r>
          </w:p>
        </w:tc>
        <w:tc>
          <w:tcPr>
            <w:tcW w:w="1240" w:type="dxa"/>
            <w:shd w:val="clear" w:color="auto" w:fill="auto"/>
            <w:noWrap/>
            <w:vAlign w:val="center"/>
            <w:hideMark/>
          </w:tcPr>
          <w:p w14:paraId="6C92517C"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0,9</w:t>
            </w:r>
          </w:p>
        </w:tc>
        <w:tc>
          <w:tcPr>
            <w:tcW w:w="1241" w:type="dxa"/>
            <w:shd w:val="clear" w:color="auto" w:fill="auto"/>
            <w:noWrap/>
            <w:vAlign w:val="center"/>
            <w:hideMark/>
          </w:tcPr>
          <w:p w14:paraId="444CE960"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-11,3</w:t>
            </w:r>
          </w:p>
        </w:tc>
        <w:tc>
          <w:tcPr>
            <w:tcW w:w="1240" w:type="dxa"/>
            <w:shd w:val="clear" w:color="auto" w:fill="auto"/>
            <w:noWrap/>
            <w:vAlign w:val="center"/>
            <w:hideMark/>
          </w:tcPr>
          <w:p w14:paraId="55A1CDEF"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w:t>
            </w:r>
          </w:p>
        </w:tc>
        <w:tc>
          <w:tcPr>
            <w:tcW w:w="1240" w:type="dxa"/>
            <w:shd w:val="clear" w:color="auto" w:fill="auto"/>
            <w:noWrap/>
            <w:vAlign w:val="bottom"/>
            <w:hideMark/>
          </w:tcPr>
          <w:p w14:paraId="3B661D4C" w14:textId="77777777" w:rsidR="0015394F" w:rsidRPr="00E13C2C" w:rsidRDefault="0015394F" w:rsidP="00E13C2C">
            <w:pPr>
              <w:spacing w:after="0"/>
              <w:jc w:val="right"/>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-6,6</w:t>
            </w:r>
          </w:p>
        </w:tc>
        <w:tc>
          <w:tcPr>
            <w:tcW w:w="1241" w:type="dxa"/>
            <w:shd w:val="clear" w:color="auto" w:fill="auto"/>
            <w:noWrap/>
            <w:vAlign w:val="bottom"/>
            <w:hideMark/>
          </w:tcPr>
          <w:p w14:paraId="577EAD6C" w14:textId="77777777" w:rsidR="0015394F" w:rsidRPr="00E13C2C" w:rsidRDefault="0015394F" w:rsidP="00E13C2C">
            <w:pPr>
              <w:spacing w:after="0"/>
              <w:jc w:val="right"/>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1,0</w:t>
            </w:r>
          </w:p>
        </w:tc>
        <w:tc>
          <w:tcPr>
            <w:tcW w:w="1240" w:type="dxa"/>
            <w:shd w:val="clear" w:color="auto" w:fill="auto"/>
            <w:noWrap/>
            <w:vAlign w:val="bottom"/>
            <w:hideMark/>
          </w:tcPr>
          <w:p w14:paraId="31CFE6A5" w14:textId="77777777" w:rsidR="0015394F" w:rsidRPr="00E13C2C" w:rsidRDefault="0015394F" w:rsidP="00E13C2C">
            <w:pPr>
              <w:spacing w:after="0"/>
              <w:jc w:val="right"/>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-8,4</w:t>
            </w:r>
          </w:p>
        </w:tc>
        <w:tc>
          <w:tcPr>
            <w:tcW w:w="1241" w:type="dxa"/>
            <w:shd w:val="clear" w:color="auto" w:fill="auto"/>
            <w:noWrap/>
            <w:vAlign w:val="bottom"/>
            <w:hideMark/>
          </w:tcPr>
          <w:p w14:paraId="0FD01CB0" w14:textId="77777777" w:rsidR="0015394F" w:rsidRPr="00E13C2C" w:rsidRDefault="0015394F" w:rsidP="00E13C2C">
            <w:pPr>
              <w:spacing w:after="0"/>
              <w:jc w:val="right"/>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1,1</w:t>
            </w:r>
          </w:p>
        </w:tc>
      </w:tr>
      <w:tr w:rsidR="0015394F" w:rsidRPr="00E13C2C" w14:paraId="3B30336D" w14:textId="77777777" w:rsidTr="00F007AD">
        <w:trPr>
          <w:trHeight w:val="369"/>
        </w:trPr>
        <w:tc>
          <w:tcPr>
            <w:tcW w:w="5118" w:type="dxa"/>
            <w:shd w:val="clear" w:color="auto" w:fill="auto"/>
            <w:noWrap/>
            <w:vAlign w:val="center"/>
            <w:hideMark/>
          </w:tcPr>
          <w:p w14:paraId="3AB39A57" w14:textId="77777777" w:rsidR="0015394F" w:rsidRPr="00E13C2C" w:rsidRDefault="0015394F" w:rsidP="00E13C2C">
            <w:pPr>
              <w:spacing w:after="0"/>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Контроль тощей массы тела</w:t>
            </w:r>
          </w:p>
        </w:tc>
        <w:tc>
          <w:tcPr>
            <w:tcW w:w="1240" w:type="dxa"/>
            <w:shd w:val="clear" w:color="auto" w:fill="auto"/>
            <w:noWrap/>
            <w:vAlign w:val="center"/>
            <w:hideMark/>
          </w:tcPr>
          <w:p w14:paraId="1734D6B9"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1,2</w:t>
            </w:r>
          </w:p>
        </w:tc>
        <w:tc>
          <w:tcPr>
            <w:tcW w:w="1240" w:type="dxa"/>
            <w:shd w:val="clear" w:color="auto" w:fill="auto"/>
            <w:noWrap/>
            <w:vAlign w:val="center"/>
            <w:hideMark/>
          </w:tcPr>
          <w:p w14:paraId="611E25E3"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0,2</w:t>
            </w:r>
          </w:p>
        </w:tc>
        <w:tc>
          <w:tcPr>
            <w:tcW w:w="1241" w:type="dxa"/>
            <w:shd w:val="clear" w:color="auto" w:fill="auto"/>
            <w:noWrap/>
            <w:vAlign w:val="center"/>
            <w:hideMark/>
          </w:tcPr>
          <w:p w14:paraId="5CA05586"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1,5</w:t>
            </w:r>
          </w:p>
        </w:tc>
        <w:tc>
          <w:tcPr>
            <w:tcW w:w="1240" w:type="dxa"/>
            <w:shd w:val="clear" w:color="auto" w:fill="auto"/>
            <w:noWrap/>
            <w:vAlign w:val="center"/>
            <w:hideMark/>
          </w:tcPr>
          <w:p w14:paraId="0DFDCA47"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0,1</w:t>
            </w:r>
          </w:p>
        </w:tc>
        <w:tc>
          <w:tcPr>
            <w:tcW w:w="1240" w:type="dxa"/>
            <w:shd w:val="clear" w:color="auto" w:fill="auto"/>
            <w:noWrap/>
            <w:vAlign w:val="bottom"/>
            <w:hideMark/>
          </w:tcPr>
          <w:p w14:paraId="5C45BC0A" w14:textId="77777777" w:rsidR="0015394F" w:rsidRPr="00E13C2C" w:rsidRDefault="0015394F" w:rsidP="00E13C2C">
            <w:pPr>
              <w:spacing w:after="0"/>
              <w:jc w:val="right"/>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2,4</w:t>
            </w:r>
          </w:p>
        </w:tc>
        <w:tc>
          <w:tcPr>
            <w:tcW w:w="1241" w:type="dxa"/>
            <w:shd w:val="clear" w:color="auto" w:fill="auto"/>
            <w:noWrap/>
            <w:vAlign w:val="bottom"/>
            <w:hideMark/>
          </w:tcPr>
          <w:p w14:paraId="7A4BB8F3" w14:textId="77777777" w:rsidR="0015394F" w:rsidRPr="00E13C2C" w:rsidRDefault="0015394F" w:rsidP="00E13C2C">
            <w:pPr>
              <w:spacing w:after="0"/>
              <w:jc w:val="right"/>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0,3</w:t>
            </w:r>
          </w:p>
        </w:tc>
        <w:tc>
          <w:tcPr>
            <w:tcW w:w="1240" w:type="dxa"/>
            <w:shd w:val="clear" w:color="auto" w:fill="auto"/>
            <w:noWrap/>
            <w:vAlign w:val="bottom"/>
            <w:hideMark/>
          </w:tcPr>
          <w:p w14:paraId="46034301" w14:textId="77777777" w:rsidR="0015394F" w:rsidRPr="00E13C2C" w:rsidRDefault="0015394F" w:rsidP="00E13C2C">
            <w:pPr>
              <w:spacing w:after="0"/>
              <w:jc w:val="right"/>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1,4</w:t>
            </w:r>
          </w:p>
        </w:tc>
        <w:tc>
          <w:tcPr>
            <w:tcW w:w="1241" w:type="dxa"/>
            <w:shd w:val="clear" w:color="auto" w:fill="auto"/>
            <w:noWrap/>
            <w:vAlign w:val="bottom"/>
            <w:hideMark/>
          </w:tcPr>
          <w:p w14:paraId="062E599B" w14:textId="77777777" w:rsidR="0015394F" w:rsidRPr="00E13C2C" w:rsidRDefault="0015394F" w:rsidP="00E13C2C">
            <w:pPr>
              <w:spacing w:after="0"/>
              <w:jc w:val="right"/>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0,2</w:t>
            </w:r>
          </w:p>
        </w:tc>
      </w:tr>
      <w:tr w:rsidR="0015394F" w:rsidRPr="00E13C2C" w14:paraId="53539E0F" w14:textId="77777777" w:rsidTr="00F007AD">
        <w:trPr>
          <w:trHeight w:val="369"/>
        </w:trPr>
        <w:tc>
          <w:tcPr>
            <w:tcW w:w="5118" w:type="dxa"/>
            <w:shd w:val="clear" w:color="auto" w:fill="auto"/>
            <w:noWrap/>
            <w:vAlign w:val="center"/>
            <w:hideMark/>
          </w:tcPr>
          <w:p w14:paraId="4331A534" w14:textId="77777777" w:rsidR="0015394F" w:rsidRPr="00E13C2C" w:rsidRDefault="0015394F" w:rsidP="00E13C2C">
            <w:pPr>
              <w:spacing w:after="0"/>
              <w:rPr>
                <w:rFonts w:ascii="Times New Roman" w:eastAsia="Times New Roman" w:hAnsi="Times New Roman" w:cs="Times New Roman"/>
                <w:sz w:val="24"/>
                <w:szCs w:val="24"/>
                <w:lang w:val="en-US"/>
              </w:rPr>
            </w:pPr>
            <w:r w:rsidRPr="00E13C2C">
              <w:rPr>
                <w:rFonts w:ascii="Times New Roman" w:eastAsia="Times New Roman" w:hAnsi="Times New Roman" w:cs="Times New Roman"/>
                <w:sz w:val="24"/>
                <w:szCs w:val="24"/>
              </w:rPr>
              <w:t>Базовый</w:t>
            </w:r>
            <w:r w:rsidRPr="00E13C2C">
              <w:rPr>
                <w:rFonts w:ascii="Times New Roman" w:eastAsia="Times New Roman" w:hAnsi="Times New Roman" w:cs="Times New Roman"/>
                <w:sz w:val="24"/>
                <w:szCs w:val="24"/>
                <w:lang w:val="en-US"/>
              </w:rPr>
              <w:t xml:space="preserve"> </w:t>
            </w:r>
            <w:r w:rsidRPr="00E13C2C">
              <w:rPr>
                <w:rFonts w:ascii="Times New Roman" w:eastAsia="Times New Roman" w:hAnsi="Times New Roman" w:cs="Times New Roman"/>
                <w:sz w:val="24"/>
                <w:szCs w:val="24"/>
              </w:rPr>
              <w:t>метаболизм</w:t>
            </w:r>
            <w:r w:rsidRPr="00E13C2C">
              <w:rPr>
                <w:rFonts w:ascii="Times New Roman" w:eastAsia="Times New Roman" w:hAnsi="Times New Roman" w:cs="Times New Roman"/>
                <w:sz w:val="24"/>
                <w:szCs w:val="24"/>
                <w:lang w:val="en-US"/>
              </w:rPr>
              <w:t xml:space="preserve"> (Basal Metabolic Rate)</w:t>
            </w:r>
          </w:p>
        </w:tc>
        <w:tc>
          <w:tcPr>
            <w:tcW w:w="1240" w:type="dxa"/>
            <w:shd w:val="clear" w:color="auto" w:fill="auto"/>
            <w:noWrap/>
            <w:vAlign w:val="center"/>
            <w:hideMark/>
          </w:tcPr>
          <w:p w14:paraId="629B961A"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1503,8</w:t>
            </w:r>
          </w:p>
        </w:tc>
        <w:tc>
          <w:tcPr>
            <w:tcW w:w="1240" w:type="dxa"/>
            <w:shd w:val="clear" w:color="auto" w:fill="auto"/>
            <w:noWrap/>
            <w:vAlign w:val="center"/>
            <w:hideMark/>
          </w:tcPr>
          <w:p w14:paraId="05DA57F6"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19,5</w:t>
            </w:r>
          </w:p>
        </w:tc>
        <w:tc>
          <w:tcPr>
            <w:tcW w:w="1241" w:type="dxa"/>
            <w:shd w:val="clear" w:color="auto" w:fill="auto"/>
            <w:noWrap/>
            <w:vAlign w:val="center"/>
            <w:hideMark/>
          </w:tcPr>
          <w:p w14:paraId="246D3D27"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1553,2</w:t>
            </w:r>
          </w:p>
        </w:tc>
        <w:tc>
          <w:tcPr>
            <w:tcW w:w="1240" w:type="dxa"/>
            <w:shd w:val="clear" w:color="auto" w:fill="auto"/>
            <w:noWrap/>
            <w:vAlign w:val="center"/>
            <w:hideMark/>
          </w:tcPr>
          <w:p w14:paraId="0DCFD145" w14:textId="77777777" w:rsidR="0015394F" w:rsidRPr="00E13C2C" w:rsidRDefault="0015394F" w:rsidP="00E13C2C">
            <w:pPr>
              <w:spacing w:after="0"/>
              <w:jc w:val="center"/>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22,4</w:t>
            </w:r>
          </w:p>
        </w:tc>
        <w:tc>
          <w:tcPr>
            <w:tcW w:w="1240" w:type="dxa"/>
            <w:shd w:val="clear" w:color="auto" w:fill="auto"/>
            <w:noWrap/>
            <w:vAlign w:val="bottom"/>
            <w:hideMark/>
          </w:tcPr>
          <w:p w14:paraId="789BFE35" w14:textId="77777777" w:rsidR="0015394F" w:rsidRPr="00E13C2C" w:rsidRDefault="0015394F" w:rsidP="00E13C2C">
            <w:pPr>
              <w:spacing w:after="0"/>
              <w:jc w:val="right"/>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1545,0</w:t>
            </w:r>
          </w:p>
        </w:tc>
        <w:tc>
          <w:tcPr>
            <w:tcW w:w="1241" w:type="dxa"/>
            <w:shd w:val="clear" w:color="auto" w:fill="auto"/>
            <w:noWrap/>
            <w:vAlign w:val="bottom"/>
            <w:hideMark/>
          </w:tcPr>
          <w:p w14:paraId="137435A9" w14:textId="77777777" w:rsidR="0015394F" w:rsidRPr="00E13C2C" w:rsidRDefault="0015394F" w:rsidP="00E13C2C">
            <w:pPr>
              <w:spacing w:after="0"/>
              <w:jc w:val="right"/>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19,6***</w:t>
            </w:r>
          </w:p>
        </w:tc>
        <w:tc>
          <w:tcPr>
            <w:tcW w:w="1240" w:type="dxa"/>
            <w:shd w:val="clear" w:color="auto" w:fill="auto"/>
            <w:noWrap/>
            <w:vAlign w:val="bottom"/>
            <w:hideMark/>
          </w:tcPr>
          <w:p w14:paraId="6C3B585A" w14:textId="77777777" w:rsidR="0015394F" w:rsidRPr="00E13C2C" w:rsidRDefault="0015394F" w:rsidP="00E13C2C">
            <w:pPr>
              <w:spacing w:after="0"/>
              <w:jc w:val="right"/>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1574,5</w:t>
            </w:r>
          </w:p>
        </w:tc>
        <w:tc>
          <w:tcPr>
            <w:tcW w:w="1241" w:type="dxa"/>
            <w:shd w:val="clear" w:color="auto" w:fill="auto"/>
            <w:noWrap/>
            <w:vAlign w:val="bottom"/>
            <w:hideMark/>
          </w:tcPr>
          <w:p w14:paraId="3BB96B3C" w14:textId="77777777" w:rsidR="0015394F" w:rsidRPr="00E13C2C" w:rsidRDefault="0015394F" w:rsidP="00E13C2C">
            <w:pPr>
              <w:spacing w:after="0"/>
              <w:jc w:val="right"/>
              <w:rPr>
                <w:rFonts w:ascii="Times New Roman" w:eastAsia="Times New Roman" w:hAnsi="Times New Roman" w:cs="Times New Roman"/>
                <w:sz w:val="24"/>
                <w:szCs w:val="24"/>
              </w:rPr>
            </w:pPr>
            <w:r w:rsidRPr="00E13C2C">
              <w:rPr>
                <w:rFonts w:ascii="Times New Roman" w:eastAsia="Times New Roman" w:hAnsi="Times New Roman" w:cs="Times New Roman"/>
                <w:sz w:val="24"/>
                <w:szCs w:val="24"/>
              </w:rPr>
              <w:t>22,5 ªªª</w:t>
            </w:r>
          </w:p>
        </w:tc>
      </w:tr>
    </w:tbl>
    <w:p w14:paraId="49E3874E" w14:textId="77777777" w:rsidR="0015394F" w:rsidRDefault="0015394F" w:rsidP="00D368CC">
      <w:pPr>
        <w:tabs>
          <w:tab w:val="left" w:pos="7740"/>
        </w:tabs>
        <w:spacing w:after="0" w:line="360" w:lineRule="auto"/>
        <w:ind w:firstLine="708"/>
        <w:jc w:val="both"/>
        <w:rPr>
          <w:rFonts w:ascii="Times New Roman" w:hAnsi="Times New Roman" w:cs="Times New Roman"/>
          <w:sz w:val="24"/>
        </w:rPr>
      </w:pPr>
    </w:p>
    <w:p w14:paraId="38CA9DB8" w14:textId="77777777" w:rsidR="0015394F" w:rsidRDefault="0015394F" w:rsidP="00D368CC">
      <w:pPr>
        <w:tabs>
          <w:tab w:val="left" w:pos="7740"/>
        </w:tabs>
        <w:spacing w:after="0" w:line="360" w:lineRule="auto"/>
        <w:ind w:firstLine="708"/>
        <w:jc w:val="both"/>
        <w:rPr>
          <w:rFonts w:ascii="Times New Roman" w:hAnsi="Times New Roman" w:cs="Times New Roman"/>
          <w:sz w:val="24"/>
        </w:rPr>
        <w:sectPr w:rsidR="0015394F" w:rsidSect="0015394F">
          <w:pgSz w:w="16838" w:h="11906" w:orient="landscape"/>
          <w:pgMar w:top="851" w:right="1134" w:bottom="1276" w:left="1134" w:header="709" w:footer="709" w:gutter="0"/>
          <w:cols w:space="708"/>
          <w:docGrid w:linePitch="360"/>
        </w:sectPr>
      </w:pPr>
    </w:p>
    <w:p w14:paraId="50116247" w14:textId="77777777" w:rsidR="00F007AD" w:rsidRPr="00C706B0" w:rsidRDefault="00F007AD" w:rsidP="00F007AD">
      <w:pPr>
        <w:tabs>
          <w:tab w:val="left" w:pos="7740"/>
        </w:tabs>
        <w:spacing w:after="0" w:line="360" w:lineRule="auto"/>
        <w:ind w:firstLine="708"/>
        <w:jc w:val="center"/>
        <w:rPr>
          <w:rFonts w:ascii="Times New Roman" w:hAnsi="Times New Roman"/>
          <w:b/>
          <w:sz w:val="24"/>
        </w:rPr>
      </w:pPr>
      <w:r w:rsidRPr="00C706B0">
        <w:rPr>
          <w:rFonts w:ascii="Times New Roman" w:hAnsi="Times New Roman"/>
          <w:b/>
          <w:sz w:val="24"/>
          <w:lang w:val="en-US"/>
        </w:rPr>
        <w:lastRenderedPageBreak/>
        <w:t>APPENDIX W</w:t>
      </w:r>
    </w:p>
    <w:p w14:paraId="45F40DBE" w14:textId="77777777" w:rsidR="00F007AD" w:rsidRPr="00F007AD" w:rsidRDefault="00F007AD" w:rsidP="00F007AD">
      <w:pPr>
        <w:tabs>
          <w:tab w:val="left" w:pos="7740"/>
        </w:tabs>
        <w:spacing w:after="0" w:line="360" w:lineRule="auto"/>
        <w:ind w:firstLine="708"/>
        <w:jc w:val="center"/>
        <w:rPr>
          <w:rFonts w:ascii="Times New Roman" w:hAnsi="Times New Roman"/>
          <w:sz w:val="24"/>
        </w:rPr>
      </w:pPr>
    </w:p>
    <w:p w14:paraId="3EC00498" w14:textId="77777777" w:rsidR="0015394F" w:rsidRPr="00F007AD" w:rsidRDefault="00F007AD" w:rsidP="00F007AD">
      <w:pPr>
        <w:tabs>
          <w:tab w:val="left" w:pos="7740"/>
        </w:tabs>
        <w:spacing w:after="0" w:line="360" w:lineRule="auto"/>
        <w:ind w:firstLine="708"/>
        <w:jc w:val="center"/>
        <w:rPr>
          <w:rFonts w:ascii="Times New Roman" w:hAnsi="Times New Roman" w:cs="Times New Roman"/>
          <w:b/>
          <w:sz w:val="24"/>
          <w:lang w:val="en-US"/>
        </w:rPr>
      </w:pPr>
      <w:r w:rsidRPr="00F007AD">
        <w:rPr>
          <w:rFonts w:ascii="Times New Roman" w:hAnsi="Times New Roman"/>
          <w:b/>
          <w:sz w:val="24"/>
          <w:lang w:val="en-US"/>
        </w:rPr>
        <w:t>Results of correction of physical and mental well-being of employees of enterprises using mixtures based on mare's milk</w:t>
      </w:r>
    </w:p>
    <w:p w14:paraId="677D1B80" w14:textId="77777777" w:rsidR="0015394F" w:rsidRPr="00F007AD" w:rsidRDefault="0015394F" w:rsidP="007D0FDB">
      <w:pPr>
        <w:tabs>
          <w:tab w:val="left" w:pos="7740"/>
        </w:tabs>
        <w:spacing w:after="0" w:line="240" w:lineRule="auto"/>
        <w:ind w:firstLine="708"/>
        <w:jc w:val="both"/>
        <w:rPr>
          <w:rFonts w:ascii="Times New Roman" w:hAnsi="Times New Roman" w:cs="Times New Roman"/>
          <w:sz w:val="24"/>
          <w:lang w:val="en-US"/>
        </w:rPr>
      </w:pPr>
    </w:p>
    <w:p w14:paraId="4594E700" w14:textId="77777777" w:rsidR="007D0FDB" w:rsidRPr="007D0FDB" w:rsidRDefault="007D0FDB" w:rsidP="007D0FDB">
      <w:pPr>
        <w:spacing w:after="0" w:line="240" w:lineRule="auto"/>
        <w:jc w:val="both"/>
        <w:rPr>
          <w:rFonts w:ascii="Times New Roman" w:hAnsi="Times New Roman" w:cs="Times New Roman"/>
          <w:sz w:val="24"/>
          <w:lang w:val="en-US"/>
        </w:rPr>
      </w:pPr>
      <w:r w:rsidRPr="007D0FDB">
        <w:rPr>
          <w:rFonts w:ascii="Times New Roman" w:hAnsi="Times New Roman" w:cs="Times New Roman"/>
          <w:sz w:val="24"/>
          <w:lang w:val="en-US"/>
        </w:rPr>
        <w:t>Table 1 – The results of the correction of the physical and mental well-being of employees of enterprises using 5 types of composite mixtures based on mare's milk</w:t>
      </w:r>
    </w:p>
    <w:p w14:paraId="7C6EBB3F" w14:textId="77777777" w:rsidR="00D43640" w:rsidRPr="007D0FDB" w:rsidRDefault="00D43640" w:rsidP="00D43640">
      <w:pPr>
        <w:spacing w:after="0" w:line="360" w:lineRule="auto"/>
        <w:jc w:val="both"/>
        <w:rPr>
          <w:rFonts w:ascii="Times New Roman" w:hAnsi="Times New Roman" w:cs="Times New Roman"/>
          <w:sz w:val="24"/>
          <w:szCs w:val="24"/>
          <w:lang w:val="en-US"/>
        </w:rPr>
      </w:pPr>
    </w:p>
    <w:tbl>
      <w:tblPr>
        <w:tblW w:w="10221" w:type="dxa"/>
        <w:tblInd w:w="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5"/>
        <w:gridCol w:w="974"/>
        <w:gridCol w:w="975"/>
        <w:gridCol w:w="974"/>
        <w:gridCol w:w="975"/>
        <w:gridCol w:w="974"/>
        <w:gridCol w:w="975"/>
        <w:gridCol w:w="974"/>
        <w:gridCol w:w="975"/>
      </w:tblGrid>
      <w:tr w:rsidR="00D43640" w:rsidRPr="00DF363B" w14:paraId="6D2A6C14" w14:textId="77777777" w:rsidTr="007D0FDB">
        <w:trPr>
          <w:trHeight w:val="340"/>
        </w:trPr>
        <w:tc>
          <w:tcPr>
            <w:tcW w:w="2425" w:type="dxa"/>
            <w:vMerge w:val="restart"/>
            <w:shd w:val="clear" w:color="auto" w:fill="auto"/>
            <w:vAlign w:val="center"/>
            <w:hideMark/>
          </w:tcPr>
          <w:p w14:paraId="3F124E55" w14:textId="77777777" w:rsidR="00D43640" w:rsidRPr="00DF363B" w:rsidRDefault="00D43640" w:rsidP="007D0FDB">
            <w:pPr>
              <w:spacing w:after="0"/>
              <w:ind w:right="175"/>
              <w:jc w:val="center"/>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Показатели</w:t>
            </w:r>
          </w:p>
        </w:tc>
        <w:tc>
          <w:tcPr>
            <w:tcW w:w="1949" w:type="dxa"/>
            <w:gridSpan w:val="2"/>
            <w:shd w:val="clear" w:color="000000" w:fill="FFFFFF"/>
            <w:noWrap/>
            <w:vAlign w:val="center"/>
            <w:hideMark/>
          </w:tcPr>
          <w:p w14:paraId="3C53E2D4" w14:textId="77777777" w:rsidR="00D43640" w:rsidRPr="00DF363B" w:rsidRDefault="00D43640" w:rsidP="007D0FDB">
            <w:pPr>
              <w:spacing w:after="0"/>
              <w:jc w:val="center"/>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ТОО «Кайнар» (n=106)</w:t>
            </w:r>
          </w:p>
        </w:tc>
        <w:tc>
          <w:tcPr>
            <w:tcW w:w="1949" w:type="dxa"/>
            <w:gridSpan w:val="2"/>
            <w:shd w:val="clear" w:color="000000" w:fill="FFFFFF"/>
            <w:vAlign w:val="center"/>
            <w:hideMark/>
          </w:tcPr>
          <w:p w14:paraId="7931B195" w14:textId="77777777" w:rsidR="00D43640" w:rsidRPr="00DF363B" w:rsidRDefault="00D43640" w:rsidP="007D0FDB">
            <w:pPr>
              <w:spacing w:after="0"/>
              <w:jc w:val="center"/>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ТОО «Литейный завод»</w:t>
            </w:r>
            <w:r w:rsidRPr="00DF363B">
              <w:rPr>
                <w:rFonts w:ascii="Times New Roman" w:eastAsia="Times New Roman" w:hAnsi="Times New Roman" w:cs="Times New Roman"/>
                <w:sz w:val="24"/>
                <w:szCs w:val="24"/>
                <w:lang w:val="en-US"/>
              </w:rPr>
              <w:t xml:space="preserve"> </w:t>
            </w:r>
            <w:r w:rsidRPr="00DF363B">
              <w:rPr>
                <w:rFonts w:ascii="Times New Roman" w:eastAsia="Times New Roman" w:hAnsi="Times New Roman" w:cs="Times New Roman"/>
                <w:sz w:val="24"/>
                <w:szCs w:val="24"/>
              </w:rPr>
              <w:t>(n=100)</w:t>
            </w:r>
          </w:p>
        </w:tc>
        <w:tc>
          <w:tcPr>
            <w:tcW w:w="1949" w:type="dxa"/>
            <w:gridSpan w:val="2"/>
            <w:shd w:val="clear" w:color="000000" w:fill="FFFFFF"/>
            <w:noWrap/>
            <w:vAlign w:val="center"/>
            <w:hideMark/>
          </w:tcPr>
          <w:p w14:paraId="0276A7C7" w14:textId="77777777" w:rsidR="00D43640" w:rsidRPr="00DF363B" w:rsidRDefault="00D43640" w:rsidP="007D0FDB">
            <w:pPr>
              <w:spacing w:after="0"/>
              <w:jc w:val="center"/>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ТОО «Кайнар» (n=106) </w:t>
            </w:r>
          </w:p>
        </w:tc>
        <w:tc>
          <w:tcPr>
            <w:tcW w:w="1949" w:type="dxa"/>
            <w:gridSpan w:val="2"/>
            <w:shd w:val="clear" w:color="000000" w:fill="FFFFFF"/>
            <w:vAlign w:val="center"/>
          </w:tcPr>
          <w:p w14:paraId="1D0F4082"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БМЗ</w:t>
            </w:r>
            <w:r w:rsidRPr="00DF363B">
              <w:rPr>
                <w:rFonts w:ascii="Times New Roman" w:hAnsi="Times New Roman" w:cs="Times New Roman"/>
                <w:sz w:val="24"/>
                <w:szCs w:val="24"/>
              </w:rPr>
              <w:t xml:space="preserve"> </w:t>
            </w:r>
            <w:r w:rsidRPr="00DF363B">
              <w:rPr>
                <w:rFonts w:ascii="Times New Roman" w:eastAsia="Times New Roman" w:hAnsi="Times New Roman" w:cs="Times New Roman"/>
                <w:sz w:val="24"/>
                <w:szCs w:val="24"/>
              </w:rPr>
              <w:t>(n=10</w:t>
            </w:r>
            <w:r w:rsidRPr="00DF363B">
              <w:rPr>
                <w:rFonts w:ascii="Times New Roman" w:eastAsia="Times New Roman" w:hAnsi="Times New Roman" w:cs="Times New Roman"/>
                <w:sz w:val="24"/>
                <w:szCs w:val="24"/>
                <w:lang w:val="en-US"/>
              </w:rPr>
              <w:t>0</w:t>
            </w:r>
            <w:r w:rsidRPr="00DF363B">
              <w:rPr>
                <w:rFonts w:ascii="Times New Roman" w:eastAsia="Times New Roman" w:hAnsi="Times New Roman" w:cs="Times New Roman"/>
                <w:sz w:val="24"/>
                <w:szCs w:val="24"/>
              </w:rPr>
              <w:t>)</w:t>
            </w:r>
          </w:p>
        </w:tc>
      </w:tr>
      <w:tr w:rsidR="00D43640" w:rsidRPr="00DF363B" w14:paraId="1C73FC50" w14:textId="77777777" w:rsidTr="007D0FDB">
        <w:trPr>
          <w:trHeight w:val="340"/>
        </w:trPr>
        <w:tc>
          <w:tcPr>
            <w:tcW w:w="2425" w:type="dxa"/>
            <w:vMerge/>
            <w:vAlign w:val="center"/>
            <w:hideMark/>
          </w:tcPr>
          <w:p w14:paraId="0F813C98" w14:textId="77777777" w:rsidR="00D43640" w:rsidRPr="00DF363B" w:rsidRDefault="00D43640" w:rsidP="007D0FDB">
            <w:pPr>
              <w:spacing w:after="0"/>
              <w:rPr>
                <w:rFonts w:ascii="Times New Roman" w:eastAsia="Times New Roman" w:hAnsi="Times New Roman" w:cs="Times New Roman"/>
                <w:sz w:val="24"/>
                <w:szCs w:val="24"/>
              </w:rPr>
            </w:pPr>
          </w:p>
        </w:tc>
        <w:tc>
          <w:tcPr>
            <w:tcW w:w="974" w:type="dxa"/>
            <w:shd w:val="clear" w:color="000000" w:fill="FFFFFF"/>
            <w:noWrap/>
            <w:vAlign w:val="center"/>
            <w:hideMark/>
          </w:tcPr>
          <w:p w14:paraId="6BFE5A79" w14:textId="77777777" w:rsidR="00D43640" w:rsidRPr="00DF363B" w:rsidRDefault="00D43640" w:rsidP="007D0FDB">
            <w:pPr>
              <w:spacing w:after="0"/>
              <w:jc w:val="center"/>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Абс.</w:t>
            </w:r>
          </w:p>
        </w:tc>
        <w:tc>
          <w:tcPr>
            <w:tcW w:w="975" w:type="dxa"/>
            <w:shd w:val="clear" w:color="000000" w:fill="FFFFFF"/>
            <w:noWrap/>
            <w:vAlign w:val="center"/>
            <w:hideMark/>
          </w:tcPr>
          <w:p w14:paraId="17E1CA32" w14:textId="77777777" w:rsidR="00D43640" w:rsidRPr="00DF363B" w:rsidRDefault="00D43640" w:rsidP="007D0FDB">
            <w:pPr>
              <w:spacing w:after="0"/>
              <w:jc w:val="center"/>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Отн.</w:t>
            </w:r>
          </w:p>
        </w:tc>
        <w:tc>
          <w:tcPr>
            <w:tcW w:w="974" w:type="dxa"/>
            <w:shd w:val="clear" w:color="000000" w:fill="FFFFFF"/>
            <w:vAlign w:val="center"/>
            <w:hideMark/>
          </w:tcPr>
          <w:p w14:paraId="4C16ABEB" w14:textId="77777777" w:rsidR="00D43640" w:rsidRPr="00DF363B" w:rsidRDefault="00D43640" w:rsidP="007D0FDB">
            <w:pPr>
              <w:spacing w:after="0"/>
              <w:jc w:val="center"/>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Абс.</w:t>
            </w:r>
          </w:p>
        </w:tc>
        <w:tc>
          <w:tcPr>
            <w:tcW w:w="975" w:type="dxa"/>
            <w:shd w:val="clear" w:color="000000" w:fill="FFFFFF"/>
            <w:vAlign w:val="center"/>
            <w:hideMark/>
          </w:tcPr>
          <w:p w14:paraId="1CCE225A" w14:textId="77777777" w:rsidR="00D43640" w:rsidRPr="00DF363B" w:rsidRDefault="00D43640" w:rsidP="007D0FDB">
            <w:pPr>
              <w:spacing w:after="0"/>
              <w:jc w:val="center"/>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Отн.</w:t>
            </w:r>
          </w:p>
        </w:tc>
        <w:tc>
          <w:tcPr>
            <w:tcW w:w="974" w:type="dxa"/>
            <w:shd w:val="clear" w:color="000000" w:fill="FFFFFF"/>
            <w:noWrap/>
            <w:vAlign w:val="center"/>
            <w:hideMark/>
          </w:tcPr>
          <w:p w14:paraId="2B089137" w14:textId="77777777" w:rsidR="00D43640" w:rsidRPr="00DF363B" w:rsidRDefault="00D43640" w:rsidP="007D0FDB">
            <w:pPr>
              <w:spacing w:after="0"/>
              <w:jc w:val="center"/>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Абс.</w:t>
            </w:r>
          </w:p>
        </w:tc>
        <w:tc>
          <w:tcPr>
            <w:tcW w:w="975" w:type="dxa"/>
            <w:shd w:val="clear" w:color="000000" w:fill="FFFFFF"/>
            <w:noWrap/>
            <w:vAlign w:val="center"/>
            <w:hideMark/>
          </w:tcPr>
          <w:p w14:paraId="02B7BF81" w14:textId="77777777" w:rsidR="00D43640" w:rsidRPr="00DF363B" w:rsidRDefault="00D43640" w:rsidP="007D0FDB">
            <w:pPr>
              <w:spacing w:after="0"/>
              <w:jc w:val="center"/>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Отн.</w:t>
            </w:r>
          </w:p>
        </w:tc>
        <w:tc>
          <w:tcPr>
            <w:tcW w:w="974" w:type="dxa"/>
            <w:shd w:val="clear" w:color="000000" w:fill="FFFFFF"/>
            <w:vAlign w:val="center"/>
            <w:hideMark/>
          </w:tcPr>
          <w:p w14:paraId="5E3A6724" w14:textId="77777777" w:rsidR="00D43640" w:rsidRPr="00DF363B" w:rsidRDefault="00D43640" w:rsidP="007D0FDB">
            <w:pPr>
              <w:spacing w:after="0"/>
              <w:jc w:val="center"/>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Абс.</w:t>
            </w:r>
          </w:p>
        </w:tc>
        <w:tc>
          <w:tcPr>
            <w:tcW w:w="975" w:type="dxa"/>
            <w:shd w:val="clear" w:color="000000" w:fill="FFFFFF"/>
            <w:vAlign w:val="center"/>
            <w:hideMark/>
          </w:tcPr>
          <w:p w14:paraId="0193C187" w14:textId="77777777" w:rsidR="00D43640" w:rsidRPr="00DF363B" w:rsidRDefault="00D43640" w:rsidP="007D0FDB">
            <w:pPr>
              <w:spacing w:after="0"/>
              <w:jc w:val="center"/>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Отн.</w:t>
            </w:r>
          </w:p>
        </w:tc>
      </w:tr>
      <w:tr w:rsidR="00D43640" w:rsidRPr="00DF363B" w14:paraId="5D7C30E0" w14:textId="77777777" w:rsidTr="007D0FDB">
        <w:trPr>
          <w:trHeight w:val="340"/>
        </w:trPr>
        <w:tc>
          <w:tcPr>
            <w:tcW w:w="2425" w:type="dxa"/>
            <w:shd w:val="clear" w:color="auto" w:fill="auto"/>
            <w:vAlign w:val="bottom"/>
          </w:tcPr>
          <w:p w14:paraId="28A3393F" w14:textId="77777777" w:rsidR="00D43640" w:rsidRPr="00DF363B" w:rsidRDefault="00D43640" w:rsidP="007D0FD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74" w:type="dxa"/>
            <w:shd w:val="clear" w:color="auto" w:fill="auto"/>
            <w:noWrap/>
            <w:vAlign w:val="bottom"/>
          </w:tcPr>
          <w:p w14:paraId="18D7DD00" w14:textId="77777777" w:rsidR="00D43640" w:rsidRPr="00DF363B" w:rsidRDefault="00D43640" w:rsidP="007D0FD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75" w:type="dxa"/>
            <w:shd w:val="clear" w:color="auto" w:fill="auto"/>
            <w:noWrap/>
            <w:vAlign w:val="bottom"/>
          </w:tcPr>
          <w:p w14:paraId="2C460030" w14:textId="77777777" w:rsidR="00D43640" w:rsidRPr="00DF363B" w:rsidRDefault="00D43640" w:rsidP="007D0FD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74" w:type="dxa"/>
            <w:shd w:val="clear" w:color="auto" w:fill="auto"/>
            <w:vAlign w:val="bottom"/>
          </w:tcPr>
          <w:p w14:paraId="1481EF98" w14:textId="77777777" w:rsidR="00D43640" w:rsidRPr="00DF363B" w:rsidRDefault="00D43640" w:rsidP="007D0FD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75" w:type="dxa"/>
            <w:shd w:val="clear" w:color="auto" w:fill="auto"/>
            <w:vAlign w:val="bottom"/>
          </w:tcPr>
          <w:p w14:paraId="57D15440" w14:textId="77777777" w:rsidR="00D43640" w:rsidRPr="00DF363B" w:rsidRDefault="00D43640" w:rsidP="007D0FD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74" w:type="dxa"/>
            <w:shd w:val="clear" w:color="auto" w:fill="auto"/>
            <w:noWrap/>
            <w:vAlign w:val="bottom"/>
          </w:tcPr>
          <w:p w14:paraId="1499FC06" w14:textId="77777777" w:rsidR="00D43640" w:rsidRPr="00DF363B" w:rsidRDefault="00D43640" w:rsidP="007D0FD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75" w:type="dxa"/>
            <w:shd w:val="clear" w:color="auto" w:fill="auto"/>
            <w:noWrap/>
            <w:vAlign w:val="bottom"/>
          </w:tcPr>
          <w:p w14:paraId="72662906" w14:textId="77777777" w:rsidR="00D43640" w:rsidRPr="00DF363B" w:rsidRDefault="00D43640" w:rsidP="007D0FD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74" w:type="dxa"/>
            <w:shd w:val="clear" w:color="auto" w:fill="auto"/>
            <w:noWrap/>
            <w:vAlign w:val="bottom"/>
          </w:tcPr>
          <w:p w14:paraId="5440C9E2" w14:textId="77777777" w:rsidR="00D43640" w:rsidRPr="00DF363B" w:rsidRDefault="00D43640" w:rsidP="007D0FD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75" w:type="dxa"/>
            <w:shd w:val="clear" w:color="auto" w:fill="auto"/>
            <w:noWrap/>
            <w:vAlign w:val="bottom"/>
          </w:tcPr>
          <w:p w14:paraId="548DC2EF" w14:textId="77777777" w:rsidR="00D43640" w:rsidRPr="00DF363B" w:rsidRDefault="00D43640" w:rsidP="007D0FD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D43640" w:rsidRPr="00DF363B" w14:paraId="06F82442" w14:textId="77777777" w:rsidTr="007D0FDB">
        <w:trPr>
          <w:trHeight w:val="340"/>
        </w:trPr>
        <w:tc>
          <w:tcPr>
            <w:tcW w:w="2425" w:type="dxa"/>
            <w:shd w:val="clear" w:color="auto" w:fill="auto"/>
            <w:vAlign w:val="center"/>
            <w:hideMark/>
          </w:tcPr>
          <w:p w14:paraId="006BEA5B"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Пол респондента: </w:t>
            </w:r>
          </w:p>
        </w:tc>
        <w:tc>
          <w:tcPr>
            <w:tcW w:w="974" w:type="dxa"/>
            <w:shd w:val="clear" w:color="auto" w:fill="auto"/>
            <w:noWrap/>
            <w:vAlign w:val="bottom"/>
            <w:hideMark/>
          </w:tcPr>
          <w:p w14:paraId="470A4487"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6FF3D3F8"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vAlign w:val="center"/>
            <w:hideMark/>
          </w:tcPr>
          <w:p w14:paraId="7817D018"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vAlign w:val="center"/>
            <w:hideMark/>
          </w:tcPr>
          <w:p w14:paraId="4497246D"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bottom"/>
            <w:hideMark/>
          </w:tcPr>
          <w:p w14:paraId="755D3F3D"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154FF89B"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bottom"/>
            <w:hideMark/>
          </w:tcPr>
          <w:p w14:paraId="38010616"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1A53412D"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r>
      <w:tr w:rsidR="00D43640" w:rsidRPr="00DF363B" w14:paraId="6728C50F" w14:textId="77777777" w:rsidTr="007D0FDB">
        <w:trPr>
          <w:trHeight w:val="340"/>
        </w:trPr>
        <w:tc>
          <w:tcPr>
            <w:tcW w:w="2425" w:type="dxa"/>
            <w:shd w:val="clear" w:color="auto" w:fill="auto"/>
            <w:vAlign w:val="center"/>
            <w:hideMark/>
          </w:tcPr>
          <w:p w14:paraId="7893A155"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Женщины; </w:t>
            </w:r>
          </w:p>
        </w:tc>
        <w:tc>
          <w:tcPr>
            <w:tcW w:w="974" w:type="dxa"/>
            <w:shd w:val="clear" w:color="auto" w:fill="auto"/>
            <w:noWrap/>
            <w:vAlign w:val="center"/>
            <w:hideMark/>
          </w:tcPr>
          <w:p w14:paraId="52A14445"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w:t>
            </w:r>
          </w:p>
        </w:tc>
        <w:tc>
          <w:tcPr>
            <w:tcW w:w="975" w:type="dxa"/>
            <w:shd w:val="clear" w:color="auto" w:fill="auto"/>
            <w:noWrap/>
            <w:vAlign w:val="center"/>
            <w:hideMark/>
          </w:tcPr>
          <w:p w14:paraId="0FC4F7C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28,3</w:t>
            </w:r>
          </w:p>
        </w:tc>
        <w:tc>
          <w:tcPr>
            <w:tcW w:w="974" w:type="dxa"/>
            <w:shd w:val="clear" w:color="auto" w:fill="auto"/>
            <w:vAlign w:val="center"/>
            <w:hideMark/>
          </w:tcPr>
          <w:p w14:paraId="1262C95E"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36</w:t>
            </w:r>
          </w:p>
        </w:tc>
        <w:tc>
          <w:tcPr>
            <w:tcW w:w="975" w:type="dxa"/>
            <w:shd w:val="clear" w:color="auto" w:fill="auto"/>
            <w:vAlign w:val="center"/>
            <w:hideMark/>
          </w:tcPr>
          <w:p w14:paraId="72D3CB79"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36,0</w:t>
            </w:r>
          </w:p>
        </w:tc>
        <w:tc>
          <w:tcPr>
            <w:tcW w:w="974" w:type="dxa"/>
            <w:shd w:val="clear" w:color="auto" w:fill="auto"/>
            <w:noWrap/>
            <w:vAlign w:val="bottom"/>
            <w:hideMark/>
          </w:tcPr>
          <w:p w14:paraId="4231E73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28</w:t>
            </w:r>
          </w:p>
        </w:tc>
        <w:tc>
          <w:tcPr>
            <w:tcW w:w="975" w:type="dxa"/>
            <w:shd w:val="clear" w:color="auto" w:fill="auto"/>
            <w:noWrap/>
            <w:vAlign w:val="bottom"/>
            <w:hideMark/>
          </w:tcPr>
          <w:p w14:paraId="0F808918"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28,0</w:t>
            </w:r>
          </w:p>
        </w:tc>
        <w:tc>
          <w:tcPr>
            <w:tcW w:w="974" w:type="dxa"/>
            <w:shd w:val="clear" w:color="auto" w:fill="auto"/>
            <w:noWrap/>
            <w:vAlign w:val="bottom"/>
            <w:hideMark/>
          </w:tcPr>
          <w:p w14:paraId="51181C35"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34</w:t>
            </w:r>
          </w:p>
        </w:tc>
        <w:tc>
          <w:tcPr>
            <w:tcW w:w="975" w:type="dxa"/>
            <w:shd w:val="clear" w:color="auto" w:fill="auto"/>
            <w:noWrap/>
            <w:vAlign w:val="bottom"/>
            <w:hideMark/>
          </w:tcPr>
          <w:p w14:paraId="24FF09D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34,0</w:t>
            </w:r>
          </w:p>
        </w:tc>
      </w:tr>
      <w:tr w:rsidR="00D43640" w:rsidRPr="00DF363B" w14:paraId="6449BB36" w14:textId="77777777" w:rsidTr="007D0FDB">
        <w:trPr>
          <w:trHeight w:val="340"/>
        </w:trPr>
        <w:tc>
          <w:tcPr>
            <w:tcW w:w="2425" w:type="dxa"/>
            <w:shd w:val="clear" w:color="auto" w:fill="auto"/>
            <w:vAlign w:val="center"/>
            <w:hideMark/>
          </w:tcPr>
          <w:p w14:paraId="221CAF63"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Мужчины; </w:t>
            </w:r>
          </w:p>
        </w:tc>
        <w:tc>
          <w:tcPr>
            <w:tcW w:w="974" w:type="dxa"/>
            <w:shd w:val="clear" w:color="auto" w:fill="auto"/>
            <w:noWrap/>
            <w:vAlign w:val="center"/>
            <w:hideMark/>
          </w:tcPr>
          <w:p w14:paraId="418121C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76</w:t>
            </w:r>
          </w:p>
        </w:tc>
        <w:tc>
          <w:tcPr>
            <w:tcW w:w="975" w:type="dxa"/>
            <w:shd w:val="clear" w:color="auto" w:fill="auto"/>
            <w:noWrap/>
            <w:vAlign w:val="center"/>
            <w:hideMark/>
          </w:tcPr>
          <w:p w14:paraId="11F9038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71,7</w:t>
            </w:r>
          </w:p>
        </w:tc>
        <w:tc>
          <w:tcPr>
            <w:tcW w:w="974" w:type="dxa"/>
            <w:shd w:val="clear" w:color="auto" w:fill="auto"/>
            <w:vAlign w:val="center"/>
            <w:hideMark/>
          </w:tcPr>
          <w:p w14:paraId="1909ACD6"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64</w:t>
            </w:r>
          </w:p>
        </w:tc>
        <w:tc>
          <w:tcPr>
            <w:tcW w:w="975" w:type="dxa"/>
            <w:shd w:val="clear" w:color="auto" w:fill="auto"/>
            <w:vAlign w:val="center"/>
            <w:hideMark/>
          </w:tcPr>
          <w:p w14:paraId="23385035"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64,0</w:t>
            </w:r>
          </w:p>
        </w:tc>
        <w:tc>
          <w:tcPr>
            <w:tcW w:w="974" w:type="dxa"/>
            <w:shd w:val="clear" w:color="auto" w:fill="auto"/>
            <w:noWrap/>
            <w:vAlign w:val="bottom"/>
            <w:hideMark/>
          </w:tcPr>
          <w:p w14:paraId="4269B927"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72</w:t>
            </w:r>
          </w:p>
        </w:tc>
        <w:tc>
          <w:tcPr>
            <w:tcW w:w="975" w:type="dxa"/>
            <w:shd w:val="clear" w:color="auto" w:fill="auto"/>
            <w:noWrap/>
            <w:vAlign w:val="bottom"/>
            <w:hideMark/>
          </w:tcPr>
          <w:p w14:paraId="6CF0D3F9"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72,0</w:t>
            </w:r>
          </w:p>
        </w:tc>
        <w:tc>
          <w:tcPr>
            <w:tcW w:w="974" w:type="dxa"/>
            <w:shd w:val="clear" w:color="auto" w:fill="auto"/>
            <w:noWrap/>
            <w:vAlign w:val="bottom"/>
            <w:hideMark/>
          </w:tcPr>
          <w:p w14:paraId="6E00EA3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66</w:t>
            </w:r>
          </w:p>
        </w:tc>
        <w:tc>
          <w:tcPr>
            <w:tcW w:w="975" w:type="dxa"/>
            <w:shd w:val="clear" w:color="auto" w:fill="auto"/>
            <w:noWrap/>
            <w:vAlign w:val="bottom"/>
            <w:hideMark/>
          </w:tcPr>
          <w:p w14:paraId="34275737"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66,0</w:t>
            </w:r>
          </w:p>
        </w:tc>
      </w:tr>
      <w:tr w:rsidR="00D43640" w:rsidRPr="00DF363B" w14:paraId="04FA5964" w14:textId="77777777" w:rsidTr="007D0FDB">
        <w:trPr>
          <w:trHeight w:val="340"/>
        </w:trPr>
        <w:tc>
          <w:tcPr>
            <w:tcW w:w="2425" w:type="dxa"/>
            <w:shd w:val="clear" w:color="auto" w:fill="auto"/>
            <w:vAlign w:val="center"/>
            <w:hideMark/>
          </w:tcPr>
          <w:p w14:paraId="7B9FE579"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4033518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0BCAE07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0112E358"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4CA868D5"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73CA804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3AA730D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3B0A031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A2693A2"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2C5517A4" w14:textId="77777777" w:rsidTr="007D0FDB">
        <w:trPr>
          <w:trHeight w:val="340"/>
        </w:trPr>
        <w:tc>
          <w:tcPr>
            <w:tcW w:w="2425" w:type="dxa"/>
            <w:shd w:val="clear" w:color="auto" w:fill="auto"/>
            <w:vAlign w:val="center"/>
            <w:hideMark/>
          </w:tcPr>
          <w:p w14:paraId="1343F2E6"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Ваша национальность: </w:t>
            </w:r>
          </w:p>
        </w:tc>
        <w:tc>
          <w:tcPr>
            <w:tcW w:w="974" w:type="dxa"/>
            <w:shd w:val="clear" w:color="auto" w:fill="auto"/>
            <w:noWrap/>
            <w:vAlign w:val="bottom"/>
            <w:hideMark/>
          </w:tcPr>
          <w:p w14:paraId="30CA236B"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55BD8CBF"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vAlign w:val="center"/>
            <w:hideMark/>
          </w:tcPr>
          <w:p w14:paraId="63CD6329"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vAlign w:val="center"/>
            <w:hideMark/>
          </w:tcPr>
          <w:p w14:paraId="59620BB0"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bottom"/>
            <w:hideMark/>
          </w:tcPr>
          <w:p w14:paraId="21673914"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10057B73"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bottom"/>
            <w:hideMark/>
          </w:tcPr>
          <w:p w14:paraId="3D5DB3AF"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4EC3104C"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r>
      <w:tr w:rsidR="00D43640" w:rsidRPr="00DF363B" w14:paraId="4BD940D7" w14:textId="77777777" w:rsidTr="007D0FDB">
        <w:trPr>
          <w:trHeight w:val="340"/>
        </w:trPr>
        <w:tc>
          <w:tcPr>
            <w:tcW w:w="2425" w:type="dxa"/>
            <w:shd w:val="clear" w:color="auto" w:fill="auto"/>
            <w:vAlign w:val="center"/>
            <w:hideMark/>
          </w:tcPr>
          <w:p w14:paraId="5778B4DC"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Казах (-шка) = 1;</w:t>
            </w:r>
          </w:p>
        </w:tc>
        <w:tc>
          <w:tcPr>
            <w:tcW w:w="974" w:type="dxa"/>
            <w:shd w:val="clear" w:color="auto" w:fill="auto"/>
            <w:noWrap/>
            <w:vAlign w:val="center"/>
            <w:hideMark/>
          </w:tcPr>
          <w:p w14:paraId="4CBF444C"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98</w:t>
            </w:r>
          </w:p>
        </w:tc>
        <w:tc>
          <w:tcPr>
            <w:tcW w:w="975" w:type="dxa"/>
            <w:shd w:val="clear" w:color="auto" w:fill="auto"/>
            <w:noWrap/>
            <w:vAlign w:val="center"/>
            <w:hideMark/>
          </w:tcPr>
          <w:p w14:paraId="60ABF26C"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92,5</w:t>
            </w:r>
          </w:p>
        </w:tc>
        <w:tc>
          <w:tcPr>
            <w:tcW w:w="974" w:type="dxa"/>
            <w:shd w:val="clear" w:color="auto" w:fill="auto"/>
            <w:vAlign w:val="center"/>
            <w:hideMark/>
          </w:tcPr>
          <w:p w14:paraId="3F7FF8C5"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71</w:t>
            </w:r>
          </w:p>
        </w:tc>
        <w:tc>
          <w:tcPr>
            <w:tcW w:w="975" w:type="dxa"/>
            <w:shd w:val="clear" w:color="auto" w:fill="auto"/>
            <w:vAlign w:val="center"/>
            <w:hideMark/>
          </w:tcPr>
          <w:p w14:paraId="2B7767BF" w14:textId="77777777" w:rsidR="00D43640" w:rsidRPr="00DF363B" w:rsidRDefault="00D43640" w:rsidP="007D0FD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71,0</w:t>
            </w:r>
          </w:p>
        </w:tc>
        <w:tc>
          <w:tcPr>
            <w:tcW w:w="974" w:type="dxa"/>
            <w:shd w:val="clear" w:color="auto" w:fill="auto"/>
            <w:noWrap/>
            <w:vAlign w:val="bottom"/>
            <w:hideMark/>
          </w:tcPr>
          <w:p w14:paraId="1ED3DD7C"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90</w:t>
            </w:r>
          </w:p>
        </w:tc>
        <w:tc>
          <w:tcPr>
            <w:tcW w:w="975" w:type="dxa"/>
            <w:shd w:val="clear" w:color="auto" w:fill="auto"/>
            <w:noWrap/>
            <w:vAlign w:val="bottom"/>
            <w:hideMark/>
          </w:tcPr>
          <w:p w14:paraId="40E4A262" w14:textId="77777777" w:rsidR="00D43640" w:rsidRPr="00DF363B" w:rsidRDefault="00D43640" w:rsidP="007D0FD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90,0</w:t>
            </w:r>
          </w:p>
        </w:tc>
        <w:tc>
          <w:tcPr>
            <w:tcW w:w="974" w:type="dxa"/>
            <w:shd w:val="clear" w:color="auto" w:fill="auto"/>
            <w:noWrap/>
            <w:vAlign w:val="bottom"/>
            <w:hideMark/>
          </w:tcPr>
          <w:p w14:paraId="1E36564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80</w:t>
            </w:r>
          </w:p>
        </w:tc>
        <w:tc>
          <w:tcPr>
            <w:tcW w:w="975" w:type="dxa"/>
            <w:shd w:val="clear" w:color="auto" w:fill="auto"/>
            <w:noWrap/>
            <w:vAlign w:val="bottom"/>
            <w:hideMark/>
          </w:tcPr>
          <w:p w14:paraId="2597CE7C" w14:textId="77777777" w:rsidR="00D43640" w:rsidRPr="00DF363B" w:rsidRDefault="00D43640" w:rsidP="007D0FD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 xml:space="preserve">80,0 </w:t>
            </w:r>
          </w:p>
        </w:tc>
      </w:tr>
      <w:tr w:rsidR="00D43640" w:rsidRPr="00DF363B" w14:paraId="1C173E9D" w14:textId="77777777" w:rsidTr="007D0FDB">
        <w:trPr>
          <w:trHeight w:val="340"/>
        </w:trPr>
        <w:tc>
          <w:tcPr>
            <w:tcW w:w="2425" w:type="dxa"/>
            <w:shd w:val="clear" w:color="auto" w:fill="auto"/>
            <w:vAlign w:val="center"/>
            <w:hideMark/>
          </w:tcPr>
          <w:p w14:paraId="6899511E"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Русский (-ая) = 2;</w:t>
            </w:r>
          </w:p>
        </w:tc>
        <w:tc>
          <w:tcPr>
            <w:tcW w:w="974" w:type="dxa"/>
            <w:shd w:val="clear" w:color="auto" w:fill="auto"/>
            <w:noWrap/>
            <w:vAlign w:val="center"/>
            <w:hideMark/>
          </w:tcPr>
          <w:p w14:paraId="5CC9E402"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noWrap/>
            <w:vAlign w:val="center"/>
            <w:hideMark/>
          </w:tcPr>
          <w:p w14:paraId="483D0116"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2,8</w:t>
            </w:r>
          </w:p>
        </w:tc>
        <w:tc>
          <w:tcPr>
            <w:tcW w:w="974" w:type="dxa"/>
            <w:shd w:val="clear" w:color="auto" w:fill="auto"/>
            <w:vAlign w:val="center"/>
            <w:hideMark/>
          </w:tcPr>
          <w:p w14:paraId="675F7318"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13</w:t>
            </w:r>
          </w:p>
        </w:tc>
        <w:tc>
          <w:tcPr>
            <w:tcW w:w="975" w:type="dxa"/>
            <w:shd w:val="clear" w:color="auto" w:fill="auto"/>
            <w:vAlign w:val="center"/>
            <w:hideMark/>
          </w:tcPr>
          <w:p w14:paraId="53CF5235"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13,0</w:t>
            </w:r>
          </w:p>
        </w:tc>
        <w:tc>
          <w:tcPr>
            <w:tcW w:w="974" w:type="dxa"/>
            <w:shd w:val="clear" w:color="auto" w:fill="auto"/>
            <w:noWrap/>
            <w:vAlign w:val="bottom"/>
            <w:hideMark/>
          </w:tcPr>
          <w:p w14:paraId="5391AA12"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noWrap/>
            <w:vAlign w:val="bottom"/>
            <w:hideMark/>
          </w:tcPr>
          <w:p w14:paraId="1636672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w:t>
            </w:r>
          </w:p>
        </w:tc>
        <w:tc>
          <w:tcPr>
            <w:tcW w:w="974" w:type="dxa"/>
            <w:shd w:val="clear" w:color="auto" w:fill="auto"/>
            <w:noWrap/>
            <w:vAlign w:val="bottom"/>
            <w:hideMark/>
          </w:tcPr>
          <w:p w14:paraId="4021261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13</w:t>
            </w:r>
          </w:p>
        </w:tc>
        <w:tc>
          <w:tcPr>
            <w:tcW w:w="975" w:type="dxa"/>
            <w:shd w:val="clear" w:color="auto" w:fill="auto"/>
            <w:noWrap/>
            <w:vAlign w:val="bottom"/>
            <w:hideMark/>
          </w:tcPr>
          <w:p w14:paraId="52BF9DD8"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13,0</w:t>
            </w:r>
          </w:p>
        </w:tc>
      </w:tr>
      <w:tr w:rsidR="00D43640" w:rsidRPr="00DF363B" w14:paraId="31DA8D05" w14:textId="77777777" w:rsidTr="007D0FDB">
        <w:trPr>
          <w:trHeight w:val="340"/>
        </w:trPr>
        <w:tc>
          <w:tcPr>
            <w:tcW w:w="2425" w:type="dxa"/>
            <w:shd w:val="clear" w:color="auto" w:fill="auto"/>
            <w:vAlign w:val="center"/>
            <w:hideMark/>
          </w:tcPr>
          <w:p w14:paraId="42C9CA07"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Другая = 3</w:t>
            </w:r>
          </w:p>
        </w:tc>
        <w:tc>
          <w:tcPr>
            <w:tcW w:w="974" w:type="dxa"/>
            <w:shd w:val="clear" w:color="auto" w:fill="auto"/>
            <w:noWrap/>
            <w:vAlign w:val="center"/>
            <w:hideMark/>
          </w:tcPr>
          <w:p w14:paraId="525842D6"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noWrap/>
            <w:vAlign w:val="center"/>
            <w:hideMark/>
          </w:tcPr>
          <w:p w14:paraId="1F08F2D9"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4,7</w:t>
            </w:r>
          </w:p>
        </w:tc>
        <w:tc>
          <w:tcPr>
            <w:tcW w:w="974" w:type="dxa"/>
            <w:shd w:val="clear" w:color="auto" w:fill="auto"/>
            <w:vAlign w:val="center"/>
            <w:hideMark/>
          </w:tcPr>
          <w:p w14:paraId="35591FE9"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16</w:t>
            </w:r>
          </w:p>
        </w:tc>
        <w:tc>
          <w:tcPr>
            <w:tcW w:w="975" w:type="dxa"/>
            <w:shd w:val="clear" w:color="auto" w:fill="auto"/>
            <w:vAlign w:val="center"/>
            <w:hideMark/>
          </w:tcPr>
          <w:p w14:paraId="372A068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16,0</w:t>
            </w:r>
          </w:p>
        </w:tc>
        <w:tc>
          <w:tcPr>
            <w:tcW w:w="974" w:type="dxa"/>
            <w:shd w:val="clear" w:color="auto" w:fill="auto"/>
            <w:noWrap/>
            <w:vAlign w:val="bottom"/>
            <w:hideMark/>
          </w:tcPr>
          <w:p w14:paraId="62489366"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75" w:type="dxa"/>
            <w:shd w:val="clear" w:color="auto" w:fill="auto"/>
            <w:noWrap/>
            <w:vAlign w:val="bottom"/>
            <w:hideMark/>
          </w:tcPr>
          <w:p w14:paraId="154B98A8"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7,0</w:t>
            </w:r>
          </w:p>
        </w:tc>
        <w:tc>
          <w:tcPr>
            <w:tcW w:w="974" w:type="dxa"/>
            <w:shd w:val="clear" w:color="auto" w:fill="auto"/>
            <w:noWrap/>
            <w:vAlign w:val="bottom"/>
            <w:hideMark/>
          </w:tcPr>
          <w:p w14:paraId="102C2E6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75" w:type="dxa"/>
            <w:shd w:val="clear" w:color="auto" w:fill="auto"/>
            <w:noWrap/>
            <w:vAlign w:val="bottom"/>
            <w:hideMark/>
          </w:tcPr>
          <w:p w14:paraId="09FC5F2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7,0</w:t>
            </w:r>
            <w:r w:rsidRPr="00DF363B">
              <w:rPr>
                <w:rFonts w:ascii="Times New Roman" w:hAnsi="Times New Roman" w:cs="Times New Roman"/>
                <w:sz w:val="24"/>
                <w:szCs w:val="24"/>
              </w:rPr>
              <w:t xml:space="preserve"> </w:t>
            </w:r>
          </w:p>
        </w:tc>
      </w:tr>
      <w:tr w:rsidR="00D43640" w:rsidRPr="00DF363B" w14:paraId="42C77189" w14:textId="77777777" w:rsidTr="007D0FDB">
        <w:trPr>
          <w:trHeight w:val="340"/>
        </w:trPr>
        <w:tc>
          <w:tcPr>
            <w:tcW w:w="2425" w:type="dxa"/>
            <w:shd w:val="clear" w:color="auto" w:fill="auto"/>
            <w:vAlign w:val="center"/>
            <w:hideMark/>
          </w:tcPr>
          <w:p w14:paraId="2860C159"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22E6469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772E6E09"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4B403A0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79FF8BB0"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5B9EDB0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784520DC"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0F0A9428"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23E27C4E"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28AF965E" w14:textId="77777777" w:rsidTr="007D0FDB">
        <w:trPr>
          <w:trHeight w:val="340"/>
        </w:trPr>
        <w:tc>
          <w:tcPr>
            <w:tcW w:w="2425" w:type="dxa"/>
            <w:shd w:val="clear" w:color="auto" w:fill="auto"/>
            <w:vAlign w:val="center"/>
            <w:hideMark/>
          </w:tcPr>
          <w:p w14:paraId="785B6D42"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Ваше образование: </w:t>
            </w:r>
          </w:p>
        </w:tc>
        <w:tc>
          <w:tcPr>
            <w:tcW w:w="974" w:type="dxa"/>
            <w:shd w:val="clear" w:color="auto" w:fill="auto"/>
            <w:noWrap/>
            <w:vAlign w:val="bottom"/>
            <w:hideMark/>
          </w:tcPr>
          <w:p w14:paraId="667B6AAB"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27B81F54"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vAlign w:val="center"/>
            <w:hideMark/>
          </w:tcPr>
          <w:p w14:paraId="5D96A0FF"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vAlign w:val="center"/>
            <w:hideMark/>
          </w:tcPr>
          <w:p w14:paraId="76AB3B6A"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bottom"/>
            <w:hideMark/>
          </w:tcPr>
          <w:p w14:paraId="2213371D"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563612B3"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bottom"/>
            <w:hideMark/>
          </w:tcPr>
          <w:p w14:paraId="73783B96"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6692CC2C"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r>
      <w:tr w:rsidR="00D43640" w:rsidRPr="00DF363B" w14:paraId="758DCF27" w14:textId="77777777" w:rsidTr="007D0FDB">
        <w:trPr>
          <w:trHeight w:val="340"/>
        </w:trPr>
        <w:tc>
          <w:tcPr>
            <w:tcW w:w="2425" w:type="dxa"/>
            <w:shd w:val="clear" w:color="auto" w:fill="auto"/>
            <w:vAlign w:val="center"/>
            <w:hideMark/>
          </w:tcPr>
          <w:p w14:paraId="73285A94"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Начальное =1;</w:t>
            </w:r>
          </w:p>
        </w:tc>
        <w:tc>
          <w:tcPr>
            <w:tcW w:w="974" w:type="dxa"/>
            <w:shd w:val="clear" w:color="auto" w:fill="auto"/>
            <w:noWrap/>
            <w:vAlign w:val="center"/>
            <w:hideMark/>
          </w:tcPr>
          <w:p w14:paraId="6E27D61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094C8FE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5939C4F8"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18464A7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center"/>
            <w:hideMark/>
          </w:tcPr>
          <w:p w14:paraId="5BA29D8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08831586"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27DD6D5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74B8EDF5"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43640" w:rsidRPr="00DF363B" w14:paraId="4A51EAC4" w14:textId="77777777" w:rsidTr="007D0FDB">
        <w:trPr>
          <w:trHeight w:val="340"/>
        </w:trPr>
        <w:tc>
          <w:tcPr>
            <w:tcW w:w="2425" w:type="dxa"/>
            <w:shd w:val="clear" w:color="auto" w:fill="auto"/>
            <w:vAlign w:val="center"/>
            <w:hideMark/>
          </w:tcPr>
          <w:p w14:paraId="5C5114CF"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Неполное среднее = 2;  </w:t>
            </w:r>
          </w:p>
        </w:tc>
        <w:tc>
          <w:tcPr>
            <w:tcW w:w="974" w:type="dxa"/>
            <w:shd w:val="clear" w:color="auto" w:fill="auto"/>
            <w:noWrap/>
            <w:vAlign w:val="center"/>
            <w:hideMark/>
          </w:tcPr>
          <w:p w14:paraId="2D983CF7"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noWrap/>
            <w:vAlign w:val="center"/>
            <w:hideMark/>
          </w:tcPr>
          <w:p w14:paraId="44679B8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2,8</w:t>
            </w:r>
          </w:p>
        </w:tc>
        <w:tc>
          <w:tcPr>
            <w:tcW w:w="974" w:type="dxa"/>
            <w:shd w:val="clear" w:color="auto" w:fill="auto"/>
            <w:vAlign w:val="center"/>
            <w:hideMark/>
          </w:tcPr>
          <w:p w14:paraId="55C78FE5"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63E820F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center"/>
            <w:hideMark/>
          </w:tcPr>
          <w:p w14:paraId="5B450588"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noWrap/>
            <w:vAlign w:val="bottom"/>
            <w:hideMark/>
          </w:tcPr>
          <w:p w14:paraId="01F22AE5"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w:t>
            </w:r>
          </w:p>
        </w:tc>
        <w:tc>
          <w:tcPr>
            <w:tcW w:w="974" w:type="dxa"/>
            <w:shd w:val="clear" w:color="auto" w:fill="auto"/>
            <w:vAlign w:val="center"/>
            <w:hideMark/>
          </w:tcPr>
          <w:p w14:paraId="426449A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noWrap/>
            <w:vAlign w:val="bottom"/>
            <w:hideMark/>
          </w:tcPr>
          <w:p w14:paraId="1C6ADAA0"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w:t>
            </w:r>
            <w:r w:rsidRPr="00DF363B">
              <w:rPr>
                <w:rFonts w:ascii="Times New Roman" w:hAnsi="Times New Roman" w:cs="Times New Roman"/>
                <w:sz w:val="24"/>
                <w:szCs w:val="24"/>
              </w:rPr>
              <w:t xml:space="preserve"> </w:t>
            </w:r>
          </w:p>
        </w:tc>
      </w:tr>
      <w:tr w:rsidR="00D43640" w:rsidRPr="00DF363B" w14:paraId="281066CF" w14:textId="77777777" w:rsidTr="007D0FDB">
        <w:trPr>
          <w:trHeight w:val="340"/>
        </w:trPr>
        <w:tc>
          <w:tcPr>
            <w:tcW w:w="2425" w:type="dxa"/>
            <w:shd w:val="clear" w:color="auto" w:fill="auto"/>
            <w:vAlign w:val="center"/>
            <w:hideMark/>
          </w:tcPr>
          <w:p w14:paraId="43A83559"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Среднее = 3;  </w:t>
            </w:r>
          </w:p>
        </w:tc>
        <w:tc>
          <w:tcPr>
            <w:tcW w:w="974" w:type="dxa"/>
            <w:shd w:val="clear" w:color="auto" w:fill="auto"/>
            <w:noWrap/>
            <w:vAlign w:val="center"/>
            <w:hideMark/>
          </w:tcPr>
          <w:p w14:paraId="27137080"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57</w:t>
            </w:r>
          </w:p>
        </w:tc>
        <w:tc>
          <w:tcPr>
            <w:tcW w:w="975" w:type="dxa"/>
            <w:shd w:val="clear" w:color="auto" w:fill="auto"/>
            <w:noWrap/>
            <w:vAlign w:val="center"/>
            <w:hideMark/>
          </w:tcPr>
          <w:p w14:paraId="2FCF97D2"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53,8</w:t>
            </w:r>
          </w:p>
        </w:tc>
        <w:tc>
          <w:tcPr>
            <w:tcW w:w="974" w:type="dxa"/>
            <w:shd w:val="clear" w:color="auto" w:fill="auto"/>
            <w:vAlign w:val="center"/>
            <w:hideMark/>
          </w:tcPr>
          <w:p w14:paraId="4A002B68"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34</w:t>
            </w:r>
          </w:p>
        </w:tc>
        <w:tc>
          <w:tcPr>
            <w:tcW w:w="975" w:type="dxa"/>
            <w:shd w:val="clear" w:color="auto" w:fill="auto"/>
            <w:vAlign w:val="center"/>
            <w:hideMark/>
          </w:tcPr>
          <w:p w14:paraId="038DFFA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34,0</w:t>
            </w:r>
          </w:p>
        </w:tc>
        <w:tc>
          <w:tcPr>
            <w:tcW w:w="974" w:type="dxa"/>
            <w:shd w:val="clear" w:color="auto" w:fill="auto"/>
            <w:noWrap/>
            <w:vAlign w:val="center"/>
            <w:hideMark/>
          </w:tcPr>
          <w:p w14:paraId="7994D54C"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54</w:t>
            </w:r>
          </w:p>
        </w:tc>
        <w:tc>
          <w:tcPr>
            <w:tcW w:w="975" w:type="dxa"/>
            <w:shd w:val="clear" w:color="auto" w:fill="auto"/>
            <w:noWrap/>
            <w:vAlign w:val="bottom"/>
            <w:hideMark/>
          </w:tcPr>
          <w:p w14:paraId="5DC7B09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54,0</w:t>
            </w:r>
          </w:p>
        </w:tc>
        <w:tc>
          <w:tcPr>
            <w:tcW w:w="974" w:type="dxa"/>
            <w:shd w:val="clear" w:color="auto" w:fill="auto"/>
            <w:vAlign w:val="center"/>
            <w:hideMark/>
          </w:tcPr>
          <w:p w14:paraId="50CE143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38</w:t>
            </w:r>
          </w:p>
        </w:tc>
        <w:tc>
          <w:tcPr>
            <w:tcW w:w="975" w:type="dxa"/>
            <w:shd w:val="clear" w:color="auto" w:fill="auto"/>
            <w:noWrap/>
            <w:vAlign w:val="bottom"/>
            <w:hideMark/>
          </w:tcPr>
          <w:p w14:paraId="0CEAD595"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38,0</w:t>
            </w:r>
          </w:p>
        </w:tc>
      </w:tr>
      <w:tr w:rsidR="00D43640" w:rsidRPr="00DF363B" w14:paraId="1AE0FB44" w14:textId="77777777" w:rsidTr="007D0FDB">
        <w:trPr>
          <w:trHeight w:val="340"/>
        </w:trPr>
        <w:tc>
          <w:tcPr>
            <w:tcW w:w="2425" w:type="dxa"/>
            <w:shd w:val="clear" w:color="auto" w:fill="auto"/>
            <w:vAlign w:val="center"/>
            <w:hideMark/>
          </w:tcPr>
          <w:p w14:paraId="1844D716"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Средне-специальное = 4;  </w:t>
            </w:r>
          </w:p>
        </w:tc>
        <w:tc>
          <w:tcPr>
            <w:tcW w:w="974" w:type="dxa"/>
            <w:shd w:val="clear" w:color="auto" w:fill="auto"/>
            <w:noWrap/>
            <w:vAlign w:val="center"/>
            <w:hideMark/>
          </w:tcPr>
          <w:p w14:paraId="23FC303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25</w:t>
            </w:r>
          </w:p>
        </w:tc>
        <w:tc>
          <w:tcPr>
            <w:tcW w:w="975" w:type="dxa"/>
            <w:shd w:val="clear" w:color="auto" w:fill="auto"/>
            <w:noWrap/>
            <w:vAlign w:val="center"/>
            <w:hideMark/>
          </w:tcPr>
          <w:p w14:paraId="1CD1D9C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23,6</w:t>
            </w:r>
          </w:p>
        </w:tc>
        <w:tc>
          <w:tcPr>
            <w:tcW w:w="974" w:type="dxa"/>
            <w:shd w:val="clear" w:color="auto" w:fill="auto"/>
            <w:vAlign w:val="center"/>
            <w:hideMark/>
          </w:tcPr>
          <w:p w14:paraId="399BE16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45</w:t>
            </w:r>
          </w:p>
        </w:tc>
        <w:tc>
          <w:tcPr>
            <w:tcW w:w="975" w:type="dxa"/>
            <w:shd w:val="clear" w:color="auto" w:fill="auto"/>
            <w:vAlign w:val="center"/>
            <w:hideMark/>
          </w:tcPr>
          <w:p w14:paraId="2C225AB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45,0</w:t>
            </w:r>
          </w:p>
        </w:tc>
        <w:tc>
          <w:tcPr>
            <w:tcW w:w="974" w:type="dxa"/>
            <w:shd w:val="clear" w:color="auto" w:fill="auto"/>
            <w:noWrap/>
            <w:vAlign w:val="center"/>
            <w:hideMark/>
          </w:tcPr>
          <w:p w14:paraId="3D002BA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w:t>
            </w:r>
          </w:p>
        </w:tc>
        <w:tc>
          <w:tcPr>
            <w:tcW w:w="975" w:type="dxa"/>
            <w:shd w:val="clear" w:color="auto" w:fill="auto"/>
            <w:noWrap/>
            <w:vAlign w:val="bottom"/>
            <w:hideMark/>
          </w:tcPr>
          <w:p w14:paraId="4A9860F7" w14:textId="77777777" w:rsidR="00D43640" w:rsidRPr="00DF363B" w:rsidRDefault="00D43640" w:rsidP="007D0FD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20,0</w:t>
            </w:r>
          </w:p>
        </w:tc>
        <w:tc>
          <w:tcPr>
            <w:tcW w:w="974" w:type="dxa"/>
            <w:shd w:val="clear" w:color="auto" w:fill="auto"/>
            <w:vAlign w:val="center"/>
            <w:hideMark/>
          </w:tcPr>
          <w:p w14:paraId="52CCCAC2"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37</w:t>
            </w:r>
          </w:p>
        </w:tc>
        <w:tc>
          <w:tcPr>
            <w:tcW w:w="975" w:type="dxa"/>
            <w:shd w:val="clear" w:color="auto" w:fill="auto"/>
            <w:noWrap/>
            <w:vAlign w:val="bottom"/>
            <w:hideMark/>
          </w:tcPr>
          <w:p w14:paraId="158B44F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37,0</w:t>
            </w:r>
            <w:r w:rsidRPr="00DF363B">
              <w:rPr>
                <w:rFonts w:ascii="Times New Roman" w:hAnsi="Times New Roman" w:cs="Times New Roman"/>
                <w:sz w:val="24"/>
                <w:szCs w:val="24"/>
              </w:rPr>
              <w:t xml:space="preserve">  </w:t>
            </w:r>
          </w:p>
        </w:tc>
      </w:tr>
      <w:tr w:rsidR="00D43640" w:rsidRPr="00DF363B" w14:paraId="20AA2367" w14:textId="77777777" w:rsidTr="007D0FDB">
        <w:trPr>
          <w:trHeight w:val="340"/>
        </w:trPr>
        <w:tc>
          <w:tcPr>
            <w:tcW w:w="2425" w:type="dxa"/>
            <w:shd w:val="clear" w:color="auto" w:fill="auto"/>
            <w:vAlign w:val="center"/>
            <w:hideMark/>
          </w:tcPr>
          <w:p w14:paraId="44142323"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Неполное высшее = 5; </w:t>
            </w:r>
          </w:p>
        </w:tc>
        <w:tc>
          <w:tcPr>
            <w:tcW w:w="974" w:type="dxa"/>
            <w:shd w:val="clear" w:color="auto" w:fill="auto"/>
            <w:noWrap/>
            <w:vAlign w:val="center"/>
            <w:hideMark/>
          </w:tcPr>
          <w:p w14:paraId="5394E1D6"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center"/>
            <w:hideMark/>
          </w:tcPr>
          <w:p w14:paraId="11A8ACB5"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w:t>
            </w:r>
          </w:p>
        </w:tc>
        <w:tc>
          <w:tcPr>
            <w:tcW w:w="974" w:type="dxa"/>
            <w:shd w:val="clear" w:color="auto" w:fill="auto"/>
            <w:vAlign w:val="center"/>
            <w:hideMark/>
          </w:tcPr>
          <w:p w14:paraId="0EF646B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vAlign w:val="center"/>
            <w:hideMark/>
          </w:tcPr>
          <w:p w14:paraId="1902AAD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w:t>
            </w:r>
          </w:p>
        </w:tc>
        <w:tc>
          <w:tcPr>
            <w:tcW w:w="974" w:type="dxa"/>
            <w:shd w:val="clear" w:color="auto" w:fill="auto"/>
            <w:noWrap/>
            <w:vAlign w:val="center"/>
            <w:hideMark/>
          </w:tcPr>
          <w:p w14:paraId="166129A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noWrap/>
            <w:vAlign w:val="bottom"/>
            <w:hideMark/>
          </w:tcPr>
          <w:p w14:paraId="288828A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w:t>
            </w:r>
          </w:p>
        </w:tc>
        <w:tc>
          <w:tcPr>
            <w:tcW w:w="974" w:type="dxa"/>
            <w:shd w:val="clear" w:color="auto" w:fill="auto"/>
            <w:vAlign w:val="center"/>
            <w:hideMark/>
          </w:tcPr>
          <w:p w14:paraId="0A8BD2CE"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noWrap/>
            <w:vAlign w:val="bottom"/>
            <w:hideMark/>
          </w:tcPr>
          <w:p w14:paraId="3122D74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w:t>
            </w:r>
          </w:p>
        </w:tc>
      </w:tr>
      <w:tr w:rsidR="00D43640" w:rsidRPr="00DF363B" w14:paraId="7720F93B" w14:textId="77777777" w:rsidTr="007D0FDB">
        <w:trPr>
          <w:trHeight w:val="340"/>
        </w:trPr>
        <w:tc>
          <w:tcPr>
            <w:tcW w:w="2425" w:type="dxa"/>
            <w:shd w:val="clear" w:color="auto" w:fill="auto"/>
            <w:vAlign w:val="center"/>
            <w:hideMark/>
          </w:tcPr>
          <w:p w14:paraId="3A1CE103"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Высшее = 6</w:t>
            </w:r>
          </w:p>
        </w:tc>
        <w:tc>
          <w:tcPr>
            <w:tcW w:w="974" w:type="dxa"/>
            <w:shd w:val="clear" w:color="auto" w:fill="auto"/>
            <w:noWrap/>
            <w:vAlign w:val="center"/>
            <w:hideMark/>
          </w:tcPr>
          <w:p w14:paraId="00F10B95"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w:t>
            </w:r>
          </w:p>
        </w:tc>
        <w:tc>
          <w:tcPr>
            <w:tcW w:w="975" w:type="dxa"/>
            <w:shd w:val="clear" w:color="auto" w:fill="auto"/>
            <w:noWrap/>
            <w:vAlign w:val="center"/>
            <w:hideMark/>
          </w:tcPr>
          <w:p w14:paraId="3A55FE4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17,9</w:t>
            </w:r>
          </w:p>
        </w:tc>
        <w:tc>
          <w:tcPr>
            <w:tcW w:w="974" w:type="dxa"/>
            <w:shd w:val="clear" w:color="auto" w:fill="auto"/>
            <w:vAlign w:val="center"/>
            <w:hideMark/>
          </w:tcPr>
          <w:p w14:paraId="10092857"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w:t>
            </w:r>
          </w:p>
        </w:tc>
        <w:tc>
          <w:tcPr>
            <w:tcW w:w="975" w:type="dxa"/>
            <w:shd w:val="clear" w:color="auto" w:fill="auto"/>
            <w:vAlign w:val="center"/>
            <w:hideMark/>
          </w:tcPr>
          <w:p w14:paraId="4A5D4D2C"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17,0</w:t>
            </w:r>
          </w:p>
        </w:tc>
        <w:tc>
          <w:tcPr>
            <w:tcW w:w="974" w:type="dxa"/>
            <w:shd w:val="clear" w:color="auto" w:fill="auto"/>
            <w:noWrap/>
            <w:vAlign w:val="center"/>
            <w:hideMark/>
          </w:tcPr>
          <w:p w14:paraId="78667A55"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w:t>
            </w:r>
          </w:p>
        </w:tc>
        <w:tc>
          <w:tcPr>
            <w:tcW w:w="975" w:type="dxa"/>
            <w:shd w:val="clear" w:color="auto" w:fill="auto"/>
            <w:noWrap/>
            <w:vAlign w:val="bottom"/>
            <w:hideMark/>
          </w:tcPr>
          <w:p w14:paraId="0E6FF78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19,0</w:t>
            </w:r>
          </w:p>
        </w:tc>
        <w:tc>
          <w:tcPr>
            <w:tcW w:w="974" w:type="dxa"/>
            <w:shd w:val="clear" w:color="auto" w:fill="auto"/>
            <w:vAlign w:val="center"/>
            <w:hideMark/>
          </w:tcPr>
          <w:p w14:paraId="7878D2F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w:t>
            </w:r>
          </w:p>
        </w:tc>
        <w:tc>
          <w:tcPr>
            <w:tcW w:w="975" w:type="dxa"/>
            <w:shd w:val="clear" w:color="auto" w:fill="auto"/>
            <w:noWrap/>
            <w:vAlign w:val="bottom"/>
            <w:hideMark/>
          </w:tcPr>
          <w:p w14:paraId="4E42E390"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17,0</w:t>
            </w:r>
          </w:p>
        </w:tc>
      </w:tr>
      <w:tr w:rsidR="00D43640" w:rsidRPr="00DF363B" w14:paraId="1D484614" w14:textId="77777777" w:rsidTr="007D0FDB">
        <w:trPr>
          <w:trHeight w:val="340"/>
        </w:trPr>
        <w:tc>
          <w:tcPr>
            <w:tcW w:w="2425" w:type="dxa"/>
            <w:shd w:val="clear" w:color="auto" w:fill="auto"/>
            <w:vAlign w:val="center"/>
            <w:hideMark/>
          </w:tcPr>
          <w:p w14:paraId="4706382E"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54A61E57"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03E6E37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4BB05F36"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4841697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1076F13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3E0F8FC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760CDC1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6663C9F9"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57BE8A4E" w14:textId="77777777" w:rsidTr="007D0FDB">
        <w:trPr>
          <w:trHeight w:val="340"/>
        </w:trPr>
        <w:tc>
          <w:tcPr>
            <w:tcW w:w="10221" w:type="dxa"/>
            <w:gridSpan w:val="9"/>
            <w:shd w:val="clear" w:color="auto" w:fill="auto"/>
            <w:vAlign w:val="center"/>
            <w:hideMark/>
          </w:tcPr>
          <w:p w14:paraId="78B520F7"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Как Вы оцениваете свое здоровье?</w:t>
            </w:r>
          </w:p>
        </w:tc>
      </w:tr>
      <w:tr w:rsidR="00D43640" w:rsidRPr="00DF363B" w14:paraId="08AD1D0C" w14:textId="77777777" w:rsidTr="007D0FDB">
        <w:trPr>
          <w:trHeight w:val="340"/>
        </w:trPr>
        <w:tc>
          <w:tcPr>
            <w:tcW w:w="2425" w:type="dxa"/>
            <w:shd w:val="clear" w:color="auto" w:fill="auto"/>
            <w:vAlign w:val="center"/>
            <w:hideMark/>
          </w:tcPr>
          <w:p w14:paraId="43CCC5CD"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Отличное=1;</w:t>
            </w:r>
          </w:p>
        </w:tc>
        <w:tc>
          <w:tcPr>
            <w:tcW w:w="974" w:type="dxa"/>
            <w:shd w:val="clear" w:color="auto" w:fill="auto"/>
            <w:noWrap/>
            <w:vAlign w:val="center"/>
            <w:hideMark/>
          </w:tcPr>
          <w:p w14:paraId="21CD1FC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13</w:t>
            </w:r>
          </w:p>
        </w:tc>
        <w:tc>
          <w:tcPr>
            <w:tcW w:w="975" w:type="dxa"/>
            <w:shd w:val="clear" w:color="auto" w:fill="auto"/>
            <w:noWrap/>
            <w:vAlign w:val="center"/>
            <w:hideMark/>
          </w:tcPr>
          <w:p w14:paraId="55496BD0"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12,3</w:t>
            </w:r>
          </w:p>
        </w:tc>
        <w:tc>
          <w:tcPr>
            <w:tcW w:w="974" w:type="dxa"/>
            <w:shd w:val="clear" w:color="auto" w:fill="auto"/>
            <w:vAlign w:val="center"/>
            <w:hideMark/>
          </w:tcPr>
          <w:p w14:paraId="7CB9E5D2"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vAlign w:val="center"/>
            <w:hideMark/>
          </w:tcPr>
          <w:p w14:paraId="02B2B2A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w:t>
            </w:r>
          </w:p>
        </w:tc>
        <w:tc>
          <w:tcPr>
            <w:tcW w:w="974" w:type="dxa"/>
            <w:shd w:val="clear" w:color="auto" w:fill="auto"/>
            <w:noWrap/>
            <w:vAlign w:val="center"/>
            <w:hideMark/>
          </w:tcPr>
          <w:p w14:paraId="1C7BC8B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15</w:t>
            </w:r>
          </w:p>
        </w:tc>
        <w:tc>
          <w:tcPr>
            <w:tcW w:w="975" w:type="dxa"/>
            <w:shd w:val="clear" w:color="auto" w:fill="auto"/>
            <w:noWrap/>
            <w:vAlign w:val="center"/>
            <w:hideMark/>
          </w:tcPr>
          <w:p w14:paraId="53D0FD56"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15,0</w:t>
            </w:r>
          </w:p>
        </w:tc>
        <w:tc>
          <w:tcPr>
            <w:tcW w:w="974" w:type="dxa"/>
            <w:shd w:val="clear" w:color="auto" w:fill="auto"/>
            <w:noWrap/>
            <w:vAlign w:val="center"/>
            <w:hideMark/>
          </w:tcPr>
          <w:p w14:paraId="1393B4B2"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w:t>
            </w:r>
          </w:p>
        </w:tc>
        <w:tc>
          <w:tcPr>
            <w:tcW w:w="975" w:type="dxa"/>
            <w:shd w:val="clear" w:color="auto" w:fill="auto"/>
            <w:noWrap/>
            <w:vAlign w:val="center"/>
            <w:hideMark/>
          </w:tcPr>
          <w:p w14:paraId="2487CC16"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12,0</w:t>
            </w:r>
            <w:r w:rsidRPr="00DF363B">
              <w:rPr>
                <w:rFonts w:ascii="Times New Roman" w:hAnsi="Times New Roman" w:cs="Times New Roman"/>
                <w:sz w:val="24"/>
                <w:szCs w:val="24"/>
              </w:rPr>
              <w:t xml:space="preserve"> </w:t>
            </w:r>
            <w:r w:rsidRPr="00DF363B">
              <w:rPr>
                <w:rFonts w:ascii="Times New Roman" w:eastAsia="Times New Roman" w:hAnsi="Times New Roman" w:cs="Times New Roman"/>
                <w:sz w:val="24"/>
                <w:szCs w:val="24"/>
              </w:rPr>
              <w:t>ª</w:t>
            </w:r>
            <w:r w:rsidRPr="00DF363B">
              <w:rPr>
                <w:rFonts w:ascii="Times New Roman" w:hAnsi="Times New Roman" w:cs="Times New Roman"/>
                <w:sz w:val="24"/>
                <w:szCs w:val="24"/>
              </w:rPr>
              <w:t xml:space="preserve"> </w:t>
            </w:r>
          </w:p>
        </w:tc>
      </w:tr>
      <w:tr w:rsidR="00D43640" w:rsidRPr="00DF363B" w14:paraId="214C1E08" w14:textId="77777777" w:rsidTr="007D0FDB">
        <w:trPr>
          <w:trHeight w:val="340"/>
        </w:trPr>
        <w:tc>
          <w:tcPr>
            <w:tcW w:w="2425" w:type="dxa"/>
            <w:shd w:val="clear" w:color="auto" w:fill="auto"/>
            <w:vAlign w:val="center"/>
            <w:hideMark/>
          </w:tcPr>
          <w:p w14:paraId="743FF98C"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Очень хорошее=2;</w:t>
            </w:r>
          </w:p>
        </w:tc>
        <w:tc>
          <w:tcPr>
            <w:tcW w:w="974" w:type="dxa"/>
            <w:shd w:val="clear" w:color="auto" w:fill="auto"/>
            <w:noWrap/>
            <w:vAlign w:val="center"/>
            <w:hideMark/>
          </w:tcPr>
          <w:p w14:paraId="555565CC"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5" w:type="dxa"/>
            <w:shd w:val="clear" w:color="auto" w:fill="auto"/>
            <w:noWrap/>
            <w:vAlign w:val="center"/>
            <w:hideMark/>
          </w:tcPr>
          <w:p w14:paraId="482F195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w:t>
            </w:r>
          </w:p>
        </w:tc>
        <w:tc>
          <w:tcPr>
            <w:tcW w:w="974" w:type="dxa"/>
            <w:shd w:val="clear" w:color="auto" w:fill="auto"/>
            <w:vAlign w:val="center"/>
            <w:hideMark/>
          </w:tcPr>
          <w:p w14:paraId="51EC6E28"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24</w:t>
            </w:r>
          </w:p>
        </w:tc>
        <w:tc>
          <w:tcPr>
            <w:tcW w:w="975" w:type="dxa"/>
            <w:shd w:val="clear" w:color="auto" w:fill="auto"/>
            <w:vAlign w:val="center"/>
            <w:hideMark/>
          </w:tcPr>
          <w:p w14:paraId="764AD3E9"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24,0</w:t>
            </w:r>
          </w:p>
        </w:tc>
        <w:tc>
          <w:tcPr>
            <w:tcW w:w="974" w:type="dxa"/>
            <w:shd w:val="clear" w:color="auto" w:fill="auto"/>
            <w:noWrap/>
            <w:vAlign w:val="center"/>
            <w:hideMark/>
          </w:tcPr>
          <w:p w14:paraId="2FB09A9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w:t>
            </w:r>
          </w:p>
        </w:tc>
        <w:tc>
          <w:tcPr>
            <w:tcW w:w="975" w:type="dxa"/>
            <w:shd w:val="clear" w:color="auto" w:fill="auto"/>
            <w:noWrap/>
            <w:vAlign w:val="center"/>
            <w:hideMark/>
          </w:tcPr>
          <w:p w14:paraId="25285460"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12,0</w:t>
            </w:r>
          </w:p>
        </w:tc>
        <w:tc>
          <w:tcPr>
            <w:tcW w:w="974" w:type="dxa"/>
            <w:shd w:val="clear" w:color="auto" w:fill="auto"/>
            <w:noWrap/>
            <w:vAlign w:val="center"/>
            <w:hideMark/>
          </w:tcPr>
          <w:p w14:paraId="1739AA77"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5" w:type="dxa"/>
            <w:shd w:val="clear" w:color="auto" w:fill="auto"/>
            <w:noWrap/>
            <w:vAlign w:val="center"/>
            <w:hideMark/>
          </w:tcPr>
          <w:p w14:paraId="1A4D449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r w:rsidRPr="00DF363B">
              <w:rPr>
                <w:rFonts w:ascii="Times New Roman" w:hAnsi="Times New Roman" w:cs="Times New Roman"/>
                <w:sz w:val="24"/>
                <w:szCs w:val="24"/>
              </w:rPr>
              <w:t xml:space="preserve"> </w:t>
            </w:r>
            <w:r w:rsidRPr="00DF363B">
              <w:rPr>
                <w:rFonts w:ascii="Times New Roman" w:eastAsia="Times New Roman" w:hAnsi="Times New Roman" w:cs="Times New Roman"/>
                <w:sz w:val="24"/>
                <w:szCs w:val="24"/>
              </w:rPr>
              <w:t>ª</w:t>
            </w:r>
          </w:p>
        </w:tc>
      </w:tr>
      <w:tr w:rsidR="00D43640" w:rsidRPr="00DF363B" w14:paraId="54F85039" w14:textId="77777777" w:rsidTr="007D0FDB">
        <w:trPr>
          <w:trHeight w:val="340"/>
        </w:trPr>
        <w:tc>
          <w:tcPr>
            <w:tcW w:w="2425" w:type="dxa"/>
            <w:shd w:val="clear" w:color="auto" w:fill="auto"/>
            <w:vAlign w:val="center"/>
            <w:hideMark/>
          </w:tcPr>
          <w:p w14:paraId="0028EAF5"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Хорошее=3;</w:t>
            </w:r>
          </w:p>
        </w:tc>
        <w:tc>
          <w:tcPr>
            <w:tcW w:w="974" w:type="dxa"/>
            <w:shd w:val="clear" w:color="auto" w:fill="auto"/>
            <w:noWrap/>
            <w:vAlign w:val="center"/>
            <w:hideMark/>
          </w:tcPr>
          <w:p w14:paraId="3CCA6882"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64</w:t>
            </w:r>
          </w:p>
        </w:tc>
        <w:tc>
          <w:tcPr>
            <w:tcW w:w="975" w:type="dxa"/>
            <w:shd w:val="clear" w:color="auto" w:fill="auto"/>
            <w:noWrap/>
            <w:vAlign w:val="center"/>
            <w:hideMark/>
          </w:tcPr>
          <w:p w14:paraId="3C182336"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60,4</w:t>
            </w:r>
          </w:p>
        </w:tc>
        <w:tc>
          <w:tcPr>
            <w:tcW w:w="974" w:type="dxa"/>
            <w:shd w:val="clear" w:color="auto" w:fill="auto"/>
            <w:vAlign w:val="center"/>
            <w:hideMark/>
          </w:tcPr>
          <w:p w14:paraId="050BAAA2"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53</w:t>
            </w:r>
          </w:p>
        </w:tc>
        <w:tc>
          <w:tcPr>
            <w:tcW w:w="975" w:type="dxa"/>
            <w:shd w:val="clear" w:color="auto" w:fill="auto"/>
            <w:vAlign w:val="center"/>
            <w:hideMark/>
          </w:tcPr>
          <w:p w14:paraId="2B9DBE6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53,0</w:t>
            </w:r>
          </w:p>
        </w:tc>
        <w:tc>
          <w:tcPr>
            <w:tcW w:w="974" w:type="dxa"/>
            <w:shd w:val="clear" w:color="auto" w:fill="auto"/>
            <w:noWrap/>
            <w:vAlign w:val="center"/>
            <w:hideMark/>
          </w:tcPr>
          <w:p w14:paraId="5D9F309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68</w:t>
            </w:r>
          </w:p>
        </w:tc>
        <w:tc>
          <w:tcPr>
            <w:tcW w:w="975" w:type="dxa"/>
            <w:shd w:val="clear" w:color="auto" w:fill="auto"/>
            <w:noWrap/>
            <w:vAlign w:val="center"/>
            <w:hideMark/>
          </w:tcPr>
          <w:p w14:paraId="3F1703C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68,0</w:t>
            </w:r>
          </w:p>
        </w:tc>
        <w:tc>
          <w:tcPr>
            <w:tcW w:w="974" w:type="dxa"/>
            <w:shd w:val="clear" w:color="auto" w:fill="auto"/>
            <w:noWrap/>
            <w:vAlign w:val="center"/>
            <w:hideMark/>
          </w:tcPr>
          <w:p w14:paraId="70F84EE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60</w:t>
            </w:r>
          </w:p>
        </w:tc>
        <w:tc>
          <w:tcPr>
            <w:tcW w:w="975" w:type="dxa"/>
            <w:shd w:val="clear" w:color="auto" w:fill="auto"/>
            <w:noWrap/>
            <w:vAlign w:val="center"/>
            <w:hideMark/>
          </w:tcPr>
          <w:p w14:paraId="00F8699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60,0</w:t>
            </w:r>
            <w:r w:rsidRPr="00DF363B">
              <w:rPr>
                <w:rFonts w:ascii="Times New Roman" w:hAnsi="Times New Roman" w:cs="Times New Roman"/>
                <w:sz w:val="24"/>
                <w:szCs w:val="24"/>
              </w:rPr>
              <w:t xml:space="preserve"> </w:t>
            </w:r>
          </w:p>
        </w:tc>
      </w:tr>
      <w:tr w:rsidR="00D43640" w:rsidRPr="00DF363B" w14:paraId="268E3A62" w14:textId="77777777" w:rsidTr="007D0FDB">
        <w:trPr>
          <w:trHeight w:val="340"/>
        </w:trPr>
        <w:tc>
          <w:tcPr>
            <w:tcW w:w="2425" w:type="dxa"/>
            <w:shd w:val="clear" w:color="auto" w:fill="auto"/>
            <w:vAlign w:val="center"/>
            <w:hideMark/>
          </w:tcPr>
          <w:p w14:paraId="552A90A5"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Удовлетворительное=4;</w:t>
            </w:r>
          </w:p>
        </w:tc>
        <w:tc>
          <w:tcPr>
            <w:tcW w:w="974" w:type="dxa"/>
            <w:shd w:val="clear" w:color="auto" w:fill="auto"/>
            <w:noWrap/>
            <w:vAlign w:val="center"/>
            <w:hideMark/>
          </w:tcPr>
          <w:p w14:paraId="5CFBEB7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w:t>
            </w:r>
          </w:p>
        </w:tc>
        <w:tc>
          <w:tcPr>
            <w:tcW w:w="975" w:type="dxa"/>
            <w:shd w:val="clear" w:color="auto" w:fill="auto"/>
            <w:noWrap/>
            <w:vAlign w:val="center"/>
            <w:hideMark/>
          </w:tcPr>
          <w:p w14:paraId="47865402"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17,9</w:t>
            </w:r>
          </w:p>
        </w:tc>
        <w:tc>
          <w:tcPr>
            <w:tcW w:w="974" w:type="dxa"/>
            <w:shd w:val="clear" w:color="auto" w:fill="auto"/>
            <w:vAlign w:val="center"/>
            <w:hideMark/>
          </w:tcPr>
          <w:p w14:paraId="0751A7A6"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w:t>
            </w:r>
          </w:p>
        </w:tc>
        <w:tc>
          <w:tcPr>
            <w:tcW w:w="975" w:type="dxa"/>
            <w:shd w:val="clear" w:color="auto" w:fill="auto"/>
            <w:vAlign w:val="center"/>
            <w:hideMark/>
          </w:tcPr>
          <w:p w14:paraId="6299336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20,0</w:t>
            </w:r>
          </w:p>
        </w:tc>
        <w:tc>
          <w:tcPr>
            <w:tcW w:w="974" w:type="dxa"/>
            <w:shd w:val="clear" w:color="auto" w:fill="auto"/>
            <w:noWrap/>
            <w:vAlign w:val="center"/>
            <w:hideMark/>
          </w:tcPr>
          <w:p w14:paraId="2A5563F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noWrap/>
            <w:vAlign w:val="center"/>
            <w:hideMark/>
          </w:tcPr>
          <w:p w14:paraId="28E9A087" w14:textId="77777777" w:rsidR="00D43640" w:rsidRPr="00DF363B" w:rsidRDefault="00D43640" w:rsidP="007D0FD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4,0</w:t>
            </w:r>
            <w:r w:rsidRPr="00DF363B">
              <w:rPr>
                <w:rFonts w:ascii="Times New Roman" w:eastAsia="Times New Roman" w:hAnsi="Times New Roman" w:cs="Times New Roman"/>
                <w:sz w:val="24"/>
                <w:szCs w:val="24"/>
                <w:lang w:val="en-US"/>
              </w:rPr>
              <w:t>**</w:t>
            </w:r>
          </w:p>
        </w:tc>
        <w:tc>
          <w:tcPr>
            <w:tcW w:w="974" w:type="dxa"/>
            <w:shd w:val="clear" w:color="auto" w:fill="auto"/>
            <w:noWrap/>
            <w:vAlign w:val="center"/>
            <w:hideMark/>
          </w:tcPr>
          <w:p w14:paraId="25C016B0"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18</w:t>
            </w:r>
          </w:p>
        </w:tc>
        <w:tc>
          <w:tcPr>
            <w:tcW w:w="975" w:type="dxa"/>
            <w:shd w:val="clear" w:color="auto" w:fill="auto"/>
            <w:noWrap/>
            <w:vAlign w:val="center"/>
            <w:hideMark/>
          </w:tcPr>
          <w:p w14:paraId="553327E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18,0</w:t>
            </w:r>
          </w:p>
        </w:tc>
      </w:tr>
      <w:tr w:rsidR="00D43640" w:rsidRPr="00DF363B" w14:paraId="146AE0DB" w14:textId="77777777" w:rsidTr="007D0FDB">
        <w:trPr>
          <w:trHeight w:val="340"/>
        </w:trPr>
        <w:tc>
          <w:tcPr>
            <w:tcW w:w="2425" w:type="dxa"/>
            <w:shd w:val="clear" w:color="auto" w:fill="auto"/>
            <w:vAlign w:val="center"/>
            <w:hideMark/>
          </w:tcPr>
          <w:p w14:paraId="3962924D"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 знаю/нет ответа =99</w:t>
            </w:r>
          </w:p>
        </w:tc>
        <w:tc>
          <w:tcPr>
            <w:tcW w:w="974" w:type="dxa"/>
            <w:shd w:val="clear" w:color="auto" w:fill="auto"/>
            <w:noWrap/>
            <w:vAlign w:val="center"/>
            <w:hideMark/>
          </w:tcPr>
          <w:p w14:paraId="15935F8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51C38EE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564F5412"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3C5909E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center"/>
            <w:hideMark/>
          </w:tcPr>
          <w:p w14:paraId="3EDEF608"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center"/>
            <w:hideMark/>
          </w:tcPr>
          <w:p w14:paraId="0A91737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center"/>
            <w:hideMark/>
          </w:tcPr>
          <w:p w14:paraId="0906640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55395B28"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43640" w:rsidRPr="00DF363B" w14:paraId="2D101E45" w14:textId="77777777" w:rsidTr="007D0FDB">
        <w:trPr>
          <w:trHeight w:val="340"/>
        </w:trPr>
        <w:tc>
          <w:tcPr>
            <w:tcW w:w="2425" w:type="dxa"/>
            <w:shd w:val="clear" w:color="auto" w:fill="auto"/>
            <w:vAlign w:val="center"/>
            <w:hideMark/>
          </w:tcPr>
          <w:p w14:paraId="6340E46F"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4B885CF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4963B6D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11693B28"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0D0F2F19"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center"/>
            <w:hideMark/>
          </w:tcPr>
          <w:p w14:paraId="1A8E8316"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center"/>
            <w:hideMark/>
          </w:tcPr>
          <w:p w14:paraId="6847B4E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center"/>
            <w:hideMark/>
          </w:tcPr>
          <w:p w14:paraId="21F356C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center"/>
            <w:hideMark/>
          </w:tcPr>
          <w:p w14:paraId="0F5438B5"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bl>
    <w:p w14:paraId="5E65FE7A" w14:textId="77777777" w:rsidR="007D0FDB" w:rsidRDefault="007D0FDB">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09E07E1E" w14:textId="77777777" w:rsidR="007D0FDB" w:rsidRPr="002A4BE7" w:rsidRDefault="007D0FDB" w:rsidP="007D0FDB">
      <w:pPr>
        <w:spacing w:after="0"/>
        <w:rPr>
          <w:rFonts w:ascii="Times New Roman" w:hAnsi="Times New Roman" w:cs="Times New Roman"/>
          <w:sz w:val="24"/>
          <w:szCs w:val="24"/>
        </w:rPr>
      </w:pPr>
      <w:r>
        <w:rPr>
          <w:rFonts w:ascii="Times New Roman" w:hAnsi="Times New Roman" w:cs="Times New Roman"/>
          <w:sz w:val="24"/>
          <w:szCs w:val="24"/>
          <w:lang w:val="en-US"/>
        </w:rPr>
        <w:lastRenderedPageBreak/>
        <w:t xml:space="preserve">Continuation of table </w:t>
      </w:r>
      <w:r>
        <w:rPr>
          <w:rFonts w:ascii="Times New Roman" w:hAnsi="Times New Roman" w:cs="Times New Roman"/>
          <w:sz w:val="24"/>
          <w:szCs w:val="24"/>
        </w:rPr>
        <w:t>1</w:t>
      </w:r>
    </w:p>
    <w:p w14:paraId="0452F8AE" w14:textId="77777777" w:rsidR="007D0FDB" w:rsidRDefault="007D0FDB" w:rsidP="00D43640">
      <w:pPr>
        <w:spacing w:after="0"/>
        <w:rPr>
          <w:rFonts w:ascii="Times New Roman" w:hAnsi="Times New Roman" w:cs="Times New Roman"/>
          <w:sz w:val="24"/>
          <w:szCs w:val="24"/>
        </w:rPr>
      </w:pPr>
    </w:p>
    <w:tbl>
      <w:tblPr>
        <w:tblW w:w="10170" w:type="dxa"/>
        <w:tblInd w:w="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7" w:type="dxa"/>
          <w:right w:w="57" w:type="dxa"/>
        </w:tblCellMar>
        <w:tblLook w:val="04A0" w:firstRow="1" w:lastRow="0" w:firstColumn="1" w:lastColumn="0" w:noHBand="0" w:noVBand="1"/>
      </w:tblPr>
      <w:tblGrid>
        <w:gridCol w:w="2425"/>
        <w:gridCol w:w="974"/>
        <w:gridCol w:w="975"/>
        <w:gridCol w:w="974"/>
        <w:gridCol w:w="975"/>
        <w:gridCol w:w="974"/>
        <w:gridCol w:w="975"/>
        <w:gridCol w:w="974"/>
        <w:gridCol w:w="924"/>
      </w:tblGrid>
      <w:tr w:rsidR="00D43640" w:rsidRPr="00DF363B" w14:paraId="582DA171" w14:textId="77777777" w:rsidTr="007D0FDB">
        <w:trPr>
          <w:trHeight w:val="397"/>
        </w:trPr>
        <w:tc>
          <w:tcPr>
            <w:tcW w:w="2425" w:type="dxa"/>
            <w:shd w:val="clear" w:color="auto" w:fill="auto"/>
            <w:vAlign w:val="bottom"/>
          </w:tcPr>
          <w:p w14:paraId="7E1ACC07" w14:textId="77777777" w:rsidR="00D43640" w:rsidRPr="00DF363B" w:rsidRDefault="00D43640" w:rsidP="007D0FD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74" w:type="dxa"/>
            <w:shd w:val="clear" w:color="auto" w:fill="auto"/>
            <w:noWrap/>
            <w:vAlign w:val="bottom"/>
          </w:tcPr>
          <w:p w14:paraId="651217CF" w14:textId="77777777" w:rsidR="00D43640" w:rsidRPr="00DF363B" w:rsidRDefault="00D43640" w:rsidP="007D0FD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75" w:type="dxa"/>
            <w:shd w:val="clear" w:color="auto" w:fill="auto"/>
            <w:noWrap/>
            <w:vAlign w:val="bottom"/>
          </w:tcPr>
          <w:p w14:paraId="0228565D" w14:textId="77777777" w:rsidR="00D43640" w:rsidRPr="00DF363B" w:rsidRDefault="00D43640" w:rsidP="007D0FD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74" w:type="dxa"/>
            <w:shd w:val="clear" w:color="auto" w:fill="auto"/>
            <w:vAlign w:val="bottom"/>
          </w:tcPr>
          <w:p w14:paraId="6085F26B" w14:textId="77777777" w:rsidR="00D43640" w:rsidRPr="00DF363B" w:rsidRDefault="00D43640" w:rsidP="007D0FD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75" w:type="dxa"/>
            <w:shd w:val="clear" w:color="auto" w:fill="auto"/>
            <w:vAlign w:val="bottom"/>
          </w:tcPr>
          <w:p w14:paraId="0DB1DB67" w14:textId="77777777" w:rsidR="00D43640" w:rsidRPr="00DF363B" w:rsidRDefault="00D43640" w:rsidP="007D0FD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74" w:type="dxa"/>
            <w:shd w:val="clear" w:color="auto" w:fill="auto"/>
            <w:noWrap/>
            <w:vAlign w:val="bottom"/>
          </w:tcPr>
          <w:p w14:paraId="7B3AB171" w14:textId="77777777" w:rsidR="00D43640" w:rsidRPr="00DF363B" w:rsidRDefault="00D43640" w:rsidP="007D0FD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75" w:type="dxa"/>
            <w:shd w:val="clear" w:color="auto" w:fill="auto"/>
            <w:noWrap/>
            <w:vAlign w:val="bottom"/>
          </w:tcPr>
          <w:p w14:paraId="15B630A4" w14:textId="77777777" w:rsidR="00D43640" w:rsidRPr="00DF363B" w:rsidRDefault="00D43640" w:rsidP="007D0FD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74" w:type="dxa"/>
            <w:shd w:val="clear" w:color="auto" w:fill="auto"/>
            <w:noWrap/>
            <w:vAlign w:val="bottom"/>
          </w:tcPr>
          <w:p w14:paraId="0974CF56" w14:textId="77777777" w:rsidR="00D43640" w:rsidRPr="00DF363B" w:rsidRDefault="00D43640" w:rsidP="007D0FD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24" w:type="dxa"/>
            <w:shd w:val="clear" w:color="auto" w:fill="auto"/>
            <w:noWrap/>
            <w:vAlign w:val="bottom"/>
          </w:tcPr>
          <w:p w14:paraId="6142BBDB" w14:textId="77777777" w:rsidR="00D43640" w:rsidRPr="00DF363B" w:rsidRDefault="00D43640" w:rsidP="007D0FD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D43640" w:rsidRPr="00DF363B" w14:paraId="6A94F6AE" w14:textId="77777777" w:rsidTr="007D0FDB">
        <w:trPr>
          <w:trHeight w:val="397"/>
        </w:trPr>
        <w:tc>
          <w:tcPr>
            <w:tcW w:w="10170" w:type="dxa"/>
            <w:gridSpan w:val="9"/>
            <w:shd w:val="clear" w:color="auto" w:fill="auto"/>
            <w:vAlign w:val="center"/>
            <w:hideMark/>
          </w:tcPr>
          <w:p w14:paraId="69974091"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За последние 2 недели, беспокоило ли Вас отсутствие интереса к работе или отсутствие удовольствия от работы?</w:t>
            </w:r>
          </w:p>
        </w:tc>
      </w:tr>
      <w:tr w:rsidR="00D43640" w:rsidRPr="00DF363B" w14:paraId="7D62B8DA" w14:textId="77777777" w:rsidTr="007D0FDB">
        <w:trPr>
          <w:trHeight w:val="397"/>
        </w:trPr>
        <w:tc>
          <w:tcPr>
            <w:tcW w:w="2425" w:type="dxa"/>
            <w:shd w:val="clear" w:color="auto" w:fill="auto"/>
            <w:vAlign w:val="center"/>
            <w:hideMark/>
          </w:tcPr>
          <w:p w14:paraId="6FC862A6"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Никогда=1;</w:t>
            </w:r>
          </w:p>
        </w:tc>
        <w:tc>
          <w:tcPr>
            <w:tcW w:w="974" w:type="dxa"/>
            <w:shd w:val="clear" w:color="auto" w:fill="auto"/>
            <w:noWrap/>
            <w:vAlign w:val="center"/>
            <w:hideMark/>
          </w:tcPr>
          <w:p w14:paraId="757D7AA7"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89</w:t>
            </w:r>
          </w:p>
        </w:tc>
        <w:tc>
          <w:tcPr>
            <w:tcW w:w="975" w:type="dxa"/>
            <w:shd w:val="clear" w:color="auto" w:fill="auto"/>
            <w:noWrap/>
            <w:vAlign w:val="center"/>
            <w:hideMark/>
          </w:tcPr>
          <w:p w14:paraId="69D75EB6"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84,0</w:t>
            </w:r>
          </w:p>
        </w:tc>
        <w:tc>
          <w:tcPr>
            <w:tcW w:w="974" w:type="dxa"/>
            <w:shd w:val="clear" w:color="auto" w:fill="auto"/>
            <w:vAlign w:val="center"/>
            <w:hideMark/>
          </w:tcPr>
          <w:p w14:paraId="06596AA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w:t>
            </w:r>
          </w:p>
        </w:tc>
        <w:tc>
          <w:tcPr>
            <w:tcW w:w="975" w:type="dxa"/>
            <w:shd w:val="clear" w:color="auto" w:fill="auto"/>
            <w:vAlign w:val="center"/>
            <w:hideMark/>
          </w:tcPr>
          <w:p w14:paraId="2F5E1A4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75,0</w:t>
            </w:r>
          </w:p>
        </w:tc>
        <w:tc>
          <w:tcPr>
            <w:tcW w:w="974" w:type="dxa"/>
            <w:shd w:val="clear" w:color="auto" w:fill="auto"/>
            <w:noWrap/>
            <w:vAlign w:val="center"/>
            <w:hideMark/>
          </w:tcPr>
          <w:p w14:paraId="482409A9"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92</w:t>
            </w:r>
          </w:p>
        </w:tc>
        <w:tc>
          <w:tcPr>
            <w:tcW w:w="975" w:type="dxa"/>
            <w:shd w:val="clear" w:color="auto" w:fill="auto"/>
            <w:noWrap/>
            <w:vAlign w:val="center"/>
            <w:hideMark/>
          </w:tcPr>
          <w:p w14:paraId="299384BE"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92,0</w:t>
            </w:r>
          </w:p>
        </w:tc>
        <w:tc>
          <w:tcPr>
            <w:tcW w:w="974" w:type="dxa"/>
            <w:shd w:val="clear" w:color="auto" w:fill="auto"/>
            <w:noWrap/>
            <w:vAlign w:val="bottom"/>
            <w:hideMark/>
          </w:tcPr>
          <w:p w14:paraId="1B583987"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89</w:t>
            </w:r>
          </w:p>
        </w:tc>
        <w:tc>
          <w:tcPr>
            <w:tcW w:w="924" w:type="dxa"/>
            <w:shd w:val="clear" w:color="auto" w:fill="auto"/>
            <w:noWrap/>
            <w:vAlign w:val="bottom"/>
            <w:hideMark/>
          </w:tcPr>
          <w:p w14:paraId="22A3B4F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89,0</w:t>
            </w:r>
            <w:r w:rsidRPr="00DF363B">
              <w:rPr>
                <w:rFonts w:ascii="Times New Roman" w:hAnsi="Times New Roman" w:cs="Times New Roman"/>
                <w:sz w:val="24"/>
                <w:szCs w:val="24"/>
              </w:rPr>
              <w:t xml:space="preserve"> </w:t>
            </w:r>
            <w:r w:rsidRPr="00DF363B">
              <w:rPr>
                <w:rFonts w:ascii="Times New Roman" w:eastAsia="Times New Roman" w:hAnsi="Times New Roman" w:cs="Times New Roman"/>
                <w:sz w:val="24"/>
                <w:szCs w:val="24"/>
              </w:rPr>
              <w:t>ª</w:t>
            </w:r>
          </w:p>
        </w:tc>
      </w:tr>
      <w:tr w:rsidR="00D43640" w:rsidRPr="00DF363B" w14:paraId="1B4F5600" w14:textId="77777777" w:rsidTr="007D0FDB">
        <w:trPr>
          <w:trHeight w:val="397"/>
        </w:trPr>
        <w:tc>
          <w:tcPr>
            <w:tcW w:w="2425" w:type="dxa"/>
            <w:shd w:val="clear" w:color="auto" w:fill="auto"/>
            <w:vAlign w:val="center"/>
            <w:hideMark/>
          </w:tcPr>
          <w:p w14:paraId="4F5A81D3"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Несколько дней=2;</w:t>
            </w:r>
          </w:p>
        </w:tc>
        <w:tc>
          <w:tcPr>
            <w:tcW w:w="974" w:type="dxa"/>
            <w:shd w:val="clear" w:color="auto" w:fill="auto"/>
            <w:noWrap/>
            <w:vAlign w:val="center"/>
            <w:hideMark/>
          </w:tcPr>
          <w:p w14:paraId="5E335497"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5" w:type="dxa"/>
            <w:shd w:val="clear" w:color="auto" w:fill="auto"/>
            <w:noWrap/>
            <w:vAlign w:val="center"/>
            <w:hideMark/>
          </w:tcPr>
          <w:p w14:paraId="724115F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w:t>
            </w:r>
          </w:p>
        </w:tc>
        <w:tc>
          <w:tcPr>
            <w:tcW w:w="974" w:type="dxa"/>
            <w:shd w:val="clear" w:color="auto" w:fill="auto"/>
            <w:vAlign w:val="center"/>
            <w:hideMark/>
          </w:tcPr>
          <w:p w14:paraId="45F5BC1E"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15</w:t>
            </w:r>
          </w:p>
        </w:tc>
        <w:tc>
          <w:tcPr>
            <w:tcW w:w="975" w:type="dxa"/>
            <w:shd w:val="clear" w:color="auto" w:fill="auto"/>
            <w:vAlign w:val="center"/>
            <w:hideMark/>
          </w:tcPr>
          <w:p w14:paraId="7F3E94B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15,0</w:t>
            </w:r>
          </w:p>
        </w:tc>
        <w:tc>
          <w:tcPr>
            <w:tcW w:w="974" w:type="dxa"/>
            <w:shd w:val="clear" w:color="auto" w:fill="auto"/>
            <w:noWrap/>
            <w:vAlign w:val="center"/>
            <w:hideMark/>
          </w:tcPr>
          <w:p w14:paraId="1EDB940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noWrap/>
            <w:vAlign w:val="center"/>
            <w:hideMark/>
          </w:tcPr>
          <w:p w14:paraId="68C9E9AA" w14:textId="77777777" w:rsidR="00D43640" w:rsidRPr="00DF363B" w:rsidRDefault="00D43640" w:rsidP="007D0FD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4,0</w:t>
            </w:r>
          </w:p>
        </w:tc>
        <w:tc>
          <w:tcPr>
            <w:tcW w:w="974" w:type="dxa"/>
            <w:shd w:val="clear" w:color="auto" w:fill="auto"/>
            <w:noWrap/>
            <w:vAlign w:val="bottom"/>
            <w:hideMark/>
          </w:tcPr>
          <w:p w14:paraId="25160FE7"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w:t>
            </w:r>
          </w:p>
        </w:tc>
        <w:tc>
          <w:tcPr>
            <w:tcW w:w="924" w:type="dxa"/>
            <w:shd w:val="clear" w:color="auto" w:fill="auto"/>
            <w:noWrap/>
            <w:vAlign w:val="bottom"/>
            <w:hideMark/>
          </w:tcPr>
          <w:p w14:paraId="5A6CCF08"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9,0</w:t>
            </w:r>
            <w:r w:rsidRPr="00DF363B">
              <w:rPr>
                <w:rFonts w:ascii="Times New Roman" w:hAnsi="Times New Roman" w:cs="Times New Roman"/>
                <w:sz w:val="24"/>
                <w:szCs w:val="24"/>
              </w:rPr>
              <w:t xml:space="preserve"> </w:t>
            </w:r>
          </w:p>
        </w:tc>
      </w:tr>
      <w:tr w:rsidR="00D43640" w:rsidRPr="00DF363B" w14:paraId="79433C6D" w14:textId="77777777" w:rsidTr="007D0FDB">
        <w:trPr>
          <w:trHeight w:val="397"/>
        </w:trPr>
        <w:tc>
          <w:tcPr>
            <w:tcW w:w="2425" w:type="dxa"/>
            <w:shd w:val="clear" w:color="auto" w:fill="auto"/>
            <w:vAlign w:val="center"/>
            <w:hideMark/>
          </w:tcPr>
          <w:p w14:paraId="4DA30DA6"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недели=3;</w:t>
            </w:r>
          </w:p>
        </w:tc>
        <w:tc>
          <w:tcPr>
            <w:tcW w:w="974" w:type="dxa"/>
            <w:shd w:val="clear" w:color="auto" w:fill="auto"/>
            <w:noWrap/>
            <w:vAlign w:val="center"/>
            <w:hideMark/>
          </w:tcPr>
          <w:p w14:paraId="034F765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noWrap/>
            <w:vAlign w:val="center"/>
            <w:hideMark/>
          </w:tcPr>
          <w:p w14:paraId="1A7CBE8E"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4,7</w:t>
            </w:r>
          </w:p>
        </w:tc>
        <w:tc>
          <w:tcPr>
            <w:tcW w:w="974" w:type="dxa"/>
            <w:shd w:val="clear" w:color="auto" w:fill="auto"/>
            <w:vAlign w:val="center"/>
            <w:hideMark/>
          </w:tcPr>
          <w:p w14:paraId="3EA70F3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w:t>
            </w:r>
          </w:p>
        </w:tc>
        <w:tc>
          <w:tcPr>
            <w:tcW w:w="975" w:type="dxa"/>
            <w:shd w:val="clear" w:color="auto" w:fill="auto"/>
            <w:vAlign w:val="center"/>
            <w:hideMark/>
          </w:tcPr>
          <w:p w14:paraId="29FFF30C"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9,0</w:t>
            </w:r>
          </w:p>
        </w:tc>
        <w:tc>
          <w:tcPr>
            <w:tcW w:w="974" w:type="dxa"/>
            <w:shd w:val="clear" w:color="auto" w:fill="auto"/>
            <w:noWrap/>
            <w:vAlign w:val="center"/>
            <w:hideMark/>
          </w:tcPr>
          <w:p w14:paraId="5B1BD81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noWrap/>
            <w:vAlign w:val="center"/>
            <w:hideMark/>
          </w:tcPr>
          <w:p w14:paraId="563CF3A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w:t>
            </w:r>
          </w:p>
        </w:tc>
        <w:tc>
          <w:tcPr>
            <w:tcW w:w="974" w:type="dxa"/>
            <w:shd w:val="clear" w:color="auto" w:fill="auto"/>
            <w:noWrap/>
            <w:vAlign w:val="bottom"/>
            <w:hideMark/>
          </w:tcPr>
          <w:p w14:paraId="7B5CCBB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24" w:type="dxa"/>
            <w:shd w:val="clear" w:color="auto" w:fill="auto"/>
            <w:noWrap/>
            <w:vAlign w:val="bottom"/>
            <w:hideMark/>
          </w:tcPr>
          <w:p w14:paraId="32015C6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w:t>
            </w:r>
            <w:r w:rsidRPr="00DF363B">
              <w:rPr>
                <w:rFonts w:ascii="Times New Roman" w:hAnsi="Times New Roman" w:cs="Times New Roman"/>
                <w:sz w:val="24"/>
                <w:szCs w:val="24"/>
              </w:rPr>
              <w:t xml:space="preserve"> </w:t>
            </w:r>
          </w:p>
        </w:tc>
      </w:tr>
      <w:tr w:rsidR="00D43640" w:rsidRPr="00DF363B" w14:paraId="1B5279D5" w14:textId="77777777" w:rsidTr="007D0FDB">
        <w:trPr>
          <w:trHeight w:val="397"/>
        </w:trPr>
        <w:tc>
          <w:tcPr>
            <w:tcW w:w="2425" w:type="dxa"/>
            <w:shd w:val="clear" w:color="auto" w:fill="auto"/>
            <w:vAlign w:val="center"/>
            <w:hideMark/>
          </w:tcPr>
          <w:p w14:paraId="23720D59"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Почти каждый день=4;</w:t>
            </w:r>
          </w:p>
        </w:tc>
        <w:tc>
          <w:tcPr>
            <w:tcW w:w="974" w:type="dxa"/>
            <w:shd w:val="clear" w:color="auto" w:fill="auto"/>
            <w:noWrap/>
            <w:vAlign w:val="center"/>
            <w:hideMark/>
          </w:tcPr>
          <w:p w14:paraId="6976CA99"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center"/>
            <w:hideMark/>
          </w:tcPr>
          <w:p w14:paraId="0D47436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0,9</w:t>
            </w:r>
          </w:p>
        </w:tc>
        <w:tc>
          <w:tcPr>
            <w:tcW w:w="974" w:type="dxa"/>
            <w:shd w:val="clear" w:color="auto" w:fill="auto"/>
            <w:vAlign w:val="center"/>
            <w:hideMark/>
          </w:tcPr>
          <w:p w14:paraId="01F25909"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vAlign w:val="center"/>
            <w:hideMark/>
          </w:tcPr>
          <w:p w14:paraId="494E56B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center"/>
            <w:hideMark/>
          </w:tcPr>
          <w:p w14:paraId="5D622112"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center"/>
            <w:hideMark/>
          </w:tcPr>
          <w:p w14:paraId="189B97E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241FC6D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24" w:type="dxa"/>
            <w:shd w:val="clear" w:color="auto" w:fill="auto"/>
            <w:noWrap/>
            <w:vAlign w:val="bottom"/>
            <w:hideMark/>
          </w:tcPr>
          <w:p w14:paraId="721B45D2"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43640" w:rsidRPr="00DF363B" w14:paraId="3DDD3D16" w14:textId="77777777" w:rsidTr="007D0FDB">
        <w:trPr>
          <w:trHeight w:val="397"/>
        </w:trPr>
        <w:tc>
          <w:tcPr>
            <w:tcW w:w="2425" w:type="dxa"/>
            <w:shd w:val="clear" w:color="auto" w:fill="auto"/>
            <w:vAlign w:val="center"/>
            <w:hideMark/>
          </w:tcPr>
          <w:p w14:paraId="4618B3A0"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Да=5.</w:t>
            </w:r>
          </w:p>
        </w:tc>
        <w:tc>
          <w:tcPr>
            <w:tcW w:w="974" w:type="dxa"/>
            <w:shd w:val="clear" w:color="auto" w:fill="auto"/>
            <w:noWrap/>
            <w:vAlign w:val="center"/>
            <w:hideMark/>
          </w:tcPr>
          <w:p w14:paraId="3CAFD366"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center"/>
            <w:hideMark/>
          </w:tcPr>
          <w:p w14:paraId="404DB477"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0,9</w:t>
            </w:r>
          </w:p>
        </w:tc>
        <w:tc>
          <w:tcPr>
            <w:tcW w:w="974" w:type="dxa"/>
            <w:shd w:val="clear" w:color="auto" w:fill="auto"/>
            <w:vAlign w:val="center"/>
            <w:hideMark/>
          </w:tcPr>
          <w:p w14:paraId="00110CD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2926D5F2"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center"/>
            <w:hideMark/>
          </w:tcPr>
          <w:p w14:paraId="51EA7B15"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2B80B7C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0416733C"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24" w:type="dxa"/>
            <w:shd w:val="clear" w:color="auto" w:fill="auto"/>
            <w:noWrap/>
            <w:vAlign w:val="bottom"/>
            <w:hideMark/>
          </w:tcPr>
          <w:p w14:paraId="6C4F6B88"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43640" w:rsidRPr="00DF363B" w14:paraId="0BA9B8C0" w14:textId="77777777" w:rsidTr="007D0FDB">
        <w:trPr>
          <w:trHeight w:val="397"/>
        </w:trPr>
        <w:tc>
          <w:tcPr>
            <w:tcW w:w="2425" w:type="dxa"/>
            <w:shd w:val="clear" w:color="auto" w:fill="auto"/>
            <w:vAlign w:val="center"/>
            <w:hideMark/>
          </w:tcPr>
          <w:p w14:paraId="6B7D586B"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42B6027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5B8AA54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70F3077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3671E09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49C270B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436A6D6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64F4C5B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24" w:type="dxa"/>
            <w:shd w:val="clear" w:color="auto" w:fill="auto"/>
            <w:noWrap/>
            <w:vAlign w:val="bottom"/>
            <w:hideMark/>
          </w:tcPr>
          <w:p w14:paraId="1D52C70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6032B8DA" w14:textId="77777777" w:rsidTr="007D0FDB">
        <w:trPr>
          <w:trHeight w:val="397"/>
        </w:trPr>
        <w:tc>
          <w:tcPr>
            <w:tcW w:w="10170" w:type="dxa"/>
            <w:gridSpan w:val="9"/>
            <w:shd w:val="clear" w:color="auto" w:fill="auto"/>
            <w:vAlign w:val="center"/>
            <w:hideMark/>
          </w:tcPr>
          <w:p w14:paraId="09215E7E"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Было ли у Вас чувство подавленности и безнадежности за последние 2 недели?</w:t>
            </w:r>
          </w:p>
        </w:tc>
      </w:tr>
      <w:tr w:rsidR="00D43640" w:rsidRPr="00DF363B" w14:paraId="00C4B7E5" w14:textId="77777777" w:rsidTr="007D0FDB">
        <w:trPr>
          <w:trHeight w:val="397"/>
        </w:trPr>
        <w:tc>
          <w:tcPr>
            <w:tcW w:w="2425" w:type="dxa"/>
            <w:shd w:val="clear" w:color="auto" w:fill="auto"/>
            <w:vAlign w:val="center"/>
            <w:hideMark/>
          </w:tcPr>
          <w:p w14:paraId="14EA5C10"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Никогда=1;</w:t>
            </w:r>
          </w:p>
        </w:tc>
        <w:tc>
          <w:tcPr>
            <w:tcW w:w="974" w:type="dxa"/>
            <w:shd w:val="clear" w:color="auto" w:fill="auto"/>
            <w:noWrap/>
            <w:vAlign w:val="center"/>
            <w:hideMark/>
          </w:tcPr>
          <w:p w14:paraId="7DDA959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89</w:t>
            </w:r>
          </w:p>
        </w:tc>
        <w:tc>
          <w:tcPr>
            <w:tcW w:w="975" w:type="dxa"/>
            <w:shd w:val="clear" w:color="auto" w:fill="auto"/>
            <w:noWrap/>
            <w:vAlign w:val="center"/>
            <w:hideMark/>
          </w:tcPr>
          <w:p w14:paraId="45AADD5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84,0</w:t>
            </w:r>
          </w:p>
        </w:tc>
        <w:tc>
          <w:tcPr>
            <w:tcW w:w="974" w:type="dxa"/>
            <w:shd w:val="clear" w:color="auto" w:fill="auto"/>
            <w:vAlign w:val="center"/>
            <w:hideMark/>
          </w:tcPr>
          <w:p w14:paraId="46FB022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89</w:t>
            </w:r>
          </w:p>
        </w:tc>
        <w:tc>
          <w:tcPr>
            <w:tcW w:w="975" w:type="dxa"/>
            <w:shd w:val="clear" w:color="auto" w:fill="auto"/>
            <w:vAlign w:val="center"/>
            <w:hideMark/>
          </w:tcPr>
          <w:p w14:paraId="268DF240"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89,0</w:t>
            </w:r>
          </w:p>
        </w:tc>
        <w:tc>
          <w:tcPr>
            <w:tcW w:w="974" w:type="dxa"/>
            <w:shd w:val="clear" w:color="auto" w:fill="auto"/>
            <w:noWrap/>
            <w:vAlign w:val="bottom"/>
            <w:hideMark/>
          </w:tcPr>
          <w:p w14:paraId="2E934C8E"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95</w:t>
            </w:r>
          </w:p>
        </w:tc>
        <w:tc>
          <w:tcPr>
            <w:tcW w:w="975" w:type="dxa"/>
            <w:shd w:val="clear" w:color="auto" w:fill="auto"/>
            <w:noWrap/>
            <w:vAlign w:val="bottom"/>
            <w:hideMark/>
          </w:tcPr>
          <w:p w14:paraId="63ECAC1D" w14:textId="77777777" w:rsidR="00D43640" w:rsidRPr="00DF363B" w:rsidRDefault="00D43640" w:rsidP="007D0FD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95,0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0993CE26"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97</w:t>
            </w:r>
          </w:p>
        </w:tc>
        <w:tc>
          <w:tcPr>
            <w:tcW w:w="924" w:type="dxa"/>
            <w:shd w:val="clear" w:color="auto" w:fill="auto"/>
            <w:noWrap/>
            <w:vAlign w:val="bottom"/>
            <w:hideMark/>
          </w:tcPr>
          <w:p w14:paraId="065833B7"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97,0</w:t>
            </w:r>
            <w:r w:rsidRPr="00DF363B">
              <w:rPr>
                <w:rFonts w:ascii="Times New Roman" w:hAnsi="Times New Roman" w:cs="Times New Roman"/>
                <w:sz w:val="24"/>
                <w:szCs w:val="24"/>
              </w:rPr>
              <w:t xml:space="preserve"> </w:t>
            </w:r>
            <w:r w:rsidRPr="00DF363B">
              <w:rPr>
                <w:rFonts w:ascii="Times New Roman" w:eastAsia="Times New Roman" w:hAnsi="Times New Roman" w:cs="Times New Roman"/>
                <w:sz w:val="24"/>
                <w:szCs w:val="24"/>
              </w:rPr>
              <w:t>ª</w:t>
            </w:r>
          </w:p>
        </w:tc>
      </w:tr>
      <w:tr w:rsidR="00D43640" w:rsidRPr="00DF363B" w14:paraId="3BEEB768" w14:textId="77777777" w:rsidTr="007D0FDB">
        <w:trPr>
          <w:trHeight w:val="397"/>
        </w:trPr>
        <w:tc>
          <w:tcPr>
            <w:tcW w:w="2425" w:type="dxa"/>
            <w:shd w:val="clear" w:color="auto" w:fill="auto"/>
            <w:vAlign w:val="center"/>
            <w:hideMark/>
          </w:tcPr>
          <w:p w14:paraId="15CF7973"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Несколько дней=2;</w:t>
            </w:r>
          </w:p>
        </w:tc>
        <w:tc>
          <w:tcPr>
            <w:tcW w:w="974" w:type="dxa"/>
            <w:shd w:val="clear" w:color="auto" w:fill="auto"/>
            <w:noWrap/>
            <w:vAlign w:val="center"/>
            <w:hideMark/>
          </w:tcPr>
          <w:p w14:paraId="5372FF87"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noWrap/>
            <w:vAlign w:val="center"/>
            <w:hideMark/>
          </w:tcPr>
          <w:p w14:paraId="7DC1BFB5"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4,7</w:t>
            </w:r>
          </w:p>
        </w:tc>
        <w:tc>
          <w:tcPr>
            <w:tcW w:w="974" w:type="dxa"/>
            <w:shd w:val="clear" w:color="auto" w:fill="auto"/>
            <w:vAlign w:val="center"/>
            <w:hideMark/>
          </w:tcPr>
          <w:p w14:paraId="0CE48D3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w:t>
            </w:r>
          </w:p>
        </w:tc>
        <w:tc>
          <w:tcPr>
            <w:tcW w:w="975" w:type="dxa"/>
            <w:shd w:val="clear" w:color="auto" w:fill="auto"/>
            <w:vAlign w:val="center"/>
            <w:hideMark/>
          </w:tcPr>
          <w:p w14:paraId="370A90F5"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8,0</w:t>
            </w:r>
          </w:p>
        </w:tc>
        <w:tc>
          <w:tcPr>
            <w:tcW w:w="974" w:type="dxa"/>
            <w:shd w:val="clear" w:color="auto" w:fill="auto"/>
            <w:noWrap/>
            <w:vAlign w:val="bottom"/>
            <w:hideMark/>
          </w:tcPr>
          <w:p w14:paraId="2B67EB42"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noWrap/>
            <w:vAlign w:val="bottom"/>
            <w:hideMark/>
          </w:tcPr>
          <w:p w14:paraId="4CB91E2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w:t>
            </w:r>
          </w:p>
        </w:tc>
        <w:tc>
          <w:tcPr>
            <w:tcW w:w="974" w:type="dxa"/>
            <w:shd w:val="clear" w:color="auto" w:fill="auto"/>
            <w:noWrap/>
            <w:vAlign w:val="bottom"/>
            <w:hideMark/>
          </w:tcPr>
          <w:p w14:paraId="74C70D4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24" w:type="dxa"/>
            <w:shd w:val="clear" w:color="auto" w:fill="auto"/>
            <w:noWrap/>
            <w:vAlign w:val="bottom"/>
            <w:hideMark/>
          </w:tcPr>
          <w:p w14:paraId="1354EC02"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w:t>
            </w:r>
            <w:r w:rsidRPr="00DF363B">
              <w:rPr>
                <w:rFonts w:ascii="Times New Roman" w:hAnsi="Times New Roman" w:cs="Times New Roman"/>
                <w:sz w:val="24"/>
                <w:szCs w:val="24"/>
              </w:rPr>
              <w:t xml:space="preserve"> </w:t>
            </w:r>
            <w:r w:rsidRPr="00DF363B">
              <w:rPr>
                <w:rFonts w:ascii="Times New Roman" w:eastAsia="Times New Roman" w:hAnsi="Times New Roman" w:cs="Times New Roman"/>
                <w:sz w:val="24"/>
                <w:szCs w:val="24"/>
              </w:rPr>
              <w:t>ª</w:t>
            </w:r>
          </w:p>
        </w:tc>
      </w:tr>
      <w:tr w:rsidR="00D43640" w:rsidRPr="00DF363B" w14:paraId="0580AB6C" w14:textId="77777777" w:rsidTr="007D0FDB">
        <w:trPr>
          <w:trHeight w:val="397"/>
        </w:trPr>
        <w:tc>
          <w:tcPr>
            <w:tcW w:w="2425" w:type="dxa"/>
            <w:shd w:val="clear" w:color="auto" w:fill="auto"/>
            <w:vAlign w:val="center"/>
            <w:hideMark/>
          </w:tcPr>
          <w:p w14:paraId="4FFEF0D7"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недели =3;</w:t>
            </w:r>
          </w:p>
        </w:tc>
        <w:tc>
          <w:tcPr>
            <w:tcW w:w="974" w:type="dxa"/>
            <w:shd w:val="clear" w:color="auto" w:fill="auto"/>
            <w:noWrap/>
            <w:vAlign w:val="center"/>
            <w:hideMark/>
          </w:tcPr>
          <w:p w14:paraId="026A3CB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w:t>
            </w:r>
          </w:p>
        </w:tc>
        <w:tc>
          <w:tcPr>
            <w:tcW w:w="975" w:type="dxa"/>
            <w:shd w:val="clear" w:color="auto" w:fill="auto"/>
            <w:noWrap/>
            <w:vAlign w:val="center"/>
            <w:hideMark/>
          </w:tcPr>
          <w:p w14:paraId="40A77BA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11,3</w:t>
            </w:r>
          </w:p>
        </w:tc>
        <w:tc>
          <w:tcPr>
            <w:tcW w:w="974" w:type="dxa"/>
            <w:shd w:val="clear" w:color="auto" w:fill="auto"/>
            <w:vAlign w:val="center"/>
            <w:hideMark/>
          </w:tcPr>
          <w:p w14:paraId="743F0989"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vAlign w:val="center"/>
            <w:hideMark/>
          </w:tcPr>
          <w:p w14:paraId="315DBE2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w:t>
            </w:r>
          </w:p>
        </w:tc>
        <w:tc>
          <w:tcPr>
            <w:tcW w:w="974" w:type="dxa"/>
            <w:shd w:val="clear" w:color="auto" w:fill="auto"/>
            <w:noWrap/>
            <w:vAlign w:val="bottom"/>
            <w:hideMark/>
          </w:tcPr>
          <w:p w14:paraId="745417C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59224AE5" w14:textId="77777777" w:rsidR="00D43640" w:rsidRPr="00DF363B" w:rsidRDefault="00D43640" w:rsidP="007D0FD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13A02636"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24" w:type="dxa"/>
            <w:shd w:val="clear" w:color="auto" w:fill="auto"/>
            <w:noWrap/>
            <w:vAlign w:val="bottom"/>
            <w:hideMark/>
          </w:tcPr>
          <w:p w14:paraId="01E6922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r>
      <w:tr w:rsidR="00D43640" w:rsidRPr="00DF363B" w14:paraId="2EA7F0BF" w14:textId="77777777" w:rsidTr="007D0FDB">
        <w:trPr>
          <w:trHeight w:val="397"/>
        </w:trPr>
        <w:tc>
          <w:tcPr>
            <w:tcW w:w="2425" w:type="dxa"/>
            <w:shd w:val="clear" w:color="auto" w:fill="auto"/>
            <w:vAlign w:val="center"/>
            <w:hideMark/>
          </w:tcPr>
          <w:p w14:paraId="343D00E4"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Почти каждый день=4;</w:t>
            </w:r>
          </w:p>
        </w:tc>
        <w:tc>
          <w:tcPr>
            <w:tcW w:w="974" w:type="dxa"/>
            <w:shd w:val="clear" w:color="auto" w:fill="auto"/>
            <w:noWrap/>
            <w:vAlign w:val="center"/>
            <w:hideMark/>
          </w:tcPr>
          <w:p w14:paraId="2357ED35"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7F33D24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02178D1C"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5C8D1ECC"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2CE357B9"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28A915F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79BD9D8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24" w:type="dxa"/>
            <w:shd w:val="clear" w:color="auto" w:fill="auto"/>
            <w:noWrap/>
            <w:vAlign w:val="bottom"/>
            <w:hideMark/>
          </w:tcPr>
          <w:p w14:paraId="7A51C96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43640" w:rsidRPr="00DF363B" w14:paraId="06D3084F" w14:textId="77777777" w:rsidTr="007D0FDB">
        <w:trPr>
          <w:trHeight w:val="397"/>
        </w:trPr>
        <w:tc>
          <w:tcPr>
            <w:tcW w:w="2425" w:type="dxa"/>
            <w:shd w:val="clear" w:color="auto" w:fill="auto"/>
            <w:vAlign w:val="center"/>
            <w:hideMark/>
          </w:tcPr>
          <w:p w14:paraId="7BCBAD1E"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Да=5.</w:t>
            </w:r>
          </w:p>
        </w:tc>
        <w:tc>
          <w:tcPr>
            <w:tcW w:w="974" w:type="dxa"/>
            <w:shd w:val="clear" w:color="auto" w:fill="auto"/>
            <w:noWrap/>
            <w:vAlign w:val="center"/>
            <w:hideMark/>
          </w:tcPr>
          <w:p w14:paraId="4FBD610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2F3FBFE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3BB0E405"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0C286006"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03F86F3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6CD065A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11D99AF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24" w:type="dxa"/>
            <w:shd w:val="clear" w:color="auto" w:fill="auto"/>
            <w:noWrap/>
            <w:vAlign w:val="bottom"/>
            <w:hideMark/>
          </w:tcPr>
          <w:p w14:paraId="641B4FD8"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43640" w:rsidRPr="00DF363B" w14:paraId="3F4FC282" w14:textId="77777777" w:rsidTr="007D0FDB">
        <w:trPr>
          <w:trHeight w:val="397"/>
        </w:trPr>
        <w:tc>
          <w:tcPr>
            <w:tcW w:w="2425" w:type="dxa"/>
            <w:shd w:val="clear" w:color="auto" w:fill="auto"/>
            <w:vAlign w:val="center"/>
            <w:hideMark/>
          </w:tcPr>
          <w:p w14:paraId="68F27552"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388BB497"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629BCA9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0DB8C700"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04B6F5F0"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7A05AEB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470D452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6321CCF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24" w:type="dxa"/>
            <w:shd w:val="clear" w:color="auto" w:fill="auto"/>
            <w:noWrap/>
            <w:vAlign w:val="bottom"/>
            <w:hideMark/>
          </w:tcPr>
          <w:p w14:paraId="22C01E1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1620898D" w14:textId="77777777" w:rsidTr="007D0FDB">
        <w:trPr>
          <w:trHeight w:val="397"/>
        </w:trPr>
        <w:tc>
          <w:tcPr>
            <w:tcW w:w="10170" w:type="dxa"/>
            <w:gridSpan w:val="9"/>
            <w:shd w:val="clear" w:color="auto" w:fill="auto"/>
            <w:vAlign w:val="center"/>
            <w:hideMark/>
          </w:tcPr>
          <w:p w14:paraId="71E5C0C0"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За последние 2 недели, беспокоило ли Вас нарушение сна?</w:t>
            </w:r>
          </w:p>
        </w:tc>
      </w:tr>
      <w:tr w:rsidR="00D43640" w:rsidRPr="00DF363B" w14:paraId="579CAE88" w14:textId="77777777" w:rsidTr="007D0FDB">
        <w:trPr>
          <w:trHeight w:val="397"/>
        </w:trPr>
        <w:tc>
          <w:tcPr>
            <w:tcW w:w="2425" w:type="dxa"/>
            <w:shd w:val="clear" w:color="auto" w:fill="auto"/>
            <w:vAlign w:val="center"/>
            <w:hideMark/>
          </w:tcPr>
          <w:p w14:paraId="7949AD2D"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Никогда=1;</w:t>
            </w:r>
          </w:p>
        </w:tc>
        <w:tc>
          <w:tcPr>
            <w:tcW w:w="974" w:type="dxa"/>
            <w:shd w:val="clear" w:color="auto" w:fill="auto"/>
            <w:noWrap/>
            <w:vAlign w:val="center"/>
            <w:hideMark/>
          </w:tcPr>
          <w:p w14:paraId="1A85981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79</w:t>
            </w:r>
          </w:p>
        </w:tc>
        <w:tc>
          <w:tcPr>
            <w:tcW w:w="975" w:type="dxa"/>
            <w:shd w:val="clear" w:color="auto" w:fill="auto"/>
            <w:noWrap/>
            <w:vAlign w:val="center"/>
            <w:hideMark/>
          </w:tcPr>
          <w:p w14:paraId="1227ED2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74,5</w:t>
            </w:r>
          </w:p>
        </w:tc>
        <w:tc>
          <w:tcPr>
            <w:tcW w:w="974" w:type="dxa"/>
            <w:shd w:val="clear" w:color="auto" w:fill="auto"/>
            <w:vAlign w:val="center"/>
            <w:hideMark/>
          </w:tcPr>
          <w:p w14:paraId="20C1488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52</w:t>
            </w:r>
          </w:p>
        </w:tc>
        <w:tc>
          <w:tcPr>
            <w:tcW w:w="975" w:type="dxa"/>
            <w:shd w:val="clear" w:color="auto" w:fill="auto"/>
            <w:vAlign w:val="center"/>
            <w:hideMark/>
          </w:tcPr>
          <w:p w14:paraId="32095E8E"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52,0</w:t>
            </w:r>
          </w:p>
        </w:tc>
        <w:tc>
          <w:tcPr>
            <w:tcW w:w="974" w:type="dxa"/>
            <w:shd w:val="clear" w:color="auto" w:fill="auto"/>
            <w:noWrap/>
            <w:vAlign w:val="bottom"/>
            <w:hideMark/>
          </w:tcPr>
          <w:p w14:paraId="2C7D47C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w:t>
            </w:r>
          </w:p>
        </w:tc>
        <w:tc>
          <w:tcPr>
            <w:tcW w:w="975" w:type="dxa"/>
            <w:shd w:val="clear" w:color="auto" w:fill="auto"/>
            <w:noWrap/>
            <w:vAlign w:val="bottom"/>
            <w:hideMark/>
          </w:tcPr>
          <w:p w14:paraId="5D38519F" w14:textId="77777777" w:rsidR="00D43640" w:rsidRPr="00DF363B" w:rsidRDefault="00D43640" w:rsidP="007D0FD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94,0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54A02BE9"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95</w:t>
            </w:r>
          </w:p>
        </w:tc>
        <w:tc>
          <w:tcPr>
            <w:tcW w:w="924" w:type="dxa"/>
            <w:shd w:val="clear" w:color="auto" w:fill="auto"/>
            <w:noWrap/>
            <w:vAlign w:val="bottom"/>
            <w:hideMark/>
          </w:tcPr>
          <w:p w14:paraId="1FC159B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95,0</w:t>
            </w:r>
            <w:r w:rsidRPr="00DF363B">
              <w:rPr>
                <w:rFonts w:ascii="Times New Roman" w:hAnsi="Times New Roman" w:cs="Times New Roman"/>
                <w:sz w:val="24"/>
                <w:szCs w:val="24"/>
              </w:rPr>
              <w:t xml:space="preserve"> </w:t>
            </w:r>
            <w:r w:rsidRPr="00DF363B">
              <w:rPr>
                <w:rFonts w:ascii="Times New Roman" w:eastAsia="Times New Roman" w:hAnsi="Times New Roman" w:cs="Times New Roman"/>
                <w:sz w:val="24"/>
                <w:szCs w:val="24"/>
              </w:rPr>
              <w:t>ªªª</w:t>
            </w:r>
          </w:p>
        </w:tc>
      </w:tr>
      <w:tr w:rsidR="00D43640" w:rsidRPr="00DF363B" w14:paraId="464CDD07" w14:textId="77777777" w:rsidTr="007D0FDB">
        <w:trPr>
          <w:trHeight w:val="397"/>
        </w:trPr>
        <w:tc>
          <w:tcPr>
            <w:tcW w:w="2425" w:type="dxa"/>
            <w:shd w:val="clear" w:color="auto" w:fill="auto"/>
            <w:vAlign w:val="center"/>
            <w:hideMark/>
          </w:tcPr>
          <w:p w14:paraId="30E06F73"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Несколько дней=2;</w:t>
            </w:r>
          </w:p>
        </w:tc>
        <w:tc>
          <w:tcPr>
            <w:tcW w:w="974" w:type="dxa"/>
            <w:shd w:val="clear" w:color="auto" w:fill="auto"/>
            <w:noWrap/>
            <w:vAlign w:val="center"/>
            <w:hideMark/>
          </w:tcPr>
          <w:p w14:paraId="2D2052A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14</w:t>
            </w:r>
          </w:p>
        </w:tc>
        <w:tc>
          <w:tcPr>
            <w:tcW w:w="975" w:type="dxa"/>
            <w:shd w:val="clear" w:color="auto" w:fill="auto"/>
            <w:noWrap/>
            <w:vAlign w:val="center"/>
            <w:hideMark/>
          </w:tcPr>
          <w:p w14:paraId="4C100CF6"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13,2</w:t>
            </w:r>
          </w:p>
        </w:tc>
        <w:tc>
          <w:tcPr>
            <w:tcW w:w="974" w:type="dxa"/>
            <w:shd w:val="clear" w:color="auto" w:fill="auto"/>
            <w:vAlign w:val="center"/>
            <w:hideMark/>
          </w:tcPr>
          <w:p w14:paraId="1ECE24F7"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13</w:t>
            </w:r>
          </w:p>
        </w:tc>
        <w:tc>
          <w:tcPr>
            <w:tcW w:w="975" w:type="dxa"/>
            <w:shd w:val="clear" w:color="auto" w:fill="auto"/>
            <w:vAlign w:val="center"/>
            <w:hideMark/>
          </w:tcPr>
          <w:p w14:paraId="656CEB46"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13,0</w:t>
            </w:r>
          </w:p>
        </w:tc>
        <w:tc>
          <w:tcPr>
            <w:tcW w:w="974" w:type="dxa"/>
            <w:shd w:val="clear" w:color="auto" w:fill="auto"/>
            <w:noWrap/>
            <w:vAlign w:val="bottom"/>
            <w:hideMark/>
          </w:tcPr>
          <w:p w14:paraId="1E8ACA9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noWrap/>
            <w:vAlign w:val="bottom"/>
            <w:hideMark/>
          </w:tcPr>
          <w:p w14:paraId="4D8A43B1" w14:textId="77777777" w:rsidR="00D43640" w:rsidRPr="00DF363B" w:rsidRDefault="00D43640" w:rsidP="007D0FD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4,0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4C53B26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24" w:type="dxa"/>
            <w:shd w:val="clear" w:color="auto" w:fill="auto"/>
            <w:noWrap/>
            <w:vAlign w:val="bottom"/>
            <w:hideMark/>
          </w:tcPr>
          <w:p w14:paraId="41F099E6"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w:t>
            </w:r>
            <w:r w:rsidRPr="00DF363B">
              <w:rPr>
                <w:rFonts w:ascii="Times New Roman" w:hAnsi="Times New Roman" w:cs="Times New Roman"/>
                <w:sz w:val="24"/>
                <w:szCs w:val="24"/>
              </w:rPr>
              <w:t xml:space="preserve"> </w:t>
            </w:r>
            <w:r w:rsidRPr="00DF363B">
              <w:rPr>
                <w:rFonts w:ascii="Times New Roman" w:eastAsia="Times New Roman" w:hAnsi="Times New Roman" w:cs="Times New Roman"/>
                <w:sz w:val="24"/>
                <w:szCs w:val="24"/>
              </w:rPr>
              <w:t>ª</w:t>
            </w:r>
          </w:p>
        </w:tc>
      </w:tr>
      <w:tr w:rsidR="00D43640" w:rsidRPr="00DF363B" w14:paraId="0BC53393" w14:textId="77777777" w:rsidTr="007D0FDB">
        <w:trPr>
          <w:trHeight w:val="397"/>
        </w:trPr>
        <w:tc>
          <w:tcPr>
            <w:tcW w:w="2425" w:type="dxa"/>
            <w:shd w:val="clear" w:color="auto" w:fill="auto"/>
            <w:vAlign w:val="center"/>
            <w:hideMark/>
          </w:tcPr>
          <w:p w14:paraId="0DC83288"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недели =3;</w:t>
            </w:r>
          </w:p>
        </w:tc>
        <w:tc>
          <w:tcPr>
            <w:tcW w:w="974" w:type="dxa"/>
            <w:shd w:val="clear" w:color="auto" w:fill="auto"/>
            <w:noWrap/>
            <w:vAlign w:val="center"/>
            <w:hideMark/>
          </w:tcPr>
          <w:p w14:paraId="54474ED7"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w:t>
            </w:r>
          </w:p>
        </w:tc>
        <w:tc>
          <w:tcPr>
            <w:tcW w:w="975" w:type="dxa"/>
            <w:shd w:val="clear" w:color="auto" w:fill="auto"/>
            <w:noWrap/>
            <w:vAlign w:val="center"/>
            <w:hideMark/>
          </w:tcPr>
          <w:p w14:paraId="4EA87A3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w:t>
            </w:r>
          </w:p>
        </w:tc>
        <w:tc>
          <w:tcPr>
            <w:tcW w:w="974" w:type="dxa"/>
            <w:shd w:val="clear" w:color="auto" w:fill="auto"/>
            <w:vAlign w:val="center"/>
            <w:hideMark/>
          </w:tcPr>
          <w:p w14:paraId="3065E108"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29</w:t>
            </w:r>
          </w:p>
        </w:tc>
        <w:tc>
          <w:tcPr>
            <w:tcW w:w="975" w:type="dxa"/>
            <w:shd w:val="clear" w:color="auto" w:fill="auto"/>
            <w:vAlign w:val="center"/>
            <w:hideMark/>
          </w:tcPr>
          <w:p w14:paraId="4F76C13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29,0</w:t>
            </w:r>
          </w:p>
        </w:tc>
        <w:tc>
          <w:tcPr>
            <w:tcW w:w="974" w:type="dxa"/>
            <w:shd w:val="clear" w:color="auto" w:fill="auto"/>
            <w:noWrap/>
            <w:vAlign w:val="bottom"/>
            <w:hideMark/>
          </w:tcPr>
          <w:p w14:paraId="19DEC4CE"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1230CF4E" w14:textId="77777777" w:rsidR="00D43640" w:rsidRPr="00DF363B" w:rsidRDefault="00D43640" w:rsidP="007D0FD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758DAD36"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24" w:type="dxa"/>
            <w:shd w:val="clear" w:color="auto" w:fill="auto"/>
            <w:noWrap/>
            <w:vAlign w:val="bottom"/>
            <w:hideMark/>
          </w:tcPr>
          <w:p w14:paraId="573AF491" w14:textId="77777777" w:rsidR="00D43640" w:rsidRPr="00DF363B" w:rsidRDefault="00D43640" w:rsidP="007D0FD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1,0</w:t>
            </w:r>
            <w:r w:rsidRPr="00DF363B">
              <w:rPr>
                <w:rFonts w:ascii="Times New Roman" w:hAnsi="Times New Roman" w:cs="Times New Roman"/>
                <w:sz w:val="24"/>
                <w:szCs w:val="24"/>
              </w:rPr>
              <w:t xml:space="preserve"> </w:t>
            </w:r>
            <w:r w:rsidRPr="00DF363B">
              <w:rPr>
                <w:rFonts w:ascii="Times New Roman" w:eastAsia="Times New Roman" w:hAnsi="Times New Roman" w:cs="Times New Roman"/>
                <w:sz w:val="24"/>
                <w:szCs w:val="24"/>
              </w:rPr>
              <w:t>ªªª</w:t>
            </w:r>
          </w:p>
        </w:tc>
      </w:tr>
      <w:tr w:rsidR="00D43640" w:rsidRPr="00DF363B" w14:paraId="2A7952E2" w14:textId="77777777" w:rsidTr="007D0FDB">
        <w:trPr>
          <w:trHeight w:val="397"/>
        </w:trPr>
        <w:tc>
          <w:tcPr>
            <w:tcW w:w="2425" w:type="dxa"/>
            <w:shd w:val="clear" w:color="auto" w:fill="auto"/>
            <w:vAlign w:val="center"/>
            <w:hideMark/>
          </w:tcPr>
          <w:p w14:paraId="27583A2A"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Почти каждый день=4.</w:t>
            </w:r>
          </w:p>
        </w:tc>
        <w:tc>
          <w:tcPr>
            <w:tcW w:w="974" w:type="dxa"/>
            <w:shd w:val="clear" w:color="auto" w:fill="auto"/>
            <w:noWrap/>
            <w:vAlign w:val="center"/>
            <w:hideMark/>
          </w:tcPr>
          <w:p w14:paraId="7EBC13B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noWrap/>
            <w:vAlign w:val="center"/>
            <w:hideMark/>
          </w:tcPr>
          <w:p w14:paraId="104DC8C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4,7</w:t>
            </w:r>
          </w:p>
        </w:tc>
        <w:tc>
          <w:tcPr>
            <w:tcW w:w="974" w:type="dxa"/>
            <w:shd w:val="clear" w:color="auto" w:fill="auto"/>
            <w:vAlign w:val="center"/>
            <w:hideMark/>
          </w:tcPr>
          <w:p w14:paraId="131D084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w:t>
            </w:r>
          </w:p>
        </w:tc>
        <w:tc>
          <w:tcPr>
            <w:tcW w:w="975" w:type="dxa"/>
            <w:shd w:val="clear" w:color="auto" w:fill="auto"/>
            <w:vAlign w:val="center"/>
            <w:hideMark/>
          </w:tcPr>
          <w:p w14:paraId="5BD2B71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6,0</w:t>
            </w:r>
          </w:p>
        </w:tc>
        <w:tc>
          <w:tcPr>
            <w:tcW w:w="974" w:type="dxa"/>
            <w:shd w:val="clear" w:color="auto" w:fill="auto"/>
            <w:noWrap/>
            <w:vAlign w:val="bottom"/>
            <w:hideMark/>
          </w:tcPr>
          <w:p w14:paraId="3DC816B9"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401C97B7"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23F51F86"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24" w:type="dxa"/>
            <w:shd w:val="clear" w:color="auto" w:fill="auto"/>
            <w:noWrap/>
            <w:vAlign w:val="bottom"/>
            <w:hideMark/>
          </w:tcPr>
          <w:p w14:paraId="0DC71B9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r>
      <w:tr w:rsidR="00D43640" w:rsidRPr="00DF363B" w14:paraId="7BB185F5" w14:textId="77777777" w:rsidTr="007D0FDB">
        <w:trPr>
          <w:trHeight w:val="397"/>
        </w:trPr>
        <w:tc>
          <w:tcPr>
            <w:tcW w:w="2425" w:type="dxa"/>
            <w:shd w:val="clear" w:color="auto" w:fill="auto"/>
            <w:vAlign w:val="center"/>
            <w:hideMark/>
          </w:tcPr>
          <w:p w14:paraId="0B6D6D57"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00084FC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59E9C02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777DE58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33DC0E9E"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1C298676"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0182627"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397C4C02"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24" w:type="dxa"/>
            <w:shd w:val="clear" w:color="auto" w:fill="auto"/>
            <w:noWrap/>
            <w:vAlign w:val="bottom"/>
            <w:hideMark/>
          </w:tcPr>
          <w:p w14:paraId="707CB826"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45C3EC4B" w14:textId="77777777" w:rsidTr="007D0FDB">
        <w:trPr>
          <w:trHeight w:val="397"/>
        </w:trPr>
        <w:tc>
          <w:tcPr>
            <w:tcW w:w="10170" w:type="dxa"/>
            <w:gridSpan w:val="9"/>
            <w:shd w:val="clear" w:color="auto" w:fill="auto"/>
            <w:vAlign w:val="center"/>
            <w:hideMark/>
          </w:tcPr>
          <w:p w14:paraId="646D0774"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За последние 2 недели, беспокоил ли Вас упадок сил?</w:t>
            </w:r>
          </w:p>
        </w:tc>
      </w:tr>
      <w:tr w:rsidR="00D43640" w:rsidRPr="00DF363B" w14:paraId="23BB4DD9" w14:textId="77777777" w:rsidTr="007D0FDB">
        <w:trPr>
          <w:trHeight w:val="397"/>
        </w:trPr>
        <w:tc>
          <w:tcPr>
            <w:tcW w:w="2425" w:type="dxa"/>
            <w:shd w:val="clear" w:color="auto" w:fill="auto"/>
            <w:vAlign w:val="center"/>
            <w:hideMark/>
          </w:tcPr>
          <w:p w14:paraId="084CDC74"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Никогда=1;</w:t>
            </w:r>
          </w:p>
        </w:tc>
        <w:tc>
          <w:tcPr>
            <w:tcW w:w="974" w:type="dxa"/>
            <w:shd w:val="clear" w:color="auto" w:fill="auto"/>
            <w:noWrap/>
            <w:vAlign w:val="center"/>
            <w:hideMark/>
          </w:tcPr>
          <w:p w14:paraId="07B2148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w:t>
            </w:r>
          </w:p>
        </w:tc>
        <w:tc>
          <w:tcPr>
            <w:tcW w:w="975" w:type="dxa"/>
            <w:shd w:val="clear" w:color="auto" w:fill="auto"/>
            <w:noWrap/>
            <w:vAlign w:val="center"/>
            <w:hideMark/>
          </w:tcPr>
          <w:p w14:paraId="55C93B7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70,8</w:t>
            </w:r>
          </w:p>
        </w:tc>
        <w:tc>
          <w:tcPr>
            <w:tcW w:w="974" w:type="dxa"/>
            <w:shd w:val="clear" w:color="auto" w:fill="auto"/>
            <w:vAlign w:val="center"/>
            <w:hideMark/>
          </w:tcPr>
          <w:p w14:paraId="23FBB46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68</w:t>
            </w:r>
          </w:p>
        </w:tc>
        <w:tc>
          <w:tcPr>
            <w:tcW w:w="975" w:type="dxa"/>
            <w:shd w:val="clear" w:color="auto" w:fill="auto"/>
            <w:vAlign w:val="center"/>
            <w:hideMark/>
          </w:tcPr>
          <w:p w14:paraId="0A43A6C9"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68,0</w:t>
            </w:r>
          </w:p>
        </w:tc>
        <w:tc>
          <w:tcPr>
            <w:tcW w:w="974" w:type="dxa"/>
            <w:shd w:val="clear" w:color="auto" w:fill="auto"/>
            <w:noWrap/>
            <w:vAlign w:val="bottom"/>
            <w:hideMark/>
          </w:tcPr>
          <w:p w14:paraId="606233A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91</w:t>
            </w:r>
          </w:p>
        </w:tc>
        <w:tc>
          <w:tcPr>
            <w:tcW w:w="975" w:type="dxa"/>
            <w:shd w:val="clear" w:color="auto" w:fill="auto"/>
            <w:noWrap/>
            <w:vAlign w:val="bottom"/>
            <w:hideMark/>
          </w:tcPr>
          <w:p w14:paraId="326558B4" w14:textId="77777777" w:rsidR="00D43640" w:rsidRPr="00DF363B" w:rsidRDefault="00D43640" w:rsidP="007D0FD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91,0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7508B798"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w:t>
            </w:r>
          </w:p>
        </w:tc>
        <w:tc>
          <w:tcPr>
            <w:tcW w:w="924" w:type="dxa"/>
            <w:shd w:val="clear" w:color="auto" w:fill="auto"/>
            <w:noWrap/>
            <w:vAlign w:val="bottom"/>
            <w:hideMark/>
          </w:tcPr>
          <w:p w14:paraId="6A7849FD" w14:textId="77777777" w:rsidR="00D43640" w:rsidRPr="00DF363B" w:rsidRDefault="00D43640" w:rsidP="007D0FD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94,0 ªªª</w:t>
            </w:r>
          </w:p>
        </w:tc>
      </w:tr>
      <w:tr w:rsidR="00D43640" w:rsidRPr="00DF363B" w14:paraId="26260628" w14:textId="77777777" w:rsidTr="007D0FDB">
        <w:trPr>
          <w:trHeight w:val="397"/>
        </w:trPr>
        <w:tc>
          <w:tcPr>
            <w:tcW w:w="2425" w:type="dxa"/>
            <w:shd w:val="clear" w:color="auto" w:fill="auto"/>
            <w:vAlign w:val="center"/>
            <w:hideMark/>
          </w:tcPr>
          <w:p w14:paraId="63A636A0"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Несколько дней=2;</w:t>
            </w:r>
          </w:p>
        </w:tc>
        <w:tc>
          <w:tcPr>
            <w:tcW w:w="974" w:type="dxa"/>
            <w:shd w:val="clear" w:color="auto" w:fill="auto"/>
            <w:noWrap/>
            <w:vAlign w:val="center"/>
            <w:hideMark/>
          </w:tcPr>
          <w:p w14:paraId="7A8A8C30"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22</w:t>
            </w:r>
          </w:p>
        </w:tc>
        <w:tc>
          <w:tcPr>
            <w:tcW w:w="975" w:type="dxa"/>
            <w:shd w:val="clear" w:color="auto" w:fill="auto"/>
            <w:noWrap/>
            <w:vAlign w:val="center"/>
            <w:hideMark/>
          </w:tcPr>
          <w:p w14:paraId="3030F52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20,8</w:t>
            </w:r>
          </w:p>
        </w:tc>
        <w:tc>
          <w:tcPr>
            <w:tcW w:w="974" w:type="dxa"/>
            <w:shd w:val="clear" w:color="auto" w:fill="auto"/>
            <w:vAlign w:val="center"/>
            <w:hideMark/>
          </w:tcPr>
          <w:p w14:paraId="6139288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11</w:t>
            </w:r>
          </w:p>
        </w:tc>
        <w:tc>
          <w:tcPr>
            <w:tcW w:w="975" w:type="dxa"/>
            <w:shd w:val="clear" w:color="auto" w:fill="auto"/>
            <w:vAlign w:val="center"/>
            <w:hideMark/>
          </w:tcPr>
          <w:p w14:paraId="68D5146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11,0</w:t>
            </w:r>
          </w:p>
        </w:tc>
        <w:tc>
          <w:tcPr>
            <w:tcW w:w="974" w:type="dxa"/>
            <w:shd w:val="clear" w:color="auto" w:fill="auto"/>
            <w:noWrap/>
            <w:vAlign w:val="bottom"/>
            <w:hideMark/>
          </w:tcPr>
          <w:p w14:paraId="517C2D7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75" w:type="dxa"/>
            <w:shd w:val="clear" w:color="auto" w:fill="auto"/>
            <w:noWrap/>
            <w:vAlign w:val="bottom"/>
            <w:hideMark/>
          </w:tcPr>
          <w:p w14:paraId="23EA53EE" w14:textId="77777777" w:rsidR="00D43640" w:rsidRPr="00DF363B" w:rsidRDefault="00D43640" w:rsidP="007D0FD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7,0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6FA28F6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24" w:type="dxa"/>
            <w:shd w:val="clear" w:color="auto" w:fill="auto"/>
            <w:noWrap/>
            <w:vAlign w:val="bottom"/>
            <w:hideMark/>
          </w:tcPr>
          <w:p w14:paraId="4A652AC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5,0ª</w:t>
            </w:r>
          </w:p>
        </w:tc>
      </w:tr>
      <w:tr w:rsidR="00D43640" w:rsidRPr="00DF363B" w14:paraId="5C3F14AC" w14:textId="77777777" w:rsidTr="007D0FDB">
        <w:trPr>
          <w:trHeight w:val="397"/>
        </w:trPr>
        <w:tc>
          <w:tcPr>
            <w:tcW w:w="2425" w:type="dxa"/>
            <w:shd w:val="clear" w:color="auto" w:fill="auto"/>
            <w:vAlign w:val="center"/>
            <w:hideMark/>
          </w:tcPr>
          <w:p w14:paraId="1BC6F06B"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недели =3;</w:t>
            </w:r>
          </w:p>
        </w:tc>
        <w:tc>
          <w:tcPr>
            <w:tcW w:w="974" w:type="dxa"/>
            <w:shd w:val="clear" w:color="auto" w:fill="auto"/>
            <w:noWrap/>
            <w:vAlign w:val="center"/>
            <w:hideMark/>
          </w:tcPr>
          <w:p w14:paraId="3A02021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w:t>
            </w:r>
          </w:p>
        </w:tc>
        <w:tc>
          <w:tcPr>
            <w:tcW w:w="975" w:type="dxa"/>
            <w:shd w:val="clear" w:color="auto" w:fill="auto"/>
            <w:noWrap/>
            <w:vAlign w:val="center"/>
            <w:hideMark/>
          </w:tcPr>
          <w:p w14:paraId="7A167E7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8,5</w:t>
            </w:r>
          </w:p>
        </w:tc>
        <w:tc>
          <w:tcPr>
            <w:tcW w:w="974" w:type="dxa"/>
            <w:shd w:val="clear" w:color="auto" w:fill="auto"/>
            <w:vAlign w:val="center"/>
            <w:hideMark/>
          </w:tcPr>
          <w:p w14:paraId="4BFFC80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w:t>
            </w:r>
          </w:p>
        </w:tc>
        <w:tc>
          <w:tcPr>
            <w:tcW w:w="975" w:type="dxa"/>
            <w:shd w:val="clear" w:color="auto" w:fill="auto"/>
            <w:vAlign w:val="center"/>
            <w:hideMark/>
          </w:tcPr>
          <w:p w14:paraId="2EAA3C38"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20,0</w:t>
            </w:r>
          </w:p>
        </w:tc>
        <w:tc>
          <w:tcPr>
            <w:tcW w:w="974" w:type="dxa"/>
            <w:shd w:val="clear" w:color="auto" w:fill="auto"/>
            <w:noWrap/>
            <w:vAlign w:val="bottom"/>
            <w:hideMark/>
          </w:tcPr>
          <w:p w14:paraId="53D4EB3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bottom"/>
            <w:hideMark/>
          </w:tcPr>
          <w:p w14:paraId="2A515429" w14:textId="77777777" w:rsidR="00D43640" w:rsidRPr="00DF363B" w:rsidRDefault="00D43640" w:rsidP="007D0FD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2,0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0D1669F0"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24" w:type="dxa"/>
            <w:shd w:val="clear" w:color="auto" w:fill="auto"/>
            <w:noWrap/>
            <w:vAlign w:val="bottom"/>
            <w:hideMark/>
          </w:tcPr>
          <w:p w14:paraId="2FEAC2C7"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 ªªª</w:t>
            </w:r>
          </w:p>
        </w:tc>
      </w:tr>
      <w:tr w:rsidR="00D43640" w:rsidRPr="00DF363B" w14:paraId="78FCB83C" w14:textId="77777777" w:rsidTr="007D0FDB">
        <w:trPr>
          <w:trHeight w:val="397"/>
        </w:trPr>
        <w:tc>
          <w:tcPr>
            <w:tcW w:w="2425" w:type="dxa"/>
            <w:shd w:val="clear" w:color="auto" w:fill="auto"/>
            <w:vAlign w:val="center"/>
            <w:hideMark/>
          </w:tcPr>
          <w:p w14:paraId="7B08F627"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Почти каждый день=4.</w:t>
            </w:r>
          </w:p>
        </w:tc>
        <w:tc>
          <w:tcPr>
            <w:tcW w:w="974" w:type="dxa"/>
            <w:shd w:val="clear" w:color="auto" w:fill="auto"/>
            <w:noWrap/>
            <w:vAlign w:val="center"/>
            <w:hideMark/>
          </w:tcPr>
          <w:p w14:paraId="21D8370C"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7EC48B0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5516197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vAlign w:val="center"/>
            <w:hideMark/>
          </w:tcPr>
          <w:p w14:paraId="4BDC556E"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5EC63D5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762B3CE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73CBE95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24" w:type="dxa"/>
            <w:shd w:val="clear" w:color="auto" w:fill="auto"/>
            <w:noWrap/>
            <w:vAlign w:val="bottom"/>
            <w:hideMark/>
          </w:tcPr>
          <w:p w14:paraId="70C2B73E"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43640" w:rsidRPr="00DF363B" w14:paraId="3CF45233" w14:textId="77777777" w:rsidTr="007D0FDB">
        <w:trPr>
          <w:trHeight w:val="397"/>
        </w:trPr>
        <w:tc>
          <w:tcPr>
            <w:tcW w:w="2425" w:type="dxa"/>
            <w:shd w:val="clear" w:color="auto" w:fill="auto"/>
            <w:vAlign w:val="center"/>
            <w:hideMark/>
          </w:tcPr>
          <w:p w14:paraId="1234D999"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108C898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7A854D7E"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66FADD39"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4105B6B0"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133E55C2"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596CA275"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4" w:type="dxa"/>
            <w:shd w:val="clear" w:color="auto" w:fill="auto"/>
            <w:noWrap/>
            <w:vAlign w:val="bottom"/>
            <w:hideMark/>
          </w:tcPr>
          <w:p w14:paraId="37A1381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24" w:type="dxa"/>
            <w:shd w:val="clear" w:color="auto" w:fill="auto"/>
            <w:noWrap/>
            <w:vAlign w:val="bottom"/>
            <w:hideMark/>
          </w:tcPr>
          <w:p w14:paraId="3EF0F50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r>
      <w:tr w:rsidR="00D43640" w:rsidRPr="00DF363B" w14:paraId="676E0682" w14:textId="77777777" w:rsidTr="007D0FDB">
        <w:trPr>
          <w:trHeight w:val="397"/>
        </w:trPr>
        <w:tc>
          <w:tcPr>
            <w:tcW w:w="10170" w:type="dxa"/>
            <w:gridSpan w:val="9"/>
            <w:shd w:val="clear" w:color="auto" w:fill="auto"/>
            <w:vAlign w:val="center"/>
            <w:hideMark/>
          </w:tcPr>
          <w:p w14:paraId="04024DC4"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За последние 2 недели, беспокоило ли Вас отсутствие аппетита или повышенный аппетит?</w:t>
            </w:r>
          </w:p>
        </w:tc>
      </w:tr>
      <w:tr w:rsidR="00D43640" w:rsidRPr="00DF363B" w14:paraId="74C484FA" w14:textId="77777777" w:rsidTr="007D0FDB">
        <w:trPr>
          <w:trHeight w:val="397"/>
        </w:trPr>
        <w:tc>
          <w:tcPr>
            <w:tcW w:w="2425" w:type="dxa"/>
            <w:shd w:val="clear" w:color="auto" w:fill="auto"/>
            <w:vAlign w:val="center"/>
            <w:hideMark/>
          </w:tcPr>
          <w:p w14:paraId="02FC8CCF"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Никогда=1;</w:t>
            </w:r>
          </w:p>
        </w:tc>
        <w:tc>
          <w:tcPr>
            <w:tcW w:w="974" w:type="dxa"/>
            <w:shd w:val="clear" w:color="auto" w:fill="auto"/>
            <w:noWrap/>
            <w:vAlign w:val="center"/>
            <w:hideMark/>
          </w:tcPr>
          <w:p w14:paraId="2DB2A409"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88</w:t>
            </w:r>
          </w:p>
        </w:tc>
        <w:tc>
          <w:tcPr>
            <w:tcW w:w="975" w:type="dxa"/>
            <w:shd w:val="clear" w:color="auto" w:fill="auto"/>
            <w:noWrap/>
            <w:vAlign w:val="center"/>
            <w:hideMark/>
          </w:tcPr>
          <w:p w14:paraId="394BC80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83,0</w:t>
            </w:r>
          </w:p>
        </w:tc>
        <w:tc>
          <w:tcPr>
            <w:tcW w:w="974" w:type="dxa"/>
            <w:shd w:val="clear" w:color="auto" w:fill="auto"/>
            <w:vAlign w:val="center"/>
            <w:hideMark/>
          </w:tcPr>
          <w:p w14:paraId="2B44E44C"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72</w:t>
            </w:r>
          </w:p>
        </w:tc>
        <w:tc>
          <w:tcPr>
            <w:tcW w:w="975" w:type="dxa"/>
            <w:shd w:val="clear" w:color="auto" w:fill="auto"/>
            <w:vAlign w:val="center"/>
            <w:hideMark/>
          </w:tcPr>
          <w:p w14:paraId="0CF6FCD9"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72,0</w:t>
            </w:r>
          </w:p>
        </w:tc>
        <w:tc>
          <w:tcPr>
            <w:tcW w:w="974" w:type="dxa"/>
            <w:shd w:val="clear" w:color="auto" w:fill="auto"/>
            <w:noWrap/>
            <w:vAlign w:val="bottom"/>
            <w:hideMark/>
          </w:tcPr>
          <w:p w14:paraId="7A4EBE0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91</w:t>
            </w:r>
          </w:p>
        </w:tc>
        <w:tc>
          <w:tcPr>
            <w:tcW w:w="975" w:type="dxa"/>
            <w:shd w:val="clear" w:color="auto" w:fill="auto"/>
            <w:noWrap/>
            <w:vAlign w:val="bottom"/>
            <w:hideMark/>
          </w:tcPr>
          <w:p w14:paraId="39DC673C"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91,0</w:t>
            </w:r>
          </w:p>
        </w:tc>
        <w:tc>
          <w:tcPr>
            <w:tcW w:w="974" w:type="dxa"/>
            <w:shd w:val="clear" w:color="auto" w:fill="auto"/>
            <w:noWrap/>
            <w:vAlign w:val="bottom"/>
            <w:hideMark/>
          </w:tcPr>
          <w:p w14:paraId="5771433C"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84</w:t>
            </w:r>
          </w:p>
        </w:tc>
        <w:tc>
          <w:tcPr>
            <w:tcW w:w="924" w:type="dxa"/>
            <w:shd w:val="clear" w:color="auto" w:fill="auto"/>
            <w:noWrap/>
            <w:vAlign w:val="bottom"/>
            <w:hideMark/>
          </w:tcPr>
          <w:p w14:paraId="2F2D37DA" w14:textId="77777777" w:rsidR="00D43640" w:rsidRPr="00DF363B" w:rsidRDefault="00D43640" w:rsidP="007D0FD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84,0 ªª</w:t>
            </w:r>
          </w:p>
        </w:tc>
      </w:tr>
      <w:tr w:rsidR="00D43640" w:rsidRPr="00DF363B" w14:paraId="1EBF8ED8" w14:textId="77777777" w:rsidTr="007D0FDB">
        <w:trPr>
          <w:trHeight w:val="397"/>
        </w:trPr>
        <w:tc>
          <w:tcPr>
            <w:tcW w:w="2425" w:type="dxa"/>
            <w:shd w:val="clear" w:color="auto" w:fill="auto"/>
            <w:vAlign w:val="center"/>
            <w:hideMark/>
          </w:tcPr>
          <w:p w14:paraId="322E6268"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Несколько дней=2;</w:t>
            </w:r>
          </w:p>
        </w:tc>
        <w:tc>
          <w:tcPr>
            <w:tcW w:w="974" w:type="dxa"/>
            <w:shd w:val="clear" w:color="auto" w:fill="auto"/>
            <w:noWrap/>
            <w:vAlign w:val="center"/>
            <w:hideMark/>
          </w:tcPr>
          <w:p w14:paraId="388205B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5" w:type="dxa"/>
            <w:shd w:val="clear" w:color="auto" w:fill="auto"/>
            <w:noWrap/>
            <w:vAlign w:val="center"/>
            <w:hideMark/>
          </w:tcPr>
          <w:p w14:paraId="6F227128"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w:t>
            </w:r>
          </w:p>
        </w:tc>
        <w:tc>
          <w:tcPr>
            <w:tcW w:w="974" w:type="dxa"/>
            <w:shd w:val="clear" w:color="auto" w:fill="auto"/>
            <w:vAlign w:val="center"/>
            <w:hideMark/>
          </w:tcPr>
          <w:p w14:paraId="175BFB67"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14</w:t>
            </w:r>
          </w:p>
        </w:tc>
        <w:tc>
          <w:tcPr>
            <w:tcW w:w="975" w:type="dxa"/>
            <w:shd w:val="clear" w:color="auto" w:fill="auto"/>
            <w:vAlign w:val="center"/>
            <w:hideMark/>
          </w:tcPr>
          <w:p w14:paraId="3EC8593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14,0</w:t>
            </w:r>
          </w:p>
        </w:tc>
        <w:tc>
          <w:tcPr>
            <w:tcW w:w="974" w:type="dxa"/>
            <w:shd w:val="clear" w:color="auto" w:fill="auto"/>
            <w:noWrap/>
            <w:vAlign w:val="bottom"/>
            <w:hideMark/>
          </w:tcPr>
          <w:p w14:paraId="2714433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w:t>
            </w:r>
          </w:p>
        </w:tc>
        <w:tc>
          <w:tcPr>
            <w:tcW w:w="975" w:type="dxa"/>
            <w:shd w:val="clear" w:color="auto" w:fill="auto"/>
            <w:noWrap/>
            <w:vAlign w:val="bottom"/>
            <w:hideMark/>
          </w:tcPr>
          <w:p w14:paraId="4F6273F5"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6,0</w:t>
            </w:r>
          </w:p>
        </w:tc>
        <w:tc>
          <w:tcPr>
            <w:tcW w:w="974" w:type="dxa"/>
            <w:shd w:val="clear" w:color="auto" w:fill="auto"/>
            <w:noWrap/>
            <w:vAlign w:val="bottom"/>
            <w:hideMark/>
          </w:tcPr>
          <w:p w14:paraId="0F0770F2"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w:t>
            </w:r>
          </w:p>
        </w:tc>
        <w:tc>
          <w:tcPr>
            <w:tcW w:w="924" w:type="dxa"/>
            <w:shd w:val="clear" w:color="auto" w:fill="auto"/>
            <w:noWrap/>
            <w:vAlign w:val="bottom"/>
            <w:hideMark/>
          </w:tcPr>
          <w:p w14:paraId="2B84BFD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9,0 ª</w:t>
            </w:r>
          </w:p>
        </w:tc>
      </w:tr>
    </w:tbl>
    <w:p w14:paraId="35D7A6BF" w14:textId="77777777" w:rsidR="007D0FDB" w:rsidRDefault="007D0FDB" w:rsidP="00D43640">
      <w:pPr>
        <w:spacing w:after="0"/>
        <w:rPr>
          <w:rFonts w:ascii="Times New Roman" w:hAnsi="Times New Roman" w:cs="Times New Roman"/>
          <w:sz w:val="24"/>
          <w:szCs w:val="24"/>
        </w:rPr>
      </w:pPr>
    </w:p>
    <w:p w14:paraId="2D24C2A8" w14:textId="77777777" w:rsidR="007D0FDB" w:rsidRDefault="007D0FDB">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764C75A1" w14:textId="77777777" w:rsidR="007D0FDB" w:rsidRDefault="007D0FDB" w:rsidP="007D0FDB">
      <w:pPr>
        <w:spacing w:after="0"/>
        <w:rPr>
          <w:rFonts w:ascii="Times New Roman" w:hAnsi="Times New Roman" w:cs="Times New Roman"/>
          <w:sz w:val="24"/>
          <w:szCs w:val="24"/>
        </w:rPr>
      </w:pPr>
      <w:r>
        <w:rPr>
          <w:rFonts w:ascii="Times New Roman" w:hAnsi="Times New Roman" w:cs="Times New Roman"/>
          <w:sz w:val="24"/>
          <w:szCs w:val="24"/>
          <w:lang w:val="en-US"/>
        </w:rPr>
        <w:lastRenderedPageBreak/>
        <w:t xml:space="preserve">Continuation of table </w:t>
      </w:r>
      <w:r>
        <w:rPr>
          <w:rFonts w:ascii="Times New Roman" w:hAnsi="Times New Roman" w:cs="Times New Roman"/>
          <w:sz w:val="24"/>
          <w:szCs w:val="24"/>
        </w:rPr>
        <w:t>1</w:t>
      </w:r>
    </w:p>
    <w:p w14:paraId="6E499014" w14:textId="77777777" w:rsidR="007D0FDB" w:rsidRPr="002A4BE7" w:rsidRDefault="007D0FDB" w:rsidP="007D0FDB">
      <w:pPr>
        <w:spacing w:after="0"/>
        <w:rPr>
          <w:rFonts w:ascii="Times New Roman" w:hAnsi="Times New Roman" w:cs="Times New Roman"/>
          <w:sz w:val="24"/>
          <w:szCs w:val="24"/>
        </w:rPr>
      </w:pPr>
    </w:p>
    <w:tbl>
      <w:tblPr>
        <w:tblW w:w="10170" w:type="dxa"/>
        <w:tblInd w:w="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7" w:type="dxa"/>
          <w:right w:w="57" w:type="dxa"/>
        </w:tblCellMar>
        <w:tblLook w:val="04A0" w:firstRow="1" w:lastRow="0" w:firstColumn="1" w:lastColumn="0" w:noHBand="0" w:noVBand="1"/>
      </w:tblPr>
      <w:tblGrid>
        <w:gridCol w:w="2425"/>
        <w:gridCol w:w="974"/>
        <w:gridCol w:w="975"/>
        <w:gridCol w:w="974"/>
        <w:gridCol w:w="975"/>
        <w:gridCol w:w="974"/>
        <w:gridCol w:w="975"/>
        <w:gridCol w:w="974"/>
        <w:gridCol w:w="924"/>
      </w:tblGrid>
      <w:tr w:rsidR="00D43640" w:rsidRPr="00DF363B" w14:paraId="24F020FE" w14:textId="77777777" w:rsidTr="007D0FDB">
        <w:trPr>
          <w:trHeight w:val="397"/>
        </w:trPr>
        <w:tc>
          <w:tcPr>
            <w:tcW w:w="2425" w:type="dxa"/>
            <w:shd w:val="clear" w:color="auto" w:fill="auto"/>
            <w:vAlign w:val="bottom"/>
          </w:tcPr>
          <w:p w14:paraId="1729535E" w14:textId="77777777" w:rsidR="00D43640" w:rsidRPr="00DF363B" w:rsidRDefault="00D43640" w:rsidP="007D0FD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74" w:type="dxa"/>
            <w:shd w:val="clear" w:color="auto" w:fill="auto"/>
            <w:noWrap/>
            <w:vAlign w:val="bottom"/>
          </w:tcPr>
          <w:p w14:paraId="276FF99E" w14:textId="77777777" w:rsidR="00D43640" w:rsidRPr="00DF363B" w:rsidRDefault="00D43640" w:rsidP="007D0FD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75" w:type="dxa"/>
            <w:shd w:val="clear" w:color="auto" w:fill="auto"/>
            <w:noWrap/>
            <w:vAlign w:val="bottom"/>
          </w:tcPr>
          <w:p w14:paraId="0DC7EC48" w14:textId="77777777" w:rsidR="00D43640" w:rsidRPr="00DF363B" w:rsidRDefault="00D43640" w:rsidP="007D0FD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74" w:type="dxa"/>
            <w:shd w:val="clear" w:color="auto" w:fill="auto"/>
            <w:vAlign w:val="bottom"/>
          </w:tcPr>
          <w:p w14:paraId="49C03D61" w14:textId="77777777" w:rsidR="00D43640" w:rsidRPr="00DF363B" w:rsidRDefault="00D43640" w:rsidP="007D0FD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75" w:type="dxa"/>
            <w:shd w:val="clear" w:color="auto" w:fill="auto"/>
            <w:vAlign w:val="bottom"/>
          </w:tcPr>
          <w:p w14:paraId="6EFF870E" w14:textId="77777777" w:rsidR="00D43640" w:rsidRPr="00DF363B" w:rsidRDefault="00D43640" w:rsidP="007D0FD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74" w:type="dxa"/>
            <w:shd w:val="clear" w:color="auto" w:fill="auto"/>
            <w:noWrap/>
            <w:vAlign w:val="bottom"/>
          </w:tcPr>
          <w:p w14:paraId="5BED159A" w14:textId="77777777" w:rsidR="00D43640" w:rsidRPr="00DF363B" w:rsidRDefault="00D43640" w:rsidP="007D0FD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75" w:type="dxa"/>
            <w:shd w:val="clear" w:color="auto" w:fill="auto"/>
            <w:noWrap/>
            <w:vAlign w:val="bottom"/>
          </w:tcPr>
          <w:p w14:paraId="316295FB" w14:textId="77777777" w:rsidR="00D43640" w:rsidRPr="00DF363B" w:rsidRDefault="00D43640" w:rsidP="007D0FD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74" w:type="dxa"/>
            <w:shd w:val="clear" w:color="auto" w:fill="auto"/>
            <w:noWrap/>
            <w:vAlign w:val="bottom"/>
          </w:tcPr>
          <w:p w14:paraId="2E207A47" w14:textId="77777777" w:rsidR="00D43640" w:rsidRPr="00DF363B" w:rsidRDefault="00D43640" w:rsidP="007D0FD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24" w:type="dxa"/>
            <w:shd w:val="clear" w:color="auto" w:fill="auto"/>
            <w:noWrap/>
            <w:vAlign w:val="bottom"/>
          </w:tcPr>
          <w:p w14:paraId="2EFFC332" w14:textId="77777777" w:rsidR="00D43640" w:rsidRPr="00DF363B" w:rsidRDefault="00D43640" w:rsidP="007D0FDB">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D43640" w:rsidRPr="00DF363B" w14:paraId="7CDA812B" w14:textId="77777777" w:rsidTr="007D0FDB">
        <w:trPr>
          <w:trHeight w:val="397"/>
        </w:trPr>
        <w:tc>
          <w:tcPr>
            <w:tcW w:w="2425" w:type="dxa"/>
            <w:shd w:val="clear" w:color="auto" w:fill="auto"/>
            <w:vAlign w:val="center"/>
            <w:hideMark/>
          </w:tcPr>
          <w:p w14:paraId="2B2E8338"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недели =3;</w:t>
            </w:r>
          </w:p>
        </w:tc>
        <w:tc>
          <w:tcPr>
            <w:tcW w:w="974" w:type="dxa"/>
            <w:shd w:val="clear" w:color="auto" w:fill="auto"/>
            <w:noWrap/>
            <w:vAlign w:val="center"/>
            <w:hideMark/>
          </w:tcPr>
          <w:p w14:paraId="326CD81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75" w:type="dxa"/>
            <w:shd w:val="clear" w:color="auto" w:fill="auto"/>
            <w:noWrap/>
            <w:vAlign w:val="center"/>
            <w:hideMark/>
          </w:tcPr>
          <w:p w14:paraId="14AB58B5"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6,6</w:t>
            </w:r>
          </w:p>
        </w:tc>
        <w:tc>
          <w:tcPr>
            <w:tcW w:w="974" w:type="dxa"/>
            <w:shd w:val="clear" w:color="auto" w:fill="auto"/>
            <w:vAlign w:val="center"/>
            <w:hideMark/>
          </w:tcPr>
          <w:p w14:paraId="0C76C38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14</w:t>
            </w:r>
          </w:p>
        </w:tc>
        <w:tc>
          <w:tcPr>
            <w:tcW w:w="975" w:type="dxa"/>
            <w:shd w:val="clear" w:color="auto" w:fill="auto"/>
            <w:vAlign w:val="center"/>
            <w:hideMark/>
          </w:tcPr>
          <w:p w14:paraId="4337556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14,0</w:t>
            </w:r>
          </w:p>
        </w:tc>
        <w:tc>
          <w:tcPr>
            <w:tcW w:w="974" w:type="dxa"/>
            <w:shd w:val="clear" w:color="auto" w:fill="auto"/>
            <w:noWrap/>
            <w:vAlign w:val="bottom"/>
            <w:hideMark/>
          </w:tcPr>
          <w:p w14:paraId="3CD51276"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noWrap/>
            <w:vAlign w:val="bottom"/>
            <w:hideMark/>
          </w:tcPr>
          <w:p w14:paraId="553206DE"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w:t>
            </w:r>
          </w:p>
        </w:tc>
        <w:tc>
          <w:tcPr>
            <w:tcW w:w="974" w:type="dxa"/>
            <w:shd w:val="clear" w:color="auto" w:fill="auto"/>
            <w:noWrap/>
            <w:vAlign w:val="bottom"/>
            <w:hideMark/>
          </w:tcPr>
          <w:p w14:paraId="7B3E4FD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w:t>
            </w:r>
          </w:p>
        </w:tc>
        <w:tc>
          <w:tcPr>
            <w:tcW w:w="924" w:type="dxa"/>
            <w:shd w:val="clear" w:color="auto" w:fill="auto"/>
            <w:noWrap/>
            <w:vAlign w:val="bottom"/>
            <w:hideMark/>
          </w:tcPr>
          <w:p w14:paraId="208A834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6,0 ª</w:t>
            </w:r>
          </w:p>
        </w:tc>
      </w:tr>
      <w:tr w:rsidR="00D43640" w:rsidRPr="00DF363B" w14:paraId="64B7E74D" w14:textId="77777777" w:rsidTr="007D0FDB">
        <w:trPr>
          <w:trHeight w:val="397"/>
        </w:trPr>
        <w:tc>
          <w:tcPr>
            <w:tcW w:w="2425" w:type="dxa"/>
            <w:shd w:val="clear" w:color="auto" w:fill="auto"/>
            <w:vAlign w:val="center"/>
            <w:hideMark/>
          </w:tcPr>
          <w:p w14:paraId="659A5B09"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Почти каждый день=4.</w:t>
            </w:r>
          </w:p>
        </w:tc>
        <w:tc>
          <w:tcPr>
            <w:tcW w:w="974" w:type="dxa"/>
            <w:shd w:val="clear" w:color="auto" w:fill="auto"/>
            <w:noWrap/>
            <w:vAlign w:val="center"/>
            <w:hideMark/>
          </w:tcPr>
          <w:p w14:paraId="6DA3516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center"/>
            <w:hideMark/>
          </w:tcPr>
          <w:p w14:paraId="2D766376"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0,9</w:t>
            </w:r>
          </w:p>
        </w:tc>
        <w:tc>
          <w:tcPr>
            <w:tcW w:w="974" w:type="dxa"/>
            <w:shd w:val="clear" w:color="auto" w:fill="auto"/>
            <w:vAlign w:val="center"/>
            <w:hideMark/>
          </w:tcPr>
          <w:p w14:paraId="31D282B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73ED0F40"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686EFE9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052AAA5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50D4EB19"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24" w:type="dxa"/>
            <w:shd w:val="clear" w:color="auto" w:fill="auto"/>
            <w:noWrap/>
            <w:vAlign w:val="bottom"/>
            <w:hideMark/>
          </w:tcPr>
          <w:p w14:paraId="134BF9B9"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r>
      <w:tr w:rsidR="00D43640" w:rsidRPr="00DF363B" w14:paraId="4C3B0C13" w14:textId="77777777" w:rsidTr="007D0FDB">
        <w:trPr>
          <w:trHeight w:val="397"/>
        </w:trPr>
        <w:tc>
          <w:tcPr>
            <w:tcW w:w="2425" w:type="dxa"/>
            <w:shd w:val="clear" w:color="auto" w:fill="auto"/>
            <w:vAlign w:val="center"/>
            <w:hideMark/>
          </w:tcPr>
          <w:p w14:paraId="7E315E8B"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4704F81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24ADDB3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3CC0103E"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2F3C0200"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2C258DEC"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37C25AF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3629AE52"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24" w:type="dxa"/>
            <w:shd w:val="clear" w:color="auto" w:fill="auto"/>
            <w:noWrap/>
            <w:vAlign w:val="bottom"/>
            <w:hideMark/>
          </w:tcPr>
          <w:p w14:paraId="781156C7"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2AE8DC0B" w14:textId="77777777" w:rsidTr="007D0FDB">
        <w:trPr>
          <w:trHeight w:val="397"/>
        </w:trPr>
        <w:tc>
          <w:tcPr>
            <w:tcW w:w="10170" w:type="dxa"/>
            <w:gridSpan w:val="9"/>
            <w:shd w:val="clear" w:color="auto" w:fill="auto"/>
            <w:vAlign w:val="center"/>
            <w:hideMark/>
          </w:tcPr>
          <w:p w14:paraId="104B1171"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За последние 2 недели, возникали ли у Вас беспокойные мысли о себе или вашей семье?</w:t>
            </w:r>
          </w:p>
        </w:tc>
      </w:tr>
      <w:tr w:rsidR="00D43640" w:rsidRPr="00DF363B" w14:paraId="3348CC7C" w14:textId="77777777" w:rsidTr="007D0FDB">
        <w:trPr>
          <w:trHeight w:val="397"/>
        </w:trPr>
        <w:tc>
          <w:tcPr>
            <w:tcW w:w="2425" w:type="dxa"/>
            <w:shd w:val="clear" w:color="auto" w:fill="auto"/>
            <w:vAlign w:val="center"/>
            <w:hideMark/>
          </w:tcPr>
          <w:p w14:paraId="424E4A1E"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Никогда=1;</w:t>
            </w:r>
          </w:p>
        </w:tc>
        <w:tc>
          <w:tcPr>
            <w:tcW w:w="974" w:type="dxa"/>
            <w:shd w:val="clear" w:color="auto" w:fill="auto"/>
            <w:noWrap/>
            <w:vAlign w:val="center"/>
            <w:hideMark/>
          </w:tcPr>
          <w:p w14:paraId="507E3C9C"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78</w:t>
            </w:r>
          </w:p>
        </w:tc>
        <w:tc>
          <w:tcPr>
            <w:tcW w:w="975" w:type="dxa"/>
            <w:shd w:val="clear" w:color="auto" w:fill="auto"/>
            <w:noWrap/>
            <w:vAlign w:val="center"/>
            <w:hideMark/>
          </w:tcPr>
          <w:p w14:paraId="15E8131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73,6</w:t>
            </w:r>
          </w:p>
        </w:tc>
        <w:tc>
          <w:tcPr>
            <w:tcW w:w="974" w:type="dxa"/>
            <w:shd w:val="clear" w:color="auto" w:fill="auto"/>
            <w:vAlign w:val="center"/>
            <w:hideMark/>
          </w:tcPr>
          <w:p w14:paraId="03318B8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62</w:t>
            </w:r>
          </w:p>
        </w:tc>
        <w:tc>
          <w:tcPr>
            <w:tcW w:w="975" w:type="dxa"/>
            <w:shd w:val="clear" w:color="auto" w:fill="auto"/>
            <w:vAlign w:val="center"/>
            <w:hideMark/>
          </w:tcPr>
          <w:p w14:paraId="1EC2DE5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62,0</w:t>
            </w:r>
          </w:p>
        </w:tc>
        <w:tc>
          <w:tcPr>
            <w:tcW w:w="974" w:type="dxa"/>
            <w:shd w:val="clear" w:color="auto" w:fill="auto"/>
            <w:noWrap/>
            <w:vAlign w:val="bottom"/>
            <w:hideMark/>
          </w:tcPr>
          <w:p w14:paraId="34D9563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92</w:t>
            </w:r>
          </w:p>
        </w:tc>
        <w:tc>
          <w:tcPr>
            <w:tcW w:w="975" w:type="dxa"/>
            <w:shd w:val="clear" w:color="auto" w:fill="auto"/>
            <w:noWrap/>
            <w:vAlign w:val="bottom"/>
            <w:hideMark/>
          </w:tcPr>
          <w:p w14:paraId="10CDC1A5" w14:textId="77777777" w:rsidR="00D43640" w:rsidRPr="00DF363B" w:rsidRDefault="00D43640" w:rsidP="007D0FD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92,0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408A90DC"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89</w:t>
            </w:r>
          </w:p>
        </w:tc>
        <w:tc>
          <w:tcPr>
            <w:tcW w:w="924" w:type="dxa"/>
            <w:shd w:val="clear" w:color="auto" w:fill="auto"/>
            <w:noWrap/>
            <w:vAlign w:val="bottom"/>
            <w:hideMark/>
          </w:tcPr>
          <w:p w14:paraId="1EE4316C"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89,0 ªªª</w:t>
            </w:r>
          </w:p>
        </w:tc>
      </w:tr>
      <w:tr w:rsidR="00D43640" w:rsidRPr="00DF363B" w14:paraId="6E518427" w14:textId="77777777" w:rsidTr="007D0FDB">
        <w:trPr>
          <w:trHeight w:val="397"/>
        </w:trPr>
        <w:tc>
          <w:tcPr>
            <w:tcW w:w="2425" w:type="dxa"/>
            <w:shd w:val="clear" w:color="auto" w:fill="auto"/>
            <w:vAlign w:val="center"/>
            <w:hideMark/>
          </w:tcPr>
          <w:p w14:paraId="0AD97922"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Несколько дней=2;</w:t>
            </w:r>
          </w:p>
        </w:tc>
        <w:tc>
          <w:tcPr>
            <w:tcW w:w="974" w:type="dxa"/>
            <w:shd w:val="clear" w:color="auto" w:fill="auto"/>
            <w:noWrap/>
            <w:vAlign w:val="center"/>
            <w:hideMark/>
          </w:tcPr>
          <w:p w14:paraId="5408B6C9"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w:t>
            </w:r>
          </w:p>
        </w:tc>
        <w:tc>
          <w:tcPr>
            <w:tcW w:w="975" w:type="dxa"/>
            <w:shd w:val="clear" w:color="auto" w:fill="auto"/>
            <w:noWrap/>
            <w:vAlign w:val="center"/>
            <w:hideMark/>
          </w:tcPr>
          <w:p w14:paraId="6D59280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11,3</w:t>
            </w:r>
          </w:p>
        </w:tc>
        <w:tc>
          <w:tcPr>
            <w:tcW w:w="974" w:type="dxa"/>
            <w:shd w:val="clear" w:color="auto" w:fill="auto"/>
            <w:vAlign w:val="center"/>
            <w:hideMark/>
          </w:tcPr>
          <w:p w14:paraId="106109F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14</w:t>
            </w:r>
          </w:p>
        </w:tc>
        <w:tc>
          <w:tcPr>
            <w:tcW w:w="975" w:type="dxa"/>
            <w:shd w:val="clear" w:color="auto" w:fill="auto"/>
            <w:vAlign w:val="center"/>
            <w:hideMark/>
          </w:tcPr>
          <w:p w14:paraId="75C8A4A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14,0</w:t>
            </w:r>
          </w:p>
        </w:tc>
        <w:tc>
          <w:tcPr>
            <w:tcW w:w="974" w:type="dxa"/>
            <w:shd w:val="clear" w:color="auto" w:fill="auto"/>
            <w:noWrap/>
            <w:vAlign w:val="bottom"/>
            <w:hideMark/>
          </w:tcPr>
          <w:p w14:paraId="2D612C3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noWrap/>
            <w:vAlign w:val="bottom"/>
            <w:hideMark/>
          </w:tcPr>
          <w:p w14:paraId="03E98DDA" w14:textId="77777777" w:rsidR="00D43640" w:rsidRPr="00DF363B" w:rsidRDefault="00D43640" w:rsidP="007D0FD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5,0</w:t>
            </w:r>
          </w:p>
        </w:tc>
        <w:tc>
          <w:tcPr>
            <w:tcW w:w="974" w:type="dxa"/>
            <w:shd w:val="clear" w:color="auto" w:fill="auto"/>
            <w:noWrap/>
            <w:vAlign w:val="bottom"/>
            <w:hideMark/>
          </w:tcPr>
          <w:p w14:paraId="31F39832"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24" w:type="dxa"/>
            <w:shd w:val="clear" w:color="auto" w:fill="auto"/>
            <w:noWrap/>
            <w:vAlign w:val="bottom"/>
            <w:hideMark/>
          </w:tcPr>
          <w:p w14:paraId="69229240"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7,0 </w:t>
            </w:r>
          </w:p>
        </w:tc>
      </w:tr>
      <w:tr w:rsidR="00D43640" w:rsidRPr="00DF363B" w14:paraId="1A2F93D0" w14:textId="77777777" w:rsidTr="007D0FDB">
        <w:trPr>
          <w:trHeight w:val="397"/>
        </w:trPr>
        <w:tc>
          <w:tcPr>
            <w:tcW w:w="2425" w:type="dxa"/>
            <w:shd w:val="clear" w:color="auto" w:fill="auto"/>
            <w:vAlign w:val="center"/>
            <w:hideMark/>
          </w:tcPr>
          <w:p w14:paraId="4847C361"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недели =3;</w:t>
            </w:r>
          </w:p>
        </w:tc>
        <w:tc>
          <w:tcPr>
            <w:tcW w:w="974" w:type="dxa"/>
            <w:shd w:val="clear" w:color="auto" w:fill="auto"/>
            <w:noWrap/>
            <w:vAlign w:val="center"/>
            <w:hideMark/>
          </w:tcPr>
          <w:p w14:paraId="041F39C8"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11</w:t>
            </w:r>
          </w:p>
        </w:tc>
        <w:tc>
          <w:tcPr>
            <w:tcW w:w="975" w:type="dxa"/>
            <w:shd w:val="clear" w:color="auto" w:fill="auto"/>
            <w:noWrap/>
            <w:vAlign w:val="center"/>
            <w:hideMark/>
          </w:tcPr>
          <w:p w14:paraId="3CF86375"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10,4</w:t>
            </w:r>
          </w:p>
        </w:tc>
        <w:tc>
          <w:tcPr>
            <w:tcW w:w="974" w:type="dxa"/>
            <w:shd w:val="clear" w:color="auto" w:fill="auto"/>
            <w:vAlign w:val="center"/>
            <w:hideMark/>
          </w:tcPr>
          <w:p w14:paraId="200C430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18</w:t>
            </w:r>
          </w:p>
        </w:tc>
        <w:tc>
          <w:tcPr>
            <w:tcW w:w="975" w:type="dxa"/>
            <w:shd w:val="clear" w:color="auto" w:fill="auto"/>
            <w:vAlign w:val="center"/>
            <w:hideMark/>
          </w:tcPr>
          <w:p w14:paraId="1173BD2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18,0</w:t>
            </w:r>
          </w:p>
        </w:tc>
        <w:tc>
          <w:tcPr>
            <w:tcW w:w="974" w:type="dxa"/>
            <w:shd w:val="clear" w:color="auto" w:fill="auto"/>
            <w:noWrap/>
            <w:vAlign w:val="bottom"/>
            <w:hideMark/>
          </w:tcPr>
          <w:p w14:paraId="202D678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bottom"/>
            <w:hideMark/>
          </w:tcPr>
          <w:p w14:paraId="08EA5DE6" w14:textId="77777777" w:rsidR="00D43640" w:rsidRPr="00DF363B" w:rsidRDefault="00D43640" w:rsidP="007D0FD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2,0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2220F395"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24" w:type="dxa"/>
            <w:shd w:val="clear" w:color="auto" w:fill="auto"/>
            <w:noWrap/>
            <w:vAlign w:val="bottom"/>
            <w:hideMark/>
          </w:tcPr>
          <w:p w14:paraId="652D695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 ªªª</w:t>
            </w:r>
          </w:p>
        </w:tc>
      </w:tr>
      <w:tr w:rsidR="00D43640" w:rsidRPr="00DF363B" w14:paraId="11B4A705" w14:textId="77777777" w:rsidTr="007D0FDB">
        <w:trPr>
          <w:trHeight w:val="397"/>
        </w:trPr>
        <w:tc>
          <w:tcPr>
            <w:tcW w:w="2425" w:type="dxa"/>
            <w:shd w:val="clear" w:color="auto" w:fill="auto"/>
            <w:vAlign w:val="center"/>
            <w:hideMark/>
          </w:tcPr>
          <w:p w14:paraId="2E465E8B"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Почти каждый день=4.</w:t>
            </w:r>
          </w:p>
        </w:tc>
        <w:tc>
          <w:tcPr>
            <w:tcW w:w="974" w:type="dxa"/>
            <w:shd w:val="clear" w:color="auto" w:fill="auto"/>
            <w:noWrap/>
            <w:vAlign w:val="center"/>
            <w:hideMark/>
          </w:tcPr>
          <w:p w14:paraId="5CA5B50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noWrap/>
            <w:vAlign w:val="center"/>
            <w:hideMark/>
          </w:tcPr>
          <w:p w14:paraId="5C1E2EF9"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4,7</w:t>
            </w:r>
          </w:p>
        </w:tc>
        <w:tc>
          <w:tcPr>
            <w:tcW w:w="974" w:type="dxa"/>
            <w:shd w:val="clear" w:color="auto" w:fill="auto"/>
            <w:vAlign w:val="center"/>
            <w:hideMark/>
          </w:tcPr>
          <w:p w14:paraId="0CFCDC1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w:t>
            </w:r>
          </w:p>
        </w:tc>
        <w:tc>
          <w:tcPr>
            <w:tcW w:w="975" w:type="dxa"/>
            <w:shd w:val="clear" w:color="auto" w:fill="auto"/>
            <w:vAlign w:val="center"/>
            <w:hideMark/>
          </w:tcPr>
          <w:p w14:paraId="5B949C86"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6,0</w:t>
            </w:r>
          </w:p>
        </w:tc>
        <w:tc>
          <w:tcPr>
            <w:tcW w:w="974" w:type="dxa"/>
            <w:shd w:val="clear" w:color="auto" w:fill="auto"/>
            <w:noWrap/>
            <w:vAlign w:val="bottom"/>
            <w:hideMark/>
          </w:tcPr>
          <w:p w14:paraId="6F459AA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5C4B71B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5556E41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24" w:type="dxa"/>
            <w:shd w:val="clear" w:color="auto" w:fill="auto"/>
            <w:noWrap/>
            <w:vAlign w:val="bottom"/>
            <w:hideMark/>
          </w:tcPr>
          <w:p w14:paraId="0178C89C"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 ª</w:t>
            </w:r>
          </w:p>
        </w:tc>
      </w:tr>
      <w:tr w:rsidR="00D43640" w:rsidRPr="00DF363B" w14:paraId="3E27D0C5" w14:textId="77777777" w:rsidTr="007D0FDB">
        <w:trPr>
          <w:trHeight w:val="397"/>
        </w:trPr>
        <w:tc>
          <w:tcPr>
            <w:tcW w:w="2425" w:type="dxa"/>
            <w:shd w:val="clear" w:color="auto" w:fill="auto"/>
            <w:vAlign w:val="center"/>
            <w:hideMark/>
          </w:tcPr>
          <w:p w14:paraId="5A7833F2"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506DBB0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1CAD7B5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4661E3D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346DA4A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6D51E7A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7A306407"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2D7A5EA6"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24" w:type="dxa"/>
            <w:shd w:val="clear" w:color="auto" w:fill="auto"/>
            <w:noWrap/>
            <w:vAlign w:val="bottom"/>
            <w:hideMark/>
          </w:tcPr>
          <w:p w14:paraId="4A8DD4C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273EE581" w14:textId="77777777" w:rsidTr="007D0FDB">
        <w:trPr>
          <w:trHeight w:val="397"/>
        </w:trPr>
        <w:tc>
          <w:tcPr>
            <w:tcW w:w="10170" w:type="dxa"/>
            <w:gridSpan w:val="9"/>
            <w:shd w:val="clear" w:color="auto" w:fill="auto"/>
            <w:vAlign w:val="center"/>
            <w:hideMark/>
          </w:tcPr>
          <w:p w14:paraId="1880FB8C"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последнего месяца, Вы часто испытывали плохое настроение?</w:t>
            </w:r>
          </w:p>
        </w:tc>
      </w:tr>
      <w:tr w:rsidR="00D43640" w:rsidRPr="00DF363B" w14:paraId="417CB37B" w14:textId="77777777" w:rsidTr="007D0FDB">
        <w:trPr>
          <w:trHeight w:val="397"/>
        </w:trPr>
        <w:tc>
          <w:tcPr>
            <w:tcW w:w="2425" w:type="dxa"/>
            <w:shd w:val="clear" w:color="auto" w:fill="auto"/>
            <w:vAlign w:val="center"/>
            <w:hideMark/>
          </w:tcPr>
          <w:p w14:paraId="32F74FD2"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 каждый день=1;</w:t>
            </w:r>
          </w:p>
        </w:tc>
        <w:tc>
          <w:tcPr>
            <w:tcW w:w="974" w:type="dxa"/>
            <w:shd w:val="clear" w:color="auto" w:fill="auto"/>
            <w:noWrap/>
            <w:vAlign w:val="center"/>
            <w:hideMark/>
          </w:tcPr>
          <w:p w14:paraId="54BDE97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center"/>
            <w:hideMark/>
          </w:tcPr>
          <w:p w14:paraId="14B2E462"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0,9</w:t>
            </w:r>
          </w:p>
        </w:tc>
        <w:tc>
          <w:tcPr>
            <w:tcW w:w="974" w:type="dxa"/>
            <w:shd w:val="clear" w:color="auto" w:fill="auto"/>
            <w:vAlign w:val="center"/>
            <w:hideMark/>
          </w:tcPr>
          <w:p w14:paraId="2DF04F2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vAlign w:val="center"/>
            <w:hideMark/>
          </w:tcPr>
          <w:p w14:paraId="7718826C"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0250567C"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5F12803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63CE1F37"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24" w:type="dxa"/>
            <w:shd w:val="clear" w:color="auto" w:fill="auto"/>
            <w:noWrap/>
            <w:vAlign w:val="bottom"/>
            <w:hideMark/>
          </w:tcPr>
          <w:p w14:paraId="75907245"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r>
      <w:tr w:rsidR="00D43640" w:rsidRPr="00DF363B" w14:paraId="35CD42A1" w14:textId="77777777" w:rsidTr="007D0FDB">
        <w:trPr>
          <w:trHeight w:val="397"/>
        </w:trPr>
        <w:tc>
          <w:tcPr>
            <w:tcW w:w="2425" w:type="dxa"/>
            <w:shd w:val="clear" w:color="auto" w:fill="auto"/>
            <w:vAlign w:val="center"/>
            <w:hideMark/>
          </w:tcPr>
          <w:p w14:paraId="67FE5D9B"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Да, 2-3 раза в </w:t>
            </w:r>
            <w:proofErr w:type="gramStart"/>
            <w:r w:rsidRPr="00DF363B">
              <w:rPr>
                <w:rFonts w:ascii="Times New Roman" w:eastAsia="Times New Roman" w:hAnsi="Times New Roman" w:cs="Times New Roman"/>
                <w:sz w:val="24"/>
                <w:szCs w:val="24"/>
              </w:rPr>
              <w:t>нед.=</w:t>
            </w:r>
            <w:proofErr w:type="gramEnd"/>
            <w:r w:rsidRPr="00DF363B">
              <w:rPr>
                <w:rFonts w:ascii="Times New Roman" w:eastAsia="Times New Roman" w:hAnsi="Times New Roman" w:cs="Times New Roman"/>
                <w:sz w:val="24"/>
                <w:szCs w:val="24"/>
              </w:rPr>
              <w:t>2;</w:t>
            </w:r>
          </w:p>
        </w:tc>
        <w:tc>
          <w:tcPr>
            <w:tcW w:w="974" w:type="dxa"/>
            <w:shd w:val="clear" w:color="auto" w:fill="auto"/>
            <w:noWrap/>
            <w:vAlign w:val="center"/>
            <w:hideMark/>
          </w:tcPr>
          <w:p w14:paraId="245A010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15</w:t>
            </w:r>
          </w:p>
        </w:tc>
        <w:tc>
          <w:tcPr>
            <w:tcW w:w="975" w:type="dxa"/>
            <w:shd w:val="clear" w:color="auto" w:fill="auto"/>
            <w:noWrap/>
            <w:vAlign w:val="center"/>
            <w:hideMark/>
          </w:tcPr>
          <w:p w14:paraId="2BE6AE88"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14,2</w:t>
            </w:r>
          </w:p>
        </w:tc>
        <w:tc>
          <w:tcPr>
            <w:tcW w:w="974" w:type="dxa"/>
            <w:shd w:val="clear" w:color="auto" w:fill="auto"/>
            <w:vAlign w:val="center"/>
            <w:hideMark/>
          </w:tcPr>
          <w:p w14:paraId="4BC25F56"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w:t>
            </w:r>
          </w:p>
        </w:tc>
        <w:tc>
          <w:tcPr>
            <w:tcW w:w="975" w:type="dxa"/>
            <w:shd w:val="clear" w:color="auto" w:fill="auto"/>
            <w:vAlign w:val="center"/>
            <w:hideMark/>
          </w:tcPr>
          <w:p w14:paraId="7AD04E77"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8,0</w:t>
            </w:r>
          </w:p>
        </w:tc>
        <w:tc>
          <w:tcPr>
            <w:tcW w:w="974" w:type="dxa"/>
            <w:shd w:val="clear" w:color="auto" w:fill="auto"/>
            <w:noWrap/>
            <w:vAlign w:val="bottom"/>
            <w:hideMark/>
          </w:tcPr>
          <w:p w14:paraId="245F1E79"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bottom"/>
            <w:hideMark/>
          </w:tcPr>
          <w:p w14:paraId="7020C984" w14:textId="77777777" w:rsidR="00D43640" w:rsidRPr="00DF363B" w:rsidRDefault="00D43640" w:rsidP="007D0FD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2,0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34DFCAA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24" w:type="dxa"/>
            <w:shd w:val="clear" w:color="auto" w:fill="auto"/>
            <w:noWrap/>
            <w:vAlign w:val="bottom"/>
            <w:hideMark/>
          </w:tcPr>
          <w:p w14:paraId="086F6DA0"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w:t>
            </w:r>
          </w:p>
        </w:tc>
      </w:tr>
      <w:tr w:rsidR="00D43640" w:rsidRPr="00DF363B" w14:paraId="6F2303BC" w14:textId="77777777" w:rsidTr="007D0FDB">
        <w:trPr>
          <w:trHeight w:val="397"/>
        </w:trPr>
        <w:tc>
          <w:tcPr>
            <w:tcW w:w="2425" w:type="dxa"/>
            <w:shd w:val="clear" w:color="auto" w:fill="auto"/>
            <w:vAlign w:val="center"/>
            <w:hideMark/>
          </w:tcPr>
          <w:p w14:paraId="1E81FA79"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 р. в мес.=3;</w:t>
            </w:r>
          </w:p>
        </w:tc>
        <w:tc>
          <w:tcPr>
            <w:tcW w:w="974" w:type="dxa"/>
            <w:shd w:val="clear" w:color="auto" w:fill="auto"/>
            <w:noWrap/>
            <w:vAlign w:val="center"/>
            <w:hideMark/>
          </w:tcPr>
          <w:p w14:paraId="7B72C19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15</w:t>
            </w:r>
          </w:p>
        </w:tc>
        <w:tc>
          <w:tcPr>
            <w:tcW w:w="975" w:type="dxa"/>
            <w:shd w:val="clear" w:color="auto" w:fill="auto"/>
            <w:noWrap/>
            <w:vAlign w:val="center"/>
            <w:hideMark/>
          </w:tcPr>
          <w:p w14:paraId="7C7951DC"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14,2</w:t>
            </w:r>
          </w:p>
        </w:tc>
        <w:tc>
          <w:tcPr>
            <w:tcW w:w="974" w:type="dxa"/>
            <w:shd w:val="clear" w:color="auto" w:fill="auto"/>
            <w:vAlign w:val="center"/>
            <w:hideMark/>
          </w:tcPr>
          <w:p w14:paraId="554651F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18</w:t>
            </w:r>
          </w:p>
        </w:tc>
        <w:tc>
          <w:tcPr>
            <w:tcW w:w="975" w:type="dxa"/>
            <w:shd w:val="clear" w:color="auto" w:fill="auto"/>
            <w:vAlign w:val="center"/>
            <w:hideMark/>
          </w:tcPr>
          <w:p w14:paraId="05C26F7C"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18,0</w:t>
            </w:r>
          </w:p>
        </w:tc>
        <w:tc>
          <w:tcPr>
            <w:tcW w:w="974" w:type="dxa"/>
            <w:shd w:val="clear" w:color="auto" w:fill="auto"/>
            <w:noWrap/>
            <w:vAlign w:val="bottom"/>
            <w:hideMark/>
          </w:tcPr>
          <w:p w14:paraId="0F3B8ED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noWrap/>
            <w:vAlign w:val="bottom"/>
            <w:hideMark/>
          </w:tcPr>
          <w:p w14:paraId="7AE46B34" w14:textId="77777777" w:rsidR="00D43640" w:rsidRPr="00DF363B" w:rsidRDefault="00D43640" w:rsidP="007D0FD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3,0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27F1AF9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24" w:type="dxa"/>
            <w:shd w:val="clear" w:color="auto" w:fill="auto"/>
            <w:noWrap/>
            <w:vAlign w:val="bottom"/>
            <w:hideMark/>
          </w:tcPr>
          <w:p w14:paraId="7DE902F2"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 ª ª</w:t>
            </w:r>
          </w:p>
        </w:tc>
      </w:tr>
      <w:tr w:rsidR="00D43640" w:rsidRPr="00DF363B" w14:paraId="5C8EC065" w14:textId="77777777" w:rsidTr="007D0FDB">
        <w:trPr>
          <w:trHeight w:val="397"/>
        </w:trPr>
        <w:tc>
          <w:tcPr>
            <w:tcW w:w="2425" w:type="dxa"/>
            <w:shd w:val="clear" w:color="auto" w:fill="auto"/>
            <w:vAlign w:val="center"/>
            <w:hideMark/>
          </w:tcPr>
          <w:p w14:paraId="2D532D06"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 чаще 1раза в мес.=4;</w:t>
            </w:r>
          </w:p>
        </w:tc>
        <w:tc>
          <w:tcPr>
            <w:tcW w:w="974" w:type="dxa"/>
            <w:shd w:val="clear" w:color="auto" w:fill="auto"/>
            <w:noWrap/>
            <w:vAlign w:val="center"/>
            <w:hideMark/>
          </w:tcPr>
          <w:p w14:paraId="6AF2FE0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75" w:type="dxa"/>
            <w:shd w:val="clear" w:color="auto" w:fill="auto"/>
            <w:noWrap/>
            <w:vAlign w:val="center"/>
            <w:hideMark/>
          </w:tcPr>
          <w:p w14:paraId="0708D50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6,6</w:t>
            </w:r>
          </w:p>
        </w:tc>
        <w:tc>
          <w:tcPr>
            <w:tcW w:w="974" w:type="dxa"/>
            <w:shd w:val="clear" w:color="auto" w:fill="auto"/>
            <w:vAlign w:val="center"/>
            <w:hideMark/>
          </w:tcPr>
          <w:p w14:paraId="78E1FA4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39</w:t>
            </w:r>
          </w:p>
        </w:tc>
        <w:tc>
          <w:tcPr>
            <w:tcW w:w="975" w:type="dxa"/>
            <w:shd w:val="clear" w:color="auto" w:fill="auto"/>
            <w:vAlign w:val="center"/>
            <w:hideMark/>
          </w:tcPr>
          <w:p w14:paraId="104C9772"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39,0</w:t>
            </w:r>
          </w:p>
        </w:tc>
        <w:tc>
          <w:tcPr>
            <w:tcW w:w="974" w:type="dxa"/>
            <w:shd w:val="clear" w:color="auto" w:fill="auto"/>
            <w:noWrap/>
            <w:vAlign w:val="bottom"/>
            <w:hideMark/>
          </w:tcPr>
          <w:p w14:paraId="655AB5D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bottom"/>
            <w:hideMark/>
          </w:tcPr>
          <w:p w14:paraId="64001476" w14:textId="77777777" w:rsidR="00D43640" w:rsidRPr="00DF363B" w:rsidRDefault="00D43640" w:rsidP="007D0FD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2,0</w:t>
            </w:r>
          </w:p>
        </w:tc>
        <w:tc>
          <w:tcPr>
            <w:tcW w:w="974" w:type="dxa"/>
            <w:shd w:val="clear" w:color="auto" w:fill="auto"/>
            <w:noWrap/>
            <w:vAlign w:val="bottom"/>
            <w:hideMark/>
          </w:tcPr>
          <w:p w14:paraId="721DD4A5"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24" w:type="dxa"/>
            <w:shd w:val="clear" w:color="auto" w:fill="auto"/>
            <w:noWrap/>
            <w:vAlign w:val="bottom"/>
            <w:hideMark/>
          </w:tcPr>
          <w:p w14:paraId="7D73BFB7"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 ªªª</w:t>
            </w:r>
          </w:p>
        </w:tc>
      </w:tr>
      <w:tr w:rsidR="00D43640" w:rsidRPr="00DF363B" w14:paraId="43668FD7" w14:textId="77777777" w:rsidTr="007D0FDB">
        <w:trPr>
          <w:trHeight w:val="397"/>
        </w:trPr>
        <w:tc>
          <w:tcPr>
            <w:tcW w:w="2425" w:type="dxa"/>
            <w:shd w:val="clear" w:color="auto" w:fill="auto"/>
            <w:vAlign w:val="center"/>
            <w:hideMark/>
          </w:tcPr>
          <w:p w14:paraId="6B77D8B3"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 никогда=5;</w:t>
            </w:r>
          </w:p>
        </w:tc>
        <w:tc>
          <w:tcPr>
            <w:tcW w:w="974" w:type="dxa"/>
            <w:shd w:val="clear" w:color="auto" w:fill="auto"/>
            <w:noWrap/>
            <w:vAlign w:val="center"/>
            <w:hideMark/>
          </w:tcPr>
          <w:p w14:paraId="6FC14E7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68</w:t>
            </w:r>
          </w:p>
        </w:tc>
        <w:tc>
          <w:tcPr>
            <w:tcW w:w="975" w:type="dxa"/>
            <w:shd w:val="clear" w:color="auto" w:fill="auto"/>
            <w:noWrap/>
            <w:vAlign w:val="center"/>
            <w:hideMark/>
          </w:tcPr>
          <w:p w14:paraId="65EB82B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64,2</w:t>
            </w:r>
          </w:p>
        </w:tc>
        <w:tc>
          <w:tcPr>
            <w:tcW w:w="974" w:type="dxa"/>
            <w:shd w:val="clear" w:color="auto" w:fill="auto"/>
            <w:vAlign w:val="center"/>
            <w:hideMark/>
          </w:tcPr>
          <w:p w14:paraId="1701B65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34</w:t>
            </w:r>
          </w:p>
        </w:tc>
        <w:tc>
          <w:tcPr>
            <w:tcW w:w="975" w:type="dxa"/>
            <w:shd w:val="clear" w:color="auto" w:fill="auto"/>
            <w:vAlign w:val="center"/>
            <w:hideMark/>
          </w:tcPr>
          <w:p w14:paraId="37BBF820"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34,0</w:t>
            </w:r>
          </w:p>
        </w:tc>
        <w:tc>
          <w:tcPr>
            <w:tcW w:w="974" w:type="dxa"/>
            <w:shd w:val="clear" w:color="auto" w:fill="auto"/>
            <w:noWrap/>
            <w:vAlign w:val="bottom"/>
            <w:hideMark/>
          </w:tcPr>
          <w:p w14:paraId="412AAE07"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92</w:t>
            </w:r>
          </w:p>
        </w:tc>
        <w:tc>
          <w:tcPr>
            <w:tcW w:w="975" w:type="dxa"/>
            <w:shd w:val="clear" w:color="auto" w:fill="auto"/>
            <w:noWrap/>
            <w:vAlign w:val="bottom"/>
            <w:hideMark/>
          </w:tcPr>
          <w:p w14:paraId="1D632A8C" w14:textId="77777777" w:rsidR="00D43640" w:rsidRPr="00DF363B" w:rsidRDefault="00D43640" w:rsidP="007D0FD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92,0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0063F4D6"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88</w:t>
            </w:r>
          </w:p>
        </w:tc>
        <w:tc>
          <w:tcPr>
            <w:tcW w:w="924" w:type="dxa"/>
            <w:shd w:val="clear" w:color="auto" w:fill="auto"/>
            <w:noWrap/>
            <w:vAlign w:val="bottom"/>
            <w:hideMark/>
          </w:tcPr>
          <w:p w14:paraId="15B45D28" w14:textId="77777777" w:rsidR="00D43640" w:rsidRPr="00DF363B" w:rsidRDefault="00D43640" w:rsidP="007D0FD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 xml:space="preserve">88,0 ªªª </w:t>
            </w:r>
          </w:p>
        </w:tc>
      </w:tr>
      <w:tr w:rsidR="00D43640" w:rsidRPr="00DF363B" w14:paraId="0E6FAE22" w14:textId="77777777" w:rsidTr="007D0FDB">
        <w:trPr>
          <w:trHeight w:val="397"/>
        </w:trPr>
        <w:tc>
          <w:tcPr>
            <w:tcW w:w="2425" w:type="dxa"/>
            <w:shd w:val="clear" w:color="auto" w:fill="auto"/>
            <w:vAlign w:val="center"/>
            <w:hideMark/>
          </w:tcPr>
          <w:p w14:paraId="50A8F7D0"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7D37C84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600AD382"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1A611758"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19C93AC7"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57E0936C"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5D8479B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3E3F29E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24" w:type="dxa"/>
            <w:shd w:val="clear" w:color="auto" w:fill="auto"/>
            <w:noWrap/>
            <w:vAlign w:val="bottom"/>
            <w:hideMark/>
          </w:tcPr>
          <w:p w14:paraId="1836EEB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2EB76187" w14:textId="77777777" w:rsidTr="007D0FDB">
        <w:trPr>
          <w:trHeight w:val="397"/>
        </w:trPr>
        <w:tc>
          <w:tcPr>
            <w:tcW w:w="10170" w:type="dxa"/>
            <w:gridSpan w:val="9"/>
            <w:shd w:val="clear" w:color="auto" w:fill="auto"/>
            <w:vAlign w:val="center"/>
            <w:hideMark/>
          </w:tcPr>
          <w:p w14:paraId="6D77F9CF"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Замечали ли Вы или окружающие за последние 2 недели заторможенность у Вас в движениях и разговоре? </w:t>
            </w:r>
          </w:p>
        </w:tc>
      </w:tr>
      <w:tr w:rsidR="00D43640" w:rsidRPr="00DF363B" w14:paraId="4A80A285" w14:textId="77777777" w:rsidTr="007D0FDB">
        <w:trPr>
          <w:trHeight w:val="397"/>
        </w:trPr>
        <w:tc>
          <w:tcPr>
            <w:tcW w:w="2425" w:type="dxa"/>
            <w:shd w:val="clear" w:color="auto" w:fill="auto"/>
            <w:vAlign w:val="center"/>
            <w:hideMark/>
          </w:tcPr>
          <w:p w14:paraId="4C253E1A"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Никогда=1;</w:t>
            </w:r>
          </w:p>
        </w:tc>
        <w:tc>
          <w:tcPr>
            <w:tcW w:w="974" w:type="dxa"/>
            <w:shd w:val="clear" w:color="auto" w:fill="auto"/>
            <w:noWrap/>
            <w:vAlign w:val="center"/>
            <w:hideMark/>
          </w:tcPr>
          <w:p w14:paraId="4BCC3EE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95</w:t>
            </w:r>
          </w:p>
        </w:tc>
        <w:tc>
          <w:tcPr>
            <w:tcW w:w="975" w:type="dxa"/>
            <w:shd w:val="clear" w:color="auto" w:fill="auto"/>
            <w:noWrap/>
            <w:vAlign w:val="center"/>
            <w:hideMark/>
          </w:tcPr>
          <w:p w14:paraId="75967E2E"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89,6</w:t>
            </w:r>
          </w:p>
        </w:tc>
        <w:tc>
          <w:tcPr>
            <w:tcW w:w="974" w:type="dxa"/>
            <w:shd w:val="clear" w:color="auto" w:fill="auto"/>
            <w:vAlign w:val="center"/>
            <w:hideMark/>
          </w:tcPr>
          <w:p w14:paraId="2973AF7C"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93</w:t>
            </w:r>
          </w:p>
        </w:tc>
        <w:tc>
          <w:tcPr>
            <w:tcW w:w="975" w:type="dxa"/>
            <w:shd w:val="clear" w:color="auto" w:fill="auto"/>
            <w:vAlign w:val="center"/>
            <w:hideMark/>
          </w:tcPr>
          <w:p w14:paraId="561FFCC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93,0</w:t>
            </w:r>
          </w:p>
        </w:tc>
        <w:tc>
          <w:tcPr>
            <w:tcW w:w="974" w:type="dxa"/>
            <w:shd w:val="clear" w:color="auto" w:fill="auto"/>
            <w:noWrap/>
            <w:vAlign w:val="bottom"/>
            <w:hideMark/>
          </w:tcPr>
          <w:p w14:paraId="2431BBE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95</w:t>
            </w:r>
          </w:p>
        </w:tc>
        <w:tc>
          <w:tcPr>
            <w:tcW w:w="975" w:type="dxa"/>
            <w:shd w:val="clear" w:color="auto" w:fill="auto"/>
            <w:noWrap/>
            <w:vAlign w:val="bottom"/>
            <w:hideMark/>
          </w:tcPr>
          <w:p w14:paraId="23037E8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95,0</w:t>
            </w:r>
          </w:p>
        </w:tc>
        <w:tc>
          <w:tcPr>
            <w:tcW w:w="974" w:type="dxa"/>
            <w:shd w:val="clear" w:color="auto" w:fill="auto"/>
            <w:noWrap/>
            <w:vAlign w:val="bottom"/>
            <w:hideMark/>
          </w:tcPr>
          <w:p w14:paraId="581A4F3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96</w:t>
            </w:r>
          </w:p>
        </w:tc>
        <w:tc>
          <w:tcPr>
            <w:tcW w:w="924" w:type="dxa"/>
            <w:shd w:val="clear" w:color="auto" w:fill="auto"/>
            <w:noWrap/>
            <w:vAlign w:val="bottom"/>
            <w:hideMark/>
          </w:tcPr>
          <w:p w14:paraId="045EF8E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96,0</w:t>
            </w:r>
          </w:p>
        </w:tc>
      </w:tr>
      <w:tr w:rsidR="00D43640" w:rsidRPr="00DF363B" w14:paraId="0E2418AC" w14:textId="77777777" w:rsidTr="007D0FDB">
        <w:trPr>
          <w:trHeight w:val="397"/>
        </w:trPr>
        <w:tc>
          <w:tcPr>
            <w:tcW w:w="2425" w:type="dxa"/>
            <w:shd w:val="clear" w:color="auto" w:fill="auto"/>
            <w:vAlign w:val="center"/>
            <w:hideMark/>
          </w:tcPr>
          <w:p w14:paraId="43E79CE9"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Несколько дней=2;</w:t>
            </w:r>
          </w:p>
        </w:tc>
        <w:tc>
          <w:tcPr>
            <w:tcW w:w="974" w:type="dxa"/>
            <w:shd w:val="clear" w:color="auto" w:fill="auto"/>
            <w:noWrap/>
            <w:vAlign w:val="center"/>
            <w:hideMark/>
          </w:tcPr>
          <w:p w14:paraId="277B7342"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w:t>
            </w:r>
          </w:p>
        </w:tc>
        <w:tc>
          <w:tcPr>
            <w:tcW w:w="975" w:type="dxa"/>
            <w:shd w:val="clear" w:color="auto" w:fill="auto"/>
            <w:noWrap/>
            <w:vAlign w:val="center"/>
            <w:hideMark/>
          </w:tcPr>
          <w:p w14:paraId="460171E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8,5</w:t>
            </w:r>
          </w:p>
        </w:tc>
        <w:tc>
          <w:tcPr>
            <w:tcW w:w="974" w:type="dxa"/>
            <w:shd w:val="clear" w:color="auto" w:fill="auto"/>
            <w:vAlign w:val="center"/>
            <w:hideMark/>
          </w:tcPr>
          <w:p w14:paraId="407CB830"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vAlign w:val="center"/>
            <w:hideMark/>
          </w:tcPr>
          <w:p w14:paraId="0BB2E587"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w:t>
            </w:r>
          </w:p>
        </w:tc>
        <w:tc>
          <w:tcPr>
            <w:tcW w:w="974" w:type="dxa"/>
            <w:shd w:val="clear" w:color="auto" w:fill="auto"/>
            <w:noWrap/>
            <w:vAlign w:val="bottom"/>
            <w:hideMark/>
          </w:tcPr>
          <w:p w14:paraId="691C2895"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noWrap/>
            <w:vAlign w:val="bottom"/>
            <w:hideMark/>
          </w:tcPr>
          <w:p w14:paraId="784DD356" w14:textId="77777777" w:rsidR="00D43640" w:rsidRPr="00DF363B" w:rsidRDefault="00D43640" w:rsidP="007D0FD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4,0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5CB18A12"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24" w:type="dxa"/>
            <w:shd w:val="clear" w:color="auto" w:fill="auto"/>
            <w:noWrap/>
            <w:vAlign w:val="bottom"/>
            <w:hideMark/>
          </w:tcPr>
          <w:p w14:paraId="220AA9E2"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w:t>
            </w:r>
          </w:p>
        </w:tc>
      </w:tr>
      <w:tr w:rsidR="00D43640" w:rsidRPr="00DF363B" w14:paraId="2C953257" w14:textId="77777777" w:rsidTr="007D0FDB">
        <w:trPr>
          <w:trHeight w:val="397"/>
        </w:trPr>
        <w:tc>
          <w:tcPr>
            <w:tcW w:w="2425" w:type="dxa"/>
            <w:shd w:val="clear" w:color="auto" w:fill="auto"/>
            <w:vAlign w:val="center"/>
            <w:hideMark/>
          </w:tcPr>
          <w:p w14:paraId="19D34299"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недели =3;</w:t>
            </w:r>
          </w:p>
        </w:tc>
        <w:tc>
          <w:tcPr>
            <w:tcW w:w="974" w:type="dxa"/>
            <w:shd w:val="clear" w:color="auto" w:fill="auto"/>
            <w:noWrap/>
            <w:vAlign w:val="center"/>
            <w:hideMark/>
          </w:tcPr>
          <w:p w14:paraId="58AE9F5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center"/>
            <w:hideMark/>
          </w:tcPr>
          <w:p w14:paraId="3E2338C0"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w:t>
            </w:r>
          </w:p>
        </w:tc>
        <w:tc>
          <w:tcPr>
            <w:tcW w:w="974" w:type="dxa"/>
            <w:shd w:val="clear" w:color="auto" w:fill="auto"/>
            <w:vAlign w:val="center"/>
            <w:hideMark/>
          </w:tcPr>
          <w:p w14:paraId="6844F26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vAlign w:val="center"/>
            <w:hideMark/>
          </w:tcPr>
          <w:p w14:paraId="3814D67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1273E2F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02D76B90"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1D46258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24" w:type="dxa"/>
            <w:shd w:val="clear" w:color="auto" w:fill="auto"/>
            <w:noWrap/>
            <w:vAlign w:val="bottom"/>
            <w:hideMark/>
          </w:tcPr>
          <w:p w14:paraId="271A0742"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r>
      <w:tr w:rsidR="00D43640" w:rsidRPr="00DF363B" w14:paraId="3B2595CA" w14:textId="77777777" w:rsidTr="007D0FDB">
        <w:trPr>
          <w:trHeight w:val="397"/>
        </w:trPr>
        <w:tc>
          <w:tcPr>
            <w:tcW w:w="2425" w:type="dxa"/>
            <w:shd w:val="clear" w:color="auto" w:fill="auto"/>
            <w:vAlign w:val="center"/>
            <w:hideMark/>
          </w:tcPr>
          <w:p w14:paraId="72B8F265"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Почти каждый день=4.</w:t>
            </w:r>
          </w:p>
        </w:tc>
        <w:tc>
          <w:tcPr>
            <w:tcW w:w="974" w:type="dxa"/>
            <w:shd w:val="clear" w:color="auto" w:fill="auto"/>
            <w:noWrap/>
            <w:vAlign w:val="center"/>
            <w:hideMark/>
          </w:tcPr>
          <w:p w14:paraId="3C37EEC6"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48CFF2E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6CA7557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vAlign w:val="center"/>
            <w:hideMark/>
          </w:tcPr>
          <w:p w14:paraId="6A87DC7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79211698"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056CB7D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36D64977"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24" w:type="dxa"/>
            <w:shd w:val="clear" w:color="auto" w:fill="auto"/>
            <w:noWrap/>
            <w:vAlign w:val="bottom"/>
            <w:hideMark/>
          </w:tcPr>
          <w:p w14:paraId="55CD2C3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43640" w:rsidRPr="00DF363B" w14:paraId="1762F5A5" w14:textId="77777777" w:rsidTr="007D0FDB">
        <w:trPr>
          <w:trHeight w:val="397"/>
        </w:trPr>
        <w:tc>
          <w:tcPr>
            <w:tcW w:w="2425" w:type="dxa"/>
            <w:shd w:val="clear" w:color="auto" w:fill="auto"/>
            <w:vAlign w:val="center"/>
            <w:hideMark/>
          </w:tcPr>
          <w:p w14:paraId="2BF04A7D"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3C666AA9"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4016B9A6"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42DCF07E"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3102EDC9"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586913F5"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522F72F9"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015A938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24" w:type="dxa"/>
            <w:shd w:val="clear" w:color="auto" w:fill="auto"/>
            <w:noWrap/>
            <w:vAlign w:val="bottom"/>
            <w:hideMark/>
          </w:tcPr>
          <w:p w14:paraId="0ADB3A9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3BE2C734" w14:textId="77777777" w:rsidTr="007D0FDB">
        <w:trPr>
          <w:trHeight w:val="397"/>
        </w:trPr>
        <w:tc>
          <w:tcPr>
            <w:tcW w:w="10170" w:type="dxa"/>
            <w:gridSpan w:val="9"/>
            <w:shd w:val="clear" w:color="auto" w:fill="auto"/>
            <w:vAlign w:val="center"/>
            <w:hideMark/>
          </w:tcPr>
          <w:p w14:paraId="4A766A8F"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Если у Вас какие-либо проблемы, насколько сложно решить эти проблемы на работе, дома или с другими людьми? </w:t>
            </w:r>
          </w:p>
        </w:tc>
      </w:tr>
      <w:tr w:rsidR="00D43640" w:rsidRPr="00DF363B" w14:paraId="3A0B771F" w14:textId="77777777" w:rsidTr="007D0FDB">
        <w:trPr>
          <w:trHeight w:val="397"/>
        </w:trPr>
        <w:tc>
          <w:tcPr>
            <w:tcW w:w="2425" w:type="dxa"/>
            <w:shd w:val="clear" w:color="auto" w:fill="auto"/>
            <w:vAlign w:val="center"/>
            <w:hideMark/>
          </w:tcPr>
          <w:p w14:paraId="0600F08F"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6D19492E"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29</w:t>
            </w:r>
          </w:p>
        </w:tc>
        <w:tc>
          <w:tcPr>
            <w:tcW w:w="975" w:type="dxa"/>
            <w:shd w:val="clear" w:color="auto" w:fill="auto"/>
            <w:noWrap/>
            <w:vAlign w:val="center"/>
            <w:hideMark/>
          </w:tcPr>
          <w:p w14:paraId="7E19627E"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27,4</w:t>
            </w:r>
          </w:p>
        </w:tc>
        <w:tc>
          <w:tcPr>
            <w:tcW w:w="974" w:type="dxa"/>
            <w:shd w:val="clear" w:color="auto" w:fill="auto"/>
            <w:vAlign w:val="center"/>
            <w:hideMark/>
          </w:tcPr>
          <w:p w14:paraId="2EE4747C"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21</w:t>
            </w:r>
          </w:p>
        </w:tc>
        <w:tc>
          <w:tcPr>
            <w:tcW w:w="975" w:type="dxa"/>
            <w:shd w:val="clear" w:color="auto" w:fill="auto"/>
            <w:vAlign w:val="center"/>
            <w:hideMark/>
          </w:tcPr>
          <w:p w14:paraId="0D55848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21,0</w:t>
            </w:r>
          </w:p>
        </w:tc>
        <w:tc>
          <w:tcPr>
            <w:tcW w:w="974" w:type="dxa"/>
            <w:shd w:val="clear" w:color="auto" w:fill="auto"/>
            <w:noWrap/>
            <w:vAlign w:val="bottom"/>
            <w:hideMark/>
          </w:tcPr>
          <w:p w14:paraId="24C8F8F8"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16</w:t>
            </w:r>
          </w:p>
        </w:tc>
        <w:tc>
          <w:tcPr>
            <w:tcW w:w="975" w:type="dxa"/>
            <w:shd w:val="clear" w:color="auto" w:fill="auto"/>
            <w:noWrap/>
            <w:vAlign w:val="bottom"/>
            <w:hideMark/>
          </w:tcPr>
          <w:p w14:paraId="4D040D19" w14:textId="77777777" w:rsidR="00D43640" w:rsidRPr="00DF363B" w:rsidRDefault="00D43640" w:rsidP="007D0FD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16,0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2F774B1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w:t>
            </w:r>
          </w:p>
        </w:tc>
        <w:tc>
          <w:tcPr>
            <w:tcW w:w="924" w:type="dxa"/>
            <w:shd w:val="clear" w:color="auto" w:fill="auto"/>
            <w:noWrap/>
            <w:vAlign w:val="bottom"/>
            <w:hideMark/>
          </w:tcPr>
          <w:p w14:paraId="0E89082E" w14:textId="77777777" w:rsidR="00D43640" w:rsidRPr="00DF363B" w:rsidRDefault="00D43640" w:rsidP="007D0FD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12,0 ª</w:t>
            </w:r>
          </w:p>
        </w:tc>
      </w:tr>
      <w:tr w:rsidR="00D43640" w:rsidRPr="00DF363B" w14:paraId="7B491C85" w14:textId="77777777" w:rsidTr="007D0FDB">
        <w:trPr>
          <w:trHeight w:val="397"/>
        </w:trPr>
        <w:tc>
          <w:tcPr>
            <w:tcW w:w="2425" w:type="dxa"/>
            <w:shd w:val="clear" w:color="auto" w:fill="auto"/>
            <w:vAlign w:val="center"/>
            <w:hideMark/>
          </w:tcPr>
          <w:p w14:paraId="64E5B2C1"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5B0795C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77</w:t>
            </w:r>
          </w:p>
        </w:tc>
        <w:tc>
          <w:tcPr>
            <w:tcW w:w="975" w:type="dxa"/>
            <w:shd w:val="clear" w:color="auto" w:fill="auto"/>
            <w:noWrap/>
            <w:vAlign w:val="center"/>
            <w:hideMark/>
          </w:tcPr>
          <w:p w14:paraId="4D0A5401"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72,6</w:t>
            </w:r>
          </w:p>
        </w:tc>
        <w:tc>
          <w:tcPr>
            <w:tcW w:w="974" w:type="dxa"/>
            <w:shd w:val="clear" w:color="auto" w:fill="auto"/>
            <w:vAlign w:val="center"/>
            <w:hideMark/>
          </w:tcPr>
          <w:p w14:paraId="20457A3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79</w:t>
            </w:r>
          </w:p>
        </w:tc>
        <w:tc>
          <w:tcPr>
            <w:tcW w:w="975" w:type="dxa"/>
            <w:shd w:val="clear" w:color="auto" w:fill="auto"/>
            <w:vAlign w:val="center"/>
            <w:hideMark/>
          </w:tcPr>
          <w:p w14:paraId="246F41C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79,0</w:t>
            </w:r>
          </w:p>
        </w:tc>
        <w:tc>
          <w:tcPr>
            <w:tcW w:w="974" w:type="dxa"/>
            <w:shd w:val="clear" w:color="auto" w:fill="auto"/>
            <w:noWrap/>
            <w:vAlign w:val="bottom"/>
            <w:hideMark/>
          </w:tcPr>
          <w:p w14:paraId="5B3ABA3E"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84</w:t>
            </w:r>
          </w:p>
        </w:tc>
        <w:tc>
          <w:tcPr>
            <w:tcW w:w="975" w:type="dxa"/>
            <w:shd w:val="clear" w:color="auto" w:fill="auto"/>
            <w:noWrap/>
            <w:vAlign w:val="bottom"/>
            <w:hideMark/>
          </w:tcPr>
          <w:p w14:paraId="7707C5A5" w14:textId="77777777" w:rsidR="00D43640" w:rsidRPr="00DF363B" w:rsidRDefault="00D43640" w:rsidP="007D0FDB">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84,0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0036451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88</w:t>
            </w:r>
          </w:p>
        </w:tc>
        <w:tc>
          <w:tcPr>
            <w:tcW w:w="924" w:type="dxa"/>
            <w:shd w:val="clear" w:color="auto" w:fill="auto"/>
            <w:noWrap/>
            <w:vAlign w:val="bottom"/>
            <w:hideMark/>
          </w:tcPr>
          <w:p w14:paraId="3D04C6B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88,0 ª</w:t>
            </w:r>
          </w:p>
        </w:tc>
      </w:tr>
      <w:tr w:rsidR="00D43640" w:rsidRPr="00DF363B" w14:paraId="2D674D95" w14:textId="77777777" w:rsidTr="007D0FDB">
        <w:trPr>
          <w:trHeight w:val="397"/>
        </w:trPr>
        <w:tc>
          <w:tcPr>
            <w:tcW w:w="2425" w:type="dxa"/>
            <w:shd w:val="clear" w:color="auto" w:fill="auto"/>
            <w:vAlign w:val="center"/>
            <w:hideMark/>
          </w:tcPr>
          <w:p w14:paraId="3ED81D11"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Если да, то: несложно вообще=3;</w:t>
            </w:r>
          </w:p>
        </w:tc>
        <w:tc>
          <w:tcPr>
            <w:tcW w:w="974" w:type="dxa"/>
            <w:shd w:val="clear" w:color="auto" w:fill="auto"/>
            <w:noWrap/>
            <w:vAlign w:val="center"/>
            <w:hideMark/>
          </w:tcPr>
          <w:p w14:paraId="03DFEDAC"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40AD807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5B25B8F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51366307"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2E81E85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48BA7764"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34831CD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24" w:type="dxa"/>
            <w:shd w:val="clear" w:color="auto" w:fill="auto"/>
            <w:noWrap/>
            <w:vAlign w:val="bottom"/>
            <w:hideMark/>
          </w:tcPr>
          <w:p w14:paraId="24F6DC1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43640" w:rsidRPr="00DF363B" w14:paraId="619DF42F" w14:textId="77777777" w:rsidTr="007D0FDB">
        <w:trPr>
          <w:trHeight w:val="397"/>
        </w:trPr>
        <w:tc>
          <w:tcPr>
            <w:tcW w:w="2425" w:type="dxa"/>
            <w:shd w:val="clear" w:color="auto" w:fill="auto"/>
            <w:vAlign w:val="center"/>
            <w:hideMark/>
          </w:tcPr>
          <w:p w14:paraId="6F180912"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Несколько сложно=4;</w:t>
            </w:r>
          </w:p>
        </w:tc>
        <w:tc>
          <w:tcPr>
            <w:tcW w:w="974" w:type="dxa"/>
            <w:shd w:val="clear" w:color="auto" w:fill="auto"/>
            <w:noWrap/>
            <w:vAlign w:val="center"/>
            <w:hideMark/>
          </w:tcPr>
          <w:p w14:paraId="0820DD5F"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6FD9334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7A919D68"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3F50A4FA"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13D5F0F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118963DC"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5EC8B0A2"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24" w:type="dxa"/>
            <w:shd w:val="clear" w:color="auto" w:fill="auto"/>
            <w:noWrap/>
            <w:vAlign w:val="bottom"/>
            <w:hideMark/>
          </w:tcPr>
          <w:p w14:paraId="542D1C27"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43640" w:rsidRPr="00DF363B" w14:paraId="21B543C1" w14:textId="77777777" w:rsidTr="007D0FDB">
        <w:trPr>
          <w:trHeight w:val="397"/>
        </w:trPr>
        <w:tc>
          <w:tcPr>
            <w:tcW w:w="2425" w:type="dxa"/>
            <w:shd w:val="clear" w:color="auto" w:fill="auto"/>
            <w:vAlign w:val="center"/>
            <w:hideMark/>
          </w:tcPr>
          <w:p w14:paraId="03AD9E1F" w14:textId="77777777" w:rsidR="00D43640" w:rsidRPr="00DF363B" w:rsidRDefault="00D43640" w:rsidP="007D0FDB">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Очень сложно=5;</w:t>
            </w:r>
          </w:p>
        </w:tc>
        <w:tc>
          <w:tcPr>
            <w:tcW w:w="974" w:type="dxa"/>
            <w:shd w:val="clear" w:color="auto" w:fill="auto"/>
            <w:noWrap/>
            <w:vAlign w:val="center"/>
            <w:hideMark/>
          </w:tcPr>
          <w:p w14:paraId="3697C615"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7796DDA8"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71C2618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4925513D"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37AA641B"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1ECF3C92"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0F5381F0"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24" w:type="dxa"/>
            <w:shd w:val="clear" w:color="auto" w:fill="auto"/>
            <w:noWrap/>
            <w:vAlign w:val="bottom"/>
            <w:hideMark/>
          </w:tcPr>
          <w:p w14:paraId="11AC7FF3" w14:textId="77777777" w:rsidR="00D43640" w:rsidRPr="00DF363B" w:rsidRDefault="00D43640" w:rsidP="007D0FDB">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bl>
    <w:p w14:paraId="41F4F89D" w14:textId="77777777" w:rsidR="007D0FDB" w:rsidRDefault="007D0FDB">
      <w:pPr>
        <w:spacing w:after="160" w:line="259" w:lineRule="auto"/>
      </w:pPr>
      <w:r>
        <w:br w:type="page"/>
      </w:r>
    </w:p>
    <w:p w14:paraId="6DF26D08" w14:textId="77777777" w:rsidR="007D0FDB" w:rsidRDefault="007D0FDB" w:rsidP="007D0FDB">
      <w:pPr>
        <w:spacing w:after="0"/>
        <w:rPr>
          <w:rFonts w:ascii="Times New Roman" w:hAnsi="Times New Roman" w:cs="Times New Roman"/>
          <w:sz w:val="24"/>
          <w:szCs w:val="24"/>
        </w:rPr>
      </w:pPr>
      <w:r>
        <w:rPr>
          <w:rFonts w:ascii="Times New Roman" w:hAnsi="Times New Roman" w:cs="Times New Roman"/>
          <w:sz w:val="24"/>
          <w:szCs w:val="24"/>
          <w:lang w:val="en-US"/>
        </w:rPr>
        <w:lastRenderedPageBreak/>
        <w:t xml:space="preserve">Continuation of table </w:t>
      </w:r>
      <w:r>
        <w:rPr>
          <w:rFonts w:ascii="Times New Roman" w:hAnsi="Times New Roman" w:cs="Times New Roman"/>
          <w:sz w:val="24"/>
          <w:szCs w:val="24"/>
        </w:rPr>
        <w:t>1</w:t>
      </w:r>
    </w:p>
    <w:p w14:paraId="084DCF7C" w14:textId="77777777" w:rsidR="007D0FDB" w:rsidRPr="002A4BE7" w:rsidRDefault="007D0FDB" w:rsidP="007D0FDB">
      <w:pPr>
        <w:spacing w:after="0"/>
        <w:rPr>
          <w:rFonts w:ascii="Times New Roman" w:hAnsi="Times New Roman" w:cs="Times New Roman"/>
          <w:sz w:val="24"/>
          <w:szCs w:val="24"/>
        </w:rPr>
      </w:pPr>
    </w:p>
    <w:tbl>
      <w:tblPr>
        <w:tblW w:w="10170" w:type="dxa"/>
        <w:tblInd w:w="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7" w:type="dxa"/>
          <w:right w:w="57" w:type="dxa"/>
        </w:tblCellMar>
        <w:tblLook w:val="04A0" w:firstRow="1" w:lastRow="0" w:firstColumn="1" w:lastColumn="0" w:noHBand="0" w:noVBand="1"/>
      </w:tblPr>
      <w:tblGrid>
        <w:gridCol w:w="2425"/>
        <w:gridCol w:w="974"/>
        <w:gridCol w:w="975"/>
        <w:gridCol w:w="974"/>
        <w:gridCol w:w="975"/>
        <w:gridCol w:w="974"/>
        <w:gridCol w:w="975"/>
        <w:gridCol w:w="974"/>
        <w:gridCol w:w="924"/>
      </w:tblGrid>
      <w:tr w:rsidR="00D43640" w:rsidRPr="00DF363B" w14:paraId="089377E1" w14:textId="77777777" w:rsidTr="007D0FDB">
        <w:trPr>
          <w:trHeight w:val="397"/>
        </w:trPr>
        <w:tc>
          <w:tcPr>
            <w:tcW w:w="2425" w:type="dxa"/>
            <w:shd w:val="clear" w:color="auto" w:fill="auto"/>
            <w:vAlign w:val="bottom"/>
          </w:tcPr>
          <w:p w14:paraId="2C1D7A07" w14:textId="77777777" w:rsidR="00D43640" w:rsidRPr="00DF363B" w:rsidRDefault="00D43640" w:rsidP="00733A5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74" w:type="dxa"/>
            <w:shd w:val="clear" w:color="auto" w:fill="auto"/>
            <w:noWrap/>
            <w:vAlign w:val="bottom"/>
          </w:tcPr>
          <w:p w14:paraId="01DF17F1" w14:textId="77777777" w:rsidR="00D43640" w:rsidRPr="00DF363B" w:rsidRDefault="00D43640" w:rsidP="00733A5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75" w:type="dxa"/>
            <w:shd w:val="clear" w:color="auto" w:fill="auto"/>
            <w:noWrap/>
            <w:vAlign w:val="bottom"/>
          </w:tcPr>
          <w:p w14:paraId="66A63145" w14:textId="77777777" w:rsidR="00D43640" w:rsidRPr="00DF363B" w:rsidRDefault="00D43640" w:rsidP="00733A5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74" w:type="dxa"/>
            <w:shd w:val="clear" w:color="auto" w:fill="auto"/>
            <w:vAlign w:val="bottom"/>
          </w:tcPr>
          <w:p w14:paraId="10BD112B" w14:textId="77777777" w:rsidR="00D43640" w:rsidRPr="00DF363B" w:rsidRDefault="00D43640" w:rsidP="00733A5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75" w:type="dxa"/>
            <w:shd w:val="clear" w:color="auto" w:fill="auto"/>
            <w:vAlign w:val="bottom"/>
          </w:tcPr>
          <w:p w14:paraId="404854B8" w14:textId="77777777" w:rsidR="00D43640" w:rsidRPr="00DF363B" w:rsidRDefault="00D43640" w:rsidP="00733A5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74" w:type="dxa"/>
            <w:shd w:val="clear" w:color="auto" w:fill="auto"/>
            <w:noWrap/>
            <w:vAlign w:val="bottom"/>
          </w:tcPr>
          <w:p w14:paraId="31E6F63B" w14:textId="77777777" w:rsidR="00D43640" w:rsidRPr="00DF363B" w:rsidRDefault="00D43640" w:rsidP="00733A5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75" w:type="dxa"/>
            <w:shd w:val="clear" w:color="auto" w:fill="auto"/>
            <w:noWrap/>
            <w:vAlign w:val="bottom"/>
          </w:tcPr>
          <w:p w14:paraId="0480F1AE" w14:textId="77777777" w:rsidR="00D43640" w:rsidRPr="00DF363B" w:rsidRDefault="00D43640" w:rsidP="00733A5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74" w:type="dxa"/>
            <w:shd w:val="clear" w:color="auto" w:fill="auto"/>
            <w:noWrap/>
            <w:vAlign w:val="bottom"/>
          </w:tcPr>
          <w:p w14:paraId="61C4552F" w14:textId="77777777" w:rsidR="00D43640" w:rsidRPr="00DF363B" w:rsidRDefault="00D43640" w:rsidP="00733A5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24" w:type="dxa"/>
            <w:shd w:val="clear" w:color="auto" w:fill="auto"/>
            <w:noWrap/>
            <w:vAlign w:val="bottom"/>
          </w:tcPr>
          <w:p w14:paraId="4404D606" w14:textId="77777777" w:rsidR="00D43640" w:rsidRPr="00DF363B" w:rsidRDefault="00D43640" w:rsidP="00733A58">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D43640" w:rsidRPr="00DF363B" w14:paraId="39463762" w14:textId="77777777" w:rsidTr="007D0FDB">
        <w:trPr>
          <w:trHeight w:val="397"/>
        </w:trPr>
        <w:tc>
          <w:tcPr>
            <w:tcW w:w="2425" w:type="dxa"/>
            <w:shd w:val="clear" w:color="auto" w:fill="auto"/>
            <w:vAlign w:val="center"/>
            <w:hideMark/>
          </w:tcPr>
          <w:p w14:paraId="1C6AA218" w14:textId="77777777" w:rsidR="00D43640" w:rsidRPr="00DF363B" w:rsidRDefault="00D43640" w:rsidP="00733A58">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41D944C4"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472FE912"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140D3786"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5A17DD4E"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6091DA11"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5667AB1F"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621CA225"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24" w:type="dxa"/>
            <w:shd w:val="clear" w:color="auto" w:fill="auto"/>
            <w:noWrap/>
            <w:vAlign w:val="bottom"/>
            <w:hideMark/>
          </w:tcPr>
          <w:p w14:paraId="7F855621"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637E25B8" w14:textId="77777777" w:rsidTr="007D0FDB">
        <w:trPr>
          <w:trHeight w:val="397"/>
        </w:trPr>
        <w:tc>
          <w:tcPr>
            <w:tcW w:w="10170" w:type="dxa"/>
            <w:gridSpan w:val="9"/>
            <w:shd w:val="clear" w:color="auto" w:fill="auto"/>
            <w:vAlign w:val="center"/>
            <w:hideMark/>
          </w:tcPr>
          <w:p w14:paraId="55C78D22" w14:textId="77777777" w:rsidR="00D43640" w:rsidRPr="00DF363B" w:rsidRDefault="00D43640" w:rsidP="00733A58">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последнего месяца, были у Вас периоды, когда вы старались изолировать себя от окружающих?</w:t>
            </w:r>
          </w:p>
        </w:tc>
      </w:tr>
      <w:tr w:rsidR="00D43640" w:rsidRPr="00DF363B" w14:paraId="6CDBE34D" w14:textId="77777777" w:rsidTr="007D0FDB">
        <w:trPr>
          <w:trHeight w:val="397"/>
        </w:trPr>
        <w:tc>
          <w:tcPr>
            <w:tcW w:w="2425" w:type="dxa"/>
            <w:shd w:val="clear" w:color="auto" w:fill="auto"/>
            <w:vAlign w:val="center"/>
            <w:hideMark/>
          </w:tcPr>
          <w:p w14:paraId="7979F1E9" w14:textId="77777777" w:rsidR="00D43640" w:rsidRPr="00DF363B" w:rsidRDefault="00D43640" w:rsidP="00733A58">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 каждый день=1;</w:t>
            </w:r>
          </w:p>
        </w:tc>
        <w:tc>
          <w:tcPr>
            <w:tcW w:w="974" w:type="dxa"/>
            <w:shd w:val="clear" w:color="auto" w:fill="auto"/>
            <w:noWrap/>
            <w:vAlign w:val="center"/>
            <w:hideMark/>
          </w:tcPr>
          <w:p w14:paraId="56427154"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center"/>
            <w:hideMark/>
          </w:tcPr>
          <w:p w14:paraId="4E027CC1"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0,9</w:t>
            </w:r>
          </w:p>
        </w:tc>
        <w:tc>
          <w:tcPr>
            <w:tcW w:w="974" w:type="dxa"/>
            <w:shd w:val="clear" w:color="auto" w:fill="auto"/>
            <w:vAlign w:val="center"/>
            <w:hideMark/>
          </w:tcPr>
          <w:p w14:paraId="5078DEC4"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4806D933"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49C744C1"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7CA58809"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7560BEFF"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24" w:type="dxa"/>
            <w:shd w:val="clear" w:color="auto" w:fill="auto"/>
            <w:noWrap/>
            <w:vAlign w:val="bottom"/>
            <w:hideMark/>
          </w:tcPr>
          <w:p w14:paraId="1B8C350D"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43640" w:rsidRPr="00DF363B" w14:paraId="34DE3F08" w14:textId="77777777" w:rsidTr="007D0FDB">
        <w:trPr>
          <w:trHeight w:val="397"/>
        </w:trPr>
        <w:tc>
          <w:tcPr>
            <w:tcW w:w="2425" w:type="dxa"/>
            <w:shd w:val="clear" w:color="auto" w:fill="auto"/>
            <w:vAlign w:val="center"/>
            <w:hideMark/>
          </w:tcPr>
          <w:p w14:paraId="4AABE7EC" w14:textId="77777777" w:rsidR="00D43640" w:rsidRPr="00DF363B" w:rsidRDefault="00D43640" w:rsidP="00733A58">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Да, 2-3 раза в </w:t>
            </w:r>
            <w:proofErr w:type="gramStart"/>
            <w:r w:rsidRPr="00DF363B">
              <w:rPr>
                <w:rFonts w:ascii="Times New Roman" w:eastAsia="Times New Roman" w:hAnsi="Times New Roman" w:cs="Times New Roman"/>
                <w:sz w:val="24"/>
                <w:szCs w:val="24"/>
              </w:rPr>
              <w:t>нед.=</w:t>
            </w:r>
            <w:proofErr w:type="gramEnd"/>
            <w:r w:rsidRPr="00DF363B">
              <w:rPr>
                <w:rFonts w:ascii="Times New Roman" w:eastAsia="Times New Roman" w:hAnsi="Times New Roman" w:cs="Times New Roman"/>
                <w:sz w:val="24"/>
                <w:szCs w:val="24"/>
              </w:rPr>
              <w:t>2;</w:t>
            </w:r>
          </w:p>
        </w:tc>
        <w:tc>
          <w:tcPr>
            <w:tcW w:w="974" w:type="dxa"/>
            <w:shd w:val="clear" w:color="auto" w:fill="auto"/>
            <w:noWrap/>
            <w:vAlign w:val="center"/>
            <w:hideMark/>
          </w:tcPr>
          <w:p w14:paraId="3FED38C1"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w:t>
            </w:r>
          </w:p>
        </w:tc>
        <w:tc>
          <w:tcPr>
            <w:tcW w:w="975" w:type="dxa"/>
            <w:shd w:val="clear" w:color="auto" w:fill="auto"/>
            <w:noWrap/>
            <w:vAlign w:val="center"/>
            <w:hideMark/>
          </w:tcPr>
          <w:p w14:paraId="0AA70CCC"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5,7</w:t>
            </w:r>
          </w:p>
        </w:tc>
        <w:tc>
          <w:tcPr>
            <w:tcW w:w="974" w:type="dxa"/>
            <w:shd w:val="clear" w:color="auto" w:fill="auto"/>
            <w:vAlign w:val="center"/>
            <w:hideMark/>
          </w:tcPr>
          <w:p w14:paraId="45A2A8EE"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vAlign w:val="center"/>
            <w:hideMark/>
          </w:tcPr>
          <w:p w14:paraId="0C377C7E"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w:t>
            </w:r>
          </w:p>
        </w:tc>
        <w:tc>
          <w:tcPr>
            <w:tcW w:w="974" w:type="dxa"/>
            <w:shd w:val="clear" w:color="auto" w:fill="auto"/>
            <w:noWrap/>
            <w:vAlign w:val="bottom"/>
            <w:hideMark/>
          </w:tcPr>
          <w:p w14:paraId="47AFB2EF"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3A704767" w14:textId="77777777" w:rsidR="00D43640" w:rsidRPr="00DF363B" w:rsidRDefault="00D43640" w:rsidP="00733A58">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0,0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00700653"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24" w:type="dxa"/>
            <w:shd w:val="clear" w:color="auto" w:fill="auto"/>
            <w:noWrap/>
            <w:vAlign w:val="bottom"/>
            <w:hideMark/>
          </w:tcPr>
          <w:p w14:paraId="64AF51B3" w14:textId="77777777" w:rsidR="00D43640" w:rsidRPr="00DF363B" w:rsidRDefault="00D43640" w:rsidP="00733A58">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0,0 ª</w:t>
            </w:r>
          </w:p>
        </w:tc>
      </w:tr>
      <w:tr w:rsidR="00D43640" w:rsidRPr="00DF363B" w14:paraId="5494200B" w14:textId="77777777" w:rsidTr="007D0FDB">
        <w:trPr>
          <w:trHeight w:val="397"/>
        </w:trPr>
        <w:tc>
          <w:tcPr>
            <w:tcW w:w="2425" w:type="dxa"/>
            <w:shd w:val="clear" w:color="auto" w:fill="auto"/>
            <w:vAlign w:val="center"/>
            <w:hideMark/>
          </w:tcPr>
          <w:p w14:paraId="4D24F6A3" w14:textId="77777777" w:rsidR="00D43640" w:rsidRPr="00DF363B" w:rsidRDefault="00D43640" w:rsidP="00733A58">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2-3 р. в мес.=3; </w:t>
            </w:r>
          </w:p>
        </w:tc>
        <w:tc>
          <w:tcPr>
            <w:tcW w:w="974" w:type="dxa"/>
            <w:shd w:val="clear" w:color="auto" w:fill="auto"/>
            <w:noWrap/>
            <w:vAlign w:val="center"/>
            <w:hideMark/>
          </w:tcPr>
          <w:p w14:paraId="1E16B82A"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noWrap/>
            <w:vAlign w:val="center"/>
            <w:hideMark/>
          </w:tcPr>
          <w:p w14:paraId="68A3DAC7"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4,7</w:t>
            </w:r>
          </w:p>
        </w:tc>
        <w:tc>
          <w:tcPr>
            <w:tcW w:w="974" w:type="dxa"/>
            <w:shd w:val="clear" w:color="auto" w:fill="auto"/>
            <w:vAlign w:val="center"/>
            <w:hideMark/>
          </w:tcPr>
          <w:p w14:paraId="710CF4FC"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75" w:type="dxa"/>
            <w:shd w:val="clear" w:color="auto" w:fill="auto"/>
            <w:vAlign w:val="center"/>
            <w:hideMark/>
          </w:tcPr>
          <w:p w14:paraId="191F4895"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7,0</w:t>
            </w:r>
          </w:p>
        </w:tc>
        <w:tc>
          <w:tcPr>
            <w:tcW w:w="974" w:type="dxa"/>
            <w:shd w:val="clear" w:color="auto" w:fill="auto"/>
            <w:noWrap/>
            <w:vAlign w:val="bottom"/>
            <w:hideMark/>
          </w:tcPr>
          <w:p w14:paraId="6030384B"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bottom"/>
            <w:hideMark/>
          </w:tcPr>
          <w:p w14:paraId="34EC8FFB"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w:t>
            </w:r>
          </w:p>
        </w:tc>
        <w:tc>
          <w:tcPr>
            <w:tcW w:w="974" w:type="dxa"/>
            <w:shd w:val="clear" w:color="auto" w:fill="auto"/>
            <w:noWrap/>
            <w:vAlign w:val="bottom"/>
            <w:hideMark/>
          </w:tcPr>
          <w:p w14:paraId="725C57E3"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24" w:type="dxa"/>
            <w:shd w:val="clear" w:color="auto" w:fill="auto"/>
            <w:noWrap/>
            <w:vAlign w:val="bottom"/>
            <w:hideMark/>
          </w:tcPr>
          <w:p w14:paraId="5BA49926"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r w:rsidRPr="00DF363B">
              <w:rPr>
                <w:rFonts w:ascii="Times New Roman" w:hAnsi="Times New Roman" w:cs="Times New Roman"/>
                <w:sz w:val="24"/>
                <w:szCs w:val="24"/>
              </w:rPr>
              <w:t xml:space="preserve"> </w:t>
            </w:r>
            <w:r w:rsidRPr="00DF363B">
              <w:rPr>
                <w:rFonts w:ascii="Times New Roman" w:eastAsia="Times New Roman" w:hAnsi="Times New Roman" w:cs="Times New Roman"/>
                <w:sz w:val="24"/>
                <w:szCs w:val="24"/>
              </w:rPr>
              <w:t>ª</w:t>
            </w:r>
          </w:p>
        </w:tc>
      </w:tr>
      <w:tr w:rsidR="00D43640" w:rsidRPr="00DF363B" w14:paraId="51003433" w14:textId="77777777" w:rsidTr="007D0FDB">
        <w:trPr>
          <w:trHeight w:val="397"/>
        </w:trPr>
        <w:tc>
          <w:tcPr>
            <w:tcW w:w="2425" w:type="dxa"/>
            <w:shd w:val="clear" w:color="auto" w:fill="auto"/>
            <w:vAlign w:val="center"/>
            <w:hideMark/>
          </w:tcPr>
          <w:p w14:paraId="519E2CA6" w14:textId="77777777" w:rsidR="00D43640" w:rsidRPr="00DF363B" w:rsidRDefault="00D43640" w:rsidP="00733A58">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 чаще 1раза в мес.=4;</w:t>
            </w:r>
          </w:p>
        </w:tc>
        <w:tc>
          <w:tcPr>
            <w:tcW w:w="974" w:type="dxa"/>
            <w:shd w:val="clear" w:color="auto" w:fill="auto"/>
            <w:noWrap/>
            <w:vAlign w:val="center"/>
            <w:hideMark/>
          </w:tcPr>
          <w:p w14:paraId="3C23B04D"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w:t>
            </w:r>
          </w:p>
        </w:tc>
        <w:tc>
          <w:tcPr>
            <w:tcW w:w="975" w:type="dxa"/>
            <w:shd w:val="clear" w:color="auto" w:fill="auto"/>
            <w:noWrap/>
            <w:vAlign w:val="center"/>
            <w:hideMark/>
          </w:tcPr>
          <w:p w14:paraId="402F4533"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w:t>
            </w:r>
          </w:p>
        </w:tc>
        <w:tc>
          <w:tcPr>
            <w:tcW w:w="974" w:type="dxa"/>
            <w:shd w:val="clear" w:color="auto" w:fill="auto"/>
            <w:vAlign w:val="center"/>
            <w:hideMark/>
          </w:tcPr>
          <w:p w14:paraId="707E9D73"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w:t>
            </w:r>
          </w:p>
        </w:tc>
        <w:tc>
          <w:tcPr>
            <w:tcW w:w="975" w:type="dxa"/>
            <w:shd w:val="clear" w:color="auto" w:fill="auto"/>
            <w:vAlign w:val="center"/>
            <w:hideMark/>
          </w:tcPr>
          <w:p w14:paraId="446B4282"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17,0</w:t>
            </w:r>
          </w:p>
        </w:tc>
        <w:tc>
          <w:tcPr>
            <w:tcW w:w="974" w:type="dxa"/>
            <w:shd w:val="clear" w:color="auto" w:fill="auto"/>
            <w:noWrap/>
            <w:vAlign w:val="bottom"/>
            <w:hideMark/>
          </w:tcPr>
          <w:p w14:paraId="61E34745"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noWrap/>
            <w:vAlign w:val="bottom"/>
            <w:hideMark/>
          </w:tcPr>
          <w:p w14:paraId="67321E4C"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w:t>
            </w:r>
          </w:p>
        </w:tc>
        <w:tc>
          <w:tcPr>
            <w:tcW w:w="974" w:type="dxa"/>
            <w:shd w:val="clear" w:color="auto" w:fill="auto"/>
            <w:noWrap/>
            <w:vAlign w:val="bottom"/>
            <w:hideMark/>
          </w:tcPr>
          <w:p w14:paraId="08C12999"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w:t>
            </w:r>
          </w:p>
        </w:tc>
        <w:tc>
          <w:tcPr>
            <w:tcW w:w="924" w:type="dxa"/>
            <w:shd w:val="clear" w:color="auto" w:fill="auto"/>
            <w:noWrap/>
            <w:vAlign w:val="bottom"/>
            <w:hideMark/>
          </w:tcPr>
          <w:p w14:paraId="756579D7"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8,0</w:t>
            </w:r>
            <w:r w:rsidRPr="00DF363B">
              <w:rPr>
                <w:rFonts w:ascii="Times New Roman" w:hAnsi="Times New Roman" w:cs="Times New Roman"/>
                <w:sz w:val="24"/>
                <w:szCs w:val="24"/>
              </w:rPr>
              <w:t xml:space="preserve"> </w:t>
            </w:r>
            <w:r w:rsidRPr="00DF363B">
              <w:rPr>
                <w:rFonts w:ascii="Times New Roman" w:eastAsia="Times New Roman" w:hAnsi="Times New Roman" w:cs="Times New Roman"/>
                <w:sz w:val="24"/>
                <w:szCs w:val="24"/>
              </w:rPr>
              <w:t>ª</w:t>
            </w:r>
          </w:p>
        </w:tc>
      </w:tr>
      <w:tr w:rsidR="00D43640" w:rsidRPr="00DF363B" w14:paraId="61907DA6" w14:textId="77777777" w:rsidTr="007D0FDB">
        <w:trPr>
          <w:trHeight w:val="397"/>
        </w:trPr>
        <w:tc>
          <w:tcPr>
            <w:tcW w:w="2425" w:type="dxa"/>
            <w:shd w:val="clear" w:color="auto" w:fill="auto"/>
            <w:vAlign w:val="center"/>
            <w:hideMark/>
          </w:tcPr>
          <w:p w14:paraId="0FDF758D" w14:textId="77777777" w:rsidR="00D43640" w:rsidRPr="00DF363B" w:rsidRDefault="00D43640" w:rsidP="00733A58">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 никогда=5;</w:t>
            </w:r>
          </w:p>
        </w:tc>
        <w:tc>
          <w:tcPr>
            <w:tcW w:w="974" w:type="dxa"/>
            <w:shd w:val="clear" w:color="auto" w:fill="auto"/>
            <w:noWrap/>
            <w:vAlign w:val="center"/>
            <w:hideMark/>
          </w:tcPr>
          <w:p w14:paraId="0AAD60B7"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86</w:t>
            </w:r>
          </w:p>
        </w:tc>
        <w:tc>
          <w:tcPr>
            <w:tcW w:w="975" w:type="dxa"/>
            <w:shd w:val="clear" w:color="auto" w:fill="auto"/>
            <w:noWrap/>
            <w:vAlign w:val="center"/>
            <w:hideMark/>
          </w:tcPr>
          <w:p w14:paraId="386412B0"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81,1</w:t>
            </w:r>
          </w:p>
        </w:tc>
        <w:tc>
          <w:tcPr>
            <w:tcW w:w="974" w:type="dxa"/>
            <w:shd w:val="clear" w:color="auto" w:fill="auto"/>
            <w:vAlign w:val="center"/>
            <w:hideMark/>
          </w:tcPr>
          <w:p w14:paraId="722DCB57"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71</w:t>
            </w:r>
          </w:p>
        </w:tc>
        <w:tc>
          <w:tcPr>
            <w:tcW w:w="975" w:type="dxa"/>
            <w:shd w:val="clear" w:color="auto" w:fill="auto"/>
            <w:vAlign w:val="center"/>
            <w:hideMark/>
          </w:tcPr>
          <w:p w14:paraId="61DECDE7"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71,0</w:t>
            </w:r>
          </w:p>
        </w:tc>
        <w:tc>
          <w:tcPr>
            <w:tcW w:w="974" w:type="dxa"/>
            <w:shd w:val="clear" w:color="auto" w:fill="auto"/>
            <w:noWrap/>
            <w:vAlign w:val="bottom"/>
            <w:hideMark/>
          </w:tcPr>
          <w:p w14:paraId="3B8DF627"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w:t>
            </w:r>
          </w:p>
        </w:tc>
        <w:tc>
          <w:tcPr>
            <w:tcW w:w="975" w:type="dxa"/>
            <w:shd w:val="clear" w:color="auto" w:fill="auto"/>
            <w:noWrap/>
            <w:vAlign w:val="bottom"/>
            <w:hideMark/>
          </w:tcPr>
          <w:p w14:paraId="50290AD6" w14:textId="77777777" w:rsidR="00D43640" w:rsidRPr="00DF363B" w:rsidRDefault="00D43640" w:rsidP="00733A58">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94,0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51919752"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91</w:t>
            </w:r>
          </w:p>
        </w:tc>
        <w:tc>
          <w:tcPr>
            <w:tcW w:w="924" w:type="dxa"/>
            <w:shd w:val="clear" w:color="auto" w:fill="auto"/>
            <w:noWrap/>
            <w:vAlign w:val="bottom"/>
            <w:hideMark/>
          </w:tcPr>
          <w:p w14:paraId="59670DFD"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91,0 ªªª</w:t>
            </w:r>
          </w:p>
        </w:tc>
      </w:tr>
      <w:tr w:rsidR="00D43640" w:rsidRPr="00DF363B" w14:paraId="7AC88E95" w14:textId="77777777" w:rsidTr="007D0FDB">
        <w:trPr>
          <w:trHeight w:val="397"/>
        </w:trPr>
        <w:tc>
          <w:tcPr>
            <w:tcW w:w="2425" w:type="dxa"/>
            <w:shd w:val="clear" w:color="auto" w:fill="auto"/>
            <w:vAlign w:val="center"/>
            <w:hideMark/>
          </w:tcPr>
          <w:p w14:paraId="7F3121DE" w14:textId="77777777" w:rsidR="00D43640" w:rsidRPr="00DF363B" w:rsidRDefault="00D43640" w:rsidP="00733A58">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1AED3650"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19496DDC"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31085FBF"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294DFF86"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3050890E"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1CA69B9B"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3EAC41A8"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24" w:type="dxa"/>
            <w:shd w:val="clear" w:color="auto" w:fill="auto"/>
            <w:noWrap/>
            <w:vAlign w:val="bottom"/>
            <w:hideMark/>
          </w:tcPr>
          <w:p w14:paraId="715F9448"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1BE33C99" w14:textId="77777777" w:rsidTr="007D0FDB">
        <w:trPr>
          <w:trHeight w:val="397"/>
        </w:trPr>
        <w:tc>
          <w:tcPr>
            <w:tcW w:w="10170" w:type="dxa"/>
            <w:gridSpan w:val="9"/>
            <w:shd w:val="clear" w:color="auto" w:fill="auto"/>
            <w:vAlign w:val="center"/>
            <w:hideMark/>
          </w:tcPr>
          <w:p w14:paraId="7B12D0DA" w14:textId="77777777" w:rsidR="00D43640" w:rsidRPr="00DF363B" w:rsidRDefault="00D43640" w:rsidP="00733A58">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последнего месяца, Вы часто испытывали чувство спокойствия и комфорта?</w:t>
            </w:r>
          </w:p>
        </w:tc>
      </w:tr>
      <w:tr w:rsidR="00D43640" w:rsidRPr="00DF363B" w14:paraId="609A0776" w14:textId="77777777" w:rsidTr="007D0FDB">
        <w:trPr>
          <w:trHeight w:val="397"/>
        </w:trPr>
        <w:tc>
          <w:tcPr>
            <w:tcW w:w="2425" w:type="dxa"/>
            <w:shd w:val="clear" w:color="auto" w:fill="auto"/>
            <w:vAlign w:val="center"/>
            <w:hideMark/>
          </w:tcPr>
          <w:p w14:paraId="779887BB" w14:textId="77777777" w:rsidR="00D43640" w:rsidRPr="00DF363B" w:rsidRDefault="00D43640" w:rsidP="00733A58">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 каждый день=1;</w:t>
            </w:r>
          </w:p>
        </w:tc>
        <w:tc>
          <w:tcPr>
            <w:tcW w:w="974" w:type="dxa"/>
            <w:shd w:val="clear" w:color="auto" w:fill="auto"/>
            <w:noWrap/>
            <w:vAlign w:val="center"/>
            <w:hideMark/>
          </w:tcPr>
          <w:p w14:paraId="319BFC15"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80</w:t>
            </w:r>
          </w:p>
        </w:tc>
        <w:tc>
          <w:tcPr>
            <w:tcW w:w="975" w:type="dxa"/>
            <w:shd w:val="clear" w:color="auto" w:fill="auto"/>
            <w:noWrap/>
            <w:vAlign w:val="center"/>
            <w:hideMark/>
          </w:tcPr>
          <w:p w14:paraId="482281E0"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75,5</w:t>
            </w:r>
          </w:p>
        </w:tc>
        <w:tc>
          <w:tcPr>
            <w:tcW w:w="974" w:type="dxa"/>
            <w:shd w:val="clear" w:color="auto" w:fill="auto"/>
            <w:vAlign w:val="center"/>
            <w:hideMark/>
          </w:tcPr>
          <w:p w14:paraId="6EDD5CD1"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71</w:t>
            </w:r>
          </w:p>
        </w:tc>
        <w:tc>
          <w:tcPr>
            <w:tcW w:w="975" w:type="dxa"/>
            <w:shd w:val="clear" w:color="auto" w:fill="auto"/>
            <w:vAlign w:val="center"/>
            <w:hideMark/>
          </w:tcPr>
          <w:p w14:paraId="3D3EB417"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71,0</w:t>
            </w:r>
          </w:p>
        </w:tc>
        <w:tc>
          <w:tcPr>
            <w:tcW w:w="974" w:type="dxa"/>
            <w:shd w:val="clear" w:color="auto" w:fill="auto"/>
            <w:noWrap/>
            <w:vAlign w:val="bottom"/>
            <w:hideMark/>
          </w:tcPr>
          <w:p w14:paraId="298F9B11"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87</w:t>
            </w:r>
          </w:p>
        </w:tc>
        <w:tc>
          <w:tcPr>
            <w:tcW w:w="975" w:type="dxa"/>
            <w:shd w:val="clear" w:color="auto" w:fill="auto"/>
            <w:noWrap/>
            <w:vAlign w:val="bottom"/>
            <w:hideMark/>
          </w:tcPr>
          <w:p w14:paraId="053CA44F" w14:textId="77777777" w:rsidR="00D43640" w:rsidRPr="00DF363B" w:rsidRDefault="00D43640" w:rsidP="00733A58">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87,0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027828F8"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91</w:t>
            </w:r>
          </w:p>
        </w:tc>
        <w:tc>
          <w:tcPr>
            <w:tcW w:w="924" w:type="dxa"/>
            <w:shd w:val="clear" w:color="auto" w:fill="auto"/>
            <w:noWrap/>
            <w:vAlign w:val="bottom"/>
            <w:hideMark/>
          </w:tcPr>
          <w:p w14:paraId="56C86365" w14:textId="77777777" w:rsidR="00D43640" w:rsidRPr="00DF363B" w:rsidRDefault="00D43640" w:rsidP="00733A58">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91,0 ªªª</w:t>
            </w:r>
          </w:p>
        </w:tc>
      </w:tr>
      <w:tr w:rsidR="00D43640" w:rsidRPr="00DF363B" w14:paraId="2AA2F734" w14:textId="77777777" w:rsidTr="007D0FDB">
        <w:trPr>
          <w:trHeight w:val="397"/>
        </w:trPr>
        <w:tc>
          <w:tcPr>
            <w:tcW w:w="2425" w:type="dxa"/>
            <w:shd w:val="clear" w:color="auto" w:fill="auto"/>
            <w:vAlign w:val="center"/>
            <w:hideMark/>
          </w:tcPr>
          <w:p w14:paraId="101D2EAF" w14:textId="77777777" w:rsidR="00D43640" w:rsidRPr="00DF363B" w:rsidRDefault="00D43640" w:rsidP="00733A58">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Да, 2-3 раза в </w:t>
            </w:r>
            <w:proofErr w:type="gramStart"/>
            <w:r w:rsidRPr="00DF363B">
              <w:rPr>
                <w:rFonts w:ascii="Times New Roman" w:eastAsia="Times New Roman" w:hAnsi="Times New Roman" w:cs="Times New Roman"/>
                <w:sz w:val="24"/>
                <w:szCs w:val="24"/>
              </w:rPr>
              <w:t>нед.=</w:t>
            </w:r>
            <w:proofErr w:type="gramEnd"/>
            <w:r w:rsidRPr="00DF363B">
              <w:rPr>
                <w:rFonts w:ascii="Times New Roman" w:eastAsia="Times New Roman" w:hAnsi="Times New Roman" w:cs="Times New Roman"/>
                <w:sz w:val="24"/>
                <w:szCs w:val="24"/>
              </w:rPr>
              <w:t>2;</w:t>
            </w:r>
          </w:p>
        </w:tc>
        <w:tc>
          <w:tcPr>
            <w:tcW w:w="974" w:type="dxa"/>
            <w:shd w:val="clear" w:color="auto" w:fill="auto"/>
            <w:noWrap/>
            <w:vAlign w:val="center"/>
            <w:hideMark/>
          </w:tcPr>
          <w:p w14:paraId="4A94A9DE"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w:t>
            </w:r>
          </w:p>
        </w:tc>
        <w:tc>
          <w:tcPr>
            <w:tcW w:w="975" w:type="dxa"/>
            <w:shd w:val="clear" w:color="auto" w:fill="auto"/>
            <w:noWrap/>
            <w:vAlign w:val="center"/>
            <w:hideMark/>
          </w:tcPr>
          <w:p w14:paraId="44458FA0"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17,9</w:t>
            </w:r>
          </w:p>
        </w:tc>
        <w:tc>
          <w:tcPr>
            <w:tcW w:w="974" w:type="dxa"/>
            <w:shd w:val="clear" w:color="auto" w:fill="auto"/>
            <w:vAlign w:val="center"/>
            <w:hideMark/>
          </w:tcPr>
          <w:p w14:paraId="3BA3CF22"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29</w:t>
            </w:r>
          </w:p>
        </w:tc>
        <w:tc>
          <w:tcPr>
            <w:tcW w:w="975" w:type="dxa"/>
            <w:shd w:val="clear" w:color="auto" w:fill="auto"/>
            <w:vAlign w:val="center"/>
            <w:hideMark/>
          </w:tcPr>
          <w:p w14:paraId="164E154F"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29,0</w:t>
            </w:r>
          </w:p>
        </w:tc>
        <w:tc>
          <w:tcPr>
            <w:tcW w:w="974" w:type="dxa"/>
            <w:shd w:val="clear" w:color="auto" w:fill="auto"/>
            <w:noWrap/>
            <w:vAlign w:val="bottom"/>
            <w:hideMark/>
          </w:tcPr>
          <w:p w14:paraId="4C9435E4"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w:t>
            </w:r>
          </w:p>
        </w:tc>
        <w:tc>
          <w:tcPr>
            <w:tcW w:w="975" w:type="dxa"/>
            <w:shd w:val="clear" w:color="auto" w:fill="auto"/>
            <w:noWrap/>
            <w:vAlign w:val="bottom"/>
            <w:hideMark/>
          </w:tcPr>
          <w:p w14:paraId="6CE43C86" w14:textId="77777777" w:rsidR="00D43640" w:rsidRPr="00DF363B" w:rsidRDefault="00D43640" w:rsidP="00733A58">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12,0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0AF2D293"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w:t>
            </w:r>
          </w:p>
        </w:tc>
        <w:tc>
          <w:tcPr>
            <w:tcW w:w="924" w:type="dxa"/>
            <w:shd w:val="clear" w:color="auto" w:fill="auto"/>
            <w:noWrap/>
            <w:vAlign w:val="bottom"/>
            <w:hideMark/>
          </w:tcPr>
          <w:p w14:paraId="2085087A"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8,0 ªªª</w:t>
            </w:r>
          </w:p>
        </w:tc>
      </w:tr>
      <w:tr w:rsidR="00D43640" w:rsidRPr="00DF363B" w14:paraId="35C06A1A" w14:textId="77777777" w:rsidTr="007D0FDB">
        <w:trPr>
          <w:trHeight w:val="397"/>
        </w:trPr>
        <w:tc>
          <w:tcPr>
            <w:tcW w:w="2425" w:type="dxa"/>
            <w:shd w:val="clear" w:color="auto" w:fill="auto"/>
            <w:vAlign w:val="center"/>
            <w:hideMark/>
          </w:tcPr>
          <w:p w14:paraId="48F25949" w14:textId="77777777" w:rsidR="00D43640" w:rsidRPr="00DF363B" w:rsidRDefault="00D43640" w:rsidP="00733A58">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 р. в мес.=3;</w:t>
            </w:r>
          </w:p>
        </w:tc>
        <w:tc>
          <w:tcPr>
            <w:tcW w:w="974" w:type="dxa"/>
            <w:shd w:val="clear" w:color="auto" w:fill="auto"/>
            <w:noWrap/>
            <w:vAlign w:val="center"/>
            <w:hideMark/>
          </w:tcPr>
          <w:p w14:paraId="145825BB"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center"/>
            <w:hideMark/>
          </w:tcPr>
          <w:p w14:paraId="14AC331B"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w:t>
            </w:r>
          </w:p>
        </w:tc>
        <w:tc>
          <w:tcPr>
            <w:tcW w:w="974" w:type="dxa"/>
            <w:shd w:val="clear" w:color="auto" w:fill="auto"/>
            <w:vAlign w:val="center"/>
            <w:hideMark/>
          </w:tcPr>
          <w:p w14:paraId="2D3140D1"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559059A2"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1DCB6F2D"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2074C43A"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3A98A55C"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24" w:type="dxa"/>
            <w:shd w:val="clear" w:color="auto" w:fill="auto"/>
            <w:noWrap/>
            <w:vAlign w:val="bottom"/>
            <w:hideMark/>
          </w:tcPr>
          <w:p w14:paraId="0D0C8E6C"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r>
      <w:tr w:rsidR="00D43640" w:rsidRPr="00DF363B" w14:paraId="051CC34B" w14:textId="77777777" w:rsidTr="007D0FDB">
        <w:trPr>
          <w:trHeight w:val="397"/>
        </w:trPr>
        <w:tc>
          <w:tcPr>
            <w:tcW w:w="2425" w:type="dxa"/>
            <w:shd w:val="clear" w:color="auto" w:fill="auto"/>
            <w:vAlign w:val="center"/>
            <w:hideMark/>
          </w:tcPr>
          <w:p w14:paraId="31B32902" w14:textId="77777777" w:rsidR="00D43640" w:rsidRPr="00DF363B" w:rsidRDefault="00D43640" w:rsidP="00733A58">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 чаще 1раза в мес.=4;</w:t>
            </w:r>
          </w:p>
        </w:tc>
        <w:tc>
          <w:tcPr>
            <w:tcW w:w="974" w:type="dxa"/>
            <w:shd w:val="clear" w:color="auto" w:fill="auto"/>
            <w:noWrap/>
            <w:vAlign w:val="center"/>
            <w:hideMark/>
          </w:tcPr>
          <w:p w14:paraId="41390918"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center"/>
            <w:hideMark/>
          </w:tcPr>
          <w:p w14:paraId="441EAF9E"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0,9</w:t>
            </w:r>
          </w:p>
        </w:tc>
        <w:tc>
          <w:tcPr>
            <w:tcW w:w="974" w:type="dxa"/>
            <w:shd w:val="clear" w:color="auto" w:fill="auto"/>
            <w:vAlign w:val="center"/>
            <w:hideMark/>
          </w:tcPr>
          <w:p w14:paraId="68440854"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150066BE"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4B7253E6"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7C098654"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14733450"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24" w:type="dxa"/>
            <w:shd w:val="clear" w:color="auto" w:fill="auto"/>
            <w:noWrap/>
            <w:vAlign w:val="bottom"/>
            <w:hideMark/>
          </w:tcPr>
          <w:p w14:paraId="22AA94D7"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43640" w:rsidRPr="00DF363B" w14:paraId="4A16B474" w14:textId="77777777" w:rsidTr="007D0FDB">
        <w:trPr>
          <w:trHeight w:val="397"/>
        </w:trPr>
        <w:tc>
          <w:tcPr>
            <w:tcW w:w="2425" w:type="dxa"/>
            <w:shd w:val="clear" w:color="auto" w:fill="auto"/>
            <w:vAlign w:val="center"/>
            <w:hideMark/>
          </w:tcPr>
          <w:p w14:paraId="3B7CB6CA" w14:textId="77777777" w:rsidR="00D43640" w:rsidRPr="00DF363B" w:rsidRDefault="00D43640" w:rsidP="00733A58">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 никогда=5;</w:t>
            </w:r>
          </w:p>
        </w:tc>
        <w:tc>
          <w:tcPr>
            <w:tcW w:w="974" w:type="dxa"/>
            <w:shd w:val="clear" w:color="auto" w:fill="auto"/>
            <w:noWrap/>
            <w:vAlign w:val="center"/>
            <w:hideMark/>
          </w:tcPr>
          <w:p w14:paraId="3A7D331B"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noWrap/>
            <w:vAlign w:val="center"/>
            <w:hideMark/>
          </w:tcPr>
          <w:p w14:paraId="701E76D6"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3,8</w:t>
            </w:r>
          </w:p>
        </w:tc>
        <w:tc>
          <w:tcPr>
            <w:tcW w:w="974" w:type="dxa"/>
            <w:shd w:val="clear" w:color="auto" w:fill="auto"/>
            <w:vAlign w:val="center"/>
            <w:hideMark/>
          </w:tcPr>
          <w:p w14:paraId="5BC1DC63"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3730AA7E"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61096629"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40A10A30"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7D109E5D"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24" w:type="dxa"/>
            <w:shd w:val="clear" w:color="auto" w:fill="auto"/>
            <w:noWrap/>
            <w:vAlign w:val="bottom"/>
            <w:hideMark/>
          </w:tcPr>
          <w:p w14:paraId="01984834"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43640" w:rsidRPr="00DF363B" w14:paraId="0129DF82" w14:textId="77777777" w:rsidTr="007D0FDB">
        <w:trPr>
          <w:trHeight w:val="397"/>
        </w:trPr>
        <w:tc>
          <w:tcPr>
            <w:tcW w:w="2425" w:type="dxa"/>
            <w:shd w:val="clear" w:color="auto" w:fill="auto"/>
            <w:vAlign w:val="center"/>
            <w:hideMark/>
          </w:tcPr>
          <w:p w14:paraId="64159D82" w14:textId="77777777" w:rsidR="00D43640" w:rsidRPr="00DF363B" w:rsidRDefault="00D43640" w:rsidP="00733A58">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2C486197"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6FD49DC4"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4AB56615"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2C1A1377"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7F697BEA"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CC3CF59"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4EF64F3D"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24" w:type="dxa"/>
            <w:shd w:val="clear" w:color="auto" w:fill="auto"/>
            <w:noWrap/>
            <w:vAlign w:val="bottom"/>
            <w:hideMark/>
          </w:tcPr>
          <w:p w14:paraId="5A4AC30E"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71C23177" w14:textId="77777777" w:rsidTr="007D0FDB">
        <w:trPr>
          <w:trHeight w:val="397"/>
        </w:trPr>
        <w:tc>
          <w:tcPr>
            <w:tcW w:w="10170" w:type="dxa"/>
            <w:gridSpan w:val="9"/>
            <w:shd w:val="clear" w:color="auto" w:fill="auto"/>
            <w:vAlign w:val="center"/>
            <w:hideMark/>
          </w:tcPr>
          <w:p w14:paraId="3E703586" w14:textId="77777777" w:rsidR="00D43640" w:rsidRPr="00DF363B" w:rsidRDefault="00D43640" w:rsidP="00733A58">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последних двух недель, как часто у Вас было чувство беспокойства?</w:t>
            </w:r>
          </w:p>
        </w:tc>
      </w:tr>
      <w:tr w:rsidR="00D43640" w:rsidRPr="00DF363B" w14:paraId="244D2C16" w14:textId="77777777" w:rsidTr="007D0FDB">
        <w:trPr>
          <w:trHeight w:val="397"/>
        </w:trPr>
        <w:tc>
          <w:tcPr>
            <w:tcW w:w="2425" w:type="dxa"/>
            <w:shd w:val="clear" w:color="auto" w:fill="auto"/>
            <w:vAlign w:val="center"/>
            <w:hideMark/>
          </w:tcPr>
          <w:p w14:paraId="41F09B17" w14:textId="77777777" w:rsidR="00D43640" w:rsidRPr="00DF363B" w:rsidRDefault="00D43640" w:rsidP="00733A58">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Никогда=1;</w:t>
            </w:r>
          </w:p>
        </w:tc>
        <w:tc>
          <w:tcPr>
            <w:tcW w:w="974" w:type="dxa"/>
            <w:shd w:val="clear" w:color="auto" w:fill="auto"/>
            <w:noWrap/>
            <w:vAlign w:val="center"/>
            <w:hideMark/>
          </w:tcPr>
          <w:p w14:paraId="467A9ABF"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74</w:t>
            </w:r>
          </w:p>
        </w:tc>
        <w:tc>
          <w:tcPr>
            <w:tcW w:w="975" w:type="dxa"/>
            <w:shd w:val="clear" w:color="auto" w:fill="auto"/>
            <w:noWrap/>
            <w:vAlign w:val="center"/>
            <w:hideMark/>
          </w:tcPr>
          <w:p w14:paraId="688F5F9C"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69,8</w:t>
            </w:r>
          </w:p>
        </w:tc>
        <w:tc>
          <w:tcPr>
            <w:tcW w:w="974" w:type="dxa"/>
            <w:shd w:val="clear" w:color="auto" w:fill="auto"/>
            <w:vAlign w:val="center"/>
            <w:hideMark/>
          </w:tcPr>
          <w:p w14:paraId="5F53D5C9"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51</w:t>
            </w:r>
          </w:p>
        </w:tc>
        <w:tc>
          <w:tcPr>
            <w:tcW w:w="975" w:type="dxa"/>
            <w:shd w:val="clear" w:color="auto" w:fill="auto"/>
            <w:vAlign w:val="center"/>
            <w:hideMark/>
          </w:tcPr>
          <w:p w14:paraId="2E3D725D"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51,0</w:t>
            </w:r>
          </w:p>
        </w:tc>
        <w:tc>
          <w:tcPr>
            <w:tcW w:w="974" w:type="dxa"/>
            <w:shd w:val="clear" w:color="auto" w:fill="auto"/>
            <w:noWrap/>
            <w:vAlign w:val="bottom"/>
            <w:hideMark/>
          </w:tcPr>
          <w:p w14:paraId="0659144F"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90</w:t>
            </w:r>
          </w:p>
        </w:tc>
        <w:tc>
          <w:tcPr>
            <w:tcW w:w="975" w:type="dxa"/>
            <w:shd w:val="clear" w:color="auto" w:fill="auto"/>
            <w:noWrap/>
            <w:vAlign w:val="bottom"/>
            <w:hideMark/>
          </w:tcPr>
          <w:p w14:paraId="226CC8DB" w14:textId="77777777" w:rsidR="00D43640" w:rsidRPr="00DF363B" w:rsidRDefault="00D43640" w:rsidP="00733A58">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90,0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42624F34"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86</w:t>
            </w:r>
          </w:p>
        </w:tc>
        <w:tc>
          <w:tcPr>
            <w:tcW w:w="924" w:type="dxa"/>
            <w:shd w:val="clear" w:color="auto" w:fill="auto"/>
            <w:noWrap/>
            <w:vAlign w:val="bottom"/>
            <w:hideMark/>
          </w:tcPr>
          <w:p w14:paraId="508548F8" w14:textId="77777777" w:rsidR="00D43640" w:rsidRPr="00DF363B" w:rsidRDefault="00D43640" w:rsidP="00733A58">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86,0 ªªª</w:t>
            </w:r>
          </w:p>
        </w:tc>
      </w:tr>
      <w:tr w:rsidR="00D43640" w:rsidRPr="00DF363B" w14:paraId="3E4FBEBF" w14:textId="77777777" w:rsidTr="007D0FDB">
        <w:trPr>
          <w:trHeight w:val="397"/>
        </w:trPr>
        <w:tc>
          <w:tcPr>
            <w:tcW w:w="2425" w:type="dxa"/>
            <w:shd w:val="clear" w:color="auto" w:fill="auto"/>
            <w:vAlign w:val="center"/>
            <w:hideMark/>
          </w:tcPr>
          <w:p w14:paraId="3FA1013D" w14:textId="77777777" w:rsidR="00D43640" w:rsidRPr="00DF363B" w:rsidRDefault="00D43640" w:rsidP="00733A58">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Несколько дней=2;</w:t>
            </w:r>
          </w:p>
        </w:tc>
        <w:tc>
          <w:tcPr>
            <w:tcW w:w="974" w:type="dxa"/>
            <w:shd w:val="clear" w:color="auto" w:fill="auto"/>
            <w:noWrap/>
            <w:vAlign w:val="center"/>
            <w:hideMark/>
          </w:tcPr>
          <w:p w14:paraId="1EB9524F"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w:t>
            </w:r>
          </w:p>
        </w:tc>
        <w:tc>
          <w:tcPr>
            <w:tcW w:w="975" w:type="dxa"/>
            <w:shd w:val="clear" w:color="auto" w:fill="auto"/>
            <w:noWrap/>
            <w:vAlign w:val="center"/>
            <w:hideMark/>
          </w:tcPr>
          <w:p w14:paraId="46976FAC"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17,9</w:t>
            </w:r>
          </w:p>
        </w:tc>
        <w:tc>
          <w:tcPr>
            <w:tcW w:w="974" w:type="dxa"/>
            <w:shd w:val="clear" w:color="auto" w:fill="auto"/>
            <w:vAlign w:val="center"/>
            <w:hideMark/>
          </w:tcPr>
          <w:p w14:paraId="3AA4048F"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14</w:t>
            </w:r>
          </w:p>
        </w:tc>
        <w:tc>
          <w:tcPr>
            <w:tcW w:w="975" w:type="dxa"/>
            <w:shd w:val="clear" w:color="auto" w:fill="auto"/>
            <w:vAlign w:val="center"/>
            <w:hideMark/>
          </w:tcPr>
          <w:p w14:paraId="414FAB14"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14,0</w:t>
            </w:r>
          </w:p>
        </w:tc>
        <w:tc>
          <w:tcPr>
            <w:tcW w:w="974" w:type="dxa"/>
            <w:shd w:val="clear" w:color="auto" w:fill="auto"/>
            <w:noWrap/>
            <w:vAlign w:val="bottom"/>
            <w:hideMark/>
          </w:tcPr>
          <w:p w14:paraId="286302E5"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w:t>
            </w:r>
          </w:p>
        </w:tc>
        <w:tc>
          <w:tcPr>
            <w:tcW w:w="975" w:type="dxa"/>
            <w:shd w:val="clear" w:color="auto" w:fill="auto"/>
            <w:noWrap/>
            <w:vAlign w:val="bottom"/>
            <w:hideMark/>
          </w:tcPr>
          <w:p w14:paraId="7972E2DB"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9,0</w:t>
            </w:r>
          </w:p>
        </w:tc>
        <w:tc>
          <w:tcPr>
            <w:tcW w:w="974" w:type="dxa"/>
            <w:shd w:val="clear" w:color="auto" w:fill="auto"/>
            <w:noWrap/>
            <w:vAlign w:val="bottom"/>
            <w:hideMark/>
          </w:tcPr>
          <w:p w14:paraId="4775D954"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24" w:type="dxa"/>
            <w:shd w:val="clear" w:color="auto" w:fill="auto"/>
            <w:noWrap/>
            <w:vAlign w:val="bottom"/>
            <w:hideMark/>
          </w:tcPr>
          <w:p w14:paraId="0F1F4967"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r>
      <w:tr w:rsidR="00D43640" w:rsidRPr="00DF363B" w14:paraId="1ED291B6" w14:textId="77777777" w:rsidTr="007D0FDB">
        <w:trPr>
          <w:trHeight w:val="397"/>
        </w:trPr>
        <w:tc>
          <w:tcPr>
            <w:tcW w:w="2425" w:type="dxa"/>
            <w:shd w:val="clear" w:color="auto" w:fill="auto"/>
            <w:vAlign w:val="center"/>
            <w:hideMark/>
          </w:tcPr>
          <w:p w14:paraId="1455866C" w14:textId="77777777" w:rsidR="00D43640" w:rsidRPr="00DF363B" w:rsidRDefault="00D43640" w:rsidP="00733A58">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недели =3;</w:t>
            </w:r>
          </w:p>
        </w:tc>
        <w:tc>
          <w:tcPr>
            <w:tcW w:w="974" w:type="dxa"/>
            <w:shd w:val="clear" w:color="auto" w:fill="auto"/>
            <w:noWrap/>
            <w:vAlign w:val="center"/>
            <w:hideMark/>
          </w:tcPr>
          <w:p w14:paraId="30129954"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11</w:t>
            </w:r>
          </w:p>
        </w:tc>
        <w:tc>
          <w:tcPr>
            <w:tcW w:w="975" w:type="dxa"/>
            <w:shd w:val="clear" w:color="auto" w:fill="auto"/>
            <w:noWrap/>
            <w:vAlign w:val="center"/>
            <w:hideMark/>
          </w:tcPr>
          <w:p w14:paraId="5490F8EA"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10,4</w:t>
            </w:r>
          </w:p>
        </w:tc>
        <w:tc>
          <w:tcPr>
            <w:tcW w:w="974" w:type="dxa"/>
            <w:shd w:val="clear" w:color="auto" w:fill="auto"/>
            <w:vAlign w:val="center"/>
            <w:hideMark/>
          </w:tcPr>
          <w:p w14:paraId="58AA1B33"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35</w:t>
            </w:r>
          </w:p>
        </w:tc>
        <w:tc>
          <w:tcPr>
            <w:tcW w:w="975" w:type="dxa"/>
            <w:shd w:val="clear" w:color="auto" w:fill="auto"/>
            <w:vAlign w:val="center"/>
            <w:hideMark/>
          </w:tcPr>
          <w:p w14:paraId="10E2467A"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35,0</w:t>
            </w:r>
          </w:p>
        </w:tc>
        <w:tc>
          <w:tcPr>
            <w:tcW w:w="974" w:type="dxa"/>
            <w:shd w:val="clear" w:color="auto" w:fill="auto"/>
            <w:noWrap/>
            <w:vAlign w:val="bottom"/>
            <w:hideMark/>
          </w:tcPr>
          <w:p w14:paraId="53B66CB8"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1875A3BE" w14:textId="77777777" w:rsidR="00D43640" w:rsidRPr="00DF363B" w:rsidRDefault="00D43640" w:rsidP="00733A58">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74175BC7"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24" w:type="dxa"/>
            <w:shd w:val="clear" w:color="auto" w:fill="auto"/>
            <w:noWrap/>
            <w:vAlign w:val="bottom"/>
            <w:hideMark/>
          </w:tcPr>
          <w:p w14:paraId="3F28E47E"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 ªªª</w:t>
            </w:r>
          </w:p>
        </w:tc>
      </w:tr>
      <w:tr w:rsidR="00D43640" w:rsidRPr="00DF363B" w14:paraId="1ABAAF80" w14:textId="77777777" w:rsidTr="007D0FDB">
        <w:trPr>
          <w:trHeight w:val="397"/>
        </w:trPr>
        <w:tc>
          <w:tcPr>
            <w:tcW w:w="2425" w:type="dxa"/>
            <w:shd w:val="clear" w:color="auto" w:fill="auto"/>
            <w:vAlign w:val="center"/>
            <w:hideMark/>
          </w:tcPr>
          <w:p w14:paraId="0F2CC817" w14:textId="77777777" w:rsidR="00D43640" w:rsidRPr="00DF363B" w:rsidRDefault="00D43640" w:rsidP="00733A58">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Почти каждый день=4.</w:t>
            </w:r>
          </w:p>
        </w:tc>
        <w:tc>
          <w:tcPr>
            <w:tcW w:w="974" w:type="dxa"/>
            <w:shd w:val="clear" w:color="auto" w:fill="auto"/>
            <w:noWrap/>
            <w:vAlign w:val="center"/>
            <w:hideMark/>
          </w:tcPr>
          <w:p w14:paraId="4404CD15"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center"/>
            <w:hideMark/>
          </w:tcPr>
          <w:p w14:paraId="073C7759"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w:t>
            </w:r>
          </w:p>
        </w:tc>
        <w:tc>
          <w:tcPr>
            <w:tcW w:w="974" w:type="dxa"/>
            <w:shd w:val="clear" w:color="auto" w:fill="auto"/>
            <w:vAlign w:val="center"/>
            <w:hideMark/>
          </w:tcPr>
          <w:p w14:paraId="35BB4735"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6CA786BB"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71E8A2E6"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04BE5236"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14649073"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24" w:type="dxa"/>
            <w:shd w:val="clear" w:color="auto" w:fill="auto"/>
            <w:noWrap/>
            <w:vAlign w:val="bottom"/>
            <w:hideMark/>
          </w:tcPr>
          <w:p w14:paraId="71065368"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43640" w:rsidRPr="00DF363B" w14:paraId="01FF3992" w14:textId="77777777" w:rsidTr="007D0FDB">
        <w:trPr>
          <w:trHeight w:val="397"/>
        </w:trPr>
        <w:tc>
          <w:tcPr>
            <w:tcW w:w="2425" w:type="dxa"/>
            <w:shd w:val="clear" w:color="auto" w:fill="auto"/>
            <w:vAlign w:val="center"/>
            <w:hideMark/>
          </w:tcPr>
          <w:p w14:paraId="06EB7893" w14:textId="77777777" w:rsidR="00D43640" w:rsidRPr="00DF363B" w:rsidRDefault="00D43640" w:rsidP="00733A58">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127D664A"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6FC9D1EA"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2C86DE38"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4D07C683"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3E5763F6"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39A29C13"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2E4A5839"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24" w:type="dxa"/>
            <w:shd w:val="clear" w:color="auto" w:fill="auto"/>
            <w:noWrap/>
            <w:vAlign w:val="bottom"/>
            <w:hideMark/>
          </w:tcPr>
          <w:p w14:paraId="75275BF2"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1D46A875" w14:textId="77777777" w:rsidTr="007D0FDB">
        <w:trPr>
          <w:trHeight w:val="397"/>
        </w:trPr>
        <w:tc>
          <w:tcPr>
            <w:tcW w:w="10170" w:type="dxa"/>
            <w:gridSpan w:val="9"/>
            <w:shd w:val="clear" w:color="auto" w:fill="auto"/>
            <w:vAlign w:val="center"/>
            <w:hideMark/>
          </w:tcPr>
          <w:p w14:paraId="375043D2" w14:textId="77777777" w:rsidR="00D43640" w:rsidRPr="00DF363B" w:rsidRDefault="00D43640" w:rsidP="00733A58">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последних двух недель, как часто Вы были раздражительным?</w:t>
            </w:r>
          </w:p>
        </w:tc>
      </w:tr>
      <w:tr w:rsidR="00D43640" w:rsidRPr="00DF363B" w14:paraId="73811418" w14:textId="77777777" w:rsidTr="007D0FDB">
        <w:trPr>
          <w:trHeight w:val="397"/>
        </w:trPr>
        <w:tc>
          <w:tcPr>
            <w:tcW w:w="2425" w:type="dxa"/>
            <w:shd w:val="clear" w:color="auto" w:fill="auto"/>
            <w:vAlign w:val="center"/>
            <w:hideMark/>
          </w:tcPr>
          <w:p w14:paraId="3AB960D4" w14:textId="77777777" w:rsidR="00D43640" w:rsidRPr="00DF363B" w:rsidRDefault="00D43640" w:rsidP="00733A58">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Никогда=1;</w:t>
            </w:r>
          </w:p>
        </w:tc>
        <w:tc>
          <w:tcPr>
            <w:tcW w:w="974" w:type="dxa"/>
            <w:shd w:val="clear" w:color="auto" w:fill="auto"/>
            <w:noWrap/>
            <w:vAlign w:val="center"/>
            <w:hideMark/>
          </w:tcPr>
          <w:p w14:paraId="74C47410"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80</w:t>
            </w:r>
          </w:p>
        </w:tc>
        <w:tc>
          <w:tcPr>
            <w:tcW w:w="975" w:type="dxa"/>
            <w:shd w:val="clear" w:color="auto" w:fill="auto"/>
            <w:noWrap/>
            <w:vAlign w:val="center"/>
            <w:hideMark/>
          </w:tcPr>
          <w:p w14:paraId="2FA57BDB"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75,5</w:t>
            </w:r>
          </w:p>
        </w:tc>
        <w:tc>
          <w:tcPr>
            <w:tcW w:w="974" w:type="dxa"/>
            <w:shd w:val="clear" w:color="auto" w:fill="auto"/>
            <w:vAlign w:val="center"/>
            <w:hideMark/>
          </w:tcPr>
          <w:p w14:paraId="7A8D45B7"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39</w:t>
            </w:r>
          </w:p>
        </w:tc>
        <w:tc>
          <w:tcPr>
            <w:tcW w:w="975" w:type="dxa"/>
            <w:shd w:val="clear" w:color="auto" w:fill="auto"/>
            <w:vAlign w:val="center"/>
            <w:hideMark/>
          </w:tcPr>
          <w:p w14:paraId="18B8706C"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39,0</w:t>
            </w:r>
          </w:p>
        </w:tc>
        <w:tc>
          <w:tcPr>
            <w:tcW w:w="974" w:type="dxa"/>
            <w:shd w:val="clear" w:color="auto" w:fill="auto"/>
            <w:noWrap/>
            <w:vAlign w:val="bottom"/>
            <w:hideMark/>
          </w:tcPr>
          <w:p w14:paraId="76BDAB49"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87</w:t>
            </w:r>
          </w:p>
        </w:tc>
        <w:tc>
          <w:tcPr>
            <w:tcW w:w="975" w:type="dxa"/>
            <w:shd w:val="clear" w:color="auto" w:fill="auto"/>
            <w:noWrap/>
            <w:vAlign w:val="bottom"/>
            <w:hideMark/>
          </w:tcPr>
          <w:p w14:paraId="6560F75E" w14:textId="77777777" w:rsidR="00D43640" w:rsidRPr="00DF363B" w:rsidRDefault="00D43640" w:rsidP="00733A58">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87,0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53FEC80F"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84</w:t>
            </w:r>
          </w:p>
        </w:tc>
        <w:tc>
          <w:tcPr>
            <w:tcW w:w="924" w:type="dxa"/>
            <w:shd w:val="clear" w:color="auto" w:fill="auto"/>
            <w:noWrap/>
            <w:vAlign w:val="bottom"/>
            <w:hideMark/>
          </w:tcPr>
          <w:p w14:paraId="704DCB67"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84,0 ªªª</w:t>
            </w:r>
          </w:p>
        </w:tc>
      </w:tr>
      <w:tr w:rsidR="00D43640" w:rsidRPr="00DF363B" w14:paraId="3A82D506" w14:textId="77777777" w:rsidTr="007D0FDB">
        <w:trPr>
          <w:trHeight w:val="397"/>
        </w:trPr>
        <w:tc>
          <w:tcPr>
            <w:tcW w:w="2425" w:type="dxa"/>
            <w:shd w:val="clear" w:color="auto" w:fill="auto"/>
            <w:vAlign w:val="center"/>
            <w:hideMark/>
          </w:tcPr>
          <w:p w14:paraId="39ECC94A" w14:textId="77777777" w:rsidR="00D43640" w:rsidRPr="00DF363B" w:rsidRDefault="00D43640" w:rsidP="00733A58">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Несколько дней=2;</w:t>
            </w:r>
          </w:p>
        </w:tc>
        <w:tc>
          <w:tcPr>
            <w:tcW w:w="974" w:type="dxa"/>
            <w:shd w:val="clear" w:color="auto" w:fill="auto"/>
            <w:noWrap/>
            <w:vAlign w:val="center"/>
            <w:hideMark/>
          </w:tcPr>
          <w:p w14:paraId="4BF2FD5D"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18</w:t>
            </w:r>
          </w:p>
        </w:tc>
        <w:tc>
          <w:tcPr>
            <w:tcW w:w="975" w:type="dxa"/>
            <w:shd w:val="clear" w:color="auto" w:fill="auto"/>
            <w:noWrap/>
            <w:vAlign w:val="center"/>
            <w:hideMark/>
          </w:tcPr>
          <w:p w14:paraId="43EEBEB0"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17,0</w:t>
            </w:r>
          </w:p>
        </w:tc>
        <w:tc>
          <w:tcPr>
            <w:tcW w:w="974" w:type="dxa"/>
            <w:shd w:val="clear" w:color="auto" w:fill="auto"/>
            <w:vAlign w:val="center"/>
            <w:hideMark/>
          </w:tcPr>
          <w:p w14:paraId="391640FA"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w:t>
            </w:r>
          </w:p>
        </w:tc>
        <w:tc>
          <w:tcPr>
            <w:tcW w:w="975" w:type="dxa"/>
            <w:shd w:val="clear" w:color="auto" w:fill="auto"/>
            <w:vAlign w:val="center"/>
            <w:hideMark/>
          </w:tcPr>
          <w:p w14:paraId="25C784E6"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19,0</w:t>
            </w:r>
          </w:p>
        </w:tc>
        <w:tc>
          <w:tcPr>
            <w:tcW w:w="974" w:type="dxa"/>
            <w:shd w:val="clear" w:color="auto" w:fill="auto"/>
            <w:noWrap/>
            <w:vAlign w:val="bottom"/>
            <w:hideMark/>
          </w:tcPr>
          <w:p w14:paraId="7242295E"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w:t>
            </w:r>
          </w:p>
        </w:tc>
        <w:tc>
          <w:tcPr>
            <w:tcW w:w="975" w:type="dxa"/>
            <w:shd w:val="clear" w:color="auto" w:fill="auto"/>
            <w:noWrap/>
            <w:vAlign w:val="bottom"/>
            <w:hideMark/>
          </w:tcPr>
          <w:p w14:paraId="6F39F5BB" w14:textId="77777777" w:rsidR="00D43640" w:rsidRPr="00DF363B" w:rsidRDefault="00D43640" w:rsidP="00733A58">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12,0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1D94E712"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w:t>
            </w:r>
          </w:p>
        </w:tc>
        <w:tc>
          <w:tcPr>
            <w:tcW w:w="924" w:type="dxa"/>
            <w:shd w:val="clear" w:color="auto" w:fill="auto"/>
            <w:noWrap/>
            <w:vAlign w:val="bottom"/>
            <w:hideMark/>
          </w:tcPr>
          <w:p w14:paraId="747152CF"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8,0 ª</w:t>
            </w:r>
          </w:p>
        </w:tc>
      </w:tr>
      <w:tr w:rsidR="00D43640" w:rsidRPr="00DF363B" w14:paraId="17AC6DE7" w14:textId="77777777" w:rsidTr="007D0FDB">
        <w:trPr>
          <w:trHeight w:val="397"/>
        </w:trPr>
        <w:tc>
          <w:tcPr>
            <w:tcW w:w="2425" w:type="dxa"/>
            <w:shd w:val="clear" w:color="auto" w:fill="auto"/>
            <w:vAlign w:val="center"/>
            <w:hideMark/>
          </w:tcPr>
          <w:p w14:paraId="48330A8A" w14:textId="77777777" w:rsidR="00D43640" w:rsidRPr="00DF363B" w:rsidRDefault="00D43640" w:rsidP="00733A58">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недели =3;</w:t>
            </w:r>
          </w:p>
        </w:tc>
        <w:tc>
          <w:tcPr>
            <w:tcW w:w="974" w:type="dxa"/>
            <w:shd w:val="clear" w:color="auto" w:fill="auto"/>
            <w:noWrap/>
            <w:vAlign w:val="center"/>
            <w:hideMark/>
          </w:tcPr>
          <w:p w14:paraId="69283549"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75" w:type="dxa"/>
            <w:shd w:val="clear" w:color="auto" w:fill="auto"/>
            <w:noWrap/>
            <w:vAlign w:val="center"/>
            <w:hideMark/>
          </w:tcPr>
          <w:p w14:paraId="4691139A"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6,6</w:t>
            </w:r>
          </w:p>
        </w:tc>
        <w:tc>
          <w:tcPr>
            <w:tcW w:w="974" w:type="dxa"/>
            <w:shd w:val="clear" w:color="auto" w:fill="auto"/>
            <w:vAlign w:val="center"/>
            <w:hideMark/>
          </w:tcPr>
          <w:p w14:paraId="46A9CBDE"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w:t>
            </w:r>
          </w:p>
        </w:tc>
        <w:tc>
          <w:tcPr>
            <w:tcW w:w="975" w:type="dxa"/>
            <w:shd w:val="clear" w:color="auto" w:fill="auto"/>
            <w:vAlign w:val="center"/>
            <w:hideMark/>
          </w:tcPr>
          <w:p w14:paraId="7AFEE414"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40,0</w:t>
            </w:r>
          </w:p>
        </w:tc>
        <w:tc>
          <w:tcPr>
            <w:tcW w:w="974" w:type="dxa"/>
            <w:shd w:val="clear" w:color="auto" w:fill="auto"/>
            <w:noWrap/>
            <w:vAlign w:val="bottom"/>
            <w:hideMark/>
          </w:tcPr>
          <w:p w14:paraId="1F80CAB4"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2AED238C" w14:textId="77777777" w:rsidR="00D43640" w:rsidRPr="00DF363B" w:rsidRDefault="00D43640" w:rsidP="00733A58">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667988A0"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w:t>
            </w:r>
          </w:p>
        </w:tc>
        <w:tc>
          <w:tcPr>
            <w:tcW w:w="924" w:type="dxa"/>
            <w:shd w:val="clear" w:color="auto" w:fill="auto"/>
            <w:noWrap/>
            <w:vAlign w:val="bottom"/>
            <w:hideMark/>
          </w:tcPr>
          <w:p w14:paraId="5F7B4900"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8,0 ªªª</w:t>
            </w:r>
          </w:p>
        </w:tc>
      </w:tr>
      <w:tr w:rsidR="00D43640" w:rsidRPr="00DF363B" w14:paraId="7EF5FF9F" w14:textId="77777777" w:rsidTr="007D0FDB">
        <w:trPr>
          <w:trHeight w:val="397"/>
        </w:trPr>
        <w:tc>
          <w:tcPr>
            <w:tcW w:w="2425" w:type="dxa"/>
            <w:shd w:val="clear" w:color="auto" w:fill="auto"/>
            <w:vAlign w:val="center"/>
            <w:hideMark/>
          </w:tcPr>
          <w:p w14:paraId="4D00F5C8" w14:textId="77777777" w:rsidR="00D43640" w:rsidRPr="00DF363B" w:rsidRDefault="00D43640" w:rsidP="00733A58">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Почти каждый день=4.</w:t>
            </w:r>
          </w:p>
        </w:tc>
        <w:tc>
          <w:tcPr>
            <w:tcW w:w="974" w:type="dxa"/>
            <w:shd w:val="clear" w:color="auto" w:fill="auto"/>
            <w:noWrap/>
            <w:vAlign w:val="center"/>
            <w:hideMark/>
          </w:tcPr>
          <w:p w14:paraId="38E1E2B5"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center"/>
            <w:hideMark/>
          </w:tcPr>
          <w:p w14:paraId="4CC3068E"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0,9</w:t>
            </w:r>
          </w:p>
        </w:tc>
        <w:tc>
          <w:tcPr>
            <w:tcW w:w="974" w:type="dxa"/>
            <w:shd w:val="clear" w:color="auto" w:fill="auto"/>
            <w:vAlign w:val="center"/>
            <w:hideMark/>
          </w:tcPr>
          <w:p w14:paraId="70DF5664"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vAlign w:val="center"/>
            <w:hideMark/>
          </w:tcPr>
          <w:p w14:paraId="43022E3E"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w:t>
            </w:r>
          </w:p>
        </w:tc>
        <w:tc>
          <w:tcPr>
            <w:tcW w:w="974" w:type="dxa"/>
            <w:shd w:val="clear" w:color="auto" w:fill="auto"/>
            <w:noWrap/>
            <w:vAlign w:val="bottom"/>
            <w:hideMark/>
          </w:tcPr>
          <w:p w14:paraId="45B4DA5D"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4629F375"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526DA8E4"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24" w:type="dxa"/>
            <w:shd w:val="clear" w:color="auto" w:fill="auto"/>
            <w:noWrap/>
            <w:vAlign w:val="bottom"/>
            <w:hideMark/>
          </w:tcPr>
          <w:p w14:paraId="53F5276A"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43640" w:rsidRPr="00DF363B" w14:paraId="68CF7E8B" w14:textId="77777777" w:rsidTr="007D0FDB">
        <w:trPr>
          <w:trHeight w:val="397"/>
        </w:trPr>
        <w:tc>
          <w:tcPr>
            <w:tcW w:w="2425" w:type="dxa"/>
            <w:shd w:val="clear" w:color="auto" w:fill="auto"/>
            <w:vAlign w:val="center"/>
            <w:hideMark/>
          </w:tcPr>
          <w:p w14:paraId="3E5C691A" w14:textId="77777777" w:rsidR="00D43640" w:rsidRPr="00DF363B" w:rsidRDefault="00D43640" w:rsidP="00733A58">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7A38EB79"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74AE89C6"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66E864D7"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7C718C4E"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2B20845F"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19830A0E"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532570E2"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24" w:type="dxa"/>
            <w:shd w:val="clear" w:color="auto" w:fill="auto"/>
            <w:noWrap/>
            <w:vAlign w:val="bottom"/>
            <w:hideMark/>
          </w:tcPr>
          <w:p w14:paraId="5E6877F9"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78D996B2" w14:textId="77777777" w:rsidTr="007D0FDB">
        <w:trPr>
          <w:trHeight w:val="397"/>
        </w:trPr>
        <w:tc>
          <w:tcPr>
            <w:tcW w:w="10170" w:type="dxa"/>
            <w:gridSpan w:val="9"/>
            <w:shd w:val="clear" w:color="auto" w:fill="auto"/>
            <w:vAlign w:val="center"/>
            <w:hideMark/>
          </w:tcPr>
          <w:p w14:paraId="7B369AB2" w14:textId="77777777" w:rsidR="00D43640" w:rsidRPr="00DF363B" w:rsidRDefault="00D43640" w:rsidP="00733A58">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Был ли когда-либо период времени, когда Вы были раздражительны, кричали на людей, ссорились?</w:t>
            </w:r>
          </w:p>
        </w:tc>
      </w:tr>
      <w:tr w:rsidR="00D43640" w:rsidRPr="00DF363B" w14:paraId="11469AC1" w14:textId="77777777" w:rsidTr="007D0FDB">
        <w:trPr>
          <w:trHeight w:val="397"/>
        </w:trPr>
        <w:tc>
          <w:tcPr>
            <w:tcW w:w="2425" w:type="dxa"/>
            <w:shd w:val="clear" w:color="auto" w:fill="auto"/>
            <w:vAlign w:val="center"/>
            <w:hideMark/>
          </w:tcPr>
          <w:p w14:paraId="4E772A91" w14:textId="77777777" w:rsidR="00D43640" w:rsidRPr="00DF363B" w:rsidRDefault="00D43640" w:rsidP="00733A58">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4CA8D8E9"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43</w:t>
            </w:r>
          </w:p>
        </w:tc>
        <w:tc>
          <w:tcPr>
            <w:tcW w:w="975" w:type="dxa"/>
            <w:shd w:val="clear" w:color="auto" w:fill="auto"/>
            <w:noWrap/>
            <w:vAlign w:val="center"/>
            <w:hideMark/>
          </w:tcPr>
          <w:p w14:paraId="0496537E"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40,6</w:t>
            </w:r>
          </w:p>
        </w:tc>
        <w:tc>
          <w:tcPr>
            <w:tcW w:w="974" w:type="dxa"/>
            <w:shd w:val="clear" w:color="auto" w:fill="auto"/>
            <w:vAlign w:val="center"/>
            <w:hideMark/>
          </w:tcPr>
          <w:p w14:paraId="160DAB05"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52</w:t>
            </w:r>
          </w:p>
        </w:tc>
        <w:tc>
          <w:tcPr>
            <w:tcW w:w="975" w:type="dxa"/>
            <w:shd w:val="clear" w:color="auto" w:fill="auto"/>
            <w:vAlign w:val="center"/>
            <w:hideMark/>
          </w:tcPr>
          <w:p w14:paraId="256692AB"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52,0</w:t>
            </w:r>
          </w:p>
        </w:tc>
        <w:tc>
          <w:tcPr>
            <w:tcW w:w="974" w:type="dxa"/>
            <w:shd w:val="clear" w:color="auto" w:fill="auto"/>
            <w:noWrap/>
            <w:vAlign w:val="bottom"/>
            <w:hideMark/>
          </w:tcPr>
          <w:p w14:paraId="6B157845"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14</w:t>
            </w:r>
          </w:p>
        </w:tc>
        <w:tc>
          <w:tcPr>
            <w:tcW w:w="975" w:type="dxa"/>
            <w:shd w:val="clear" w:color="auto" w:fill="auto"/>
            <w:noWrap/>
            <w:vAlign w:val="bottom"/>
            <w:hideMark/>
          </w:tcPr>
          <w:p w14:paraId="31B3DA37" w14:textId="77777777" w:rsidR="00D43640" w:rsidRPr="00DF363B" w:rsidRDefault="00D43640" w:rsidP="00733A58">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14,0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5BC7403A"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27</w:t>
            </w:r>
          </w:p>
        </w:tc>
        <w:tc>
          <w:tcPr>
            <w:tcW w:w="924" w:type="dxa"/>
            <w:shd w:val="clear" w:color="auto" w:fill="auto"/>
            <w:noWrap/>
            <w:vAlign w:val="bottom"/>
            <w:hideMark/>
          </w:tcPr>
          <w:p w14:paraId="05F7DF85" w14:textId="77777777" w:rsidR="00D43640" w:rsidRPr="00DF363B" w:rsidRDefault="00D43640" w:rsidP="00733A58">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27,0 ªªª</w:t>
            </w:r>
          </w:p>
        </w:tc>
      </w:tr>
    </w:tbl>
    <w:p w14:paraId="5CABA2BF" w14:textId="77777777" w:rsidR="00733A58" w:rsidRDefault="00733A58">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3F8F61E9" w14:textId="77777777" w:rsidR="00733A58" w:rsidRPr="002A4BE7" w:rsidRDefault="00733A58" w:rsidP="00733A58">
      <w:pPr>
        <w:spacing w:after="0"/>
        <w:rPr>
          <w:rFonts w:ascii="Times New Roman" w:hAnsi="Times New Roman" w:cs="Times New Roman"/>
          <w:sz w:val="24"/>
          <w:szCs w:val="24"/>
        </w:rPr>
      </w:pPr>
      <w:r>
        <w:rPr>
          <w:rFonts w:ascii="Times New Roman" w:hAnsi="Times New Roman" w:cs="Times New Roman"/>
          <w:sz w:val="24"/>
          <w:szCs w:val="24"/>
          <w:lang w:val="en-US"/>
        </w:rPr>
        <w:lastRenderedPageBreak/>
        <w:t xml:space="preserve">Continuation of table </w:t>
      </w:r>
      <w:r>
        <w:rPr>
          <w:rFonts w:ascii="Times New Roman" w:hAnsi="Times New Roman" w:cs="Times New Roman"/>
          <w:sz w:val="24"/>
          <w:szCs w:val="24"/>
        </w:rPr>
        <w:t>1</w:t>
      </w:r>
    </w:p>
    <w:p w14:paraId="7AAC1064" w14:textId="77777777" w:rsidR="00733A58" w:rsidRDefault="00733A58" w:rsidP="00D43640">
      <w:pPr>
        <w:spacing w:after="0"/>
        <w:rPr>
          <w:rFonts w:ascii="Times New Roman" w:hAnsi="Times New Roman" w:cs="Times New Roman"/>
          <w:sz w:val="24"/>
          <w:szCs w:val="24"/>
        </w:rPr>
      </w:pPr>
    </w:p>
    <w:tbl>
      <w:tblPr>
        <w:tblW w:w="10170" w:type="dxa"/>
        <w:tblInd w:w="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7" w:type="dxa"/>
          <w:right w:w="57" w:type="dxa"/>
        </w:tblCellMar>
        <w:tblLook w:val="04A0" w:firstRow="1" w:lastRow="0" w:firstColumn="1" w:lastColumn="0" w:noHBand="0" w:noVBand="1"/>
      </w:tblPr>
      <w:tblGrid>
        <w:gridCol w:w="2425"/>
        <w:gridCol w:w="974"/>
        <w:gridCol w:w="975"/>
        <w:gridCol w:w="974"/>
        <w:gridCol w:w="975"/>
        <w:gridCol w:w="974"/>
        <w:gridCol w:w="975"/>
        <w:gridCol w:w="974"/>
        <w:gridCol w:w="924"/>
      </w:tblGrid>
      <w:tr w:rsidR="00D43640" w:rsidRPr="00DF363B" w14:paraId="097FB0B8" w14:textId="77777777" w:rsidTr="00733A58">
        <w:trPr>
          <w:trHeight w:val="397"/>
        </w:trPr>
        <w:tc>
          <w:tcPr>
            <w:tcW w:w="2425" w:type="dxa"/>
            <w:shd w:val="clear" w:color="auto" w:fill="auto"/>
            <w:vAlign w:val="bottom"/>
          </w:tcPr>
          <w:p w14:paraId="35FDC9FC" w14:textId="77777777" w:rsidR="00D43640" w:rsidRPr="00DF363B" w:rsidRDefault="00D43640" w:rsidP="002966EC">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74" w:type="dxa"/>
            <w:shd w:val="clear" w:color="auto" w:fill="auto"/>
            <w:noWrap/>
            <w:vAlign w:val="bottom"/>
          </w:tcPr>
          <w:p w14:paraId="643A938C" w14:textId="77777777" w:rsidR="00D43640" w:rsidRPr="00DF363B" w:rsidRDefault="00D43640" w:rsidP="002966EC">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75" w:type="dxa"/>
            <w:shd w:val="clear" w:color="auto" w:fill="auto"/>
            <w:noWrap/>
            <w:vAlign w:val="bottom"/>
          </w:tcPr>
          <w:p w14:paraId="363B5B3E" w14:textId="77777777" w:rsidR="00D43640" w:rsidRPr="00DF363B" w:rsidRDefault="00D43640" w:rsidP="002966EC">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74" w:type="dxa"/>
            <w:shd w:val="clear" w:color="auto" w:fill="auto"/>
            <w:vAlign w:val="bottom"/>
          </w:tcPr>
          <w:p w14:paraId="1E283D41" w14:textId="77777777" w:rsidR="00D43640" w:rsidRPr="00DF363B" w:rsidRDefault="00D43640" w:rsidP="002966EC">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75" w:type="dxa"/>
            <w:shd w:val="clear" w:color="auto" w:fill="auto"/>
            <w:vAlign w:val="bottom"/>
          </w:tcPr>
          <w:p w14:paraId="08C2B764" w14:textId="77777777" w:rsidR="00D43640" w:rsidRPr="00DF363B" w:rsidRDefault="00D43640" w:rsidP="002966EC">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74" w:type="dxa"/>
            <w:shd w:val="clear" w:color="auto" w:fill="auto"/>
            <w:noWrap/>
            <w:vAlign w:val="bottom"/>
          </w:tcPr>
          <w:p w14:paraId="31022376" w14:textId="77777777" w:rsidR="00D43640" w:rsidRPr="00DF363B" w:rsidRDefault="00D43640" w:rsidP="002966EC">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75" w:type="dxa"/>
            <w:shd w:val="clear" w:color="auto" w:fill="auto"/>
            <w:noWrap/>
            <w:vAlign w:val="bottom"/>
          </w:tcPr>
          <w:p w14:paraId="3A173F2F" w14:textId="77777777" w:rsidR="00D43640" w:rsidRPr="00DF363B" w:rsidRDefault="00D43640" w:rsidP="002966EC">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74" w:type="dxa"/>
            <w:shd w:val="clear" w:color="auto" w:fill="auto"/>
            <w:noWrap/>
            <w:vAlign w:val="bottom"/>
          </w:tcPr>
          <w:p w14:paraId="28DFB555" w14:textId="77777777" w:rsidR="00D43640" w:rsidRPr="00DF363B" w:rsidRDefault="00D43640" w:rsidP="002966EC">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24" w:type="dxa"/>
            <w:shd w:val="clear" w:color="auto" w:fill="auto"/>
            <w:noWrap/>
            <w:vAlign w:val="bottom"/>
          </w:tcPr>
          <w:p w14:paraId="293C4DC1" w14:textId="77777777" w:rsidR="00D43640" w:rsidRPr="00DF363B" w:rsidRDefault="00D43640" w:rsidP="002966EC">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D43640" w:rsidRPr="00DF363B" w14:paraId="5151A986" w14:textId="77777777" w:rsidTr="00733A58">
        <w:trPr>
          <w:trHeight w:val="397"/>
        </w:trPr>
        <w:tc>
          <w:tcPr>
            <w:tcW w:w="2425" w:type="dxa"/>
            <w:shd w:val="clear" w:color="auto" w:fill="auto"/>
            <w:vAlign w:val="center"/>
            <w:hideMark/>
          </w:tcPr>
          <w:p w14:paraId="02AB40E3" w14:textId="77777777" w:rsidR="00D43640" w:rsidRPr="00DF363B" w:rsidRDefault="00D43640" w:rsidP="002966EC">
            <w:pPr>
              <w:spacing w:after="0" w:line="36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7EE50739"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63</w:t>
            </w:r>
          </w:p>
        </w:tc>
        <w:tc>
          <w:tcPr>
            <w:tcW w:w="975" w:type="dxa"/>
            <w:shd w:val="clear" w:color="auto" w:fill="auto"/>
            <w:noWrap/>
            <w:vAlign w:val="center"/>
            <w:hideMark/>
          </w:tcPr>
          <w:p w14:paraId="33530FD8"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59,4</w:t>
            </w:r>
          </w:p>
        </w:tc>
        <w:tc>
          <w:tcPr>
            <w:tcW w:w="974" w:type="dxa"/>
            <w:shd w:val="clear" w:color="auto" w:fill="auto"/>
            <w:vAlign w:val="center"/>
            <w:hideMark/>
          </w:tcPr>
          <w:p w14:paraId="14939EDF"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48</w:t>
            </w:r>
          </w:p>
        </w:tc>
        <w:tc>
          <w:tcPr>
            <w:tcW w:w="975" w:type="dxa"/>
            <w:shd w:val="clear" w:color="auto" w:fill="auto"/>
            <w:vAlign w:val="center"/>
            <w:hideMark/>
          </w:tcPr>
          <w:p w14:paraId="7E429CD6"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48,0</w:t>
            </w:r>
          </w:p>
        </w:tc>
        <w:tc>
          <w:tcPr>
            <w:tcW w:w="974" w:type="dxa"/>
            <w:shd w:val="clear" w:color="auto" w:fill="auto"/>
            <w:noWrap/>
            <w:vAlign w:val="bottom"/>
            <w:hideMark/>
          </w:tcPr>
          <w:p w14:paraId="5C87B70D"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86</w:t>
            </w:r>
          </w:p>
        </w:tc>
        <w:tc>
          <w:tcPr>
            <w:tcW w:w="975" w:type="dxa"/>
            <w:shd w:val="clear" w:color="auto" w:fill="auto"/>
            <w:noWrap/>
            <w:vAlign w:val="bottom"/>
            <w:hideMark/>
          </w:tcPr>
          <w:p w14:paraId="5D864A8F" w14:textId="77777777" w:rsidR="00D43640" w:rsidRPr="00DF363B" w:rsidRDefault="00D43640" w:rsidP="002966EC">
            <w:pPr>
              <w:spacing w:after="0" w:line="360" w:lineRule="auto"/>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86,0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03E72BD1"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73</w:t>
            </w:r>
          </w:p>
        </w:tc>
        <w:tc>
          <w:tcPr>
            <w:tcW w:w="924" w:type="dxa"/>
            <w:shd w:val="clear" w:color="auto" w:fill="auto"/>
            <w:noWrap/>
            <w:vAlign w:val="bottom"/>
            <w:hideMark/>
          </w:tcPr>
          <w:p w14:paraId="56889890"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73,0 ªªª</w:t>
            </w:r>
          </w:p>
        </w:tc>
      </w:tr>
      <w:tr w:rsidR="00D43640" w:rsidRPr="00DF363B" w14:paraId="124C8501" w14:textId="77777777" w:rsidTr="00733A58">
        <w:trPr>
          <w:trHeight w:val="397"/>
        </w:trPr>
        <w:tc>
          <w:tcPr>
            <w:tcW w:w="2425" w:type="dxa"/>
            <w:shd w:val="clear" w:color="auto" w:fill="auto"/>
            <w:vAlign w:val="center"/>
            <w:hideMark/>
          </w:tcPr>
          <w:p w14:paraId="44E15205" w14:textId="77777777" w:rsidR="00D43640" w:rsidRPr="00DF363B" w:rsidRDefault="00D43640" w:rsidP="002966EC">
            <w:pPr>
              <w:spacing w:after="0" w:line="36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13146994"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11230B7D"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087C8125"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2B732DE7"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7CB4B900"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3C2A3D25"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3B788FEE"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24" w:type="dxa"/>
            <w:shd w:val="clear" w:color="auto" w:fill="auto"/>
            <w:noWrap/>
            <w:vAlign w:val="bottom"/>
            <w:hideMark/>
          </w:tcPr>
          <w:p w14:paraId="1B366EFC"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6DD1F198" w14:textId="77777777" w:rsidTr="00733A58">
        <w:trPr>
          <w:trHeight w:val="397"/>
        </w:trPr>
        <w:tc>
          <w:tcPr>
            <w:tcW w:w="10170" w:type="dxa"/>
            <w:gridSpan w:val="9"/>
            <w:shd w:val="clear" w:color="auto" w:fill="auto"/>
            <w:vAlign w:val="center"/>
            <w:hideMark/>
          </w:tcPr>
          <w:p w14:paraId="1C972778" w14:textId="77777777" w:rsidR="00D43640" w:rsidRPr="00DF363B" w:rsidRDefault="00D43640" w:rsidP="002966EC">
            <w:pPr>
              <w:spacing w:after="0" w:line="36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Был ли когда-либо период времени, когда Вы чувствовали себя намного увереннее, чем обычно?</w:t>
            </w:r>
          </w:p>
        </w:tc>
      </w:tr>
      <w:tr w:rsidR="00D43640" w:rsidRPr="00DF363B" w14:paraId="09193A56" w14:textId="77777777" w:rsidTr="00733A58">
        <w:trPr>
          <w:trHeight w:val="397"/>
        </w:trPr>
        <w:tc>
          <w:tcPr>
            <w:tcW w:w="2425" w:type="dxa"/>
            <w:shd w:val="clear" w:color="auto" w:fill="auto"/>
            <w:vAlign w:val="center"/>
            <w:hideMark/>
          </w:tcPr>
          <w:p w14:paraId="2A2E4D9B" w14:textId="77777777" w:rsidR="00D43640" w:rsidRPr="00DF363B" w:rsidRDefault="00D43640" w:rsidP="002966EC">
            <w:pPr>
              <w:spacing w:after="0" w:line="36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4D63F0AD"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63</w:t>
            </w:r>
          </w:p>
        </w:tc>
        <w:tc>
          <w:tcPr>
            <w:tcW w:w="975" w:type="dxa"/>
            <w:shd w:val="clear" w:color="auto" w:fill="auto"/>
            <w:noWrap/>
            <w:vAlign w:val="center"/>
            <w:hideMark/>
          </w:tcPr>
          <w:p w14:paraId="0E14EDA0"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59,4</w:t>
            </w:r>
          </w:p>
        </w:tc>
        <w:tc>
          <w:tcPr>
            <w:tcW w:w="974" w:type="dxa"/>
            <w:shd w:val="clear" w:color="auto" w:fill="auto"/>
            <w:vAlign w:val="center"/>
            <w:hideMark/>
          </w:tcPr>
          <w:p w14:paraId="53ECBF42"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41</w:t>
            </w:r>
          </w:p>
        </w:tc>
        <w:tc>
          <w:tcPr>
            <w:tcW w:w="975" w:type="dxa"/>
            <w:shd w:val="clear" w:color="auto" w:fill="auto"/>
            <w:vAlign w:val="center"/>
            <w:hideMark/>
          </w:tcPr>
          <w:p w14:paraId="3C72204B"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41,0</w:t>
            </w:r>
          </w:p>
        </w:tc>
        <w:tc>
          <w:tcPr>
            <w:tcW w:w="974" w:type="dxa"/>
            <w:shd w:val="clear" w:color="auto" w:fill="auto"/>
            <w:noWrap/>
            <w:vAlign w:val="bottom"/>
            <w:hideMark/>
          </w:tcPr>
          <w:p w14:paraId="014DA482"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36</w:t>
            </w:r>
          </w:p>
        </w:tc>
        <w:tc>
          <w:tcPr>
            <w:tcW w:w="975" w:type="dxa"/>
            <w:shd w:val="clear" w:color="auto" w:fill="auto"/>
            <w:noWrap/>
            <w:vAlign w:val="bottom"/>
            <w:hideMark/>
          </w:tcPr>
          <w:p w14:paraId="1AACB8BD" w14:textId="77777777" w:rsidR="00D43640" w:rsidRPr="00DF363B" w:rsidRDefault="00D43640" w:rsidP="002966EC">
            <w:pPr>
              <w:spacing w:after="0" w:line="360" w:lineRule="auto"/>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36,0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6F37F643"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35</w:t>
            </w:r>
          </w:p>
        </w:tc>
        <w:tc>
          <w:tcPr>
            <w:tcW w:w="924" w:type="dxa"/>
            <w:shd w:val="clear" w:color="auto" w:fill="auto"/>
            <w:noWrap/>
            <w:vAlign w:val="bottom"/>
            <w:hideMark/>
          </w:tcPr>
          <w:p w14:paraId="50EF583F"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35,0 ª</w:t>
            </w:r>
          </w:p>
        </w:tc>
      </w:tr>
      <w:tr w:rsidR="00D43640" w:rsidRPr="00DF363B" w14:paraId="0D90F52E" w14:textId="77777777" w:rsidTr="00733A58">
        <w:trPr>
          <w:trHeight w:val="397"/>
        </w:trPr>
        <w:tc>
          <w:tcPr>
            <w:tcW w:w="2425" w:type="dxa"/>
            <w:shd w:val="clear" w:color="auto" w:fill="auto"/>
            <w:vAlign w:val="center"/>
            <w:hideMark/>
          </w:tcPr>
          <w:p w14:paraId="27DFB9BA" w14:textId="77777777" w:rsidR="00D43640" w:rsidRPr="00DF363B" w:rsidRDefault="00D43640" w:rsidP="002966EC">
            <w:pPr>
              <w:spacing w:after="0" w:line="36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4CE4EF28"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43</w:t>
            </w:r>
          </w:p>
        </w:tc>
        <w:tc>
          <w:tcPr>
            <w:tcW w:w="975" w:type="dxa"/>
            <w:shd w:val="clear" w:color="auto" w:fill="auto"/>
            <w:noWrap/>
            <w:vAlign w:val="center"/>
            <w:hideMark/>
          </w:tcPr>
          <w:p w14:paraId="05B7C287"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40,6</w:t>
            </w:r>
          </w:p>
        </w:tc>
        <w:tc>
          <w:tcPr>
            <w:tcW w:w="974" w:type="dxa"/>
            <w:shd w:val="clear" w:color="auto" w:fill="auto"/>
            <w:vAlign w:val="center"/>
            <w:hideMark/>
          </w:tcPr>
          <w:p w14:paraId="75AE6538"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59</w:t>
            </w:r>
          </w:p>
        </w:tc>
        <w:tc>
          <w:tcPr>
            <w:tcW w:w="975" w:type="dxa"/>
            <w:shd w:val="clear" w:color="auto" w:fill="auto"/>
            <w:vAlign w:val="center"/>
            <w:hideMark/>
          </w:tcPr>
          <w:p w14:paraId="3E6E0DAE"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59,0</w:t>
            </w:r>
          </w:p>
        </w:tc>
        <w:tc>
          <w:tcPr>
            <w:tcW w:w="974" w:type="dxa"/>
            <w:shd w:val="clear" w:color="auto" w:fill="auto"/>
            <w:noWrap/>
            <w:vAlign w:val="bottom"/>
            <w:hideMark/>
          </w:tcPr>
          <w:p w14:paraId="1F0F9B43"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64</w:t>
            </w:r>
          </w:p>
        </w:tc>
        <w:tc>
          <w:tcPr>
            <w:tcW w:w="975" w:type="dxa"/>
            <w:shd w:val="clear" w:color="auto" w:fill="auto"/>
            <w:noWrap/>
            <w:vAlign w:val="bottom"/>
            <w:hideMark/>
          </w:tcPr>
          <w:p w14:paraId="34C42505" w14:textId="77777777" w:rsidR="00D43640" w:rsidRPr="00DF363B" w:rsidRDefault="00D43640" w:rsidP="002966EC">
            <w:pPr>
              <w:spacing w:after="0" w:line="360" w:lineRule="auto"/>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64,0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63CCF5D3"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65</w:t>
            </w:r>
          </w:p>
        </w:tc>
        <w:tc>
          <w:tcPr>
            <w:tcW w:w="924" w:type="dxa"/>
            <w:shd w:val="clear" w:color="auto" w:fill="auto"/>
            <w:noWrap/>
            <w:vAlign w:val="bottom"/>
            <w:hideMark/>
          </w:tcPr>
          <w:p w14:paraId="48FF84A8"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65,0 ª</w:t>
            </w:r>
          </w:p>
        </w:tc>
      </w:tr>
      <w:tr w:rsidR="00D43640" w:rsidRPr="00DF363B" w14:paraId="456570D6" w14:textId="77777777" w:rsidTr="00733A58">
        <w:trPr>
          <w:trHeight w:val="397"/>
        </w:trPr>
        <w:tc>
          <w:tcPr>
            <w:tcW w:w="2425" w:type="dxa"/>
            <w:shd w:val="clear" w:color="auto" w:fill="auto"/>
            <w:vAlign w:val="center"/>
            <w:hideMark/>
          </w:tcPr>
          <w:p w14:paraId="0D1A9884" w14:textId="77777777" w:rsidR="00D43640" w:rsidRPr="00DF363B" w:rsidRDefault="00D43640" w:rsidP="002966EC">
            <w:pPr>
              <w:spacing w:after="0" w:line="36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5059B946"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1D258A8C"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4440E7B6"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09061C91"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4A82AC49"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12183C8C"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4" w:type="dxa"/>
            <w:shd w:val="clear" w:color="auto" w:fill="auto"/>
            <w:noWrap/>
            <w:vAlign w:val="bottom"/>
            <w:hideMark/>
          </w:tcPr>
          <w:p w14:paraId="46D77A09"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24" w:type="dxa"/>
            <w:shd w:val="clear" w:color="auto" w:fill="auto"/>
            <w:noWrap/>
            <w:vAlign w:val="bottom"/>
            <w:hideMark/>
          </w:tcPr>
          <w:p w14:paraId="5371876E"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r>
      <w:tr w:rsidR="00D43640" w:rsidRPr="00DF363B" w14:paraId="13B46B70" w14:textId="77777777" w:rsidTr="00733A58">
        <w:trPr>
          <w:trHeight w:val="397"/>
        </w:trPr>
        <w:tc>
          <w:tcPr>
            <w:tcW w:w="10170" w:type="dxa"/>
            <w:gridSpan w:val="9"/>
            <w:shd w:val="clear" w:color="auto" w:fill="auto"/>
            <w:vAlign w:val="center"/>
            <w:hideMark/>
          </w:tcPr>
          <w:p w14:paraId="5FA68E78" w14:textId="77777777" w:rsidR="00D43640" w:rsidRPr="00DF363B" w:rsidRDefault="00D43640" w:rsidP="002966EC">
            <w:pPr>
              <w:spacing w:after="0" w:line="36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Был ли когда-либо период времени, когда у Вас были проблемы с концентрацией внимания?</w:t>
            </w:r>
          </w:p>
        </w:tc>
      </w:tr>
      <w:tr w:rsidR="00D43640" w:rsidRPr="00DF363B" w14:paraId="0D32652A" w14:textId="77777777" w:rsidTr="00733A58">
        <w:trPr>
          <w:trHeight w:val="397"/>
        </w:trPr>
        <w:tc>
          <w:tcPr>
            <w:tcW w:w="2425" w:type="dxa"/>
            <w:shd w:val="clear" w:color="auto" w:fill="auto"/>
            <w:vAlign w:val="center"/>
            <w:hideMark/>
          </w:tcPr>
          <w:p w14:paraId="0B8A5300" w14:textId="77777777" w:rsidR="00D43640" w:rsidRPr="00DF363B" w:rsidRDefault="00D43640" w:rsidP="002966EC">
            <w:pPr>
              <w:spacing w:after="0" w:line="36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549EDA06"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14</w:t>
            </w:r>
          </w:p>
        </w:tc>
        <w:tc>
          <w:tcPr>
            <w:tcW w:w="975" w:type="dxa"/>
            <w:shd w:val="clear" w:color="auto" w:fill="auto"/>
            <w:noWrap/>
            <w:vAlign w:val="center"/>
            <w:hideMark/>
          </w:tcPr>
          <w:p w14:paraId="6D1F0CC4"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13,2</w:t>
            </w:r>
          </w:p>
        </w:tc>
        <w:tc>
          <w:tcPr>
            <w:tcW w:w="974" w:type="dxa"/>
            <w:shd w:val="clear" w:color="auto" w:fill="auto"/>
            <w:vAlign w:val="center"/>
            <w:hideMark/>
          </w:tcPr>
          <w:p w14:paraId="5B39AD51"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24</w:t>
            </w:r>
          </w:p>
        </w:tc>
        <w:tc>
          <w:tcPr>
            <w:tcW w:w="975" w:type="dxa"/>
            <w:shd w:val="clear" w:color="auto" w:fill="auto"/>
            <w:vAlign w:val="center"/>
            <w:hideMark/>
          </w:tcPr>
          <w:p w14:paraId="4EBAEED7"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24,0</w:t>
            </w:r>
          </w:p>
        </w:tc>
        <w:tc>
          <w:tcPr>
            <w:tcW w:w="974" w:type="dxa"/>
            <w:shd w:val="clear" w:color="auto" w:fill="auto"/>
            <w:noWrap/>
            <w:vAlign w:val="bottom"/>
            <w:hideMark/>
          </w:tcPr>
          <w:p w14:paraId="746995F4"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noWrap/>
            <w:vAlign w:val="bottom"/>
            <w:hideMark/>
          </w:tcPr>
          <w:p w14:paraId="11AAA868" w14:textId="77777777" w:rsidR="00D43640" w:rsidRPr="00DF363B" w:rsidRDefault="00D43640" w:rsidP="002966EC">
            <w:pPr>
              <w:spacing w:after="0" w:line="360" w:lineRule="auto"/>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5,0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5B0B4D82"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w:t>
            </w:r>
          </w:p>
        </w:tc>
        <w:tc>
          <w:tcPr>
            <w:tcW w:w="924" w:type="dxa"/>
            <w:shd w:val="clear" w:color="auto" w:fill="auto"/>
            <w:noWrap/>
            <w:vAlign w:val="bottom"/>
            <w:hideMark/>
          </w:tcPr>
          <w:p w14:paraId="5BA9691D" w14:textId="77777777" w:rsidR="00D43640" w:rsidRPr="00DF363B" w:rsidRDefault="00D43640" w:rsidP="002966EC">
            <w:pPr>
              <w:spacing w:after="0" w:line="360" w:lineRule="auto"/>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9,0</w:t>
            </w:r>
            <w:r w:rsidRPr="00DF363B">
              <w:rPr>
                <w:rFonts w:ascii="Times New Roman" w:eastAsia="Times New Roman" w:hAnsi="Times New Roman" w:cs="Times New Roman"/>
                <w:sz w:val="24"/>
                <w:szCs w:val="24"/>
                <w:lang w:val="en-US"/>
              </w:rPr>
              <w:t>**</w:t>
            </w:r>
          </w:p>
        </w:tc>
      </w:tr>
      <w:tr w:rsidR="00D43640" w:rsidRPr="00DF363B" w14:paraId="3D241A36" w14:textId="77777777" w:rsidTr="00733A58">
        <w:trPr>
          <w:trHeight w:val="397"/>
        </w:trPr>
        <w:tc>
          <w:tcPr>
            <w:tcW w:w="2425" w:type="dxa"/>
            <w:shd w:val="clear" w:color="auto" w:fill="auto"/>
            <w:vAlign w:val="center"/>
            <w:hideMark/>
          </w:tcPr>
          <w:p w14:paraId="615FB7C0" w14:textId="77777777" w:rsidR="00D43640" w:rsidRPr="00DF363B" w:rsidRDefault="00D43640" w:rsidP="002966EC">
            <w:pPr>
              <w:spacing w:after="0" w:line="36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30192322"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92</w:t>
            </w:r>
          </w:p>
        </w:tc>
        <w:tc>
          <w:tcPr>
            <w:tcW w:w="975" w:type="dxa"/>
            <w:shd w:val="clear" w:color="auto" w:fill="auto"/>
            <w:noWrap/>
            <w:vAlign w:val="center"/>
            <w:hideMark/>
          </w:tcPr>
          <w:p w14:paraId="4F6595C9"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86,8</w:t>
            </w:r>
          </w:p>
        </w:tc>
        <w:tc>
          <w:tcPr>
            <w:tcW w:w="974" w:type="dxa"/>
            <w:shd w:val="clear" w:color="auto" w:fill="auto"/>
            <w:vAlign w:val="center"/>
            <w:hideMark/>
          </w:tcPr>
          <w:p w14:paraId="07300FF9"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76</w:t>
            </w:r>
          </w:p>
        </w:tc>
        <w:tc>
          <w:tcPr>
            <w:tcW w:w="975" w:type="dxa"/>
            <w:shd w:val="clear" w:color="auto" w:fill="auto"/>
            <w:vAlign w:val="center"/>
            <w:hideMark/>
          </w:tcPr>
          <w:p w14:paraId="59E16FAA"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76,0</w:t>
            </w:r>
          </w:p>
        </w:tc>
        <w:tc>
          <w:tcPr>
            <w:tcW w:w="974" w:type="dxa"/>
            <w:shd w:val="clear" w:color="auto" w:fill="auto"/>
            <w:noWrap/>
            <w:vAlign w:val="bottom"/>
            <w:hideMark/>
          </w:tcPr>
          <w:p w14:paraId="3885AD0B"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95</w:t>
            </w:r>
          </w:p>
        </w:tc>
        <w:tc>
          <w:tcPr>
            <w:tcW w:w="975" w:type="dxa"/>
            <w:shd w:val="clear" w:color="auto" w:fill="auto"/>
            <w:noWrap/>
            <w:vAlign w:val="bottom"/>
            <w:hideMark/>
          </w:tcPr>
          <w:p w14:paraId="7B4C4221"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95,0</w:t>
            </w:r>
          </w:p>
        </w:tc>
        <w:tc>
          <w:tcPr>
            <w:tcW w:w="974" w:type="dxa"/>
            <w:shd w:val="clear" w:color="auto" w:fill="auto"/>
            <w:noWrap/>
            <w:vAlign w:val="bottom"/>
            <w:hideMark/>
          </w:tcPr>
          <w:p w14:paraId="3791E29A"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91</w:t>
            </w:r>
          </w:p>
        </w:tc>
        <w:tc>
          <w:tcPr>
            <w:tcW w:w="924" w:type="dxa"/>
            <w:shd w:val="clear" w:color="auto" w:fill="auto"/>
            <w:noWrap/>
            <w:vAlign w:val="bottom"/>
            <w:hideMark/>
          </w:tcPr>
          <w:p w14:paraId="72AEF619" w14:textId="77777777" w:rsidR="00D43640" w:rsidRPr="00DF363B" w:rsidRDefault="00D43640" w:rsidP="002966EC">
            <w:pPr>
              <w:spacing w:after="0" w:line="360" w:lineRule="auto"/>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91,0 ªª</w:t>
            </w:r>
          </w:p>
        </w:tc>
      </w:tr>
      <w:tr w:rsidR="00D43640" w:rsidRPr="00DF363B" w14:paraId="4B15F07A" w14:textId="77777777" w:rsidTr="00733A58">
        <w:trPr>
          <w:trHeight w:val="397"/>
        </w:trPr>
        <w:tc>
          <w:tcPr>
            <w:tcW w:w="2425" w:type="dxa"/>
            <w:shd w:val="clear" w:color="auto" w:fill="auto"/>
            <w:vAlign w:val="center"/>
            <w:hideMark/>
          </w:tcPr>
          <w:p w14:paraId="2D0E70A5" w14:textId="77777777" w:rsidR="00D43640" w:rsidRPr="00DF363B" w:rsidRDefault="00D43640" w:rsidP="002966EC">
            <w:pPr>
              <w:spacing w:after="0" w:line="36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1E043A6B"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2341D17F"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2F0EB893"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62CBA529"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398BF3DB"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4916E9DB"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0F165379"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24" w:type="dxa"/>
            <w:shd w:val="clear" w:color="auto" w:fill="auto"/>
            <w:noWrap/>
            <w:vAlign w:val="bottom"/>
            <w:hideMark/>
          </w:tcPr>
          <w:p w14:paraId="668D056C"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4B677A1A" w14:textId="77777777" w:rsidTr="00733A58">
        <w:trPr>
          <w:trHeight w:val="397"/>
        </w:trPr>
        <w:tc>
          <w:tcPr>
            <w:tcW w:w="10170" w:type="dxa"/>
            <w:gridSpan w:val="9"/>
            <w:shd w:val="clear" w:color="auto" w:fill="auto"/>
            <w:vAlign w:val="center"/>
            <w:hideMark/>
          </w:tcPr>
          <w:p w14:paraId="23B755E8" w14:textId="77777777" w:rsidR="00D43640" w:rsidRPr="00DF363B" w:rsidRDefault="00D43640" w:rsidP="002966EC">
            <w:pPr>
              <w:spacing w:after="0" w:line="36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Был ли когда-либо период времени, когда у Вас было гораздо больше энергии, чем обычно?</w:t>
            </w:r>
          </w:p>
        </w:tc>
      </w:tr>
      <w:tr w:rsidR="00D43640" w:rsidRPr="00DF363B" w14:paraId="0E9355AA" w14:textId="77777777" w:rsidTr="00733A58">
        <w:trPr>
          <w:trHeight w:val="397"/>
        </w:trPr>
        <w:tc>
          <w:tcPr>
            <w:tcW w:w="2425" w:type="dxa"/>
            <w:shd w:val="clear" w:color="auto" w:fill="auto"/>
            <w:vAlign w:val="center"/>
            <w:hideMark/>
          </w:tcPr>
          <w:p w14:paraId="5BC40299" w14:textId="77777777" w:rsidR="00D43640" w:rsidRPr="00DF363B" w:rsidRDefault="00D43640" w:rsidP="002966EC">
            <w:pPr>
              <w:spacing w:after="0" w:line="36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09A4888B"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66</w:t>
            </w:r>
          </w:p>
        </w:tc>
        <w:tc>
          <w:tcPr>
            <w:tcW w:w="975" w:type="dxa"/>
            <w:shd w:val="clear" w:color="auto" w:fill="auto"/>
            <w:noWrap/>
            <w:vAlign w:val="center"/>
            <w:hideMark/>
          </w:tcPr>
          <w:p w14:paraId="0816F1A0"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62,3</w:t>
            </w:r>
          </w:p>
        </w:tc>
        <w:tc>
          <w:tcPr>
            <w:tcW w:w="974" w:type="dxa"/>
            <w:shd w:val="clear" w:color="auto" w:fill="auto"/>
            <w:vAlign w:val="center"/>
            <w:hideMark/>
          </w:tcPr>
          <w:p w14:paraId="73403248"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33</w:t>
            </w:r>
          </w:p>
        </w:tc>
        <w:tc>
          <w:tcPr>
            <w:tcW w:w="975" w:type="dxa"/>
            <w:shd w:val="clear" w:color="auto" w:fill="auto"/>
            <w:vAlign w:val="center"/>
            <w:hideMark/>
          </w:tcPr>
          <w:p w14:paraId="00D5E5FA"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33,0</w:t>
            </w:r>
          </w:p>
        </w:tc>
        <w:tc>
          <w:tcPr>
            <w:tcW w:w="974" w:type="dxa"/>
            <w:shd w:val="clear" w:color="auto" w:fill="auto"/>
            <w:noWrap/>
            <w:vAlign w:val="bottom"/>
            <w:hideMark/>
          </w:tcPr>
          <w:p w14:paraId="28E45800"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45</w:t>
            </w:r>
          </w:p>
        </w:tc>
        <w:tc>
          <w:tcPr>
            <w:tcW w:w="975" w:type="dxa"/>
            <w:shd w:val="clear" w:color="auto" w:fill="auto"/>
            <w:noWrap/>
            <w:vAlign w:val="bottom"/>
            <w:hideMark/>
          </w:tcPr>
          <w:p w14:paraId="5B10C9F9" w14:textId="77777777" w:rsidR="00D43640" w:rsidRPr="00DF363B" w:rsidRDefault="00D43640" w:rsidP="002966EC">
            <w:pPr>
              <w:spacing w:after="0" w:line="360" w:lineRule="auto"/>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45,0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2E212FDC"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25</w:t>
            </w:r>
          </w:p>
        </w:tc>
        <w:tc>
          <w:tcPr>
            <w:tcW w:w="924" w:type="dxa"/>
            <w:shd w:val="clear" w:color="auto" w:fill="auto"/>
            <w:noWrap/>
            <w:vAlign w:val="bottom"/>
            <w:hideMark/>
          </w:tcPr>
          <w:p w14:paraId="4A35D759"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25,0 ª</w:t>
            </w:r>
          </w:p>
        </w:tc>
      </w:tr>
      <w:tr w:rsidR="00D43640" w:rsidRPr="00DF363B" w14:paraId="2D9C90BF" w14:textId="77777777" w:rsidTr="00733A58">
        <w:trPr>
          <w:trHeight w:val="397"/>
        </w:trPr>
        <w:tc>
          <w:tcPr>
            <w:tcW w:w="2425" w:type="dxa"/>
            <w:shd w:val="clear" w:color="auto" w:fill="auto"/>
            <w:vAlign w:val="center"/>
            <w:hideMark/>
          </w:tcPr>
          <w:p w14:paraId="454A168D" w14:textId="77777777" w:rsidR="00D43640" w:rsidRPr="00DF363B" w:rsidRDefault="00D43640" w:rsidP="002966EC">
            <w:pPr>
              <w:spacing w:after="0" w:line="36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464FF71D"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w:t>
            </w:r>
          </w:p>
        </w:tc>
        <w:tc>
          <w:tcPr>
            <w:tcW w:w="975" w:type="dxa"/>
            <w:shd w:val="clear" w:color="auto" w:fill="auto"/>
            <w:noWrap/>
            <w:vAlign w:val="center"/>
            <w:hideMark/>
          </w:tcPr>
          <w:p w14:paraId="04C7EFDA"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37,7</w:t>
            </w:r>
          </w:p>
        </w:tc>
        <w:tc>
          <w:tcPr>
            <w:tcW w:w="974" w:type="dxa"/>
            <w:shd w:val="clear" w:color="auto" w:fill="auto"/>
            <w:vAlign w:val="center"/>
            <w:hideMark/>
          </w:tcPr>
          <w:p w14:paraId="05492948"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67</w:t>
            </w:r>
          </w:p>
        </w:tc>
        <w:tc>
          <w:tcPr>
            <w:tcW w:w="975" w:type="dxa"/>
            <w:shd w:val="clear" w:color="auto" w:fill="auto"/>
            <w:vAlign w:val="center"/>
            <w:hideMark/>
          </w:tcPr>
          <w:p w14:paraId="62C173A4"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67,0</w:t>
            </w:r>
          </w:p>
        </w:tc>
        <w:tc>
          <w:tcPr>
            <w:tcW w:w="974" w:type="dxa"/>
            <w:shd w:val="clear" w:color="auto" w:fill="auto"/>
            <w:noWrap/>
            <w:vAlign w:val="bottom"/>
            <w:hideMark/>
          </w:tcPr>
          <w:p w14:paraId="327E352B"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55</w:t>
            </w:r>
          </w:p>
        </w:tc>
        <w:tc>
          <w:tcPr>
            <w:tcW w:w="975" w:type="dxa"/>
            <w:shd w:val="clear" w:color="auto" w:fill="auto"/>
            <w:noWrap/>
            <w:vAlign w:val="bottom"/>
            <w:hideMark/>
          </w:tcPr>
          <w:p w14:paraId="2ECA7D40" w14:textId="77777777" w:rsidR="00D43640" w:rsidRPr="00DF363B" w:rsidRDefault="00D43640" w:rsidP="002966EC">
            <w:pPr>
              <w:spacing w:after="0" w:line="360" w:lineRule="auto"/>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55,0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2933D6CB"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w:t>
            </w:r>
          </w:p>
        </w:tc>
        <w:tc>
          <w:tcPr>
            <w:tcW w:w="924" w:type="dxa"/>
            <w:shd w:val="clear" w:color="auto" w:fill="auto"/>
            <w:noWrap/>
            <w:vAlign w:val="bottom"/>
            <w:hideMark/>
          </w:tcPr>
          <w:p w14:paraId="44C3FBB8"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75,0</w:t>
            </w:r>
          </w:p>
        </w:tc>
      </w:tr>
      <w:tr w:rsidR="00D43640" w:rsidRPr="00DF363B" w14:paraId="5D6F1707" w14:textId="77777777" w:rsidTr="00733A58">
        <w:trPr>
          <w:trHeight w:val="397"/>
        </w:trPr>
        <w:tc>
          <w:tcPr>
            <w:tcW w:w="2425" w:type="dxa"/>
            <w:shd w:val="clear" w:color="auto" w:fill="auto"/>
            <w:vAlign w:val="center"/>
            <w:hideMark/>
          </w:tcPr>
          <w:p w14:paraId="6A69AD20" w14:textId="77777777" w:rsidR="00D43640" w:rsidRPr="00DF363B" w:rsidRDefault="00D43640" w:rsidP="002966EC">
            <w:pPr>
              <w:spacing w:after="0" w:line="36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7323983D"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3794406A"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4D77FDD8"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0F52316C"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5F3EA990"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1FBF566"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3A01F5BD"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24" w:type="dxa"/>
            <w:shd w:val="clear" w:color="auto" w:fill="auto"/>
            <w:noWrap/>
            <w:vAlign w:val="bottom"/>
            <w:hideMark/>
          </w:tcPr>
          <w:p w14:paraId="783D2987"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0B0F80CA" w14:textId="77777777" w:rsidTr="00733A58">
        <w:trPr>
          <w:trHeight w:val="397"/>
        </w:trPr>
        <w:tc>
          <w:tcPr>
            <w:tcW w:w="10170" w:type="dxa"/>
            <w:gridSpan w:val="9"/>
            <w:shd w:val="clear" w:color="auto" w:fill="auto"/>
            <w:vAlign w:val="center"/>
            <w:hideMark/>
          </w:tcPr>
          <w:p w14:paraId="09D35278" w14:textId="77777777" w:rsidR="00D43640" w:rsidRPr="00DF363B" w:rsidRDefault="00D43640" w:rsidP="002966EC">
            <w:pPr>
              <w:spacing w:after="0" w:line="36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Был ли когда-либо период времени, когда Вы были гораздо более общительным, чем обычно?</w:t>
            </w:r>
          </w:p>
        </w:tc>
      </w:tr>
      <w:tr w:rsidR="00D43640" w:rsidRPr="00DF363B" w14:paraId="1AA1E936" w14:textId="77777777" w:rsidTr="00733A58">
        <w:trPr>
          <w:trHeight w:val="397"/>
        </w:trPr>
        <w:tc>
          <w:tcPr>
            <w:tcW w:w="2425" w:type="dxa"/>
            <w:shd w:val="clear" w:color="auto" w:fill="auto"/>
            <w:vAlign w:val="center"/>
            <w:hideMark/>
          </w:tcPr>
          <w:p w14:paraId="6CCC8BE3" w14:textId="77777777" w:rsidR="00D43640" w:rsidRPr="00DF363B" w:rsidRDefault="00D43640" w:rsidP="002966EC">
            <w:pPr>
              <w:spacing w:after="0" w:line="36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7E1F80BE"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46</w:t>
            </w:r>
          </w:p>
        </w:tc>
        <w:tc>
          <w:tcPr>
            <w:tcW w:w="975" w:type="dxa"/>
            <w:shd w:val="clear" w:color="auto" w:fill="auto"/>
            <w:noWrap/>
            <w:vAlign w:val="center"/>
            <w:hideMark/>
          </w:tcPr>
          <w:p w14:paraId="199AEDD7"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43,4</w:t>
            </w:r>
          </w:p>
        </w:tc>
        <w:tc>
          <w:tcPr>
            <w:tcW w:w="974" w:type="dxa"/>
            <w:shd w:val="clear" w:color="auto" w:fill="auto"/>
            <w:vAlign w:val="center"/>
            <w:hideMark/>
          </w:tcPr>
          <w:p w14:paraId="67A30B79"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w:t>
            </w:r>
          </w:p>
        </w:tc>
        <w:tc>
          <w:tcPr>
            <w:tcW w:w="975" w:type="dxa"/>
            <w:shd w:val="clear" w:color="auto" w:fill="auto"/>
            <w:vAlign w:val="center"/>
            <w:hideMark/>
          </w:tcPr>
          <w:p w14:paraId="74FC0DE6"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12,0</w:t>
            </w:r>
          </w:p>
        </w:tc>
        <w:tc>
          <w:tcPr>
            <w:tcW w:w="974" w:type="dxa"/>
            <w:shd w:val="clear" w:color="auto" w:fill="auto"/>
            <w:noWrap/>
            <w:vAlign w:val="bottom"/>
            <w:hideMark/>
          </w:tcPr>
          <w:p w14:paraId="04AE34CF"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25</w:t>
            </w:r>
          </w:p>
        </w:tc>
        <w:tc>
          <w:tcPr>
            <w:tcW w:w="975" w:type="dxa"/>
            <w:shd w:val="clear" w:color="auto" w:fill="auto"/>
            <w:noWrap/>
            <w:vAlign w:val="bottom"/>
            <w:hideMark/>
          </w:tcPr>
          <w:p w14:paraId="2A2C8D3E" w14:textId="77777777" w:rsidR="00D43640" w:rsidRPr="00DF363B" w:rsidRDefault="00D43640" w:rsidP="002966EC">
            <w:pPr>
              <w:spacing w:after="0" w:line="360" w:lineRule="auto"/>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25,0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0A33452A"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24" w:type="dxa"/>
            <w:shd w:val="clear" w:color="auto" w:fill="auto"/>
            <w:noWrap/>
            <w:vAlign w:val="bottom"/>
            <w:hideMark/>
          </w:tcPr>
          <w:p w14:paraId="6BF1143A"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7,0 </w:t>
            </w:r>
          </w:p>
        </w:tc>
      </w:tr>
      <w:tr w:rsidR="00D43640" w:rsidRPr="00DF363B" w14:paraId="577795EA" w14:textId="77777777" w:rsidTr="00733A58">
        <w:trPr>
          <w:trHeight w:val="397"/>
        </w:trPr>
        <w:tc>
          <w:tcPr>
            <w:tcW w:w="2425" w:type="dxa"/>
            <w:shd w:val="clear" w:color="auto" w:fill="auto"/>
            <w:vAlign w:val="center"/>
            <w:hideMark/>
          </w:tcPr>
          <w:p w14:paraId="507C8512" w14:textId="77777777" w:rsidR="00D43640" w:rsidRPr="00DF363B" w:rsidRDefault="00D43640" w:rsidP="002966EC">
            <w:pPr>
              <w:spacing w:after="0" w:line="36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5409F62E"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60</w:t>
            </w:r>
          </w:p>
        </w:tc>
        <w:tc>
          <w:tcPr>
            <w:tcW w:w="975" w:type="dxa"/>
            <w:shd w:val="clear" w:color="auto" w:fill="auto"/>
            <w:noWrap/>
            <w:vAlign w:val="center"/>
            <w:hideMark/>
          </w:tcPr>
          <w:p w14:paraId="1D36191B"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56,6</w:t>
            </w:r>
          </w:p>
        </w:tc>
        <w:tc>
          <w:tcPr>
            <w:tcW w:w="974" w:type="dxa"/>
            <w:shd w:val="clear" w:color="auto" w:fill="auto"/>
            <w:vAlign w:val="center"/>
            <w:hideMark/>
          </w:tcPr>
          <w:p w14:paraId="3F6DE4D8"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88</w:t>
            </w:r>
          </w:p>
        </w:tc>
        <w:tc>
          <w:tcPr>
            <w:tcW w:w="975" w:type="dxa"/>
            <w:shd w:val="clear" w:color="auto" w:fill="auto"/>
            <w:vAlign w:val="center"/>
            <w:hideMark/>
          </w:tcPr>
          <w:p w14:paraId="75F1099B"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88,0</w:t>
            </w:r>
          </w:p>
        </w:tc>
        <w:tc>
          <w:tcPr>
            <w:tcW w:w="974" w:type="dxa"/>
            <w:shd w:val="clear" w:color="auto" w:fill="auto"/>
            <w:noWrap/>
            <w:vAlign w:val="bottom"/>
            <w:hideMark/>
          </w:tcPr>
          <w:p w14:paraId="3B0A8907"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w:t>
            </w:r>
          </w:p>
        </w:tc>
        <w:tc>
          <w:tcPr>
            <w:tcW w:w="975" w:type="dxa"/>
            <w:shd w:val="clear" w:color="auto" w:fill="auto"/>
            <w:noWrap/>
            <w:vAlign w:val="bottom"/>
            <w:hideMark/>
          </w:tcPr>
          <w:p w14:paraId="1E37A5FD" w14:textId="77777777" w:rsidR="00D43640" w:rsidRPr="00DF363B" w:rsidRDefault="00D43640" w:rsidP="002966EC">
            <w:pPr>
              <w:spacing w:after="0" w:line="360" w:lineRule="auto"/>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75,0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57E7A995"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93</w:t>
            </w:r>
          </w:p>
        </w:tc>
        <w:tc>
          <w:tcPr>
            <w:tcW w:w="924" w:type="dxa"/>
            <w:shd w:val="clear" w:color="auto" w:fill="auto"/>
            <w:noWrap/>
            <w:vAlign w:val="bottom"/>
            <w:hideMark/>
          </w:tcPr>
          <w:p w14:paraId="6D61AEB0"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93,0 </w:t>
            </w:r>
          </w:p>
        </w:tc>
      </w:tr>
      <w:tr w:rsidR="00D43640" w:rsidRPr="00DF363B" w14:paraId="4B310EDD" w14:textId="77777777" w:rsidTr="00733A58">
        <w:trPr>
          <w:trHeight w:val="397"/>
        </w:trPr>
        <w:tc>
          <w:tcPr>
            <w:tcW w:w="2425" w:type="dxa"/>
            <w:shd w:val="clear" w:color="auto" w:fill="auto"/>
            <w:vAlign w:val="center"/>
            <w:hideMark/>
          </w:tcPr>
          <w:p w14:paraId="21BF1524" w14:textId="77777777" w:rsidR="00D43640" w:rsidRPr="00DF363B" w:rsidRDefault="00D43640" w:rsidP="002966EC">
            <w:pPr>
              <w:spacing w:after="0" w:line="36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3A9AC578"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5E9659B2"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48FBD7FB"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00999B9E"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1FF3B14D"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62E59397"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1C5BEB2D"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24" w:type="dxa"/>
            <w:shd w:val="clear" w:color="auto" w:fill="auto"/>
            <w:noWrap/>
            <w:vAlign w:val="bottom"/>
            <w:hideMark/>
          </w:tcPr>
          <w:p w14:paraId="0D59DAF1"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033A7319" w14:textId="77777777" w:rsidTr="00733A58">
        <w:trPr>
          <w:trHeight w:val="397"/>
        </w:trPr>
        <w:tc>
          <w:tcPr>
            <w:tcW w:w="10170" w:type="dxa"/>
            <w:gridSpan w:val="9"/>
            <w:shd w:val="clear" w:color="auto" w:fill="auto"/>
            <w:vAlign w:val="center"/>
            <w:hideMark/>
          </w:tcPr>
          <w:p w14:paraId="341420C8" w14:textId="77777777" w:rsidR="00D43640" w:rsidRPr="00DF363B" w:rsidRDefault="00D43640" w:rsidP="002966EC">
            <w:pPr>
              <w:spacing w:after="0" w:line="36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Был ли когда-либо период времени, когда Вы делали то, что было необычно для Вас или другие люди, возможно, считали ваши действия чрезмерными, глупыми или рискованными?</w:t>
            </w:r>
          </w:p>
        </w:tc>
      </w:tr>
      <w:tr w:rsidR="00D43640" w:rsidRPr="00DF363B" w14:paraId="2014267C" w14:textId="77777777" w:rsidTr="00733A58">
        <w:trPr>
          <w:trHeight w:val="397"/>
        </w:trPr>
        <w:tc>
          <w:tcPr>
            <w:tcW w:w="2425" w:type="dxa"/>
            <w:shd w:val="clear" w:color="auto" w:fill="auto"/>
            <w:vAlign w:val="center"/>
            <w:hideMark/>
          </w:tcPr>
          <w:p w14:paraId="745E42C5" w14:textId="77777777" w:rsidR="00D43640" w:rsidRPr="00DF363B" w:rsidRDefault="00D43640" w:rsidP="002966EC">
            <w:pPr>
              <w:spacing w:after="0" w:line="36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5F3484B7"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5" w:type="dxa"/>
            <w:shd w:val="clear" w:color="auto" w:fill="auto"/>
            <w:noWrap/>
            <w:vAlign w:val="center"/>
            <w:hideMark/>
          </w:tcPr>
          <w:p w14:paraId="7CD448B4"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w:t>
            </w:r>
          </w:p>
        </w:tc>
        <w:tc>
          <w:tcPr>
            <w:tcW w:w="974" w:type="dxa"/>
            <w:shd w:val="clear" w:color="auto" w:fill="auto"/>
            <w:vAlign w:val="center"/>
            <w:hideMark/>
          </w:tcPr>
          <w:p w14:paraId="76F614A1"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w:t>
            </w:r>
          </w:p>
        </w:tc>
        <w:tc>
          <w:tcPr>
            <w:tcW w:w="975" w:type="dxa"/>
            <w:shd w:val="clear" w:color="auto" w:fill="auto"/>
            <w:vAlign w:val="center"/>
            <w:hideMark/>
          </w:tcPr>
          <w:p w14:paraId="59824C6A"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6,0</w:t>
            </w:r>
          </w:p>
        </w:tc>
        <w:tc>
          <w:tcPr>
            <w:tcW w:w="974" w:type="dxa"/>
            <w:shd w:val="clear" w:color="auto" w:fill="auto"/>
            <w:noWrap/>
            <w:vAlign w:val="bottom"/>
            <w:hideMark/>
          </w:tcPr>
          <w:p w14:paraId="76BA55F2"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bottom"/>
            <w:hideMark/>
          </w:tcPr>
          <w:p w14:paraId="65802424" w14:textId="77777777" w:rsidR="00D43640" w:rsidRPr="00DF363B" w:rsidRDefault="00D43640" w:rsidP="002966EC">
            <w:pPr>
              <w:spacing w:after="0" w:line="360" w:lineRule="auto"/>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2,0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7FF76366"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24" w:type="dxa"/>
            <w:shd w:val="clear" w:color="auto" w:fill="auto"/>
            <w:noWrap/>
            <w:vAlign w:val="bottom"/>
            <w:hideMark/>
          </w:tcPr>
          <w:p w14:paraId="50AD3697"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w:t>
            </w:r>
          </w:p>
        </w:tc>
      </w:tr>
      <w:tr w:rsidR="00D43640" w:rsidRPr="00DF363B" w14:paraId="2CED3AD9" w14:textId="77777777" w:rsidTr="00733A58">
        <w:trPr>
          <w:trHeight w:val="397"/>
        </w:trPr>
        <w:tc>
          <w:tcPr>
            <w:tcW w:w="2425" w:type="dxa"/>
            <w:shd w:val="clear" w:color="auto" w:fill="auto"/>
            <w:vAlign w:val="center"/>
            <w:hideMark/>
          </w:tcPr>
          <w:p w14:paraId="40151E8A" w14:textId="77777777" w:rsidR="00D43640" w:rsidRPr="00DF363B" w:rsidRDefault="00D43640" w:rsidP="002966EC">
            <w:pPr>
              <w:spacing w:after="0" w:line="36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05417684"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96</w:t>
            </w:r>
          </w:p>
        </w:tc>
        <w:tc>
          <w:tcPr>
            <w:tcW w:w="975" w:type="dxa"/>
            <w:shd w:val="clear" w:color="auto" w:fill="auto"/>
            <w:noWrap/>
            <w:vAlign w:val="center"/>
            <w:hideMark/>
          </w:tcPr>
          <w:p w14:paraId="3B6C6C63"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90,6</w:t>
            </w:r>
          </w:p>
        </w:tc>
        <w:tc>
          <w:tcPr>
            <w:tcW w:w="974" w:type="dxa"/>
            <w:shd w:val="clear" w:color="auto" w:fill="auto"/>
            <w:vAlign w:val="center"/>
            <w:hideMark/>
          </w:tcPr>
          <w:p w14:paraId="4986E1EA"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w:t>
            </w:r>
          </w:p>
        </w:tc>
        <w:tc>
          <w:tcPr>
            <w:tcW w:w="975" w:type="dxa"/>
            <w:shd w:val="clear" w:color="auto" w:fill="auto"/>
            <w:vAlign w:val="center"/>
            <w:hideMark/>
          </w:tcPr>
          <w:p w14:paraId="5695A094"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94,0</w:t>
            </w:r>
          </w:p>
        </w:tc>
        <w:tc>
          <w:tcPr>
            <w:tcW w:w="974" w:type="dxa"/>
            <w:shd w:val="clear" w:color="auto" w:fill="auto"/>
            <w:noWrap/>
            <w:vAlign w:val="bottom"/>
            <w:hideMark/>
          </w:tcPr>
          <w:p w14:paraId="453E2E0C"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98</w:t>
            </w:r>
          </w:p>
        </w:tc>
        <w:tc>
          <w:tcPr>
            <w:tcW w:w="975" w:type="dxa"/>
            <w:shd w:val="clear" w:color="auto" w:fill="auto"/>
            <w:noWrap/>
            <w:vAlign w:val="bottom"/>
            <w:hideMark/>
          </w:tcPr>
          <w:p w14:paraId="7D796BDB"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98,0</w:t>
            </w:r>
          </w:p>
        </w:tc>
        <w:tc>
          <w:tcPr>
            <w:tcW w:w="974" w:type="dxa"/>
            <w:shd w:val="clear" w:color="auto" w:fill="auto"/>
            <w:noWrap/>
            <w:vAlign w:val="bottom"/>
            <w:hideMark/>
          </w:tcPr>
          <w:p w14:paraId="362BA72C"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98</w:t>
            </w:r>
          </w:p>
        </w:tc>
        <w:tc>
          <w:tcPr>
            <w:tcW w:w="924" w:type="dxa"/>
            <w:shd w:val="clear" w:color="auto" w:fill="auto"/>
            <w:noWrap/>
            <w:vAlign w:val="bottom"/>
            <w:hideMark/>
          </w:tcPr>
          <w:p w14:paraId="43B90B24"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98,0</w:t>
            </w:r>
          </w:p>
        </w:tc>
      </w:tr>
      <w:tr w:rsidR="00D43640" w:rsidRPr="00DF363B" w14:paraId="7BA75756" w14:textId="77777777" w:rsidTr="00733A58">
        <w:trPr>
          <w:trHeight w:val="397"/>
        </w:trPr>
        <w:tc>
          <w:tcPr>
            <w:tcW w:w="2425" w:type="dxa"/>
            <w:shd w:val="clear" w:color="auto" w:fill="auto"/>
            <w:vAlign w:val="center"/>
            <w:hideMark/>
          </w:tcPr>
          <w:p w14:paraId="23F75759" w14:textId="77777777" w:rsidR="00D43640" w:rsidRPr="00DF363B" w:rsidRDefault="00D43640" w:rsidP="002966EC">
            <w:pPr>
              <w:spacing w:after="0" w:line="36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62DEB3DE"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14A730E1"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6D0AEA6C"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56D02466"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0A113DF1"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5281F4B5"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5E959965"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24" w:type="dxa"/>
            <w:shd w:val="clear" w:color="auto" w:fill="auto"/>
            <w:noWrap/>
            <w:vAlign w:val="bottom"/>
            <w:hideMark/>
          </w:tcPr>
          <w:p w14:paraId="2C2AA922"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56B30320" w14:textId="77777777" w:rsidTr="00733A58">
        <w:trPr>
          <w:trHeight w:val="397"/>
        </w:trPr>
        <w:tc>
          <w:tcPr>
            <w:tcW w:w="10170" w:type="dxa"/>
            <w:gridSpan w:val="9"/>
            <w:shd w:val="clear" w:color="auto" w:fill="auto"/>
            <w:vAlign w:val="center"/>
            <w:hideMark/>
          </w:tcPr>
          <w:p w14:paraId="5DCE8436" w14:textId="77777777" w:rsidR="00D43640" w:rsidRPr="00DF363B" w:rsidRDefault="00D43640" w:rsidP="002966EC">
            <w:pPr>
              <w:spacing w:after="0" w:line="36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Был ли когда-либо период времени, когда ваши расходы денег заставили вас или вашу семью беспокоиться?</w:t>
            </w:r>
          </w:p>
        </w:tc>
      </w:tr>
      <w:tr w:rsidR="00D43640" w:rsidRPr="00DF363B" w14:paraId="18FCB6F5" w14:textId="77777777" w:rsidTr="00733A58">
        <w:trPr>
          <w:trHeight w:val="397"/>
        </w:trPr>
        <w:tc>
          <w:tcPr>
            <w:tcW w:w="2425" w:type="dxa"/>
            <w:shd w:val="clear" w:color="auto" w:fill="auto"/>
            <w:vAlign w:val="center"/>
            <w:hideMark/>
          </w:tcPr>
          <w:p w14:paraId="2C8BD7F7" w14:textId="77777777" w:rsidR="00D43640" w:rsidRPr="00DF363B" w:rsidRDefault="00D43640" w:rsidP="002966EC">
            <w:pPr>
              <w:spacing w:after="0" w:line="36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0BE8E371"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36</w:t>
            </w:r>
          </w:p>
        </w:tc>
        <w:tc>
          <w:tcPr>
            <w:tcW w:w="975" w:type="dxa"/>
            <w:shd w:val="clear" w:color="auto" w:fill="auto"/>
            <w:noWrap/>
            <w:vAlign w:val="center"/>
            <w:hideMark/>
          </w:tcPr>
          <w:p w14:paraId="006A2F2F"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34,0</w:t>
            </w:r>
          </w:p>
        </w:tc>
        <w:tc>
          <w:tcPr>
            <w:tcW w:w="974" w:type="dxa"/>
            <w:shd w:val="clear" w:color="auto" w:fill="auto"/>
            <w:vAlign w:val="center"/>
            <w:hideMark/>
          </w:tcPr>
          <w:p w14:paraId="04A0DC58"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44</w:t>
            </w:r>
          </w:p>
        </w:tc>
        <w:tc>
          <w:tcPr>
            <w:tcW w:w="975" w:type="dxa"/>
            <w:shd w:val="clear" w:color="auto" w:fill="auto"/>
            <w:vAlign w:val="center"/>
            <w:hideMark/>
          </w:tcPr>
          <w:p w14:paraId="2A31CD46"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44,0</w:t>
            </w:r>
          </w:p>
        </w:tc>
        <w:tc>
          <w:tcPr>
            <w:tcW w:w="974" w:type="dxa"/>
            <w:shd w:val="clear" w:color="auto" w:fill="auto"/>
            <w:noWrap/>
            <w:vAlign w:val="bottom"/>
            <w:hideMark/>
          </w:tcPr>
          <w:p w14:paraId="539CC955"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21</w:t>
            </w:r>
          </w:p>
        </w:tc>
        <w:tc>
          <w:tcPr>
            <w:tcW w:w="975" w:type="dxa"/>
            <w:shd w:val="clear" w:color="auto" w:fill="auto"/>
            <w:noWrap/>
            <w:vAlign w:val="bottom"/>
            <w:hideMark/>
          </w:tcPr>
          <w:p w14:paraId="40E4A6B2" w14:textId="77777777" w:rsidR="00D43640" w:rsidRPr="00DF363B" w:rsidRDefault="00D43640" w:rsidP="002966EC">
            <w:pPr>
              <w:spacing w:after="0" w:line="360" w:lineRule="auto"/>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21,0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1EDBD089"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32</w:t>
            </w:r>
          </w:p>
        </w:tc>
        <w:tc>
          <w:tcPr>
            <w:tcW w:w="924" w:type="dxa"/>
            <w:shd w:val="clear" w:color="auto" w:fill="auto"/>
            <w:noWrap/>
            <w:vAlign w:val="bottom"/>
            <w:hideMark/>
          </w:tcPr>
          <w:p w14:paraId="71DBD163"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32,0 ª ª</w:t>
            </w:r>
          </w:p>
        </w:tc>
      </w:tr>
      <w:tr w:rsidR="00D43640" w:rsidRPr="00DF363B" w14:paraId="32677C8C" w14:textId="77777777" w:rsidTr="00733A58">
        <w:trPr>
          <w:trHeight w:val="397"/>
        </w:trPr>
        <w:tc>
          <w:tcPr>
            <w:tcW w:w="2425" w:type="dxa"/>
            <w:shd w:val="clear" w:color="auto" w:fill="auto"/>
            <w:vAlign w:val="center"/>
            <w:hideMark/>
          </w:tcPr>
          <w:p w14:paraId="32038F60" w14:textId="77777777" w:rsidR="00D43640" w:rsidRPr="00DF363B" w:rsidRDefault="00D43640" w:rsidP="002966EC">
            <w:pPr>
              <w:spacing w:after="0" w:line="36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4DA01C75"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70</w:t>
            </w:r>
          </w:p>
        </w:tc>
        <w:tc>
          <w:tcPr>
            <w:tcW w:w="975" w:type="dxa"/>
            <w:shd w:val="clear" w:color="auto" w:fill="auto"/>
            <w:noWrap/>
            <w:vAlign w:val="center"/>
            <w:hideMark/>
          </w:tcPr>
          <w:p w14:paraId="12709264"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66,0</w:t>
            </w:r>
          </w:p>
        </w:tc>
        <w:tc>
          <w:tcPr>
            <w:tcW w:w="974" w:type="dxa"/>
            <w:shd w:val="clear" w:color="auto" w:fill="auto"/>
            <w:vAlign w:val="center"/>
            <w:hideMark/>
          </w:tcPr>
          <w:p w14:paraId="03ACD0A9"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56</w:t>
            </w:r>
          </w:p>
        </w:tc>
        <w:tc>
          <w:tcPr>
            <w:tcW w:w="975" w:type="dxa"/>
            <w:shd w:val="clear" w:color="auto" w:fill="auto"/>
            <w:vAlign w:val="center"/>
            <w:hideMark/>
          </w:tcPr>
          <w:p w14:paraId="17CD9E11"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56,0</w:t>
            </w:r>
          </w:p>
        </w:tc>
        <w:tc>
          <w:tcPr>
            <w:tcW w:w="974" w:type="dxa"/>
            <w:shd w:val="clear" w:color="auto" w:fill="auto"/>
            <w:noWrap/>
            <w:vAlign w:val="bottom"/>
            <w:hideMark/>
          </w:tcPr>
          <w:p w14:paraId="4635AE45"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79</w:t>
            </w:r>
          </w:p>
        </w:tc>
        <w:tc>
          <w:tcPr>
            <w:tcW w:w="975" w:type="dxa"/>
            <w:shd w:val="clear" w:color="auto" w:fill="auto"/>
            <w:noWrap/>
            <w:vAlign w:val="bottom"/>
            <w:hideMark/>
          </w:tcPr>
          <w:p w14:paraId="146B5A78" w14:textId="77777777" w:rsidR="00D43640" w:rsidRPr="00DF363B" w:rsidRDefault="00D43640" w:rsidP="002966EC">
            <w:pPr>
              <w:spacing w:after="0" w:line="360" w:lineRule="auto"/>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79,0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757A796B"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68</w:t>
            </w:r>
          </w:p>
        </w:tc>
        <w:tc>
          <w:tcPr>
            <w:tcW w:w="924" w:type="dxa"/>
            <w:shd w:val="clear" w:color="auto" w:fill="auto"/>
            <w:noWrap/>
            <w:vAlign w:val="bottom"/>
            <w:hideMark/>
          </w:tcPr>
          <w:p w14:paraId="7690F72D"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68,0 ª ª</w:t>
            </w:r>
          </w:p>
        </w:tc>
      </w:tr>
      <w:tr w:rsidR="00D43640" w:rsidRPr="00DF363B" w14:paraId="77265169" w14:textId="77777777" w:rsidTr="00733A58">
        <w:trPr>
          <w:trHeight w:val="397"/>
        </w:trPr>
        <w:tc>
          <w:tcPr>
            <w:tcW w:w="2425" w:type="dxa"/>
            <w:shd w:val="clear" w:color="auto" w:fill="auto"/>
            <w:vAlign w:val="center"/>
            <w:hideMark/>
          </w:tcPr>
          <w:p w14:paraId="4721E2CC" w14:textId="77777777" w:rsidR="00D43640" w:rsidRPr="00DF363B" w:rsidRDefault="00D43640" w:rsidP="002966EC">
            <w:pPr>
              <w:spacing w:after="0" w:line="36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7A068113"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6692B55A"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25443CDA"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45DF3409"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1EDC29FE"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7F43BE40"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64E69A4E"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24" w:type="dxa"/>
            <w:shd w:val="clear" w:color="auto" w:fill="auto"/>
            <w:noWrap/>
            <w:vAlign w:val="bottom"/>
            <w:hideMark/>
          </w:tcPr>
          <w:p w14:paraId="7DBA8251"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7F5D812D" w14:textId="77777777" w:rsidTr="00733A58">
        <w:trPr>
          <w:trHeight w:val="397"/>
        </w:trPr>
        <w:tc>
          <w:tcPr>
            <w:tcW w:w="10170" w:type="dxa"/>
            <w:gridSpan w:val="9"/>
            <w:shd w:val="clear" w:color="auto" w:fill="auto"/>
            <w:vAlign w:val="center"/>
            <w:hideMark/>
          </w:tcPr>
          <w:p w14:paraId="140E303E" w14:textId="77777777" w:rsidR="00D43640" w:rsidRPr="00DF363B" w:rsidRDefault="00D43640" w:rsidP="002966EC">
            <w:pPr>
              <w:spacing w:after="0" w:line="36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Иногда знакомые из окружения кажутся Вам странными?</w:t>
            </w:r>
          </w:p>
        </w:tc>
      </w:tr>
      <w:tr w:rsidR="00D43640" w:rsidRPr="00DF363B" w14:paraId="7D723600" w14:textId="77777777" w:rsidTr="00733A58">
        <w:trPr>
          <w:trHeight w:val="397"/>
        </w:trPr>
        <w:tc>
          <w:tcPr>
            <w:tcW w:w="2425" w:type="dxa"/>
            <w:shd w:val="clear" w:color="auto" w:fill="auto"/>
            <w:vAlign w:val="center"/>
            <w:hideMark/>
          </w:tcPr>
          <w:p w14:paraId="4131A691" w14:textId="77777777" w:rsidR="00D43640" w:rsidRPr="00DF363B" w:rsidRDefault="00D43640" w:rsidP="002966EC">
            <w:pPr>
              <w:spacing w:after="0" w:line="360" w:lineRule="auto"/>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28CFCF09"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w:t>
            </w:r>
          </w:p>
        </w:tc>
        <w:tc>
          <w:tcPr>
            <w:tcW w:w="975" w:type="dxa"/>
            <w:shd w:val="clear" w:color="auto" w:fill="auto"/>
            <w:noWrap/>
            <w:vAlign w:val="center"/>
            <w:hideMark/>
          </w:tcPr>
          <w:p w14:paraId="47465540"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37,7</w:t>
            </w:r>
          </w:p>
        </w:tc>
        <w:tc>
          <w:tcPr>
            <w:tcW w:w="974" w:type="dxa"/>
            <w:shd w:val="clear" w:color="auto" w:fill="auto"/>
            <w:vAlign w:val="center"/>
            <w:hideMark/>
          </w:tcPr>
          <w:p w14:paraId="70414EF0"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49</w:t>
            </w:r>
          </w:p>
        </w:tc>
        <w:tc>
          <w:tcPr>
            <w:tcW w:w="975" w:type="dxa"/>
            <w:shd w:val="clear" w:color="auto" w:fill="auto"/>
            <w:vAlign w:val="center"/>
            <w:hideMark/>
          </w:tcPr>
          <w:p w14:paraId="147E5376"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49,0</w:t>
            </w:r>
          </w:p>
        </w:tc>
        <w:tc>
          <w:tcPr>
            <w:tcW w:w="974" w:type="dxa"/>
            <w:shd w:val="clear" w:color="auto" w:fill="auto"/>
            <w:noWrap/>
            <w:vAlign w:val="bottom"/>
            <w:hideMark/>
          </w:tcPr>
          <w:p w14:paraId="4D549C86"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w:t>
            </w:r>
          </w:p>
        </w:tc>
        <w:tc>
          <w:tcPr>
            <w:tcW w:w="975" w:type="dxa"/>
            <w:shd w:val="clear" w:color="auto" w:fill="auto"/>
            <w:noWrap/>
            <w:vAlign w:val="bottom"/>
            <w:hideMark/>
          </w:tcPr>
          <w:p w14:paraId="4205A589" w14:textId="77777777" w:rsidR="00D43640" w:rsidRPr="00DF363B" w:rsidRDefault="00D43640" w:rsidP="002966EC">
            <w:pPr>
              <w:spacing w:after="0" w:line="360" w:lineRule="auto"/>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23,0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6DAC3EFA"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21</w:t>
            </w:r>
          </w:p>
        </w:tc>
        <w:tc>
          <w:tcPr>
            <w:tcW w:w="924" w:type="dxa"/>
            <w:shd w:val="clear" w:color="auto" w:fill="auto"/>
            <w:noWrap/>
            <w:vAlign w:val="bottom"/>
            <w:hideMark/>
          </w:tcPr>
          <w:p w14:paraId="03F8DE3B" w14:textId="77777777" w:rsidR="00D43640" w:rsidRPr="00DF363B" w:rsidRDefault="00D43640" w:rsidP="002966EC">
            <w:pPr>
              <w:spacing w:after="0" w:line="360" w:lineRule="auto"/>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21,0 ªªª</w:t>
            </w:r>
          </w:p>
        </w:tc>
      </w:tr>
    </w:tbl>
    <w:p w14:paraId="218EA386" w14:textId="77777777" w:rsidR="00733A58" w:rsidRDefault="00733A58" w:rsidP="00D43640">
      <w:pPr>
        <w:spacing w:after="0"/>
        <w:rPr>
          <w:rFonts w:ascii="Times New Roman" w:hAnsi="Times New Roman" w:cs="Times New Roman"/>
          <w:sz w:val="24"/>
          <w:szCs w:val="24"/>
        </w:rPr>
      </w:pPr>
    </w:p>
    <w:p w14:paraId="78241987" w14:textId="77777777" w:rsidR="002966EC" w:rsidRDefault="002966EC">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1BF445AF" w14:textId="77777777" w:rsidR="002966EC" w:rsidRDefault="002966EC" w:rsidP="002966EC">
      <w:pPr>
        <w:spacing w:after="0"/>
        <w:rPr>
          <w:rFonts w:ascii="Times New Roman" w:hAnsi="Times New Roman" w:cs="Times New Roman"/>
          <w:sz w:val="24"/>
          <w:szCs w:val="24"/>
        </w:rPr>
      </w:pPr>
      <w:r>
        <w:rPr>
          <w:rFonts w:ascii="Times New Roman" w:hAnsi="Times New Roman" w:cs="Times New Roman"/>
          <w:sz w:val="24"/>
          <w:szCs w:val="24"/>
          <w:lang w:val="en-US"/>
        </w:rPr>
        <w:lastRenderedPageBreak/>
        <w:t xml:space="preserve">Continuation of table </w:t>
      </w:r>
      <w:r>
        <w:rPr>
          <w:rFonts w:ascii="Times New Roman" w:hAnsi="Times New Roman" w:cs="Times New Roman"/>
          <w:sz w:val="24"/>
          <w:szCs w:val="24"/>
        </w:rPr>
        <w:t>1</w:t>
      </w:r>
    </w:p>
    <w:p w14:paraId="052204F3" w14:textId="77777777" w:rsidR="002966EC" w:rsidRDefault="002966EC" w:rsidP="002966EC">
      <w:pPr>
        <w:spacing w:after="0"/>
        <w:rPr>
          <w:rFonts w:ascii="Times New Roman" w:hAnsi="Times New Roman" w:cs="Times New Roman"/>
          <w:sz w:val="24"/>
          <w:szCs w:val="24"/>
        </w:rPr>
      </w:pPr>
    </w:p>
    <w:tbl>
      <w:tblPr>
        <w:tblW w:w="10221" w:type="dxa"/>
        <w:tblInd w:w="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7" w:type="dxa"/>
          <w:right w:w="57" w:type="dxa"/>
        </w:tblCellMar>
        <w:tblLook w:val="04A0" w:firstRow="1" w:lastRow="0" w:firstColumn="1" w:lastColumn="0" w:noHBand="0" w:noVBand="1"/>
      </w:tblPr>
      <w:tblGrid>
        <w:gridCol w:w="2425"/>
        <w:gridCol w:w="974"/>
        <w:gridCol w:w="975"/>
        <w:gridCol w:w="974"/>
        <w:gridCol w:w="975"/>
        <w:gridCol w:w="974"/>
        <w:gridCol w:w="975"/>
        <w:gridCol w:w="974"/>
        <w:gridCol w:w="975"/>
      </w:tblGrid>
      <w:tr w:rsidR="00D43640" w:rsidRPr="00DF363B" w14:paraId="74E6D1E1" w14:textId="77777777" w:rsidTr="002966EC">
        <w:trPr>
          <w:trHeight w:val="372"/>
        </w:trPr>
        <w:tc>
          <w:tcPr>
            <w:tcW w:w="2425" w:type="dxa"/>
            <w:shd w:val="clear" w:color="auto" w:fill="auto"/>
            <w:vAlign w:val="bottom"/>
          </w:tcPr>
          <w:p w14:paraId="05247E80"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74" w:type="dxa"/>
            <w:shd w:val="clear" w:color="auto" w:fill="auto"/>
            <w:noWrap/>
            <w:vAlign w:val="bottom"/>
          </w:tcPr>
          <w:p w14:paraId="6415AC05"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75" w:type="dxa"/>
            <w:shd w:val="clear" w:color="auto" w:fill="auto"/>
            <w:noWrap/>
            <w:vAlign w:val="bottom"/>
          </w:tcPr>
          <w:p w14:paraId="2E752C83"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74" w:type="dxa"/>
            <w:shd w:val="clear" w:color="auto" w:fill="auto"/>
            <w:vAlign w:val="bottom"/>
          </w:tcPr>
          <w:p w14:paraId="60395842"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75" w:type="dxa"/>
            <w:shd w:val="clear" w:color="auto" w:fill="auto"/>
            <w:vAlign w:val="bottom"/>
          </w:tcPr>
          <w:p w14:paraId="12FBBE6F"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74" w:type="dxa"/>
            <w:shd w:val="clear" w:color="auto" w:fill="auto"/>
            <w:noWrap/>
            <w:vAlign w:val="bottom"/>
          </w:tcPr>
          <w:p w14:paraId="5EC575B9"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75" w:type="dxa"/>
            <w:shd w:val="clear" w:color="auto" w:fill="auto"/>
            <w:noWrap/>
            <w:vAlign w:val="bottom"/>
          </w:tcPr>
          <w:p w14:paraId="58422C66"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74" w:type="dxa"/>
            <w:shd w:val="clear" w:color="auto" w:fill="auto"/>
            <w:noWrap/>
            <w:vAlign w:val="bottom"/>
          </w:tcPr>
          <w:p w14:paraId="7DAE17FF"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75" w:type="dxa"/>
            <w:shd w:val="clear" w:color="auto" w:fill="auto"/>
            <w:noWrap/>
            <w:vAlign w:val="bottom"/>
          </w:tcPr>
          <w:p w14:paraId="1ADB94C4"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D43640" w:rsidRPr="00DF363B" w14:paraId="2A4C0D68" w14:textId="77777777" w:rsidTr="002966EC">
        <w:trPr>
          <w:trHeight w:val="372"/>
        </w:trPr>
        <w:tc>
          <w:tcPr>
            <w:tcW w:w="2425" w:type="dxa"/>
            <w:shd w:val="clear" w:color="auto" w:fill="auto"/>
            <w:vAlign w:val="center"/>
            <w:hideMark/>
          </w:tcPr>
          <w:p w14:paraId="560EAB29"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0BC918A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66</w:t>
            </w:r>
          </w:p>
        </w:tc>
        <w:tc>
          <w:tcPr>
            <w:tcW w:w="975" w:type="dxa"/>
            <w:shd w:val="clear" w:color="auto" w:fill="auto"/>
            <w:noWrap/>
            <w:vAlign w:val="center"/>
            <w:hideMark/>
          </w:tcPr>
          <w:p w14:paraId="3CC30FC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62,3</w:t>
            </w:r>
          </w:p>
        </w:tc>
        <w:tc>
          <w:tcPr>
            <w:tcW w:w="974" w:type="dxa"/>
            <w:shd w:val="clear" w:color="auto" w:fill="auto"/>
            <w:vAlign w:val="center"/>
            <w:hideMark/>
          </w:tcPr>
          <w:p w14:paraId="224090E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51</w:t>
            </w:r>
          </w:p>
        </w:tc>
        <w:tc>
          <w:tcPr>
            <w:tcW w:w="975" w:type="dxa"/>
            <w:shd w:val="clear" w:color="auto" w:fill="auto"/>
            <w:vAlign w:val="center"/>
            <w:hideMark/>
          </w:tcPr>
          <w:p w14:paraId="2204627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51,0</w:t>
            </w:r>
          </w:p>
        </w:tc>
        <w:tc>
          <w:tcPr>
            <w:tcW w:w="974" w:type="dxa"/>
            <w:shd w:val="clear" w:color="auto" w:fill="auto"/>
            <w:noWrap/>
            <w:vAlign w:val="bottom"/>
            <w:hideMark/>
          </w:tcPr>
          <w:p w14:paraId="1D43041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77</w:t>
            </w:r>
          </w:p>
        </w:tc>
        <w:tc>
          <w:tcPr>
            <w:tcW w:w="975" w:type="dxa"/>
            <w:shd w:val="clear" w:color="auto" w:fill="auto"/>
            <w:noWrap/>
            <w:vAlign w:val="bottom"/>
            <w:hideMark/>
          </w:tcPr>
          <w:p w14:paraId="2F00C66A"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77,0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4BC8A51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79</w:t>
            </w:r>
          </w:p>
        </w:tc>
        <w:tc>
          <w:tcPr>
            <w:tcW w:w="975" w:type="dxa"/>
            <w:shd w:val="clear" w:color="auto" w:fill="auto"/>
            <w:noWrap/>
            <w:vAlign w:val="bottom"/>
            <w:hideMark/>
          </w:tcPr>
          <w:p w14:paraId="6B72B30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79,0 ªªª</w:t>
            </w:r>
          </w:p>
        </w:tc>
      </w:tr>
      <w:tr w:rsidR="00D43640" w:rsidRPr="00DF363B" w14:paraId="1E5B9686" w14:textId="77777777" w:rsidTr="002966EC">
        <w:trPr>
          <w:trHeight w:val="372"/>
        </w:trPr>
        <w:tc>
          <w:tcPr>
            <w:tcW w:w="2425" w:type="dxa"/>
            <w:shd w:val="clear" w:color="auto" w:fill="auto"/>
            <w:vAlign w:val="center"/>
            <w:hideMark/>
          </w:tcPr>
          <w:p w14:paraId="42AB2938"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3B592C6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670923D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64B0C05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6BCF2C7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05E96B7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66CC312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4286BA9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45B07A9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33F89FAF" w14:textId="77777777" w:rsidTr="002966EC">
        <w:trPr>
          <w:trHeight w:val="617"/>
        </w:trPr>
        <w:tc>
          <w:tcPr>
            <w:tcW w:w="10221" w:type="dxa"/>
            <w:gridSpan w:val="9"/>
            <w:shd w:val="clear" w:color="auto" w:fill="auto"/>
            <w:vAlign w:val="center"/>
            <w:hideMark/>
          </w:tcPr>
          <w:p w14:paraId="3AAA57D7"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Вы часто говорите слишком быстро или сбиваетесь с мысли, когда говорите?</w:t>
            </w:r>
          </w:p>
        </w:tc>
      </w:tr>
      <w:tr w:rsidR="00D43640" w:rsidRPr="00DF363B" w14:paraId="4CFB6602" w14:textId="77777777" w:rsidTr="002966EC">
        <w:trPr>
          <w:trHeight w:val="372"/>
        </w:trPr>
        <w:tc>
          <w:tcPr>
            <w:tcW w:w="2425" w:type="dxa"/>
            <w:shd w:val="clear" w:color="auto" w:fill="auto"/>
            <w:vAlign w:val="center"/>
            <w:hideMark/>
          </w:tcPr>
          <w:p w14:paraId="6412C87A"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3FA1CA3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31</w:t>
            </w:r>
          </w:p>
        </w:tc>
        <w:tc>
          <w:tcPr>
            <w:tcW w:w="975" w:type="dxa"/>
            <w:shd w:val="clear" w:color="auto" w:fill="auto"/>
            <w:noWrap/>
            <w:vAlign w:val="center"/>
            <w:hideMark/>
          </w:tcPr>
          <w:p w14:paraId="3CD8387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29,2</w:t>
            </w:r>
          </w:p>
        </w:tc>
        <w:tc>
          <w:tcPr>
            <w:tcW w:w="974" w:type="dxa"/>
            <w:shd w:val="clear" w:color="auto" w:fill="auto"/>
            <w:vAlign w:val="center"/>
            <w:hideMark/>
          </w:tcPr>
          <w:p w14:paraId="4DF9F5F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29</w:t>
            </w:r>
          </w:p>
        </w:tc>
        <w:tc>
          <w:tcPr>
            <w:tcW w:w="975" w:type="dxa"/>
            <w:shd w:val="clear" w:color="auto" w:fill="auto"/>
            <w:vAlign w:val="center"/>
            <w:hideMark/>
          </w:tcPr>
          <w:p w14:paraId="095D869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29,0</w:t>
            </w:r>
          </w:p>
        </w:tc>
        <w:tc>
          <w:tcPr>
            <w:tcW w:w="974" w:type="dxa"/>
            <w:shd w:val="clear" w:color="auto" w:fill="auto"/>
            <w:noWrap/>
            <w:vAlign w:val="bottom"/>
            <w:hideMark/>
          </w:tcPr>
          <w:p w14:paraId="6401B08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w:t>
            </w:r>
          </w:p>
        </w:tc>
        <w:tc>
          <w:tcPr>
            <w:tcW w:w="975" w:type="dxa"/>
            <w:shd w:val="clear" w:color="auto" w:fill="auto"/>
            <w:noWrap/>
            <w:vAlign w:val="bottom"/>
            <w:hideMark/>
          </w:tcPr>
          <w:p w14:paraId="2FDE7BDF"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12,0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0542D66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w:t>
            </w:r>
          </w:p>
        </w:tc>
        <w:tc>
          <w:tcPr>
            <w:tcW w:w="975" w:type="dxa"/>
            <w:shd w:val="clear" w:color="auto" w:fill="auto"/>
            <w:noWrap/>
            <w:vAlign w:val="bottom"/>
            <w:hideMark/>
          </w:tcPr>
          <w:p w14:paraId="702816B1"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 xml:space="preserve">9,0 ªªª </w:t>
            </w:r>
          </w:p>
        </w:tc>
      </w:tr>
      <w:tr w:rsidR="00D43640" w:rsidRPr="00DF363B" w14:paraId="41406176" w14:textId="77777777" w:rsidTr="002966EC">
        <w:trPr>
          <w:trHeight w:val="372"/>
        </w:trPr>
        <w:tc>
          <w:tcPr>
            <w:tcW w:w="2425" w:type="dxa"/>
            <w:shd w:val="clear" w:color="auto" w:fill="auto"/>
            <w:vAlign w:val="center"/>
            <w:hideMark/>
          </w:tcPr>
          <w:p w14:paraId="63852F2B"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076F79A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w:t>
            </w:r>
          </w:p>
        </w:tc>
        <w:tc>
          <w:tcPr>
            <w:tcW w:w="975" w:type="dxa"/>
            <w:shd w:val="clear" w:color="auto" w:fill="auto"/>
            <w:noWrap/>
            <w:vAlign w:val="center"/>
            <w:hideMark/>
          </w:tcPr>
          <w:p w14:paraId="5A9B179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70,8</w:t>
            </w:r>
          </w:p>
        </w:tc>
        <w:tc>
          <w:tcPr>
            <w:tcW w:w="974" w:type="dxa"/>
            <w:shd w:val="clear" w:color="auto" w:fill="auto"/>
            <w:vAlign w:val="center"/>
            <w:hideMark/>
          </w:tcPr>
          <w:p w14:paraId="0AE4FBD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71</w:t>
            </w:r>
          </w:p>
        </w:tc>
        <w:tc>
          <w:tcPr>
            <w:tcW w:w="975" w:type="dxa"/>
            <w:shd w:val="clear" w:color="auto" w:fill="auto"/>
            <w:vAlign w:val="center"/>
            <w:hideMark/>
          </w:tcPr>
          <w:p w14:paraId="0D9DFD8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71,0</w:t>
            </w:r>
          </w:p>
        </w:tc>
        <w:tc>
          <w:tcPr>
            <w:tcW w:w="974" w:type="dxa"/>
            <w:shd w:val="clear" w:color="auto" w:fill="auto"/>
            <w:noWrap/>
            <w:vAlign w:val="bottom"/>
            <w:hideMark/>
          </w:tcPr>
          <w:p w14:paraId="011349F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88</w:t>
            </w:r>
          </w:p>
        </w:tc>
        <w:tc>
          <w:tcPr>
            <w:tcW w:w="975" w:type="dxa"/>
            <w:shd w:val="clear" w:color="auto" w:fill="auto"/>
            <w:noWrap/>
            <w:vAlign w:val="bottom"/>
            <w:hideMark/>
          </w:tcPr>
          <w:p w14:paraId="5C09EF49"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88,0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042D99D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91</w:t>
            </w:r>
          </w:p>
        </w:tc>
        <w:tc>
          <w:tcPr>
            <w:tcW w:w="975" w:type="dxa"/>
            <w:shd w:val="clear" w:color="auto" w:fill="auto"/>
            <w:noWrap/>
            <w:vAlign w:val="bottom"/>
            <w:hideMark/>
          </w:tcPr>
          <w:p w14:paraId="647395A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91,0 ªªª</w:t>
            </w:r>
          </w:p>
        </w:tc>
      </w:tr>
      <w:tr w:rsidR="00D43640" w:rsidRPr="00DF363B" w14:paraId="16C8FA3E" w14:textId="77777777" w:rsidTr="002966EC">
        <w:trPr>
          <w:trHeight w:val="372"/>
        </w:trPr>
        <w:tc>
          <w:tcPr>
            <w:tcW w:w="2425" w:type="dxa"/>
            <w:shd w:val="clear" w:color="auto" w:fill="auto"/>
            <w:vAlign w:val="center"/>
            <w:hideMark/>
          </w:tcPr>
          <w:p w14:paraId="5DE7BE23"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1E762F7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3708A20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613CDBA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76C3923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47CC840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BF1976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4E49E6E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42B939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04217361" w14:textId="77777777" w:rsidTr="002966EC">
        <w:trPr>
          <w:trHeight w:val="774"/>
        </w:trPr>
        <w:tc>
          <w:tcPr>
            <w:tcW w:w="10221" w:type="dxa"/>
            <w:gridSpan w:val="9"/>
            <w:shd w:val="clear" w:color="auto" w:fill="auto"/>
            <w:vAlign w:val="center"/>
            <w:hideMark/>
          </w:tcPr>
          <w:p w14:paraId="3734EAD3"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У Вас есть сильные чувства или убеждения в том, что вы необычайно одарены или талантливы?</w:t>
            </w:r>
          </w:p>
        </w:tc>
      </w:tr>
      <w:tr w:rsidR="00D43640" w:rsidRPr="00DF363B" w14:paraId="16661AF0" w14:textId="77777777" w:rsidTr="002966EC">
        <w:trPr>
          <w:trHeight w:val="372"/>
        </w:trPr>
        <w:tc>
          <w:tcPr>
            <w:tcW w:w="2425" w:type="dxa"/>
            <w:shd w:val="clear" w:color="auto" w:fill="auto"/>
            <w:vAlign w:val="center"/>
            <w:hideMark/>
          </w:tcPr>
          <w:p w14:paraId="1253F1BC"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396D743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21</w:t>
            </w:r>
          </w:p>
        </w:tc>
        <w:tc>
          <w:tcPr>
            <w:tcW w:w="975" w:type="dxa"/>
            <w:shd w:val="clear" w:color="auto" w:fill="auto"/>
            <w:noWrap/>
            <w:vAlign w:val="center"/>
            <w:hideMark/>
          </w:tcPr>
          <w:p w14:paraId="370F4CC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19,8</w:t>
            </w:r>
          </w:p>
        </w:tc>
        <w:tc>
          <w:tcPr>
            <w:tcW w:w="974" w:type="dxa"/>
            <w:shd w:val="clear" w:color="auto" w:fill="auto"/>
            <w:vAlign w:val="center"/>
            <w:hideMark/>
          </w:tcPr>
          <w:p w14:paraId="6102158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16</w:t>
            </w:r>
          </w:p>
        </w:tc>
        <w:tc>
          <w:tcPr>
            <w:tcW w:w="975" w:type="dxa"/>
            <w:shd w:val="clear" w:color="auto" w:fill="auto"/>
            <w:vAlign w:val="center"/>
            <w:hideMark/>
          </w:tcPr>
          <w:p w14:paraId="28000F8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16,0</w:t>
            </w:r>
          </w:p>
        </w:tc>
        <w:tc>
          <w:tcPr>
            <w:tcW w:w="974" w:type="dxa"/>
            <w:shd w:val="clear" w:color="auto" w:fill="auto"/>
            <w:noWrap/>
            <w:vAlign w:val="bottom"/>
            <w:hideMark/>
          </w:tcPr>
          <w:p w14:paraId="25610FE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75" w:type="dxa"/>
            <w:shd w:val="clear" w:color="auto" w:fill="auto"/>
            <w:noWrap/>
            <w:vAlign w:val="bottom"/>
            <w:hideMark/>
          </w:tcPr>
          <w:p w14:paraId="17AAF00D"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7,0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13C7D6E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11</w:t>
            </w:r>
          </w:p>
        </w:tc>
        <w:tc>
          <w:tcPr>
            <w:tcW w:w="975" w:type="dxa"/>
            <w:shd w:val="clear" w:color="auto" w:fill="auto"/>
            <w:noWrap/>
            <w:vAlign w:val="bottom"/>
            <w:hideMark/>
          </w:tcPr>
          <w:p w14:paraId="748B130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11,0 </w:t>
            </w:r>
          </w:p>
        </w:tc>
      </w:tr>
      <w:tr w:rsidR="00D43640" w:rsidRPr="00DF363B" w14:paraId="72D90056" w14:textId="77777777" w:rsidTr="002966EC">
        <w:trPr>
          <w:trHeight w:val="372"/>
        </w:trPr>
        <w:tc>
          <w:tcPr>
            <w:tcW w:w="2425" w:type="dxa"/>
            <w:shd w:val="clear" w:color="auto" w:fill="auto"/>
            <w:vAlign w:val="center"/>
            <w:hideMark/>
          </w:tcPr>
          <w:p w14:paraId="66241492"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1136056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85</w:t>
            </w:r>
          </w:p>
        </w:tc>
        <w:tc>
          <w:tcPr>
            <w:tcW w:w="975" w:type="dxa"/>
            <w:shd w:val="clear" w:color="auto" w:fill="auto"/>
            <w:noWrap/>
            <w:vAlign w:val="center"/>
            <w:hideMark/>
          </w:tcPr>
          <w:p w14:paraId="6079E42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80,2</w:t>
            </w:r>
          </w:p>
        </w:tc>
        <w:tc>
          <w:tcPr>
            <w:tcW w:w="974" w:type="dxa"/>
            <w:shd w:val="clear" w:color="auto" w:fill="auto"/>
            <w:vAlign w:val="center"/>
            <w:hideMark/>
          </w:tcPr>
          <w:p w14:paraId="3F32C50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84</w:t>
            </w:r>
          </w:p>
        </w:tc>
        <w:tc>
          <w:tcPr>
            <w:tcW w:w="975" w:type="dxa"/>
            <w:shd w:val="clear" w:color="auto" w:fill="auto"/>
            <w:vAlign w:val="center"/>
            <w:hideMark/>
          </w:tcPr>
          <w:p w14:paraId="19BD3FA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84,0</w:t>
            </w:r>
          </w:p>
        </w:tc>
        <w:tc>
          <w:tcPr>
            <w:tcW w:w="974" w:type="dxa"/>
            <w:shd w:val="clear" w:color="auto" w:fill="auto"/>
            <w:noWrap/>
            <w:vAlign w:val="bottom"/>
            <w:hideMark/>
          </w:tcPr>
          <w:p w14:paraId="0C3F1C7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93</w:t>
            </w:r>
          </w:p>
        </w:tc>
        <w:tc>
          <w:tcPr>
            <w:tcW w:w="975" w:type="dxa"/>
            <w:shd w:val="clear" w:color="auto" w:fill="auto"/>
            <w:noWrap/>
            <w:vAlign w:val="bottom"/>
            <w:hideMark/>
          </w:tcPr>
          <w:p w14:paraId="6C34E42A"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93,0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442209A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89</w:t>
            </w:r>
          </w:p>
        </w:tc>
        <w:tc>
          <w:tcPr>
            <w:tcW w:w="975" w:type="dxa"/>
            <w:shd w:val="clear" w:color="auto" w:fill="auto"/>
            <w:noWrap/>
            <w:vAlign w:val="bottom"/>
            <w:hideMark/>
          </w:tcPr>
          <w:p w14:paraId="68D9492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89,0 </w:t>
            </w:r>
          </w:p>
        </w:tc>
      </w:tr>
      <w:tr w:rsidR="00D43640" w:rsidRPr="00DF363B" w14:paraId="644D6C91" w14:textId="77777777" w:rsidTr="002966EC">
        <w:trPr>
          <w:trHeight w:val="372"/>
        </w:trPr>
        <w:tc>
          <w:tcPr>
            <w:tcW w:w="2425" w:type="dxa"/>
            <w:shd w:val="clear" w:color="auto" w:fill="auto"/>
            <w:vAlign w:val="center"/>
            <w:hideMark/>
          </w:tcPr>
          <w:p w14:paraId="09EEDDE7"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2BC3A7B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0C068F5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72B5F7B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49ECEBA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2119BDF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739A559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02D29B6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649FDF7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18FFA92B" w14:textId="77777777" w:rsidTr="002966EC">
        <w:trPr>
          <w:trHeight w:val="716"/>
        </w:trPr>
        <w:tc>
          <w:tcPr>
            <w:tcW w:w="10221" w:type="dxa"/>
            <w:gridSpan w:val="9"/>
            <w:shd w:val="clear" w:color="auto" w:fill="auto"/>
            <w:vAlign w:val="center"/>
            <w:hideMark/>
          </w:tcPr>
          <w:p w14:paraId="094AE353"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Кажется ли Вам, что окружающие Вас люди являются необычными или странными?</w:t>
            </w:r>
          </w:p>
        </w:tc>
      </w:tr>
      <w:tr w:rsidR="00D43640" w:rsidRPr="00DF363B" w14:paraId="4BA44358" w14:textId="77777777" w:rsidTr="002966EC">
        <w:trPr>
          <w:trHeight w:val="372"/>
        </w:trPr>
        <w:tc>
          <w:tcPr>
            <w:tcW w:w="2425" w:type="dxa"/>
            <w:shd w:val="clear" w:color="auto" w:fill="auto"/>
            <w:vAlign w:val="center"/>
            <w:hideMark/>
          </w:tcPr>
          <w:p w14:paraId="23098B13"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4029111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27</w:t>
            </w:r>
          </w:p>
        </w:tc>
        <w:tc>
          <w:tcPr>
            <w:tcW w:w="975" w:type="dxa"/>
            <w:shd w:val="clear" w:color="auto" w:fill="auto"/>
            <w:noWrap/>
            <w:vAlign w:val="center"/>
            <w:hideMark/>
          </w:tcPr>
          <w:p w14:paraId="0280D01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25,5</w:t>
            </w:r>
          </w:p>
        </w:tc>
        <w:tc>
          <w:tcPr>
            <w:tcW w:w="974" w:type="dxa"/>
            <w:shd w:val="clear" w:color="auto" w:fill="auto"/>
            <w:vAlign w:val="center"/>
            <w:hideMark/>
          </w:tcPr>
          <w:p w14:paraId="22BB88B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21</w:t>
            </w:r>
          </w:p>
        </w:tc>
        <w:tc>
          <w:tcPr>
            <w:tcW w:w="975" w:type="dxa"/>
            <w:shd w:val="clear" w:color="auto" w:fill="auto"/>
            <w:vAlign w:val="center"/>
            <w:hideMark/>
          </w:tcPr>
          <w:p w14:paraId="0F790BE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21,0</w:t>
            </w:r>
          </w:p>
        </w:tc>
        <w:tc>
          <w:tcPr>
            <w:tcW w:w="974" w:type="dxa"/>
            <w:shd w:val="clear" w:color="auto" w:fill="auto"/>
            <w:noWrap/>
            <w:vAlign w:val="bottom"/>
            <w:hideMark/>
          </w:tcPr>
          <w:p w14:paraId="31CAA6F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5" w:type="dxa"/>
            <w:shd w:val="clear" w:color="auto" w:fill="auto"/>
            <w:noWrap/>
            <w:vAlign w:val="bottom"/>
            <w:hideMark/>
          </w:tcPr>
          <w:p w14:paraId="46730EFE"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10,0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4712FCE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15</w:t>
            </w:r>
          </w:p>
        </w:tc>
        <w:tc>
          <w:tcPr>
            <w:tcW w:w="975" w:type="dxa"/>
            <w:shd w:val="clear" w:color="auto" w:fill="auto"/>
            <w:noWrap/>
            <w:vAlign w:val="bottom"/>
            <w:hideMark/>
          </w:tcPr>
          <w:p w14:paraId="3E7C8FC5"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15,0 ª</w:t>
            </w:r>
          </w:p>
        </w:tc>
      </w:tr>
      <w:tr w:rsidR="00D43640" w:rsidRPr="00DF363B" w14:paraId="56C5AD69" w14:textId="77777777" w:rsidTr="002966EC">
        <w:trPr>
          <w:trHeight w:val="372"/>
        </w:trPr>
        <w:tc>
          <w:tcPr>
            <w:tcW w:w="2425" w:type="dxa"/>
            <w:shd w:val="clear" w:color="auto" w:fill="auto"/>
            <w:vAlign w:val="center"/>
            <w:hideMark/>
          </w:tcPr>
          <w:p w14:paraId="77B86B72"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78FEE48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79</w:t>
            </w:r>
          </w:p>
        </w:tc>
        <w:tc>
          <w:tcPr>
            <w:tcW w:w="975" w:type="dxa"/>
            <w:shd w:val="clear" w:color="auto" w:fill="auto"/>
            <w:noWrap/>
            <w:vAlign w:val="center"/>
            <w:hideMark/>
          </w:tcPr>
          <w:p w14:paraId="65911EE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74,5</w:t>
            </w:r>
          </w:p>
        </w:tc>
        <w:tc>
          <w:tcPr>
            <w:tcW w:w="974" w:type="dxa"/>
            <w:shd w:val="clear" w:color="auto" w:fill="auto"/>
            <w:vAlign w:val="center"/>
            <w:hideMark/>
          </w:tcPr>
          <w:p w14:paraId="0B5A548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79</w:t>
            </w:r>
          </w:p>
        </w:tc>
        <w:tc>
          <w:tcPr>
            <w:tcW w:w="975" w:type="dxa"/>
            <w:shd w:val="clear" w:color="auto" w:fill="auto"/>
            <w:vAlign w:val="center"/>
            <w:hideMark/>
          </w:tcPr>
          <w:p w14:paraId="2368F6F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79,0</w:t>
            </w:r>
          </w:p>
        </w:tc>
        <w:tc>
          <w:tcPr>
            <w:tcW w:w="974" w:type="dxa"/>
            <w:shd w:val="clear" w:color="auto" w:fill="auto"/>
            <w:noWrap/>
            <w:vAlign w:val="bottom"/>
            <w:hideMark/>
          </w:tcPr>
          <w:p w14:paraId="0CD71F4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90</w:t>
            </w:r>
          </w:p>
        </w:tc>
        <w:tc>
          <w:tcPr>
            <w:tcW w:w="975" w:type="dxa"/>
            <w:shd w:val="clear" w:color="auto" w:fill="auto"/>
            <w:noWrap/>
            <w:vAlign w:val="bottom"/>
            <w:hideMark/>
          </w:tcPr>
          <w:p w14:paraId="33D69299"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90,0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49C2C1D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85</w:t>
            </w:r>
          </w:p>
        </w:tc>
        <w:tc>
          <w:tcPr>
            <w:tcW w:w="975" w:type="dxa"/>
            <w:shd w:val="clear" w:color="auto" w:fill="auto"/>
            <w:noWrap/>
            <w:vAlign w:val="bottom"/>
            <w:hideMark/>
          </w:tcPr>
          <w:p w14:paraId="4F9308C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85,0 ª</w:t>
            </w:r>
          </w:p>
        </w:tc>
      </w:tr>
      <w:tr w:rsidR="00D43640" w:rsidRPr="00DF363B" w14:paraId="701730C2" w14:textId="77777777" w:rsidTr="002966EC">
        <w:trPr>
          <w:trHeight w:val="372"/>
        </w:trPr>
        <w:tc>
          <w:tcPr>
            <w:tcW w:w="2425" w:type="dxa"/>
            <w:shd w:val="clear" w:color="auto" w:fill="auto"/>
            <w:vAlign w:val="center"/>
            <w:hideMark/>
          </w:tcPr>
          <w:p w14:paraId="789A8888"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5B74BF1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28D4C98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0643FB8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7915992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4CA1339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5F456AE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0522A5C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1D3E0A2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27502F83" w14:textId="77777777" w:rsidTr="002966EC">
        <w:trPr>
          <w:trHeight w:val="738"/>
        </w:trPr>
        <w:tc>
          <w:tcPr>
            <w:tcW w:w="10221" w:type="dxa"/>
            <w:gridSpan w:val="9"/>
            <w:shd w:val="clear" w:color="auto" w:fill="auto"/>
            <w:vAlign w:val="center"/>
            <w:hideMark/>
          </w:tcPr>
          <w:p w14:paraId="44B67917"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Вы чувствуете себя недоверчивым или подозрительным по отношению к другим людям?</w:t>
            </w:r>
          </w:p>
        </w:tc>
      </w:tr>
      <w:tr w:rsidR="00D43640" w:rsidRPr="00DF363B" w14:paraId="6C5D2AFC" w14:textId="77777777" w:rsidTr="002966EC">
        <w:trPr>
          <w:trHeight w:val="372"/>
        </w:trPr>
        <w:tc>
          <w:tcPr>
            <w:tcW w:w="2425" w:type="dxa"/>
            <w:shd w:val="clear" w:color="auto" w:fill="auto"/>
            <w:vAlign w:val="center"/>
            <w:hideMark/>
          </w:tcPr>
          <w:p w14:paraId="4A3B8B5B"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695E08E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34</w:t>
            </w:r>
          </w:p>
        </w:tc>
        <w:tc>
          <w:tcPr>
            <w:tcW w:w="975" w:type="dxa"/>
            <w:shd w:val="clear" w:color="auto" w:fill="auto"/>
            <w:noWrap/>
            <w:vAlign w:val="center"/>
            <w:hideMark/>
          </w:tcPr>
          <w:p w14:paraId="5789A1B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32,1</w:t>
            </w:r>
          </w:p>
        </w:tc>
        <w:tc>
          <w:tcPr>
            <w:tcW w:w="974" w:type="dxa"/>
            <w:shd w:val="clear" w:color="auto" w:fill="auto"/>
            <w:vAlign w:val="center"/>
            <w:hideMark/>
          </w:tcPr>
          <w:p w14:paraId="560E1B6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25</w:t>
            </w:r>
          </w:p>
        </w:tc>
        <w:tc>
          <w:tcPr>
            <w:tcW w:w="975" w:type="dxa"/>
            <w:shd w:val="clear" w:color="auto" w:fill="auto"/>
            <w:vAlign w:val="center"/>
            <w:hideMark/>
          </w:tcPr>
          <w:p w14:paraId="763F5A5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25,0</w:t>
            </w:r>
          </w:p>
        </w:tc>
        <w:tc>
          <w:tcPr>
            <w:tcW w:w="974" w:type="dxa"/>
            <w:shd w:val="clear" w:color="auto" w:fill="auto"/>
            <w:noWrap/>
            <w:vAlign w:val="bottom"/>
            <w:hideMark/>
          </w:tcPr>
          <w:p w14:paraId="777AE1A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noWrap/>
            <w:vAlign w:val="bottom"/>
            <w:hideMark/>
          </w:tcPr>
          <w:p w14:paraId="40308ABB"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5,0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2146FC8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w:t>
            </w:r>
          </w:p>
        </w:tc>
        <w:tc>
          <w:tcPr>
            <w:tcW w:w="975" w:type="dxa"/>
            <w:shd w:val="clear" w:color="auto" w:fill="auto"/>
            <w:noWrap/>
            <w:vAlign w:val="bottom"/>
            <w:hideMark/>
          </w:tcPr>
          <w:p w14:paraId="3B52A3A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17,0 ª</w:t>
            </w:r>
          </w:p>
        </w:tc>
      </w:tr>
      <w:tr w:rsidR="00D43640" w:rsidRPr="00DF363B" w14:paraId="6CA23EE0" w14:textId="77777777" w:rsidTr="002966EC">
        <w:trPr>
          <w:trHeight w:val="372"/>
        </w:trPr>
        <w:tc>
          <w:tcPr>
            <w:tcW w:w="2425" w:type="dxa"/>
            <w:shd w:val="clear" w:color="auto" w:fill="auto"/>
            <w:vAlign w:val="center"/>
            <w:hideMark/>
          </w:tcPr>
          <w:p w14:paraId="4D470646"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38C887A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72</w:t>
            </w:r>
          </w:p>
        </w:tc>
        <w:tc>
          <w:tcPr>
            <w:tcW w:w="975" w:type="dxa"/>
            <w:shd w:val="clear" w:color="auto" w:fill="auto"/>
            <w:noWrap/>
            <w:vAlign w:val="center"/>
            <w:hideMark/>
          </w:tcPr>
          <w:p w14:paraId="0009759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67,9</w:t>
            </w:r>
          </w:p>
        </w:tc>
        <w:tc>
          <w:tcPr>
            <w:tcW w:w="974" w:type="dxa"/>
            <w:shd w:val="clear" w:color="auto" w:fill="auto"/>
            <w:vAlign w:val="center"/>
            <w:hideMark/>
          </w:tcPr>
          <w:p w14:paraId="05F15D8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w:t>
            </w:r>
          </w:p>
        </w:tc>
        <w:tc>
          <w:tcPr>
            <w:tcW w:w="975" w:type="dxa"/>
            <w:shd w:val="clear" w:color="auto" w:fill="auto"/>
            <w:vAlign w:val="center"/>
            <w:hideMark/>
          </w:tcPr>
          <w:p w14:paraId="179EC47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75,0</w:t>
            </w:r>
          </w:p>
        </w:tc>
        <w:tc>
          <w:tcPr>
            <w:tcW w:w="974" w:type="dxa"/>
            <w:shd w:val="clear" w:color="auto" w:fill="auto"/>
            <w:noWrap/>
            <w:vAlign w:val="bottom"/>
            <w:hideMark/>
          </w:tcPr>
          <w:p w14:paraId="40E2D87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95</w:t>
            </w:r>
          </w:p>
        </w:tc>
        <w:tc>
          <w:tcPr>
            <w:tcW w:w="975" w:type="dxa"/>
            <w:shd w:val="clear" w:color="auto" w:fill="auto"/>
            <w:noWrap/>
            <w:vAlign w:val="bottom"/>
            <w:hideMark/>
          </w:tcPr>
          <w:p w14:paraId="59983F52"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95,0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40C2037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83</w:t>
            </w:r>
          </w:p>
        </w:tc>
        <w:tc>
          <w:tcPr>
            <w:tcW w:w="975" w:type="dxa"/>
            <w:shd w:val="clear" w:color="auto" w:fill="auto"/>
            <w:noWrap/>
            <w:vAlign w:val="bottom"/>
            <w:hideMark/>
          </w:tcPr>
          <w:p w14:paraId="6E0C659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83,0 ª</w:t>
            </w:r>
          </w:p>
        </w:tc>
      </w:tr>
      <w:tr w:rsidR="00D43640" w:rsidRPr="00DF363B" w14:paraId="5672946A" w14:textId="77777777" w:rsidTr="002966EC">
        <w:trPr>
          <w:trHeight w:val="372"/>
        </w:trPr>
        <w:tc>
          <w:tcPr>
            <w:tcW w:w="2425" w:type="dxa"/>
            <w:shd w:val="clear" w:color="auto" w:fill="auto"/>
            <w:vAlign w:val="center"/>
            <w:hideMark/>
          </w:tcPr>
          <w:p w14:paraId="2752FC4E"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35A6099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3DCAA3B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21F8B19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5CC1306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7A6B2E7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7CE1A06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76D2A8D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AA426D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08898BF1" w14:textId="77777777" w:rsidTr="002966EC">
        <w:trPr>
          <w:trHeight w:val="1092"/>
        </w:trPr>
        <w:tc>
          <w:tcPr>
            <w:tcW w:w="2425" w:type="dxa"/>
            <w:shd w:val="clear" w:color="auto" w:fill="auto"/>
            <w:vAlign w:val="center"/>
            <w:hideMark/>
          </w:tcPr>
          <w:p w14:paraId="04B49AF3"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Сколько минут в день Вы тратите на прогулки пешком (в мин.):</w:t>
            </w:r>
          </w:p>
        </w:tc>
        <w:tc>
          <w:tcPr>
            <w:tcW w:w="974" w:type="dxa"/>
            <w:shd w:val="clear" w:color="auto" w:fill="auto"/>
            <w:noWrap/>
            <w:vAlign w:val="center"/>
            <w:hideMark/>
          </w:tcPr>
          <w:p w14:paraId="1FA91A1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105,1±7,7</w:t>
            </w:r>
          </w:p>
        </w:tc>
        <w:tc>
          <w:tcPr>
            <w:tcW w:w="975" w:type="dxa"/>
            <w:shd w:val="clear" w:color="auto" w:fill="auto"/>
            <w:noWrap/>
            <w:vAlign w:val="bottom"/>
            <w:hideMark/>
          </w:tcPr>
          <w:p w14:paraId="355ADEF0"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vAlign w:val="center"/>
            <w:hideMark/>
          </w:tcPr>
          <w:p w14:paraId="7A277D5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57,3±5,3</w:t>
            </w:r>
          </w:p>
        </w:tc>
        <w:tc>
          <w:tcPr>
            <w:tcW w:w="975" w:type="dxa"/>
            <w:shd w:val="clear" w:color="auto" w:fill="auto"/>
            <w:vAlign w:val="center"/>
            <w:hideMark/>
          </w:tcPr>
          <w:p w14:paraId="57FF8E5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bottom"/>
            <w:hideMark/>
          </w:tcPr>
          <w:p w14:paraId="0204EB57" w14:textId="77777777" w:rsidR="00D43640" w:rsidRPr="00DF363B" w:rsidRDefault="00D43640" w:rsidP="002966EC">
            <w:pPr>
              <w:spacing w:after="0"/>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 </w:t>
            </w:r>
            <w:r w:rsidRPr="00DF363B">
              <w:rPr>
                <w:rFonts w:ascii="Times New Roman" w:eastAsia="Times New Roman" w:hAnsi="Times New Roman" w:cs="Times New Roman"/>
                <w:sz w:val="24"/>
                <w:szCs w:val="24"/>
                <w:lang w:val="en-US"/>
              </w:rPr>
              <w:t>150±2,8</w:t>
            </w:r>
          </w:p>
        </w:tc>
        <w:tc>
          <w:tcPr>
            <w:tcW w:w="975" w:type="dxa"/>
            <w:shd w:val="clear" w:color="auto" w:fill="auto"/>
            <w:noWrap/>
            <w:vAlign w:val="bottom"/>
            <w:hideMark/>
          </w:tcPr>
          <w:p w14:paraId="11C51784"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bottom"/>
            <w:hideMark/>
          </w:tcPr>
          <w:p w14:paraId="5123CB31"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r w:rsidRPr="00DF363B">
              <w:rPr>
                <w:rFonts w:ascii="Times New Roman" w:eastAsia="Times New Roman" w:hAnsi="Times New Roman" w:cs="Times New Roman"/>
                <w:sz w:val="24"/>
                <w:szCs w:val="24"/>
                <w:lang w:val="en-US"/>
              </w:rPr>
              <w:t>180</w:t>
            </w:r>
            <w:r w:rsidRPr="00DF363B">
              <w:rPr>
                <w:rFonts w:ascii="Times New Roman" w:eastAsia="Times New Roman" w:hAnsi="Times New Roman" w:cs="Times New Roman"/>
                <w:sz w:val="24"/>
                <w:szCs w:val="24"/>
              </w:rPr>
              <w:t>±7,7</w:t>
            </w:r>
          </w:p>
        </w:tc>
        <w:tc>
          <w:tcPr>
            <w:tcW w:w="975" w:type="dxa"/>
            <w:shd w:val="clear" w:color="auto" w:fill="auto"/>
            <w:noWrap/>
            <w:vAlign w:val="bottom"/>
            <w:hideMark/>
          </w:tcPr>
          <w:p w14:paraId="6536F608"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r>
      <w:tr w:rsidR="00D43640" w:rsidRPr="00DF363B" w14:paraId="10F8CC18" w14:textId="77777777" w:rsidTr="002966EC">
        <w:trPr>
          <w:trHeight w:val="1092"/>
        </w:trPr>
        <w:tc>
          <w:tcPr>
            <w:tcW w:w="2425" w:type="dxa"/>
            <w:shd w:val="clear" w:color="auto" w:fill="auto"/>
            <w:vAlign w:val="center"/>
            <w:hideMark/>
          </w:tcPr>
          <w:p w14:paraId="1FCA59C5"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Примерно, какое расстояние вы проходите во время прогулки пешком (в м.)?</w:t>
            </w:r>
          </w:p>
        </w:tc>
        <w:tc>
          <w:tcPr>
            <w:tcW w:w="974" w:type="dxa"/>
            <w:shd w:val="clear" w:color="auto" w:fill="auto"/>
            <w:noWrap/>
            <w:vAlign w:val="center"/>
            <w:hideMark/>
          </w:tcPr>
          <w:p w14:paraId="30E29D6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3617,9±272,1</w:t>
            </w:r>
          </w:p>
        </w:tc>
        <w:tc>
          <w:tcPr>
            <w:tcW w:w="975" w:type="dxa"/>
            <w:shd w:val="clear" w:color="auto" w:fill="auto"/>
            <w:noWrap/>
            <w:vAlign w:val="bottom"/>
            <w:hideMark/>
          </w:tcPr>
          <w:p w14:paraId="00BD5329"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vAlign w:val="center"/>
            <w:hideMark/>
          </w:tcPr>
          <w:p w14:paraId="7A2BFE1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4872±32,3</w:t>
            </w:r>
          </w:p>
        </w:tc>
        <w:tc>
          <w:tcPr>
            <w:tcW w:w="975" w:type="dxa"/>
            <w:shd w:val="clear" w:color="auto" w:fill="auto"/>
            <w:vAlign w:val="center"/>
            <w:hideMark/>
          </w:tcPr>
          <w:p w14:paraId="04BFD36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center"/>
            <w:hideMark/>
          </w:tcPr>
          <w:p w14:paraId="4E1D34F0"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lang w:val="en-US"/>
              </w:rPr>
              <w:t>4329</w:t>
            </w:r>
            <w:r w:rsidRPr="00DF363B">
              <w:rPr>
                <w:rFonts w:ascii="Times New Roman" w:eastAsia="Times New Roman" w:hAnsi="Times New Roman" w:cs="Times New Roman"/>
                <w:sz w:val="24"/>
                <w:szCs w:val="24"/>
              </w:rPr>
              <w:t>,</w:t>
            </w:r>
            <w:r w:rsidRPr="00DF363B">
              <w:rPr>
                <w:rFonts w:ascii="Times New Roman" w:eastAsia="Times New Roman" w:hAnsi="Times New Roman" w:cs="Times New Roman"/>
                <w:sz w:val="24"/>
                <w:szCs w:val="24"/>
                <w:lang w:val="en-US"/>
              </w:rPr>
              <w:t>1</w:t>
            </w:r>
            <w:r w:rsidRPr="00DF363B">
              <w:rPr>
                <w:rFonts w:ascii="Times New Roman" w:eastAsia="Times New Roman" w:hAnsi="Times New Roman" w:cs="Times New Roman"/>
                <w:sz w:val="24"/>
                <w:szCs w:val="24"/>
              </w:rPr>
              <w:t>±</w:t>
            </w:r>
            <w:r w:rsidRPr="00DF363B">
              <w:rPr>
                <w:rFonts w:ascii="Times New Roman" w:eastAsia="Times New Roman" w:hAnsi="Times New Roman" w:cs="Times New Roman"/>
                <w:sz w:val="24"/>
                <w:szCs w:val="24"/>
                <w:lang w:val="en-US"/>
              </w:rPr>
              <w:t>143</w:t>
            </w:r>
            <w:r w:rsidRPr="00DF363B">
              <w:rPr>
                <w:rFonts w:ascii="Times New Roman" w:eastAsia="Times New Roman" w:hAnsi="Times New Roman" w:cs="Times New Roman"/>
                <w:sz w:val="24"/>
                <w:szCs w:val="24"/>
              </w:rPr>
              <w:t>,</w:t>
            </w:r>
            <w:r w:rsidRPr="00DF363B">
              <w:rPr>
                <w:rFonts w:ascii="Times New Roman" w:eastAsia="Times New Roman" w:hAnsi="Times New Roman" w:cs="Times New Roman"/>
                <w:sz w:val="24"/>
                <w:szCs w:val="24"/>
                <w:lang w:val="en-US"/>
              </w:rPr>
              <w:t>4</w:t>
            </w:r>
          </w:p>
        </w:tc>
        <w:tc>
          <w:tcPr>
            <w:tcW w:w="975" w:type="dxa"/>
            <w:shd w:val="clear" w:color="auto" w:fill="auto"/>
            <w:noWrap/>
            <w:vAlign w:val="bottom"/>
            <w:hideMark/>
          </w:tcPr>
          <w:p w14:paraId="5184A8F6"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center"/>
            <w:hideMark/>
          </w:tcPr>
          <w:p w14:paraId="6952D409"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lang w:val="en-US"/>
              </w:rPr>
              <w:t>5150</w:t>
            </w:r>
            <w:r w:rsidRPr="00DF363B">
              <w:rPr>
                <w:rFonts w:ascii="Times New Roman" w:eastAsia="Times New Roman" w:hAnsi="Times New Roman" w:cs="Times New Roman"/>
                <w:sz w:val="24"/>
                <w:szCs w:val="24"/>
              </w:rPr>
              <w:t>±</w:t>
            </w:r>
            <w:r w:rsidRPr="00DF363B">
              <w:rPr>
                <w:rFonts w:ascii="Times New Roman" w:eastAsia="Times New Roman" w:hAnsi="Times New Roman" w:cs="Times New Roman"/>
                <w:sz w:val="24"/>
                <w:szCs w:val="24"/>
                <w:lang w:val="en-US"/>
              </w:rPr>
              <w:t>21</w:t>
            </w:r>
            <w:r w:rsidRPr="00DF363B">
              <w:rPr>
                <w:rFonts w:ascii="Times New Roman" w:eastAsia="Times New Roman" w:hAnsi="Times New Roman" w:cs="Times New Roman"/>
                <w:sz w:val="24"/>
                <w:szCs w:val="24"/>
              </w:rPr>
              <w:t>,</w:t>
            </w:r>
            <w:r w:rsidRPr="00DF363B">
              <w:rPr>
                <w:rFonts w:ascii="Times New Roman" w:eastAsia="Times New Roman" w:hAnsi="Times New Roman" w:cs="Times New Roman"/>
                <w:sz w:val="24"/>
                <w:szCs w:val="24"/>
                <w:lang w:val="en-US"/>
              </w:rPr>
              <w:t>1</w:t>
            </w:r>
          </w:p>
        </w:tc>
        <w:tc>
          <w:tcPr>
            <w:tcW w:w="975" w:type="dxa"/>
            <w:shd w:val="clear" w:color="auto" w:fill="auto"/>
            <w:noWrap/>
            <w:vAlign w:val="bottom"/>
            <w:hideMark/>
          </w:tcPr>
          <w:p w14:paraId="299D41FA"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r>
      <w:tr w:rsidR="00D43640" w:rsidRPr="00DF363B" w14:paraId="139A9C8D" w14:textId="77777777" w:rsidTr="002966EC">
        <w:trPr>
          <w:trHeight w:val="623"/>
        </w:trPr>
        <w:tc>
          <w:tcPr>
            <w:tcW w:w="10221" w:type="dxa"/>
            <w:gridSpan w:val="9"/>
            <w:shd w:val="clear" w:color="auto" w:fill="auto"/>
            <w:vAlign w:val="center"/>
            <w:hideMark/>
          </w:tcPr>
          <w:p w14:paraId="33BA7801"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последнее время были ли у Вас трудности с выполнением Ваших профессиональных обязанностей?</w:t>
            </w:r>
          </w:p>
        </w:tc>
      </w:tr>
      <w:tr w:rsidR="00D43640" w:rsidRPr="00DF363B" w14:paraId="0830BEFC" w14:textId="77777777" w:rsidTr="002966EC">
        <w:trPr>
          <w:trHeight w:val="372"/>
        </w:trPr>
        <w:tc>
          <w:tcPr>
            <w:tcW w:w="2425" w:type="dxa"/>
            <w:shd w:val="clear" w:color="auto" w:fill="auto"/>
            <w:vAlign w:val="center"/>
            <w:hideMark/>
          </w:tcPr>
          <w:p w14:paraId="2D748D10"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6B546F5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w:t>
            </w:r>
          </w:p>
        </w:tc>
        <w:tc>
          <w:tcPr>
            <w:tcW w:w="975" w:type="dxa"/>
            <w:shd w:val="clear" w:color="auto" w:fill="auto"/>
            <w:noWrap/>
            <w:vAlign w:val="center"/>
            <w:hideMark/>
          </w:tcPr>
          <w:p w14:paraId="2141006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8,5</w:t>
            </w:r>
          </w:p>
        </w:tc>
        <w:tc>
          <w:tcPr>
            <w:tcW w:w="974" w:type="dxa"/>
            <w:shd w:val="clear" w:color="auto" w:fill="auto"/>
            <w:vAlign w:val="center"/>
            <w:hideMark/>
          </w:tcPr>
          <w:p w14:paraId="55B848B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w:t>
            </w:r>
          </w:p>
        </w:tc>
        <w:tc>
          <w:tcPr>
            <w:tcW w:w="975" w:type="dxa"/>
            <w:shd w:val="clear" w:color="auto" w:fill="auto"/>
            <w:vAlign w:val="center"/>
            <w:hideMark/>
          </w:tcPr>
          <w:p w14:paraId="19C9F57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6,0</w:t>
            </w:r>
          </w:p>
        </w:tc>
        <w:tc>
          <w:tcPr>
            <w:tcW w:w="974" w:type="dxa"/>
            <w:shd w:val="clear" w:color="auto" w:fill="auto"/>
            <w:noWrap/>
            <w:vAlign w:val="bottom"/>
            <w:hideMark/>
          </w:tcPr>
          <w:p w14:paraId="73DA821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bottom"/>
            <w:hideMark/>
          </w:tcPr>
          <w:p w14:paraId="20BC839F"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 xml:space="preserve">2,0 </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7B121C2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00CE5F7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1,0 </w:t>
            </w:r>
          </w:p>
        </w:tc>
      </w:tr>
      <w:tr w:rsidR="00D43640" w:rsidRPr="00DF363B" w14:paraId="5E6F2FF3" w14:textId="77777777" w:rsidTr="002966EC">
        <w:trPr>
          <w:trHeight w:val="372"/>
        </w:trPr>
        <w:tc>
          <w:tcPr>
            <w:tcW w:w="2425" w:type="dxa"/>
            <w:shd w:val="clear" w:color="auto" w:fill="auto"/>
            <w:vAlign w:val="center"/>
            <w:hideMark/>
          </w:tcPr>
          <w:p w14:paraId="511B74DB"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255EDA7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97</w:t>
            </w:r>
          </w:p>
        </w:tc>
        <w:tc>
          <w:tcPr>
            <w:tcW w:w="975" w:type="dxa"/>
            <w:shd w:val="clear" w:color="auto" w:fill="auto"/>
            <w:noWrap/>
            <w:vAlign w:val="center"/>
            <w:hideMark/>
          </w:tcPr>
          <w:p w14:paraId="42EF4AB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91,5</w:t>
            </w:r>
          </w:p>
        </w:tc>
        <w:tc>
          <w:tcPr>
            <w:tcW w:w="974" w:type="dxa"/>
            <w:shd w:val="clear" w:color="auto" w:fill="auto"/>
            <w:vAlign w:val="center"/>
            <w:hideMark/>
          </w:tcPr>
          <w:p w14:paraId="711124C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w:t>
            </w:r>
          </w:p>
        </w:tc>
        <w:tc>
          <w:tcPr>
            <w:tcW w:w="975" w:type="dxa"/>
            <w:shd w:val="clear" w:color="auto" w:fill="auto"/>
            <w:vAlign w:val="center"/>
            <w:hideMark/>
          </w:tcPr>
          <w:p w14:paraId="39BC637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94,0</w:t>
            </w:r>
          </w:p>
        </w:tc>
        <w:tc>
          <w:tcPr>
            <w:tcW w:w="974" w:type="dxa"/>
            <w:shd w:val="clear" w:color="auto" w:fill="auto"/>
            <w:noWrap/>
            <w:vAlign w:val="bottom"/>
            <w:hideMark/>
          </w:tcPr>
          <w:p w14:paraId="0B3FEA2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98</w:t>
            </w:r>
          </w:p>
        </w:tc>
        <w:tc>
          <w:tcPr>
            <w:tcW w:w="975" w:type="dxa"/>
            <w:shd w:val="clear" w:color="auto" w:fill="auto"/>
            <w:noWrap/>
            <w:vAlign w:val="bottom"/>
            <w:hideMark/>
          </w:tcPr>
          <w:p w14:paraId="2E06969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98,0</w:t>
            </w:r>
          </w:p>
        </w:tc>
        <w:tc>
          <w:tcPr>
            <w:tcW w:w="974" w:type="dxa"/>
            <w:shd w:val="clear" w:color="auto" w:fill="auto"/>
            <w:noWrap/>
            <w:vAlign w:val="bottom"/>
            <w:hideMark/>
          </w:tcPr>
          <w:p w14:paraId="4DCAD53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99</w:t>
            </w:r>
          </w:p>
        </w:tc>
        <w:tc>
          <w:tcPr>
            <w:tcW w:w="975" w:type="dxa"/>
            <w:shd w:val="clear" w:color="auto" w:fill="auto"/>
            <w:noWrap/>
            <w:vAlign w:val="bottom"/>
            <w:hideMark/>
          </w:tcPr>
          <w:p w14:paraId="7962CD6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99,0 </w:t>
            </w:r>
          </w:p>
        </w:tc>
      </w:tr>
      <w:tr w:rsidR="00D43640" w:rsidRPr="00DF363B" w14:paraId="17BF0BDB" w14:textId="77777777" w:rsidTr="002966EC">
        <w:trPr>
          <w:trHeight w:val="372"/>
        </w:trPr>
        <w:tc>
          <w:tcPr>
            <w:tcW w:w="2425" w:type="dxa"/>
            <w:shd w:val="clear" w:color="auto" w:fill="auto"/>
            <w:vAlign w:val="center"/>
            <w:hideMark/>
          </w:tcPr>
          <w:p w14:paraId="6A8F7263"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Данные не доступны=3;</w:t>
            </w:r>
          </w:p>
        </w:tc>
        <w:tc>
          <w:tcPr>
            <w:tcW w:w="974" w:type="dxa"/>
            <w:shd w:val="clear" w:color="auto" w:fill="auto"/>
            <w:noWrap/>
            <w:vAlign w:val="center"/>
            <w:hideMark/>
          </w:tcPr>
          <w:p w14:paraId="1C243C8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3531A9A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4D4568F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7AD9BA8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0DD4C5B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36B2228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6AE4349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4FC3707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bl>
    <w:p w14:paraId="17369CFD" w14:textId="77777777" w:rsidR="002966EC" w:rsidRDefault="002966EC">
      <w:pPr>
        <w:spacing w:after="160" w:line="259" w:lineRule="auto"/>
      </w:pPr>
      <w:r>
        <w:br w:type="page"/>
      </w:r>
    </w:p>
    <w:p w14:paraId="253153E1" w14:textId="77777777" w:rsidR="002966EC" w:rsidRDefault="002966EC" w:rsidP="002966EC">
      <w:pPr>
        <w:spacing w:after="0"/>
        <w:rPr>
          <w:rFonts w:ascii="Times New Roman" w:hAnsi="Times New Roman" w:cs="Times New Roman"/>
          <w:sz w:val="24"/>
          <w:szCs w:val="24"/>
        </w:rPr>
      </w:pPr>
      <w:r>
        <w:rPr>
          <w:rFonts w:ascii="Times New Roman" w:hAnsi="Times New Roman" w:cs="Times New Roman"/>
          <w:sz w:val="24"/>
          <w:szCs w:val="24"/>
          <w:lang w:val="en-US"/>
        </w:rPr>
        <w:lastRenderedPageBreak/>
        <w:t xml:space="preserve">Continuation of table </w:t>
      </w:r>
      <w:r>
        <w:rPr>
          <w:rFonts w:ascii="Times New Roman" w:hAnsi="Times New Roman" w:cs="Times New Roman"/>
          <w:sz w:val="24"/>
          <w:szCs w:val="24"/>
        </w:rPr>
        <w:t>1</w:t>
      </w:r>
    </w:p>
    <w:p w14:paraId="706B9A87" w14:textId="77777777" w:rsidR="002966EC" w:rsidRDefault="002966EC" w:rsidP="002966EC">
      <w:pPr>
        <w:spacing w:after="0"/>
        <w:rPr>
          <w:rFonts w:ascii="Times New Roman" w:hAnsi="Times New Roman" w:cs="Times New Roman"/>
          <w:sz w:val="24"/>
          <w:szCs w:val="24"/>
        </w:rPr>
      </w:pPr>
    </w:p>
    <w:tbl>
      <w:tblPr>
        <w:tblW w:w="10221" w:type="dxa"/>
        <w:tblInd w:w="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7" w:type="dxa"/>
          <w:right w:w="57" w:type="dxa"/>
        </w:tblCellMar>
        <w:tblLook w:val="04A0" w:firstRow="1" w:lastRow="0" w:firstColumn="1" w:lastColumn="0" w:noHBand="0" w:noVBand="1"/>
      </w:tblPr>
      <w:tblGrid>
        <w:gridCol w:w="2425"/>
        <w:gridCol w:w="974"/>
        <w:gridCol w:w="975"/>
        <w:gridCol w:w="974"/>
        <w:gridCol w:w="975"/>
        <w:gridCol w:w="974"/>
        <w:gridCol w:w="975"/>
        <w:gridCol w:w="974"/>
        <w:gridCol w:w="975"/>
      </w:tblGrid>
      <w:tr w:rsidR="00D43640" w:rsidRPr="00DF363B" w14:paraId="13F962F5" w14:textId="77777777" w:rsidTr="002966EC">
        <w:trPr>
          <w:trHeight w:val="397"/>
        </w:trPr>
        <w:tc>
          <w:tcPr>
            <w:tcW w:w="2425" w:type="dxa"/>
            <w:shd w:val="clear" w:color="auto" w:fill="auto"/>
            <w:vAlign w:val="bottom"/>
          </w:tcPr>
          <w:p w14:paraId="6B142B4B"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74" w:type="dxa"/>
            <w:shd w:val="clear" w:color="auto" w:fill="auto"/>
            <w:noWrap/>
            <w:vAlign w:val="bottom"/>
          </w:tcPr>
          <w:p w14:paraId="7FCDDEFE"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75" w:type="dxa"/>
            <w:shd w:val="clear" w:color="auto" w:fill="auto"/>
            <w:noWrap/>
            <w:vAlign w:val="bottom"/>
          </w:tcPr>
          <w:p w14:paraId="17F0B521"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74" w:type="dxa"/>
            <w:shd w:val="clear" w:color="auto" w:fill="auto"/>
            <w:vAlign w:val="bottom"/>
          </w:tcPr>
          <w:p w14:paraId="08617A66"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75" w:type="dxa"/>
            <w:shd w:val="clear" w:color="auto" w:fill="auto"/>
            <w:vAlign w:val="bottom"/>
          </w:tcPr>
          <w:p w14:paraId="1EA15281"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74" w:type="dxa"/>
            <w:shd w:val="clear" w:color="auto" w:fill="auto"/>
            <w:noWrap/>
            <w:vAlign w:val="bottom"/>
          </w:tcPr>
          <w:p w14:paraId="2DE6E23A"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75" w:type="dxa"/>
            <w:shd w:val="clear" w:color="auto" w:fill="auto"/>
            <w:noWrap/>
            <w:vAlign w:val="bottom"/>
          </w:tcPr>
          <w:p w14:paraId="0D8189DD"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74" w:type="dxa"/>
            <w:shd w:val="clear" w:color="auto" w:fill="auto"/>
            <w:noWrap/>
            <w:vAlign w:val="bottom"/>
          </w:tcPr>
          <w:p w14:paraId="3D929F01"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75" w:type="dxa"/>
            <w:shd w:val="clear" w:color="auto" w:fill="auto"/>
            <w:noWrap/>
            <w:vAlign w:val="bottom"/>
          </w:tcPr>
          <w:p w14:paraId="3CEABA49"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D43640" w:rsidRPr="00DF363B" w14:paraId="3CF16262" w14:textId="77777777" w:rsidTr="002966EC">
        <w:trPr>
          <w:trHeight w:val="397"/>
        </w:trPr>
        <w:tc>
          <w:tcPr>
            <w:tcW w:w="2425" w:type="dxa"/>
            <w:shd w:val="clear" w:color="auto" w:fill="auto"/>
            <w:vAlign w:val="center"/>
            <w:hideMark/>
          </w:tcPr>
          <w:p w14:paraId="6155FBB6"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3AA6637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1C437B3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63DBC24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00B905F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5525DAD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2848963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03B683F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BF123A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375A3777" w14:textId="77777777" w:rsidTr="002966EC">
        <w:trPr>
          <w:trHeight w:val="397"/>
        </w:trPr>
        <w:tc>
          <w:tcPr>
            <w:tcW w:w="10221" w:type="dxa"/>
            <w:gridSpan w:val="9"/>
            <w:shd w:val="clear" w:color="auto" w:fill="auto"/>
            <w:vAlign w:val="center"/>
            <w:hideMark/>
          </w:tcPr>
          <w:p w14:paraId="13582398"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прошлом месяце у Вас были трудности с выполнением работы по дому/квартире, таких как уборка, работа во дворе или техническое обслуживание дома?</w:t>
            </w:r>
          </w:p>
        </w:tc>
      </w:tr>
      <w:tr w:rsidR="00D43640" w:rsidRPr="00DF363B" w14:paraId="37EF6852" w14:textId="77777777" w:rsidTr="002966EC">
        <w:trPr>
          <w:trHeight w:val="397"/>
        </w:trPr>
        <w:tc>
          <w:tcPr>
            <w:tcW w:w="2425" w:type="dxa"/>
            <w:shd w:val="clear" w:color="auto" w:fill="auto"/>
            <w:vAlign w:val="center"/>
            <w:hideMark/>
          </w:tcPr>
          <w:p w14:paraId="1B0EA161"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Да=1; </w:t>
            </w:r>
          </w:p>
        </w:tc>
        <w:tc>
          <w:tcPr>
            <w:tcW w:w="974" w:type="dxa"/>
            <w:shd w:val="clear" w:color="auto" w:fill="auto"/>
            <w:noWrap/>
            <w:vAlign w:val="center"/>
            <w:hideMark/>
          </w:tcPr>
          <w:p w14:paraId="1B51D53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24</w:t>
            </w:r>
          </w:p>
        </w:tc>
        <w:tc>
          <w:tcPr>
            <w:tcW w:w="975" w:type="dxa"/>
            <w:shd w:val="clear" w:color="auto" w:fill="auto"/>
            <w:noWrap/>
            <w:vAlign w:val="center"/>
            <w:hideMark/>
          </w:tcPr>
          <w:p w14:paraId="2D6D63B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22,6</w:t>
            </w:r>
          </w:p>
        </w:tc>
        <w:tc>
          <w:tcPr>
            <w:tcW w:w="974" w:type="dxa"/>
            <w:shd w:val="clear" w:color="auto" w:fill="auto"/>
            <w:vAlign w:val="center"/>
            <w:hideMark/>
          </w:tcPr>
          <w:p w14:paraId="5896466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w:t>
            </w:r>
          </w:p>
        </w:tc>
        <w:tc>
          <w:tcPr>
            <w:tcW w:w="975" w:type="dxa"/>
            <w:shd w:val="clear" w:color="auto" w:fill="auto"/>
            <w:vAlign w:val="center"/>
            <w:hideMark/>
          </w:tcPr>
          <w:p w14:paraId="1818CE9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23,0</w:t>
            </w:r>
          </w:p>
        </w:tc>
        <w:tc>
          <w:tcPr>
            <w:tcW w:w="974" w:type="dxa"/>
            <w:shd w:val="clear" w:color="auto" w:fill="auto"/>
            <w:noWrap/>
            <w:vAlign w:val="bottom"/>
            <w:hideMark/>
          </w:tcPr>
          <w:p w14:paraId="0ABA4E8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5" w:type="dxa"/>
            <w:shd w:val="clear" w:color="auto" w:fill="auto"/>
            <w:noWrap/>
            <w:vAlign w:val="bottom"/>
            <w:hideMark/>
          </w:tcPr>
          <w:p w14:paraId="28633217"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10,0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008553C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w:t>
            </w:r>
          </w:p>
        </w:tc>
        <w:tc>
          <w:tcPr>
            <w:tcW w:w="975" w:type="dxa"/>
            <w:shd w:val="clear" w:color="auto" w:fill="auto"/>
            <w:noWrap/>
            <w:vAlign w:val="bottom"/>
            <w:hideMark/>
          </w:tcPr>
          <w:p w14:paraId="15ECC93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6,0 ªªª</w:t>
            </w:r>
          </w:p>
        </w:tc>
      </w:tr>
      <w:tr w:rsidR="00D43640" w:rsidRPr="00DF363B" w14:paraId="5988315A" w14:textId="77777777" w:rsidTr="002966EC">
        <w:trPr>
          <w:trHeight w:val="397"/>
        </w:trPr>
        <w:tc>
          <w:tcPr>
            <w:tcW w:w="2425" w:type="dxa"/>
            <w:shd w:val="clear" w:color="auto" w:fill="auto"/>
            <w:vAlign w:val="center"/>
            <w:hideMark/>
          </w:tcPr>
          <w:p w14:paraId="7681D901"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6E6F015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82</w:t>
            </w:r>
          </w:p>
        </w:tc>
        <w:tc>
          <w:tcPr>
            <w:tcW w:w="975" w:type="dxa"/>
            <w:shd w:val="clear" w:color="auto" w:fill="auto"/>
            <w:noWrap/>
            <w:vAlign w:val="center"/>
            <w:hideMark/>
          </w:tcPr>
          <w:p w14:paraId="3393116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77,4</w:t>
            </w:r>
          </w:p>
        </w:tc>
        <w:tc>
          <w:tcPr>
            <w:tcW w:w="974" w:type="dxa"/>
            <w:shd w:val="clear" w:color="auto" w:fill="auto"/>
            <w:vAlign w:val="center"/>
            <w:hideMark/>
          </w:tcPr>
          <w:p w14:paraId="2C0EF86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77</w:t>
            </w:r>
          </w:p>
        </w:tc>
        <w:tc>
          <w:tcPr>
            <w:tcW w:w="975" w:type="dxa"/>
            <w:shd w:val="clear" w:color="auto" w:fill="auto"/>
            <w:vAlign w:val="center"/>
            <w:hideMark/>
          </w:tcPr>
          <w:p w14:paraId="555B6CE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77,0</w:t>
            </w:r>
          </w:p>
        </w:tc>
        <w:tc>
          <w:tcPr>
            <w:tcW w:w="974" w:type="dxa"/>
            <w:shd w:val="clear" w:color="auto" w:fill="auto"/>
            <w:noWrap/>
            <w:vAlign w:val="bottom"/>
            <w:hideMark/>
          </w:tcPr>
          <w:p w14:paraId="2F6E386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90</w:t>
            </w:r>
          </w:p>
        </w:tc>
        <w:tc>
          <w:tcPr>
            <w:tcW w:w="975" w:type="dxa"/>
            <w:shd w:val="clear" w:color="auto" w:fill="auto"/>
            <w:noWrap/>
            <w:vAlign w:val="bottom"/>
            <w:hideMark/>
          </w:tcPr>
          <w:p w14:paraId="3275C63E"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 xml:space="preserve">90,0 </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6B430CA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w:t>
            </w:r>
          </w:p>
        </w:tc>
        <w:tc>
          <w:tcPr>
            <w:tcW w:w="975" w:type="dxa"/>
            <w:shd w:val="clear" w:color="auto" w:fill="auto"/>
            <w:noWrap/>
            <w:vAlign w:val="bottom"/>
            <w:hideMark/>
          </w:tcPr>
          <w:p w14:paraId="0649D54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94,0 ª ª</w:t>
            </w:r>
          </w:p>
        </w:tc>
      </w:tr>
      <w:tr w:rsidR="00D43640" w:rsidRPr="00DF363B" w14:paraId="19513837" w14:textId="77777777" w:rsidTr="002966EC">
        <w:trPr>
          <w:trHeight w:val="397"/>
        </w:trPr>
        <w:tc>
          <w:tcPr>
            <w:tcW w:w="2425" w:type="dxa"/>
            <w:shd w:val="clear" w:color="auto" w:fill="auto"/>
            <w:vAlign w:val="center"/>
            <w:hideMark/>
          </w:tcPr>
          <w:p w14:paraId="58DA2FBF"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Данные недоступны=3;</w:t>
            </w:r>
          </w:p>
        </w:tc>
        <w:tc>
          <w:tcPr>
            <w:tcW w:w="974" w:type="dxa"/>
            <w:shd w:val="clear" w:color="auto" w:fill="auto"/>
            <w:noWrap/>
            <w:vAlign w:val="center"/>
            <w:hideMark/>
          </w:tcPr>
          <w:p w14:paraId="45669B5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0C63049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4DB5065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34C091B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5AA2109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166329C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7547791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51FE06A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43640" w:rsidRPr="00DF363B" w14:paraId="3C9A4698" w14:textId="77777777" w:rsidTr="002966EC">
        <w:trPr>
          <w:trHeight w:val="397"/>
        </w:trPr>
        <w:tc>
          <w:tcPr>
            <w:tcW w:w="2425" w:type="dxa"/>
            <w:shd w:val="clear" w:color="auto" w:fill="auto"/>
            <w:vAlign w:val="center"/>
            <w:hideMark/>
          </w:tcPr>
          <w:p w14:paraId="5BE654C5"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2E4EEBA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24B3103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0482618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18E362F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6657593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40059BF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323E4E6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1B523A7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72AA872A" w14:textId="77777777" w:rsidTr="002966EC">
        <w:trPr>
          <w:trHeight w:val="397"/>
        </w:trPr>
        <w:tc>
          <w:tcPr>
            <w:tcW w:w="10221" w:type="dxa"/>
            <w:gridSpan w:val="9"/>
            <w:shd w:val="clear" w:color="auto" w:fill="auto"/>
            <w:vAlign w:val="center"/>
            <w:hideMark/>
          </w:tcPr>
          <w:p w14:paraId="0592FAC2"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В прошлом, с какой частотой возникали </w:t>
            </w:r>
            <w:proofErr w:type="gramStart"/>
            <w:r w:rsidRPr="00DF363B">
              <w:rPr>
                <w:rFonts w:ascii="Times New Roman" w:eastAsia="Times New Roman" w:hAnsi="Times New Roman" w:cs="Times New Roman"/>
                <w:sz w:val="24"/>
                <w:szCs w:val="24"/>
              </w:rPr>
              <w:t>затруднения</w:t>
            </w:r>
            <w:proofErr w:type="gramEnd"/>
            <w:r w:rsidRPr="00DF363B">
              <w:rPr>
                <w:rFonts w:ascii="Times New Roman" w:eastAsia="Times New Roman" w:hAnsi="Times New Roman" w:cs="Times New Roman"/>
                <w:sz w:val="24"/>
                <w:szCs w:val="24"/>
              </w:rPr>
              <w:t xml:space="preserve"> связанные с выполнением работ по дому?</w:t>
            </w:r>
          </w:p>
        </w:tc>
      </w:tr>
      <w:tr w:rsidR="00D43640" w:rsidRPr="00DF363B" w14:paraId="51ADA471" w14:textId="77777777" w:rsidTr="002966EC">
        <w:trPr>
          <w:trHeight w:val="397"/>
        </w:trPr>
        <w:tc>
          <w:tcPr>
            <w:tcW w:w="2425" w:type="dxa"/>
            <w:shd w:val="clear" w:color="auto" w:fill="auto"/>
            <w:vAlign w:val="center"/>
            <w:hideMark/>
          </w:tcPr>
          <w:p w14:paraId="13105A49"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 каждый день=1;</w:t>
            </w:r>
          </w:p>
        </w:tc>
        <w:tc>
          <w:tcPr>
            <w:tcW w:w="974" w:type="dxa"/>
            <w:shd w:val="clear" w:color="auto" w:fill="auto"/>
            <w:noWrap/>
            <w:vAlign w:val="center"/>
            <w:hideMark/>
          </w:tcPr>
          <w:p w14:paraId="7564581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noWrap/>
            <w:vAlign w:val="center"/>
            <w:hideMark/>
          </w:tcPr>
          <w:p w14:paraId="259465B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2,8</w:t>
            </w:r>
          </w:p>
        </w:tc>
        <w:tc>
          <w:tcPr>
            <w:tcW w:w="974" w:type="dxa"/>
            <w:shd w:val="clear" w:color="auto" w:fill="auto"/>
            <w:vAlign w:val="center"/>
            <w:hideMark/>
          </w:tcPr>
          <w:p w14:paraId="490DEA2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vAlign w:val="center"/>
            <w:hideMark/>
          </w:tcPr>
          <w:p w14:paraId="35DDA70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w:t>
            </w:r>
          </w:p>
        </w:tc>
        <w:tc>
          <w:tcPr>
            <w:tcW w:w="974" w:type="dxa"/>
            <w:shd w:val="clear" w:color="auto" w:fill="auto"/>
            <w:noWrap/>
            <w:vAlign w:val="bottom"/>
            <w:hideMark/>
          </w:tcPr>
          <w:p w14:paraId="135C7EF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5E80C7D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0D80513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0EB85BF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43640" w:rsidRPr="00DF363B" w14:paraId="6B0D3810" w14:textId="77777777" w:rsidTr="002966EC">
        <w:trPr>
          <w:trHeight w:val="397"/>
        </w:trPr>
        <w:tc>
          <w:tcPr>
            <w:tcW w:w="2425" w:type="dxa"/>
            <w:shd w:val="clear" w:color="auto" w:fill="auto"/>
            <w:vAlign w:val="center"/>
            <w:hideMark/>
          </w:tcPr>
          <w:p w14:paraId="0D8A7159"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Да, 2-3 раза в </w:t>
            </w:r>
            <w:proofErr w:type="gramStart"/>
            <w:r w:rsidRPr="00DF363B">
              <w:rPr>
                <w:rFonts w:ascii="Times New Roman" w:eastAsia="Times New Roman" w:hAnsi="Times New Roman" w:cs="Times New Roman"/>
                <w:sz w:val="24"/>
                <w:szCs w:val="24"/>
              </w:rPr>
              <w:t>нед.=</w:t>
            </w:r>
            <w:proofErr w:type="gramEnd"/>
            <w:r w:rsidRPr="00DF363B">
              <w:rPr>
                <w:rFonts w:ascii="Times New Roman" w:eastAsia="Times New Roman" w:hAnsi="Times New Roman" w:cs="Times New Roman"/>
                <w:sz w:val="24"/>
                <w:szCs w:val="24"/>
              </w:rPr>
              <w:t>2;</w:t>
            </w:r>
          </w:p>
        </w:tc>
        <w:tc>
          <w:tcPr>
            <w:tcW w:w="974" w:type="dxa"/>
            <w:shd w:val="clear" w:color="auto" w:fill="auto"/>
            <w:noWrap/>
            <w:vAlign w:val="center"/>
            <w:hideMark/>
          </w:tcPr>
          <w:p w14:paraId="132B253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5" w:type="dxa"/>
            <w:shd w:val="clear" w:color="auto" w:fill="auto"/>
            <w:noWrap/>
            <w:vAlign w:val="center"/>
            <w:hideMark/>
          </w:tcPr>
          <w:p w14:paraId="793EBC0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w:t>
            </w:r>
          </w:p>
        </w:tc>
        <w:tc>
          <w:tcPr>
            <w:tcW w:w="974" w:type="dxa"/>
            <w:shd w:val="clear" w:color="auto" w:fill="auto"/>
            <w:vAlign w:val="center"/>
            <w:hideMark/>
          </w:tcPr>
          <w:p w14:paraId="76C0B36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w:t>
            </w:r>
          </w:p>
        </w:tc>
        <w:tc>
          <w:tcPr>
            <w:tcW w:w="975" w:type="dxa"/>
            <w:shd w:val="clear" w:color="auto" w:fill="auto"/>
            <w:vAlign w:val="center"/>
            <w:hideMark/>
          </w:tcPr>
          <w:p w14:paraId="59AF8CA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6,0</w:t>
            </w:r>
          </w:p>
        </w:tc>
        <w:tc>
          <w:tcPr>
            <w:tcW w:w="974" w:type="dxa"/>
            <w:shd w:val="clear" w:color="auto" w:fill="auto"/>
            <w:noWrap/>
            <w:vAlign w:val="bottom"/>
            <w:hideMark/>
          </w:tcPr>
          <w:p w14:paraId="3EB39D7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noWrap/>
            <w:vAlign w:val="bottom"/>
            <w:hideMark/>
          </w:tcPr>
          <w:p w14:paraId="0BAD8E71"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3,0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1C3E4A3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1CB1C63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1,0 </w:t>
            </w:r>
          </w:p>
        </w:tc>
      </w:tr>
      <w:tr w:rsidR="00D43640" w:rsidRPr="00DF363B" w14:paraId="75E0F619" w14:textId="77777777" w:rsidTr="002966EC">
        <w:trPr>
          <w:trHeight w:val="397"/>
        </w:trPr>
        <w:tc>
          <w:tcPr>
            <w:tcW w:w="2425" w:type="dxa"/>
            <w:shd w:val="clear" w:color="auto" w:fill="auto"/>
            <w:vAlign w:val="center"/>
            <w:hideMark/>
          </w:tcPr>
          <w:p w14:paraId="752CBE16"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 р. в мес.=3;</w:t>
            </w:r>
          </w:p>
        </w:tc>
        <w:tc>
          <w:tcPr>
            <w:tcW w:w="974" w:type="dxa"/>
            <w:shd w:val="clear" w:color="auto" w:fill="auto"/>
            <w:noWrap/>
            <w:vAlign w:val="center"/>
            <w:hideMark/>
          </w:tcPr>
          <w:p w14:paraId="508550F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75" w:type="dxa"/>
            <w:shd w:val="clear" w:color="auto" w:fill="auto"/>
            <w:noWrap/>
            <w:vAlign w:val="center"/>
            <w:hideMark/>
          </w:tcPr>
          <w:p w14:paraId="25811BF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6,6</w:t>
            </w:r>
          </w:p>
        </w:tc>
        <w:tc>
          <w:tcPr>
            <w:tcW w:w="974" w:type="dxa"/>
            <w:shd w:val="clear" w:color="auto" w:fill="auto"/>
            <w:vAlign w:val="center"/>
            <w:hideMark/>
          </w:tcPr>
          <w:p w14:paraId="651B41C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w:t>
            </w:r>
          </w:p>
        </w:tc>
        <w:tc>
          <w:tcPr>
            <w:tcW w:w="975" w:type="dxa"/>
            <w:shd w:val="clear" w:color="auto" w:fill="auto"/>
            <w:vAlign w:val="center"/>
            <w:hideMark/>
          </w:tcPr>
          <w:p w14:paraId="61B64D3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12,0</w:t>
            </w:r>
          </w:p>
        </w:tc>
        <w:tc>
          <w:tcPr>
            <w:tcW w:w="974" w:type="dxa"/>
            <w:shd w:val="clear" w:color="auto" w:fill="auto"/>
            <w:noWrap/>
            <w:vAlign w:val="bottom"/>
            <w:hideMark/>
          </w:tcPr>
          <w:p w14:paraId="29BD61D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615E6E2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7EB4EF8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noWrap/>
            <w:vAlign w:val="bottom"/>
            <w:hideMark/>
          </w:tcPr>
          <w:p w14:paraId="7E574AE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 ª</w:t>
            </w:r>
          </w:p>
        </w:tc>
      </w:tr>
      <w:tr w:rsidR="00D43640" w:rsidRPr="00DF363B" w14:paraId="2AE88983" w14:textId="77777777" w:rsidTr="002966EC">
        <w:trPr>
          <w:trHeight w:val="397"/>
        </w:trPr>
        <w:tc>
          <w:tcPr>
            <w:tcW w:w="2425" w:type="dxa"/>
            <w:shd w:val="clear" w:color="auto" w:fill="auto"/>
            <w:vAlign w:val="center"/>
            <w:hideMark/>
          </w:tcPr>
          <w:p w14:paraId="524E253A"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 чаще 1раза в мес.=4;</w:t>
            </w:r>
          </w:p>
        </w:tc>
        <w:tc>
          <w:tcPr>
            <w:tcW w:w="974" w:type="dxa"/>
            <w:shd w:val="clear" w:color="auto" w:fill="auto"/>
            <w:noWrap/>
            <w:vAlign w:val="center"/>
            <w:hideMark/>
          </w:tcPr>
          <w:p w14:paraId="1AF6FD8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noWrap/>
            <w:vAlign w:val="center"/>
            <w:hideMark/>
          </w:tcPr>
          <w:p w14:paraId="106A287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3,8</w:t>
            </w:r>
          </w:p>
        </w:tc>
        <w:tc>
          <w:tcPr>
            <w:tcW w:w="974" w:type="dxa"/>
            <w:shd w:val="clear" w:color="auto" w:fill="auto"/>
            <w:vAlign w:val="center"/>
            <w:hideMark/>
          </w:tcPr>
          <w:p w14:paraId="539F756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vAlign w:val="center"/>
            <w:hideMark/>
          </w:tcPr>
          <w:p w14:paraId="2768139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w:t>
            </w:r>
          </w:p>
        </w:tc>
        <w:tc>
          <w:tcPr>
            <w:tcW w:w="974" w:type="dxa"/>
            <w:shd w:val="clear" w:color="auto" w:fill="auto"/>
            <w:noWrap/>
            <w:vAlign w:val="bottom"/>
            <w:hideMark/>
          </w:tcPr>
          <w:p w14:paraId="5EC5390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4F2A07A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1A74756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00C89AD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43640" w:rsidRPr="00DF363B" w14:paraId="4622237D" w14:textId="77777777" w:rsidTr="002966EC">
        <w:trPr>
          <w:trHeight w:val="397"/>
        </w:trPr>
        <w:tc>
          <w:tcPr>
            <w:tcW w:w="2425" w:type="dxa"/>
            <w:shd w:val="clear" w:color="auto" w:fill="auto"/>
            <w:vAlign w:val="center"/>
            <w:hideMark/>
          </w:tcPr>
          <w:p w14:paraId="35F03FE8"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 никогда=5;</w:t>
            </w:r>
          </w:p>
        </w:tc>
        <w:tc>
          <w:tcPr>
            <w:tcW w:w="974" w:type="dxa"/>
            <w:shd w:val="clear" w:color="auto" w:fill="auto"/>
            <w:noWrap/>
            <w:vAlign w:val="center"/>
            <w:hideMark/>
          </w:tcPr>
          <w:p w14:paraId="5CD07A0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82</w:t>
            </w:r>
          </w:p>
        </w:tc>
        <w:tc>
          <w:tcPr>
            <w:tcW w:w="975" w:type="dxa"/>
            <w:shd w:val="clear" w:color="auto" w:fill="auto"/>
            <w:noWrap/>
            <w:vAlign w:val="center"/>
            <w:hideMark/>
          </w:tcPr>
          <w:p w14:paraId="44E6B03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77,4</w:t>
            </w:r>
          </w:p>
        </w:tc>
        <w:tc>
          <w:tcPr>
            <w:tcW w:w="974" w:type="dxa"/>
            <w:shd w:val="clear" w:color="auto" w:fill="auto"/>
            <w:vAlign w:val="center"/>
            <w:hideMark/>
          </w:tcPr>
          <w:p w14:paraId="61022A7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w:t>
            </w:r>
          </w:p>
        </w:tc>
        <w:tc>
          <w:tcPr>
            <w:tcW w:w="975" w:type="dxa"/>
            <w:shd w:val="clear" w:color="auto" w:fill="auto"/>
            <w:vAlign w:val="center"/>
            <w:hideMark/>
          </w:tcPr>
          <w:p w14:paraId="2B2492F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75,0</w:t>
            </w:r>
          </w:p>
        </w:tc>
        <w:tc>
          <w:tcPr>
            <w:tcW w:w="974" w:type="dxa"/>
            <w:shd w:val="clear" w:color="auto" w:fill="auto"/>
            <w:noWrap/>
            <w:vAlign w:val="bottom"/>
            <w:hideMark/>
          </w:tcPr>
          <w:p w14:paraId="3527D9B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95</w:t>
            </w:r>
          </w:p>
        </w:tc>
        <w:tc>
          <w:tcPr>
            <w:tcW w:w="975" w:type="dxa"/>
            <w:shd w:val="clear" w:color="auto" w:fill="auto"/>
            <w:noWrap/>
            <w:vAlign w:val="bottom"/>
            <w:hideMark/>
          </w:tcPr>
          <w:p w14:paraId="54D8FBBB"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95,0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233E072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95</w:t>
            </w:r>
          </w:p>
        </w:tc>
        <w:tc>
          <w:tcPr>
            <w:tcW w:w="975" w:type="dxa"/>
            <w:shd w:val="clear" w:color="auto" w:fill="auto"/>
            <w:noWrap/>
            <w:vAlign w:val="bottom"/>
            <w:hideMark/>
          </w:tcPr>
          <w:p w14:paraId="1DA460C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95,0 ª ª</w:t>
            </w:r>
          </w:p>
        </w:tc>
      </w:tr>
      <w:tr w:rsidR="00D43640" w:rsidRPr="00DF363B" w14:paraId="590609ED" w14:textId="77777777" w:rsidTr="002966EC">
        <w:trPr>
          <w:trHeight w:val="397"/>
        </w:trPr>
        <w:tc>
          <w:tcPr>
            <w:tcW w:w="2425" w:type="dxa"/>
            <w:shd w:val="clear" w:color="auto" w:fill="auto"/>
            <w:vAlign w:val="center"/>
            <w:hideMark/>
          </w:tcPr>
          <w:p w14:paraId="26B840C9"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059A38B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087E61D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737CC9D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1557977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5C5B8FB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3FA5629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46C4A93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19C020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078B4BC5" w14:textId="77777777" w:rsidTr="002966EC">
        <w:trPr>
          <w:trHeight w:val="397"/>
        </w:trPr>
        <w:tc>
          <w:tcPr>
            <w:tcW w:w="2425" w:type="dxa"/>
            <w:shd w:val="clear" w:color="auto" w:fill="auto"/>
            <w:vAlign w:val="center"/>
            <w:hideMark/>
          </w:tcPr>
          <w:p w14:paraId="57B7A4F6"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Ходите ли Вы за покупками?</w:t>
            </w:r>
          </w:p>
        </w:tc>
        <w:tc>
          <w:tcPr>
            <w:tcW w:w="974" w:type="dxa"/>
            <w:shd w:val="clear" w:color="auto" w:fill="auto"/>
            <w:noWrap/>
            <w:vAlign w:val="bottom"/>
            <w:hideMark/>
          </w:tcPr>
          <w:p w14:paraId="3B404AD5"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2C83A293"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vAlign w:val="center"/>
            <w:hideMark/>
          </w:tcPr>
          <w:p w14:paraId="5100A908"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vAlign w:val="center"/>
            <w:hideMark/>
          </w:tcPr>
          <w:p w14:paraId="21618AA0"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bottom"/>
            <w:hideMark/>
          </w:tcPr>
          <w:p w14:paraId="360FD320"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1823328B"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bottom"/>
            <w:hideMark/>
          </w:tcPr>
          <w:p w14:paraId="1956AFA7"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2D9D5324"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r>
      <w:tr w:rsidR="00D43640" w:rsidRPr="00DF363B" w14:paraId="5476E283" w14:textId="77777777" w:rsidTr="002966EC">
        <w:trPr>
          <w:trHeight w:val="397"/>
        </w:trPr>
        <w:tc>
          <w:tcPr>
            <w:tcW w:w="2425" w:type="dxa"/>
            <w:shd w:val="clear" w:color="auto" w:fill="auto"/>
            <w:vAlign w:val="center"/>
            <w:hideMark/>
          </w:tcPr>
          <w:p w14:paraId="05E6872E"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 каждый день=1;</w:t>
            </w:r>
          </w:p>
        </w:tc>
        <w:tc>
          <w:tcPr>
            <w:tcW w:w="974" w:type="dxa"/>
            <w:shd w:val="clear" w:color="auto" w:fill="auto"/>
            <w:noWrap/>
            <w:vAlign w:val="center"/>
            <w:hideMark/>
          </w:tcPr>
          <w:p w14:paraId="77DCB58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75" w:type="dxa"/>
            <w:shd w:val="clear" w:color="auto" w:fill="auto"/>
            <w:noWrap/>
            <w:vAlign w:val="center"/>
            <w:hideMark/>
          </w:tcPr>
          <w:p w14:paraId="692D7A6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6,6</w:t>
            </w:r>
          </w:p>
        </w:tc>
        <w:tc>
          <w:tcPr>
            <w:tcW w:w="974" w:type="dxa"/>
            <w:shd w:val="clear" w:color="auto" w:fill="auto"/>
            <w:vAlign w:val="center"/>
            <w:hideMark/>
          </w:tcPr>
          <w:p w14:paraId="10BE74D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w:t>
            </w:r>
          </w:p>
        </w:tc>
        <w:tc>
          <w:tcPr>
            <w:tcW w:w="975" w:type="dxa"/>
            <w:shd w:val="clear" w:color="auto" w:fill="auto"/>
            <w:vAlign w:val="center"/>
            <w:hideMark/>
          </w:tcPr>
          <w:p w14:paraId="75958D1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9,0</w:t>
            </w:r>
          </w:p>
        </w:tc>
        <w:tc>
          <w:tcPr>
            <w:tcW w:w="974" w:type="dxa"/>
            <w:shd w:val="clear" w:color="auto" w:fill="auto"/>
            <w:noWrap/>
            <w:vAlign w:val="bottom"/>
            <w:hideMark/>
          </w:tcPr>
          <w:p w14:paraId="0552602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15</w:t>
            </w:r>
          </w:p>
        </w:tc>
        <w:tc>
          <w:tcPr>
            <w:tcW w:w="975" w:type="dxa"/>
            <w:shd w:val="clear" w:color="auto" w:fill="auto"/>
            <w:noWrap/>
            <w:vAlign w:val="bottom"/>
            <w:hideMark/>
          </w:tcPr>
          <w:p w14:paraId="4440A0CC"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15,0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7E65950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16</w:t>
            </w:r>
          </w:p>
        </w:tc>
        <w:tc>
          <w:tcPr>
            <w:tcW w:w="975" w:type="dxa"/>
            <w:shd w:val="clear" w:color="auto" w:fill="auto"/>
            <w:noWrap/>
            <w:vAlign w:val="bottom"/>
            <w:hideMark/>
          </w:tcPr>
          <w:p w14:paraId="1A128B4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16,0 ª</w:t>
            </w:r>
          </w:p>
        </w:tc>
      </w:tr>
      <w:tr w:rsidR="00D43640" w:rsidRPr="00DF363B" w14:paraId="526B117C" w14:textId="77777777" w:rsidTr="002966EC">
        <w:trPr>
          <w:trHeight w:val="397"/>
        </w:trPr>
        <w:tc>
          <w:tcPr>
            <w:tcW w:w="2425" w:type="dxa"/>
            <w:shd w:val="clear" w:color="auto" w:fill="auto"/>
            <w:vAlign w:val="center"/>
            <w:hideMark/>
          </w:tcPr>
          <w:p w14:paraId="6FDC97C0"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Да, 2-3 раза в </w:t>
            </w:r>
            <w:proofErr w:type="gramStart"/>
            <w:r w:rsidRPr="00DF363B">
              <w:rPr>
                <w:rFonts w:ascii="Times New Roman" w:eastAsia="Times New Roman" w:hAnsi="Times New Roman" w:cs="Times New Roman"/>
                <w:sz w:val="24"/>
                <w:szCs w:val="24"/>
              </w:rPr>
              <w:t>нед.=</w:t>
            </w:r>
            <w:proofErr w:type="gramEnd"/>
            <w:r w:rsidRPr="00DF363B">
              <w:rPr>
                <w:rFonts w:ascii="Times New Roman" w:eastAsia="Times New Roman" w:hAnsi="Times New Roman" w:cs="Times New Roman"/>
                <w:sz w:val="24"/>
                <w:szCs w:val="24"/>
              </w:rPr>
              <w:t>2;</w:t>
            </w:r>
          </w:p>
        </w:tc>
        <w:tc>
          <w:tcPr>
            <w:tcW w:w="974" w:type="dxa"/>
            <w:shd w:val="clear" w:color="auto" w:fill="auto"/>
            <w:noWrap/>
            <w:vAlign w:val="center"/>
            <w:hideMark/>
          </w:tcPr>
          <w:p w14:paraId="7CB68A9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w:t>
            </w:r>
          </w:p>
        </w:tc>
        <w:tc>
          <w:tcPr>
            <w:tcW w:w="975" w:type="dxa"/>
            <w:shd w:val="clear" w:color="auto" w:fill="auto"/>
            <w:noWrap/>
            <w:vAlign w:val="center"/>
            <w:hideMark/>
          </w:tcPr>
          <w:p w14:paraId="01F0E8E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37,7</w:t>
            </w:r>
          </w:p>
        </w:tc>
        <w:tc>
          <w:tcPr>
            <w:tcW w:w="974" w:type="dxa"/>
            <w:shd w:val="clear" w:color="auto" w:fill="auto"/>
            <w:vAlign w:val="center"/>
            <w:hideMark/>
          </w:tcPr>
          <w:p w14:paraId="1224ACF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35</w:t>
            </w:r>
          </w:p>
        </w:tc>
        <w:tc>
          <w:tcPr>
            <w:tcW w:w="975" w:type="dxa"/>
            <w:shd w:val="clear" w:color="auto" w:fill="auto"/>
            <w:vAlign w:val="center"/>
            <w:hideMark/>
          </w:tcPr>
          <w:p w14:paraId="240CEDB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35,0</w:t>
            </w:r>
          </w:p>
        </w:tc>
        <w:tc>
          <w:tcPr>
            <w:tcW w:w="974" w:type="dxa"/>
            <w:shd w:val="clear" w:color="auto" w:fill="auto"/>
            <w:noWrap/>
            <w:vAlign w:val="bottom"/>
            <w:hideMark/>
          </w:tcPr>
          <w:p w14:paraId="1F07FF0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69</w:t>
            </w:r>
          </w:p>
        </w:tc>
        <w:tc>
          <w:tcPr>
            <w:tcW w:w="975" w:type="dxa"/>
            <w:shd w:val="clear" w:color="auto" w:fill="auto"/>
            <w:noWrap/>
            <w:vAlign w:val="bottom"/>
            <w:hideMark/>
          </w:tcPr>
          <w:p w14:paraId="10CFE4A6"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69,0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128368C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w:t>
            </w:r>
          </w:p>
        </w:tc>
        <w:tc>
          <w:tcPr>
            <w:tcW w:w="975" w:type="dxa"/>
            <w:shd w:val="clear" w:color="auto" w:fill="auto"/>
            <w:noWrap/>
            <w:vAlign w:val="bottom"/>
            <w:hideMark/>
          </w:tcPr>
          <w:p w14:paraId="565693A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50,0 ª ª</w:t>
            </w:r>
          </w:p>
        </w:tc>
      </w:tr>
      <w:tr w:rsidR="00D43640" w:rsidRPr="00DF363B" w14:paraId="61FE489D" w14:textId="77777777" w:rsidTr="002966EC">
        <w:trPr>
          <w:trHeight w:val="397"/>
        </w:trPr>
        <w:tc>
          <w:tcPr>
            <w:tcW w:w="2425" w:type="dxa"/>
            <w:shd w:val="clear" w:color="auto" w:fill="auto"/>
            <w:vAlign w:val="center"/>
            <w:hideMark/>
          </w:tcPr>
          <w:p w14:paraId="708A9524"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 р. в мес.=3;</w:t>
            </w:r>
          </w:p>
        </w:tc>
        <w:tc>
          <w:tcPr>
            <w:tcW w:w="974" w:type="dxa"/>
            <w:shd w:val="clear" w:color="auto" w:fill="auto"/>
            <w:noWrap/>
            <w:vAlign w:val="center"/>
            <w:hideMark/>
          </w:tcPr>
          <w:p w14:paraId="0F8870C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31</w:t>
            </w:r>
          </w:p>
        </w:tc>
        <w:tc>
          <w:tcPr>
            <w:tcW w:w="975" w:type="dxa"/>
            <w:shd w:val="clear" w:color="auto" w:fill="auto"/>
            <w:noWrap/>
            <w:vAlign w:val="center"/>
            <w:hideMark/>
          </w:tcPr>
          <w:p w14:paraId="005B4EF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29,2</w:t>
            </w:r>
          </w:p>
        </w:tc>
        <w:tc>
          <w:tcPr>
            <w:tcW w:w="974" w:type="dxa"/>
            <w:shd w:val="clear" w:color="auto" w:fill="auto"/>
            <w:vAlign w:val="center"/>
            <w:hideMark/>
          </w:tcPr>
          <w:p w14:paraId="49F06CC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37</w:t>
            </w:r>
          </w:p>
        </w:tc>
        <w:tc>
          <w:tcPr>
            <w:tcW w:w="975" w:type="dxa"/>
            <w:shd w:val="clear" w:color="auto" w:fill="auto"/>
            <w:vAlign w:val="center"/>
            <w:hideMark/>
          </w:tcPr>
          <w:p w14:paraId="278A30D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37,0</w:t>
            </w:r>
          </w:p>
        </w:tc>
        <w:tc>
          <w:tcPr>
            <w:tcW w:w="974" w:type="dxa"/>
            <w:shd w:val="clear" w:color="auto" w:fill="auto"/>
            <w:noWrap/>
            <w:vAlign w:val="bottom"/>
            <w:hideMark/>
          </w:tcPr>
          <w:p w14:paraId="7B7F82F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16</w:t>
            </w:r>
          </w:p>
        </w:tc>
        <w:tc>
          <w:tcPr>
            <w:tcW w:w="975" w:type="dxa"/>
            <w:shd w:val="clear" w:color="auto" w:fill="auto"/>
            <w:noWrap/>
            <w:vAlign w:val="bottom"/>
            <w:hideMark/>
          </w:tcPr>
          <w:p w14:paraId="65D00AAE"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16,0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7936A40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26</w:t>
            </w:r>
          </w:p>
        </w:tc>
        <w:tc>
          <w:tcPr>
            <w:tcW w:w="975" w:type="dxa"/>
            <w:shd w:val="clear" w:color="auto" w:fill="auto"/>
            <w:noWrap/>
            <w:vAlign w:val="bottom"/>
            <w:hideMark/>
          </w:tcPr>
          <w:p w14:paraId="403F932F"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26,0 ª ª</w:t>
            </w:r>
          </w:p>
        </w:tc>
      </w:tr>
      <w:tr w:rsidR="00D43640" w:rsidRPr="00DF363B" w14:paraId="572BEC8A" w14:textId="77777777" w:rsidTr="002966EC">
        <w:trPr>
          <w:trHeight w:val="397"/>
        </w:trPr>
        <w:tc>
          <w:tcPr>
            <w:tcW w:w="2425" w:type="dxa"/>
            <w:shd w:val="clear" w:color="auto" w:fill="auto"/>
            <w:vAlign w:val="center"/>
            <w:hideMark/>
          </w:tcPr>
          <w:p w14:paraId="7334A75E"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 чаще 1раза в мес.=4;</w:t>
            </w:r>
          </w:p>
        </w:tc>
        <w:tc>
          <w:tcPr>
            <w:tcW w:w="974" w:type="dxa"/>
            <w:shd w:val="clear" w:color="auto" w:fill="auto"/>
            <w:noWrap/>
            <w:vAlign w:val="center"/>
            <w:hideMark/>
          </w:tcPr>
          <w:p w14:paraId="4605B66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16</w:t>
            </w:r>
          </w:p>
        </w:tc>
        <w:tc>
          <w:tcPr>
            <w:tcW w:w="975" w:type="dxa"/>
            <w:shd w:val="clear" w:color="auto" w:fill="auto"/>
            <w:noWrap/>
            <w:vAlign w:val="center"/>
            <w:hideMark/>
          </w:tcPr>
          <w:p w14:paraId="6433BE5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15,1</w:t>
            </w:r>
          </w:p>
        </w:tc>
        <w:tc>
          <w:tcPr>
            <w:tcW w:w="974" w:type="dxa"/>
            <w:shd w:val="clear" w:color="auto" w:fill="auto"/>
            <w:vAlign w:val="center"/>
            <w:hideMark/>
          </w:tcPr>
          <w:p w14:paraId="30194A5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w:t>
            </w:r>
          </w:p>
        </w:tc>
        <w:tc>
          <w:tcPr>
            <w:tcW w:w="975" w:type="dxa"/>
            <w:shd w:val="clear" w:color="auto" w:fill="auto"/>
            <w:vAlign w:val="center"/>
            <w:hideMark/>
          </w:tcPr>
          <w:p w14:paraId="5546FEA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12,0</w:t>
            </w:r>
          </w:p>
        </w:tc>
        <w:tc>
          <w:tcPr>
            <w:tcW w:w="974" w:type="dxa"/>
            <w:shd w:val="clear" w:color="auto" w:fill="auto"/>
            <w:noWrap/>
            <w:vAlign w:val="bottom"/>
            <w:hideMark/>
          </w:tcPr>
          <w:p w14:paraId="1FA3DB8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6C28BC5A"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0,0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71CEB66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w:t>
            </w:r>
          </w:p>
        </w:tc>
        <w:tc>
          <w:tcPr>
            <w:tcW w:w="975" w:type="dxa"/>
            <w:shd w:val="clear" w:color="auto" w:fill="auto"/>
            <w:noWrap/>
            <w:vAlign w:val="bottom"/>
            <w:hideMark/>
          </w:tcPr>
          <w:p w14:paraId="2237F12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8,0</w:t>
            </w:r>
          </w:p>
        </w:tc>
      </w:tr>
      <w:tr w:rsidR="00D43640" w:rsidRPr="00DF363B" w14:paraId="25E842E2" w14:textId="77777777" w:rsidTr="002966EC">
        <w:trPr>
          <w:trHeight w:val="397"/>
        </w:trPr>
        <w:tc>
          <w:tcPr>
            <w:tcW w:w="2425" w:type="dxa"/>
            <w:shd w:val="clear" w:color="auto" w:fill="auto"/>
            <w:vAlign w:val="center"/>
            <w:hideMark/>
          </w:tcPr>
          <w:p w14:paraId="4B1E55E1"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 никогда=5;</w:t>
            </w:r>
          </w:p>
        </w:tc>
        <w:tc>
          <w:tcPr>
            <w:tcW w:w="974" w:type="dxa"/>
            <w:shd w:val="clear" w:color="auto" w:fill="auto"/>
            <w:noWrap/>
            <w:vAlign w:val="center"/>
            <w:hideMark/>
          </w:tcPr>
          <w:p w14:paraId="65D17A3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w:t>
            </w:r>
          </w:p>
        </w:tc>
        <w:tc>
          <w:tcPr>
            <w:tcW w:w="975" w:type="dxa"/>
            <w:shd w:val="clear" w:color="auto" w:fill="auto"/>
            <w:noWrap/>
            <w:vAlign w:val="center"/>
            <w:hideMark/>
          </w:tcPr>
          <w:p w14:paraId="304A9C3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11,3</w:t>
            </w:r>
          </w:p>
        </w:tc>
        <w:tc>
          <w:tcPr>
            <w:tcW w:w="974" w:type="dxa"/>
            <w:shd w:val="clear" w:color="auto" w:fill="auto"/>
            <w:vAlign w:val="center"/>
            <w:hideMark/>
          </w:tcPr>
          <w:p w14:paraId="3958F7E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75" w:type="dxa"/>
            <w:shd w:val="clear" w:color="auto" w:fill="auto"/>
            <w:vAlign w:val="center"/>
            <w:hideMark/>
          </w:tcPr>
          <w:p w14:paraId="252C0D2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7,0</w:t>
            </w:r>
          </w:p>
        </w:tc>
        <w:tc>
          <w:tcPr>
            <w:tcW w:w="974" w:type="dxa"/>
            <w:shd w:val="clear" w:color="auto" w:fill="auto"/>
            <w:noWrap/>
            <w:vAlign w:val="bottom"/>
            <w:hideMark/>
          </w:tcPr>
          <w:p w14:paraId="2602352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3DBE607A"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0,0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4B88087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3CB925B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 ª</w:t>
            </w:r>
          </w:p>
        </w:tc>
      </w:tr>
      <w:tr w:rsidR="00D43640" w:rsidRPr="00DF363B" w14:paraId="5019E5CC" w14:textId="77777777" w:rsidTr="002966EC">
        <w:trPr>
          <w:trHeight w:val="397"/>
        </w:trPr>
        <w:tc>
          <w:tcPr>
            <w:tcW w:w="2425" w:type="dxa"/>
            <w:shd w:val="clear" w:color="auto" w:fill="auto"/>
            <w:vAlign w:val="center"/>
            <w:hideMark/>
          </w:tcPr>
          <w:p w14:paraId="5A5A9F6F"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61A33C2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4E48051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3BF89B3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4B67BF4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66231F3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6C71D2A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65AA4D2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515F4D0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47C37905" w14:textId="77777777" w:rsidTr="002966EC">
        <w:trPr>
          <w:trHeight w:val="397"/>
        </w:trPr>
        <w:tc>
          <w:tcPr>
            <w:tcW w:w="10221" w:type="dxa"/>
            <w:gridSpan w:val="9"/>
            <w:shd w:val="clear" w:color="auto" w:fill="auto"/>
            <w:vAlign w:val="center"/>
            <w:hideMark/>
          </w:tcPr>
          <w:p w14:paraId="0C919310"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Как вы обычно передвигаетесь по городу? </w:t>
            </w:r>
          </w:p>
        </w:tc>
      </w:tr>
      <w:tr w:rsidR="00D43640" w:rsidRPr="00DF363B" w14:paraId="34437325" w14:textId="77777777" w:rsidTr="002966EC">
        <w:trPr>
          <w:trHeight w:val="397"/>
        </w:trPr>
        <w:tc>
          <w:tcPr>
            <w:tcW w:w="2425" w:type="dxa"/>
            <w:shd w:val="clear" w:color="auto" w:fill="auto"/>
            <w:vAlign w:val="center"/>
            <w:hideMark/>
          </w:tcPr>
          <w:p w14:paraId="3106951A"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Пешком=1;</w:t>
            </w:r>
          </w:p>
        </w:tc>
        <w:tc>
          <w:tcPr>
            <w:tcW w:w="974" w:type="dxa"/>
            <w:shd w:val="clear" w:color="auto" w:fill="auto"/>
            <w:noWrap/>
            <w:vAlign w:val="center"/>
            <w:hideMark/>
          </w:tcPr>
          <w:p w14:paraId="6492C99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21</w:t>
            </w:r>
          </w:p>
        </w:tc>
        <w:tc>
          <w:tcPr>
            <w:tcW w:w="975" w:type="dxa"/>
            <w:shd w:val="clear" w:color="auto" w:fill="auto"/>
            <w:noWrap/>
            <w:vAlign w:val="center"/>
            <w:hideMark/>
          </w:tcPr>
          <w:p w14:paraId="6E4C296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19,8</w:t>
            </w:r>
          </w:p>
        </w:tc>
        <w:tc>
          <w:tcPr>
            <w:tcW w:w="974" w:type="dxa"/>
            <w:shd w:val="clear" w:color="auto" w:fill="auto"/>
            <w:vAlign w:val="center"/>
            <w:hideMark/>
          </w:tcPr>
          <w:p w14:paraId="7ADC365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15</w:t>
            </w:r>
          </w:p>
        </w:tc>
        <w:tc>
          <w:tcPr>
            <w:tcW w:w="975" w:type="dxa"/>
            <w:shd w:val="clear" w:color="auto" w:fill="auto"/>
            <w:vAlign w:val="center"/>
            <w:hideMark/>
          </w:tcPr>
          <w:p w14:paraId="6D1CB7B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15,0</w:t>
            </w:r>
          </w:p>
        </w:tc>
        <w:tc>
          <w:tcPr>
            <w:tcW w:w="974" w:type="dxa"/>
            <w:shd w:val="clear" w:color="auto" w:fill="auto"/>
            <w:noWrap/>
            <w:vAlign w:val="bottom"/>
            <w:hideMark/>
          </w:tcPr>
          <w:p w14:paraId="01C1A04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w:t>
            </w:r>
          </w:p>
        </w:tc>
        <w:tc>
          <w:tcPr>
            <w:tcW w:w="975" w:type="dxa"/>
            <w:shd w:val="clear" w:color="auto" w:fill="auto"/>
            <w:noWrap/>
            <w:vAlign w:val="bottom"/>
            <w:hideMark/>
          </w:tcPr>
          <w:p w14:paraId="7C2FB7A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23,0</w:t>
            </w:r>
          </w:p>
        </w:tc>
        <w:tc>
          <w:tcPr>
            <w:tcW w:w="974" w:type="dxa"/>
            <w:shd w:val="clear" w:color="auto" w:fill="auto"/>
            <w:noWrap/>
            <w:vAlign w:val="bottom"/>
            <w:hideMark/>
          </w:tcPr>
          <w:p w14:paraId="4DA5BAB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w:t>
            </w:r>
          </w:p>
        </w:tc>
        <w:tc>
          <w:tcPr>
            <w:tcW w:w="975" w:type="dxa"/>
            <w:shd w:val="clear" w:color="auto" w:fill="auto"/>
            <w:noWrap/>
            <w:vAlign w:val="bottom"/>
            <w:hideMark/>
          </w:tcPr>
          <w:p w14:paraId="69F9EE9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19,0</w:t>
            </w:r>
          </w:p>
        </w:tc>
      </w:tr>
      <w:tr w:rsidR="00D43640" w:rsidRPr="00DF363B" w14:paraId="1D1620E9" w14:textId="77777777" w:rsidTr="002966EC">
        <w:trPr>
          <w:trHeight w:val="397"/>
        </w:trPr>
        <w:tc>
          <w:tcPr>
            <w:tcW w:w="2425" w:type="dxa"/>
            <w:shd w:val="clear" w:color="auto" w:fill="auto"/>
            <w:vAlign w:val="center"/>
            <w:hideMark/>
          </w:tcPr>
          <w:p w14:paraId="1AA52D2F"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На велосипеде=2;</w:t>
            </w:r>
          </w:p>
        </w:tc>
        <w:tc>
          <w:tcPr>
            <w:tcW w:w="974" w:type="dxa"/>
            <w:shd w:val="clear" w:color="auto" w:fill="auto"/>
            <w:noWrap/>
            <w:vAlign w:val="center"/>
            <w:hideMark/>
          </w:tcPr>
          <w:p w14:paraId="4DC3164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w:t>
            </w:r>
          </w:p>
        </w:tc>
        <w:tc>
          <w:tcPr>
            <w:tcW w:w="975" w:type="dxa"/>
            <w:shd w:val="clear" w:color="auto" w:fill="auto"/>
            <w:noWrap/>
            <w:vAlign w:val="center"/>
            <w:hideMark/>
          </w:tcPr>
          <w:p w14:paraId="503A701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5,7</w:t>
            </w:r>
          </w:p>
        </w:tc>
        <w:tc>
          <w:tcPr>
            <w:tcW w:w="974" w:type="dxa"/>
            <w:shd w:val="clear" w:color="auto" w:fill="auto"/>
            <w:vAlign w:val="center"/>
            <w:hideMark/>
          </w:tcPr>
          <w:p w14:paraId="6CEB1B7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vAlign w:val="center"/>
            <w:hideMark/>
          </w:tcPr>
          <w:p w14:paraId="128885E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w:t>
            </w:r>
          </w:p>
        </w:tc>
        <w:tc>
          <w:tcPr>
            <w:tcW w:w="974" w:type="dxa"/>
            <w:shd w:val="clear" w:color="auto" w:fill="auto"/>
            <w:noWrap/>
            <w:vAlign w:val="bottom"/>
            <w:hideMark/>
          </w:tcPr>
          <w:p w14:paraId="1A85F69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w:t>
            </w:r>
          </w:p>
        </w:tc>
        <w:tc>
          <w:tcPr>
            <w:tcW w:w="975" w:type="dxa"/>
            <w:shd w:val="clear" w:color="auto" w:fill="auto"/>
            <w:noWrap/>
            <w:vAlign w:val="bottom"/>
            <w:hideMark/>
          </w:tcPr>
          <w:p w14:paraId="2052BD0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6,0</w:t>
            </w:r>
          </w:p>
        </w:tc>
        <w:tc>
          <w:tcPr>
            <w:tcW w:w="974" w:type="dxa"/>
            <w:shd w:val="clear" w:color="auto" w:fill="auto"/>
            <w:noWrap/>
            <w:vAlign w:val="bottom"/>
            <w:hideMark/>
          </w:tcPr>
          <w:p w14:paraId="21298C4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noWrap/>
            <w:vAlign w:val="bottom"/>
            <w:hideMark/>
          </w:tcPr>
          <w:p w14:paraId="51F7737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w:t>
            </w:r>
          </w:p>
        </w:tc>
      </w:tr>
      <w:tr w:rsidR="00D43640" w:rsidRPr="00DF363B" w14:paraId="0E943126" w14:textId="77777777" w:rsidTr="002966EC">
        <w:trPr>
          <w:trHeight w:val="397"/>
        </w:trPr>
        <w:tc>
          <w:tcPr>
            <w:tcW w:w="2425" w:type="dxa"/>
            <w:shd w:val="clear" w:color="auto" w:fill="auto"/>
            <w:vAlign w:val="center"/>
            <w:hideMark/>
          </w:tcPr>
          <w:p w14:paraId="74F93B58"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На общественном транспорте=3;</w:t>
            </w:r>
          </w:p>
        </w:tc>
        <w:tc>
          <w:tcPr>
            <w:tcW w:w="974" w:type="dxa"/>
            <w:shd w:val="clear" w:color="auto" w:fill="auto"/>
            <w:noWrap/>
            <w:vAlign w:val="center"/>
            <w:hideMark/>
          </w:tcPr>
          <w:p w14:paraId="1866A1B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43</w:t>
            </w:r>
          </w:p>
        </w:tc>
        <w:tc>
          <w:tcPr>
            <w:tcW w:w="975" w:type="dxa"/>
            <w:shd w:val="clear" w:color="auto" w:fill="auto"/>
            <w:noWrap/>
            <w:vAlign w:val="center"/>
            <w:hideMark/>
          </w:tcPr>
          <w:p w14:paraId="3456E85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40,6</w:t>
            </w:r>
          </w:p>
        </w:tc>
        <w:tc>
          <w:tcPr>
            <w:tcW w:w="974" w:type="dxa"/>
            <w:shd w:val="clear" w:color="auto" w:fill="auto"/>
            <w:vAlign w:val="center"/>
            <w:hideMark/>
          </w:tcPr>
          <w:p w14:paraId="051BF29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55</w:t>
            </w:r>
          </w:p>
        </w:tc>
        <w:tc>
          <w:tcPr>
            <w:tcW w:w="975" w:type="dxa"/>
            <w:shd w:val="clear" w:color="auto" w:fill="auto"/>
            <w:vAlign w:val="center"/>
            <w:hideMark/>
          </w:tcPr>
          <w:p w14:paraId="1C35C83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55,0</w:t>
            </w:r>
          </w:p>
        </w:tc>
        <w:tc>
          <w:tcPr>
            <w:tcW w:w="974" w:type="dxa"/>
            <w:shd w:val="clear" w:color="auto" w:fill="auto"/>
            <w:noWrap/>
            <w:vAlign w:val="bottom"/>
            <w:hideMark/>
          </w:tcPr>
          <w:p w14:paraId="564FE05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35</w:t>
            </w:r>
          </w:p>
        </w:tc>
        <w:tc>
          <w:tcPr>
            <w:tcW w:w="975" w:type="dxa"/>
            <w:shd w:val="clear" w:color="auto" w:fill="auto"/>
            <w:noWrap/>
            <w:vAlign w:val="bottom"/>
            <w:hideMark/>
          </w:tcPr>
          <w:p w14:paraId="515F5AED"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35,0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52301BB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w:t>
            </w:r>
          </w:p>
        </w:tc>
        <w:tc>
          <w:tcPr>
            <w:tcW w:w="975" w:type="dxa"/>
            <w:shd w:val="clear" w:color="auto" w:fill="auto"/>
            <w:noWrap/>
            <w:vAlign w:val="bottom"/>
            <w:hideMark/>
          </w:tcPr>
          <w:p w14:paraId="1AA3878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50,0 ª</w:t>
            </w:r>
          </w:p>
        </w:tc>
      </w:tr>
      <w:tr w:rsidR="00D43640" w:rsidRPr="00DF363B" w14:paraId="7FBC67BD" w14:textId="77777777" w:rsidTr="002966EC">
        <w:trPr>
          <w:trHeight w:val="397"/>
        </w:trPr>
        <w:tc>
          <w:tcPr>
            <w:tcW w:w="2425" w:type="dxa"/>
            <w:shd w:val="clear" w:color="auto" w:fill="auto"/>
            <w:vAlign w:val="center"/>
            <w:hideMark/>
          </w:tcPr>
          <w:p w14:paraId="662E3B1F"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На частном автотранспорте=4;</w:t>
            </w:r>
          </w:p>
        </w:tc>
        <w:tc>
          <w:tcPr>
            <w:tcW w:w="974" w:type="dxa"/>
            <w:shd w:val="clear" w:color="auto" w:fill="auto"/>
            <w:noWrap/>
            <w:vAlign w:val="center"/>
            <w:hideMark/>
          </w:tcPr>
          <w:p w14:paraId="169EF69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36</w:t>
            </w:r>
          </w:p>
        </w:tc>
        <w:tc>
          <w:tcPr>
            <w:tcW w:w="975" w:type="dxa"/>
            <w:shd w:val="clear" w:color="auto" w:fill="auto"/>
            <w:noWrap/>
            <w:vAlign w:val="center"/>
            <w:hideMark/>
          </w:tcPr>
          <w:p w14:paraId="6B65FE8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34,0</w:t>
            </w:r>
          </w:p>
        </w:tc>
        <w:tc>
          <w:tcPr>
            <w:tcW w:w="974" w:type="dxa"/>
            <w:shd w:val="clear" w:color="auto" w:fill="auto"/>
            <w:vAlign w:val="center"/>
            <w:hideMark/>
          </w:tcPr>
          <w:p w14:paraId="42E16EE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25</w:t>
            </w:r>
          </w:p>
        </w:tc>
        <w:tc>
          <w:tcPr>
            <w:tcW w:w="975" w:type="dxa"/>
            <w:shd w:val="clear" w:color="auto" w:fill="auto"/>
            <w:vAlign w:val="center"/>
            <w:hideMark/>
          </w:tcPr>
          <w:p w14:paraId="5D69992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25,0</w:t>
            </w:r>
          </w:p>
        </w:tc>
        <w:tc>
          <w:tcPr>
            <w:tcW w:w="974" w:type="dxa"/>
            <w:shd w:val="clear" w:color="auto" w:fill="auto"/>
            <w:noWrap/>
            <w:vAlign w:val="bottom"/>
            <w:hideMark/>
          </w:tcPr>
          <w:p w14:paraId="3725F85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36</w:t>
            </w:r>
          </w:p>
        </w:tc>
        <w:tc>
          <w:tcPr>
            <w:tcW w:w="975" w:type="dxa"/>
            <w:shd w:val="clear" w:color="auto" w:fill="auto"/>
            <w:noWrap/>
            <w:vAlign w:val="bottom"/>
            <w:hideMark/>
          </w:tcPr>
          <w:p w14:paraId="46B5D74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36,0</w:t>
            </w:r>
          </w:p>
        </w:tc>
        <w:tc>
          <w:tcPr>
            <w:tcW w:w="974" w:type="dxa"/>
            <w:shd w:val="clear" w:color="auto" w:fill="auto"/>
            <w:noWrap/>
            <w:vAlign w:val="bottom"/>
            <w:hideMark/>
          </w:tcPr>
          <w:p w14:paraId="4910DAA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26</w:t>
            </w:r>
          </w:p>
        </w:tc>
        <w:tc>
          <w:tcPr>
            <w:tcW w:w="975" w:type="dxa"/>
            <w:shd w:val="clear" w:color="auto" w:fill="auto"/>
            <w:noWrap/>
            <w:vAlign w:val="bottom"/>
            <w:hideMark/>
          </w:tcPr>
          <w:p w14:paraId="26A0BE9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26,0</w:t>
            </w:r>
          </w:p>
        </w:tc>
      </w:tr>
      <w:tr w:rsidR="00D43640" w:rsidRPr="00DF363B" w14:paraId="314DDFD1" w14:textId="77777777" w:rsidTr="002966EC">
        <w:trPr>
          <w:trHeight w:val="397"/>
        </w:trPr>
        <w:tc>
          <w:tcPr>
            <w:tcW w:w="2425" w:type="dxa"/>
            <w:shd w:val="clear" w:color="auto" w:fill="auto"/>
            <w:vAlign w:val="center"/>
            <w:hideMark/>
          </w:tcPr>
          <w:p w14:paraId="79E4C966"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590F451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39DB5B8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2F5221E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7CEB840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72356DC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6C0D50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2EB9BC9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2684020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bl>
    <w:p w14:paraId="13902DA5" w14:textId="77777777" w:rsidR="00733A58" w:rsidRDefault="00733A58">
      <w:pPr>
        <w:spacing w:after="160" w:line="259" w:lineRule="auto"/>
      </w:pPr>
      <w:r>
        <w:br w:type="page"/>
      </w:r>
    </w:p>
    <w:p w14:paraId="1D33C8D1" w14:textId="77777777" w:rsidR="00733A58" w:rsidRDefault="00733A58" w:rsidP="00733A58">
      <w:pPr>
        <w:spacing w:after="0"/>
        <w:rPr>
          <w:rFonts w:ascii="Times New Roman" w:hAnsi="Times New Roman" w:cs="Times New Roman"/>
          <w:sz w:val="24"/>
          <w:szCs w:val="24"/>
        </w:rPr>
      </w:pPr>
      <w:r>
        <w:rPr>
          <w:rFonts w:ascii="Times New Roman" w:hAnsi="Times New Roman" w:cs="Times New Roman"/>
          <w:sz w:val="24"/>
          <w:szCs w:val="24"/>
          <w:lang w:val="en-US"/>
        </w:rPr>
        <w:lastRenderedPageBreak/>
        <w:t xml:space="preserve">Continuation of table </w:t>
      </w:r>
      <w:r>
        <w:rPr>
          <w:rFonts w:ascii="Times New Roman" w:hAnsi="Times New Roman" w:cs="Times New Roman"/>
          <w:sz w:val="24"/>
          <w:szCs w:val="24"/>
        </w:rPr>
        <w:t>1</w:t>
      </w:r>
    </w:p>
    <w:p w14:paraId="66ABC467" w14:textId="77777777" w:rsidR="00733A58" w:rsidRDefault="00733A58" w:rsidP="00733A58">
      <w:pPr>
        <w:spacing w:after="0"/>
        <w:rPr>
          <w:rFonts w:ascii="Times New Roman" w:hAnsi="Times New Roman" w:cs="Times New Roman"/>
          <w:sz w:val="24"/>
          <w:szCs w:val="24"/>
        </w:rPr>
      </w:pPr>
    </w:p>
    <w:tbl>
      <w:tblPr>
        <w:tblW w:w="10221" w:type="dxa"/>
        <w:tblInd w:w="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7" w:type="dxa"/>
          <w:right w:w="57" w:type="dxa"/>
        </w:tblCellMar>
        <w:tblLook w:val="04A0" w:firstRow="1" w:lastRow="0" w:firstColumn="1" w:lastColumn="0" w:noHBand="0" w:noVBand="1"/>
      </w:tblPr>
      <w:tblGrid>
        <w:gridCol w:w="2425"/>
        <w:gridCol w:w="974"/>
        <w:gridCol w:w="975"/>
        <w:gridCol w:w="974"/>
        <w:gridCol w:w="975"/>
        <w:gridCol w:w="974"/>
        <w:gridCol w:w="975"/>
        <w:gridCol w:w="974"/>
        <w:gridCol w:w="975"/>
      </w:tblGrid>
      <w:tr w:rsidR="00D43640" w:rsidRPr="00DF363B" w14:paraId="0000BADE" w14:textId="77777777" w:rsidTr="002966EC">
        <w:trPr>
          <w:trHeight w:val="372"/>
        </w:trPr>
        <w:tc>
          <w:tcPr>
            <w:tcW w:w="2425" w:type="dxa"/>
            <w:shd w:val="clear" w:color="auto" w:fill="auto"/>
            <w:vAlign w:val="bottom"/>
          </w:tcPr>
          <w:p w14:paraId="669A9262"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74" w:type="dxa"/>
            <w:shd w:val="clear" w:color="auto" w:fill="auto"/>
            <w:noWrap/>
            <w:vAlign w:val="bottom"/>
          </w:tcPr>
          <w:p w14:paraId="52EEBA2D"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75" w:type="dxa"/>
            <w:shd w:val="clear" w:color="auto" w:fill="auto"/>
            <w:noWrap/>
            <w:vAlign w:val="bottom"/>
          </w:tcPr>
          <w:p w14:paraId="2B6944DD"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74" w:type="dxa"/>
            <w:shd w:val="clear" w:color="auto" w:fill="auto"/>
            <w:vAlign w:val="bottom"/>
          </w:tcPr>
          <w:p w14:paraId="00839713"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75" w:type="dxa"/>
            <w:shd w:val="clear" w:color="auto" w:fill="auto"/>
            <w:vAlign w:val="bottom"/>
          </w:tcPr>
          <w:p w14:paraId="53475DA3"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74" w:type="dxa"/>
            <w:shd w:val="clear" w:color="auto" w:fill="auto"/>
            <w:noWrap/>
            <w:vAlign w:val="bottom"/>
          </w:tcPr>
          <w:p w14:paraId="73E016B9"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75" w:type="dxa"/>
            <w:shd w:val="clear" w:color="auto" w:fill="auto"/>
            <w:noWrap/>
            <w:vAlign w:val="bottom"/>
          </w:tcPr>
          <w:p w14:paraId="76D49AB5"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74" w:type="dxa"/>
            <w:shd w:val="clear" w:color="auto" w:fill="auto"/>
            <w:noWrap/>
            <w:vAlign w:val="bottom"/>
          </w:tcPr>
          <w:p w14:paraId="55401A59"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75" w:type="dxa"/>
            <w:shd w:val="clear" w:color="auto" w:fill="auto"/>
            <w:noWrap/>
            <w:vAlign w:val="bottom"/>
          </w:tcPr>
          <w:p w14:paraId="173FA745"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D43640" w:rsidRPr="00DF363B" w14:paraId="1BA71440" w14:textId="77777777" w:rsidTr="002966EC">
        <w:trPr>
          <w:trHeight w:val="493"/>
        </w:trPr>
        <w:tc>
          <w:tcPr>
            <w:tcW w:w="10221" w:type="dxa"/>
            <w:gridSpan w:val="9"/>
            <w:shd w:val="clear" w:color="auto" w:fill="auto"/>
            <w:vAlign w:val="center"/>
            <w:hideMark/>
          </w:tcPr>
          <w:p w14:paraId="370D7DFD"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текущего года участвовали ли Вы общественной деятельности?</w:t>
            </w:r>
          </w:p>
        </w:tc>
      </w:tr>
      <w:tr w:rsidR="00D43640" w:rsidRPr="00DF363B" w14:paraId="7F3845A3" w14:textId="77777777" w:rsidTr="002966EC">
        <w:trPr>
          <w:trHeight w:val="372"/>
        </w:trPr>
        <w:tc>
          <w:tcPr>
            <w:tcW w:w="2425" w:type="dxa"/>
            <w:shd w:val="clear" w:color="auto" w:fill="auto"/>
            <w:vAlign w:val="center"/>
            <w:hideMark/>
          </w:tcPr>
          <w:p w14:paraId="73C0AB7F"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4180159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noWrap/>
            <w:vAlign w:val="center"/>
            <w:hideMark/>
          </w:tcPr>
          <w:p w14:paraId="69C8C51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3,8</w:t>
            </w:r>
          </w:p>
        </w:tc>
        <w:tc>
          <w:tcPr>
            <w:tcW w:w="974" w:type="dxa"/>
            <w:shd w:val="clear" w:color="auto" w:fill="auto"/>
            <w:vAlign w:val="center"/>
            <w:hideMark/>
          </w:tcPr>
          <w:p w14:paraId="563D62D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0C058C0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4BD9ABA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noWrap/>
            <w:vAlign w:val="bottom"/>
            <w:hideMark/>
          </w:tcPr>
          <w:p w14:paraId="789C027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w:t>
            </w:r>
          </w:p>
        </w:tc>
        <w:tc>
          <w:tcPr>
            <w:tcW w:w="974" w:type="dxa"/>
            <w:shd w:val="clear" w:color="auto" w:fill="auto"/>
            <w:noWrap/>
            <w:vAlign w:val="bottom"/>
            <w:hideMark/>
          </w:tcPr>
          <w:p w14:paraId="141730F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noWrap/>
            <w:vAlign w:val="bottom"/>
            <w:hideMark/>
          </w:tcPr>
          <w:p w14:paraId="58BDAA3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w:t>
            </w:r>
          </w:p>
        </w:tc>
      </w:tr>
      <w:tr w:rsidR="00D43640" w:rsidRPr="00DF363B" w14:paraId="6853259D" w14:textId="77777777" w:rsidTr="002966EC">
        <w:trPr>
          <w:trHeight w:val="372"/>
        </w:trPr>
        <w:tc>
          <w:tcPr>
            <w:tcW w:w="2425" w:type="dxa"/>
            <w:shd w:val="clear" w:color="auto" w:fill="auto"/>
            <w:vAlign w:val="center"/>
            <w:hideMark/>
          </w:tcPr>
          <w:p w14:paraId="2CD484DD"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6FF9D57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102</w:t>
            </w:r>
          </w:p>
        </w:tc>
        <w:tc>
          <w:tcPr>
            <w:tcW w:w="975" w:type="dxa"/>
            <w:shd w:val="clear" w:color="auto" w:fill="auto"/>
            <w:noWrap/>
            <w:vAlign w:val="center"/>
            <w:hideMark/>
          </w:tcPr>
          <w:p w14:paraId="5E80405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96,2</w:t>
            </w:r>
          </w:p>
        </w:tc>
        <w:tc>
          <w:tcPr>
            <w:tcW w:w="974" w:type="dxa"/>
            <w:shd w:val="clear" w:color="auto" w:fill="auto"/>
            <w:vAlign w:val="center"/>
            <w:hideMark/>
          </w:tcPr>
          <w:p w14:paraId="7931A70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00E13AF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5BA0E38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95</w:t>
            </w:r>
          </w:p>
        </w:tc>
        <w:tc>
          <w:tcPr>
            <w:tcW w:w="975" w:type="dxa"/>
            <w:shd w:val="clear" w:color="auto" w:fill="auto"/>
            <w:noWrap/>
            <w:vAlign w:val="bottom"/>
            <w:hideMark/>
          </w:tcPr>
          <w:p w14:paraId="4645E0A1"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95,0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01C747F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97</w:t>
            </w:r>
          </w:p>
        </w:tc>
        <w:tc>
          <w:tcPr>
            <w:tcW w:w="975" w:type="dxa"/>
            <w:shd w:val="clear" w:color="auto" w:fill="auto"/>
            <w:noWrap/>
            <w:vAlign w:val="bottom"/>
            <w:hideMark/>
          </w:tcPr>
          <w:p w14:paraId="5520D9D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97,0</w:t>
            </w:r>
          </w:p>
        </w:tc>
      </w:tr>
      <w:tr w:rsidR="00D43640" w:rsidRPr="00DF363B" w14:paraId="42C69F51" w14:textId="77777777" w:rsidTr="002966EC">
        <w:trPr>
          <w:trHeight w:val="372"/>
        </w:trPr>
        <w:tc>
          <w:tcPr>
            <w:tcW w:w="2425" w:type="dxa"/>
            <w:shd w:val="clear" w:color="auto" w:fill="auto"/>
            <w:vAlign w:val="center"/>
            <w:hideMark/>
          </w:tcPr>
          <w:p w14:paraId="58D6F491"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4971342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16EB392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58FB62D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3F0C4A6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558FC31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73B0EA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7FAD442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351D5EB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5A036E67" w14:textId="77777777" w:rsidTr="002966EC">
        <w:trPr>
          <w:trHeight w:val="390"/>
        </w:trPr>
        <w:tc>
          <w:tcPr>
            <w:tcW w:w="10221" w:type="dxa"/>
            <w:gridSpan w:val="9"/>
            <w:shd w:val="clear" w:color="auto" w:fill="auto"/>
            <w:vAlign w:val="center"/>
            <w:hideMark/>
          </w:tcPr>
          <w:p w14:paraId="58DAB94C"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текущего года ухаживали ли Вы за членами семьи или посторонними людьми?</w:t>
            </w:r>
          </w:p>
        </w:tc>
      </w:tr>
      <w:tr w:rsidR="00D43640" w:rsidRPr="00DF363B" w14:paraId="6B996F2F" w14:textId="77777777" w:rsidTr="002966EC">
        <w:trPr>
          <w:trHeight w:val="372"/>
        </w:trPr>
        <w:tc>
          <w:tcPr>
            <w:tcW w:w="2425" w:type="dxa"/>
            <w:shd w:val="clear" w:color="auto" w:fill="auto"/>
            <w:vAlign w:val="center"/>
            <w:hideMark/>
          </w:tcPr>
          <w:p w14:paraId="50AF3E6F"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6DFAFA1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68</w:t>
            </w:r>
          </w:p>
        </w:tc>
        <w:tc>
          <w:tcPr>
            <w:tcW w:w="975" w:type="dxa"/>
            <w:shd w:val="clear" w:color="auto" w:fill="auto"/>
            <w:noWrap/>
            <w:vAlign w:val="center"/>
            <w:hideMark/>
          </w:tcPr>
          <w:p w14:paraId="505864E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64,2</w:t>
            </w:r>
          </w:p>
        </w:tc>
        <w:tc>
          <w:tcPr>
            <w:tcW w:w="974" w:type="dxa"/>
            <w:shd w:val="clear" w:color="auto" w:fill="auto"/>
            <w:vAlign w:val="center"/>
            <w:hideMark/>
          </w:tcPr>
          <w:p w14:paraId="6A2395C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65</w:t>
            </w:r>
          </w:p>
        </w:tc>
        <w:tc>
          <w:tcPr>
            <w:tcW w:w="975" w:type="dxa"/>
            <w:shd w:val="clear" w:color="auto" w:fill="auto"/>
            <w:vAlign w:val="center"/>
            <w:hideMark/>
          </w:tcPr>
          <w:p w14:paraId="7237004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65,0</w:t>
            </w:r>
          </w:p>
        </w:tc>
        <w:tc>
          <w:tcPr>
            <w:tcW w:w="974" w:type="dxa"/>
            <w:shd w:val="clear" w:color="auto" w:fill="auto"/>
            <w:noWrap/>
            <w:vAlign w:val="bottom"/>
            <w:hideMark/>
          </w:tcPr>
          <w:p w14:paraId="4311F0E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66</w:t>
            </w:r>
          </w:p>
        </w:tc>
        <w:tc>
          <w:tcPr>
            <w:tcW w:w="975" w:type="dxa"/>
            <w:shd w:val="clear" w:color="auto" w:fill="auto"/>
            <w:noWrap/>
            <w:vAlign w:val="bottom"/>
            <w:hideMark/>
          </w:tcPr>
          <w:p w14:paraId="2254347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66,0</w:t>
            </w:r>
          </w:p>
        </w:tc>
        <w:tc>
          <w:tcPr>
            <w:tcW w:w="974" w:type="dxa"/>
            <w:shd w:val="clear" w:color="auto" w:fill="auto"/>
            <w:noWrap/>
            <w:vAlign w:val="bottom"/>
            <w:hideMark/>
          </w:tcPr>
          <w:p w14:paraId="136DDC4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65</w:t>
            </w:r>
          </w:p>
        </w:tc>
        <w:tc>
          <w:tcPr>
            <w:tcW w:w="975" w:type="dxa"/>
            <w:shd w:val="clear" w:color="auto" w:fill="auto"/>
            <w:noWrap/>
            <w:vAlign w:val="bottom"/>
            <w:hideMark/>
          </w:tcPr>
          <w:p w14:paraId="78A84CD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65,0</w:t>
            </w:r>
          </w:p>
        </w:tc>
      </w:tr>
      <w:tr w:rsidR="00D43640" w:rsidRPr="00DF363B" w14:paraId="4194CFA2" w14:textId="77777777" w:rsidTr="002966EC">
        <w:trPr>
          <w:trHeight w:val="372"/>
        </w:trPr>
        <w:tc>
          <w:tcPr>
            <w:tcW w:w="2425" w:type="dxa"/>
            <w:shd w:val="clear" w:color="auto" w:fill="auto"/>
            <w:vAlign w:val="center"/>
            <w:hideMark/>
          </w:tcPr>
          <w:p w14:paraId="784B4134"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7A114DB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38</w:t>
            </w:r>
          </w:p>
        </w:tc>
        <w:tc>
          <w:tcPr>
            <w:tcW w:w="975" w:type="dxa"/>
            <w:shd w:val="clear" w:color="auto" w:fill="auto"/>
            <w:noWrap/>
            <w:vAlign w:val="center"/>
            <w:hideMark/>
          </w:tcPr>
          <w:p w14:paraId="04DF5FF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35,8</w:t>
            </w:r>
          </w:p>
        </w:tc>
        <w:tc>
          <w:tcPr>
            <w:tcW w:w="974" w:type="dxa"/>
            <w:shd w:val="clear" w:color="auto" w:fill="auto"/>
            <w:vAlign w:val="center"/>
            <w:hideMark/>
          </w:tcPr>
          <w:p w14:paraId="0872462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35</w:t>
            </w:r>
          </w:p>
        </w:tc>
        <w:tc>
          <w:tcPr>
            <w:tcW w:w="975" w:type="dxa"/>
            <w:shd w:val="clear" w:color="auto" w:fill="auto"/>
            <w:vAlign w:val="center"/>
            <w:hideMark/>
          </w:tcPr>
          <w:p w14:paraId="22FA067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35,0</w:t>
            </w:r>
          </w:p>
        </w:tc>
        <w:tc>
          <w:tcPr>
            <w:tcW w:w="974" w:type="dxa"/>
            <w:shd w:val="clear" w:color="auto" w:fill="auto"/>
            <w:noWrap/>
            <w:vAlign w:val="bottom"/>
            <w:hideMark/>
          </w:tcPr>
          <w:p w14:paraId="6CD68A7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32</w:t>
            </w:r>
          </w:p>
        </w:tc>
        <w:tc>
          <w:tcPr>
            <w:tcW w:w="975" w:type="dxa"/>
            <w:shd w:val="clear" w:color="auto" w:fill="auto"/>
            <w:noWrap/>
            <w:vAlign w:val="bottom"/>
            <w:hideMark/>
          </w:tcPr>
          <w:p w14:paraId="7D8C1BB9"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32,0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0310968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34</w:t>
            </w:r>
          </w:p>
        </w:tc>
        <w:tc>
          <w:tcPr>
            <w:tcW w:w="975" w:type="dxa"/>
            <w:shd w:val="clear" w:color="auto" w:fill="auto"/>
            <w:noWrap/>
            <w:vAlign w:val="bottom"/>
            <w:hideMark/>
          </w:tcPr>
          <w:p w14:paraId="2E6A5D9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34,0</w:t>
            </w:r>
          </w:p>
        </w:tc>
      </w:tr>
      <w:tr w:rsidR="00D43640" w:rsidRPr="00DF363B" w14:paraId="0D3F8011" w14:textId="77777777" w:rsidTr="002966EC">
        <w:trPr>
          <w:trHeight w:val="372"/>
        </w:trPr>
        <w:tc>
          <w:tcPr>
            <w:tcW w:w="2425" w:type="dxa"/>
            <w:shd w:val="clear" w:color="auto" w:fill="auto"/>
            <w:vAlign w:val="center"/>
            <w:hideMark/>
          </w:tcPr>
          <w:p w14:paraId="04EE54AB"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Данные недоступны=3;</w:t>
            </w:r>
          </w:p>
        </w:tc>
        <w:tc>
          <w:tcPr>
            <w:tcW w:w="974" w:type="dxa"/>
            <w:shd w:val="clear" w:color="auto" w:fill="auto"/>
            <w:noWrap/>
            <w:vAlign w:val="center"/>
            <w:hideMark/>
          </w:tcPr>
          <w:p w14:paraId="4632DD4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2860506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11FA38B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475DC90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73F4D1A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bottom"/>
            <w:hideMark/>
          </w:tcPr>
          <w:p w14:paraId="121BC68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w:t>
            </w:r>
          </w:p>
        </w:tc>
        <w:tc>
          <w:tcPr>
            <w:tcW w:w="974" w:type="dxa"/>
            <w:shd w:val="clear" w:color="auto" w:fill="auto"/>
            <w:noWrap/>
            <w:vAlign w:val="bottom"/>
            <w:hideMark/>
          </w:tcPr>
          <w:p w14:paraId="4E9C721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62D129D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r>
      <w:tr w:rsidR="00D43640" w:rsidRPr="00DF363B" w14:paraId="5CC60BA4" w14:textId="77777777" w:rsidTr="002966EC">
        <w:trPr>
          <w:trHeight w:val="372"/>
        </w:trPr>
        <w:tc>
          <w:tcPr>
            <w:tcW w:w="2425" w:type="dxa"/>
            <w:shd w:val="clear" w:color="auto" w:fill="auto"/>
            <w:vAlign w:val="center"/>
            <w:hideMark/>
          </w:tcPr>
          <w:p w14:paraId="5820C6EB"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Если «Да», укажите, за кем</w:t>
            </w:r>
          </w:p>
        </w:tc>
        <w:tc>
          <w:tcPr>
            <w:tcW w:w="974" w:type="dxa"/>
            <w:shd w:val="clear" w:color="auto" w:fill="auto"/>
            <w:noWrap/>
            <w:vAlign w:val="center"/>
            <w:hideMark/>
          </w:tcPr>
          <w:p w14:paraId="7C7C0EC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3E50716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2F1AD5A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3384519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763A345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31F5DEF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4076A36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2266CCA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43640" w:rsidRPr="00DF363B" w14:paraId="7EC8512D" w14:textId="77777777" w:rsidTr="002966EC">
        <w:trPr>
          <w:trHeight w:val="372"/>
        </w:trPr>
        <w:tc>
          <w:tcPr>
            <w:tcW w:w="2425" w:type="dxa"/>
            <w:shd w:val="clear" w:color="auto" w:fill="auto"/>
            <w:vAlign w:val="center"/>
            <w:hideMark/>
          </w:tcPr>
          <w:p w14:paraId="34B97EC7"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4B4156D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24AE031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42B9B35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6922FC7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7E3BF02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5C78748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141B957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142E7E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3C408CD3" w14:textId="77777777" w:rsidTr="002966EC">
        <w:trPr>
          <w:trHeight w:val="728"/>
        </w:trPr>
        <w:tc>
          <w:tcPr>
            <w:tcW w:w="10221" w:type="dxa"/>
            <w:gridSpan w:val="9"/>
            <w:shd w:val="clear" w:color="auto" w:fill="auto"/>
            <w:vAlign w:val="center"/>
            <w:hideMark/>
          </w:tcPr>
          <w:p w14:paraId="65DF22A2"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В течение последнего месяца занимаетесь ли вы физическими упражнениями, такие как бег, гимнастика, ходьба (спорт)? </w:t>
            </w:r>
          </w:p>
        </w:tc>
      </w:tr>
      <w:tr w:rsidR="00D43640" w:rsidRPr="00DF363B" w14:paraId="6303F106" w14:textId="77777777" w:rsidTr="002966EC">
        <w:trPr>
          <w:trHeight w:val="372"/>
        </w:trPr>
        <w:tc>
          <w:tcPr>
            <w:tcW w:w="2425" w:type="dxa"/>
            <w:shd w:val="clear" w:color="auto" w:fill="auto"/>
            <w:vAlign w:val="center"/>
            <w:hideMark/>
          </w:tcPr>
          <w:p w14:paraId="13674AAE"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7CA8A86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34</w:t>
            </w:r>
          </w:p>
        </w:tc>
        <w:tc>
          <w:tcPr>
            <w:tcW w:w="975" w:type="dxa"/>
            <w:shd w:val="clear" w:color="auto" w:fill="auto"/>
            <w:noWrap/>
            <w:vAlign w:val="center"/>
            <w:hideMark/>
          </w:tcPr>
          <w:p w14:paraId="6D50BA2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32,1</w:t>
            </w:r>
          </w:p>
        </w:tc>
        <w:tc>
          <w:tcPr>
            <w:tcW w:w="974" w:type="dxa"/>
            <w:shd w:val="clear" w:color="auto" w:fill="auto"/>
            <w:vAlign w:val="center"/>
            <w:hideMark/>
          </w:tcPr>
          <w:p w14:paraId="4D0147A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24</w:t>
            </w:r>
          </w:p>
        </w:tc>
        <w:tc>
          <w:tcPr>
            <w:tcW w:w="975" w:type="dxa"/>
            <w:shd w:val="clear" w:color="auto" w:fill="auto"/>
            <w:vAlign w:val="center"/>
            <w:hideMark/>
          </w:tcPr>
          <w:p w14:paraId="4526860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24,0</w:t>
            </w:r>
          </w:p>
        </w:tc>
        <w:tc>
          <w:tcPr>
            <w:tcW w:w="974" w:type="dxa"/>
            <w:shd w:val="clear" w:color="auto" w:fill="auto"/>
            <w:noWrap/>
            <w:vAlign w:val="bottom"/>
            <w:hideMark/>
          </w:tcPr>
          <w:p w14:paraId="71F12C8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45</w:t>
            </w:r>
          </w:p>
        </w:tc>
        <w:tc>
          <w:tcPr>
            <w:tcW w:w="975" w:type="dxa"/>
            <w:shd w:val="clear" w:color="auto" w:fill="auto"/>
            <w:noWrap/>
            <w:vAlign w:val="bottom"/>
            <w:hideMark/>
          </w:tcPr>
          <w:p w14:paraId="4C475E9D"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45,0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69057FD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33</w:t>
            </w:r>
          </w:p>
        </w:tc>
        <w:tc>
          <w:tcPr>
            <w:tcW w:w="975" w:type="dxa"/>
            <w:shd w:val="clear" w:color="auto" w:fill="auto"/>
            <w:noWrap/>
            <w:vAlign w:val="bottom"/>
            <w:hideMark/>
          </w:tcPr>
          <w:p w14:paraId="1305DD3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33,0 ª</w:t>
            </w:r>
          </w:p>
        </w:tc>
      </w:tr>
      <w:tr w:rsidR="00D43640" w:rsidRPr="00DF363B" w14:paraId="480FEA15" w14:textId="77777777" w:rsidTr="002966EC">
        <w:trPr>
          <w:trHeight w:val="372"/>
        </w:trPr>
        <w:tc>
          <w:tcPr>
            <w:tcW w:w="2425" w:type="dxa"/>
            <w:shd w:val="clear" w:color="auto" w:fill="auto"/>
            <w:vAlign w:val="center"/>
            <w:hideMark/>
          </w:tcPr>
          <w:p w14:paraId="29426AEB"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740C76E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72</w:t>
            </w:r>
          </w:p>
        </w:tc>
        <w:tc>
          <w:tcPr>
            <w:tcW w:w="975" w:type="dxa"/>
            <w:shd w:val="clear" w:color="auto" w:fill="auto"/>
            <w:noWrap/>
            <w:vAlign w:val="center"/>
            <w:hideMark/>
          </w:tcPr>
          <w:p w14:paraId="1D39C12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67,9</w:t>
            </w:r>
          </w:p>
        </w:tc>
        <w:tc>
          <w:tcPr>
            <w:tcW w:w="974" w:type="dxa"/>
            <w:shd w:val="clear" w:color="auto" w:fill="auto"/>
            <w:vAlign w:val="center"/>
            <w:hideMark/>
          </w:tcPr>
          <w:p w14:paraId="4BB4A59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76</w:t>
            </w:r>
          </w:p>
        </w:tc>
        <w:tc>
          <w:tcPr>
            <w:tcW w:w="975" w:type="dxa"/>
            <w:shd w:val="clear" w:color="auto" w:fill="auto"/>
            <w:vAlign w:val="center"/>
            <w:hideMark/>
          </w:tcPr>
          <w:p w14:paraId="6C41DF0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76,0</w:t>
            </w:r>
          </w:p>
        </w:tc>
        <w:tc>
          <w:tcPr>
            <w:tcW w:w="974" w:type="dxa"/>
            <w:shd w:val="clear" w:color="auto" w:fill="auto"/>
            <w:noWrap/>
            <w:vAlign w:val="bottom"/>
            <w:hideMark/>
          </w:tcPr>
          <w:p w14:paraId="3615364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55</w:t>
            </w:r>
          </w:p>
        </w:tc>
        <w:tc>
          <w:tcPr>
            <w:tcW w:w="975" w:type="dxa"/>
            <w:shd w:val="clear" w:color="auto" w:fill="auto"/>
            <w:noWrap/>
            <w:vAlign w:val="bottom"/>
            <w:hideMark/>
          </w:tcPr>
          <w:p w14:paraId="66D11B6F"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55,0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7F166E0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67</w:t>
            </w:r>
          </w:p>
        </w:tc>
        <w:tc>
          <w:tcPr>
            <w:tcW w:w="975" w:type="dxa"/>
            <w:shd w:val="clear" w:color="auto" w:fill="auto"/>
            <w:noWrap/>
            <w:vAlign w:val="bottom"/>
            <w:hideMark/>
          </w:tcPr>
          <w:p w14:paraId="1A86FFC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67,0 ª</w:t>
            </w:r>
          </w:p>
        </w:tc>
      </w:tr>
      <w:tr w:rsidR="00D43640" w:rsidRPr="00DF363B" w14:paraId="6803067B" w14:textId="77777777" w:rsidTr="002966EC">
        <w:trPr>
          <w:trHeight w:val="372"/>
        </w:trPr>
        <w:tc>
          <w:tcPr>
            <w:tcW w:w="2425" w:type="dxa"/>
            <w:shd w:val="clear" w:color="auto" w:fill="auto"/>
            <w:vAlign w:val="center"/>
            <w:hideMark/>
          </w:tcPr>
          <w:p w14:paraId="25941194"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3C732E7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29CA3A9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4E365E8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16D5AA0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1DE7A1F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5A3E0E2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19B28EB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7219EF6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4774EDBC" w14:textId="77777777" w:rsidTr="002966EC">
        <w:trPr>
          <w:trHeight w:val="372"/>
        </w:trPr>
        <w:tc>
          <w:tcPr>
            <w:tcW w:w="2425" w:type="dxa"/>
            <w:shd w:val="clear" w:color="auto" w:fill="auto"/>
            <w:vAlign w:val="bottom"/>
            <w:hideMark/>
          </w:tcPr>
          <w:p w14:paraId="571C8D73"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bottom"/>
            <w:hideMark/>
          </w:tcPr>
          <w:p w14:paraId="7D6B5CC6"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1AD31CA1"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vAlign w:val="center"/>
            <w:hideMark/>
          </w:tcPr>
          <w:p w14:paraId="2FFE1A57"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vAlign w:val="center"/>
            <w:hideMark/>
          </w:tcPr>
          <w:p w14:paraId="42454AE1"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bottom"/>
            <w:hideMark/>
          </w:tcPr>
          <w:p w14:paraId="77567A51"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4B9F7ACC"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bottom"/>
            <w:hideMark/>
          </w:tcPr>
          <w:p w14:paraId="4036CA3D"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10F94FBE"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r>
      <w:tr w:rsidR="00D43640" w:rsidRPr="00DF363B" w14:paraId="525C1F99" w14:textId="77777777" w:rsidTr="002966EC">
        <w:trPr>
          <w:trHeight w:val="396"/>
        </w:trPr>
        <w:tc>
          <w:tcPr>
            <w:tcW w:w="10221" w:type="dxa"/>
            <w:gridSpan w:val="9"/>
            <w:shd w:val="clear" w:color="auto" w:fill="auto"/>
            <w:vAlign w:val="center"/>
            <w:hideMark/>
          </w:tcPr>
          <w:p w14:paraId="6BD12A99"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Если «Да» то, как часто Вы были активны?</w:t>
            </w:r>
          </w:p>
        </w:tc>
      </w:tr>
      <w:tr w:rsidR="00D43640" w:rsidRPr="00DF363B" w14:paraId="44AF626D" w14:textId="77777777" w:rsidTr="002966EC">
        <w:trPr>
          <w:trHeight w:val="372"/>
        </w:trPr>
        <w:tc>
          <w:tcPr>
            <w:tcW w:w="2425" w:type="dxa"/>
            <w:shd w:val="clear" w:color="auto" w:fill="auto"/>
            <w:vAlign w:val="center"/>
            <w:hideMark/>
          </w:tcPr>
          <w:p w14:paraId="33351FB4"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 каждый день=1;</w:t>
            </w:r>
          </w:p>
        </w:tc>
        <w:tc>
          <w:tcPr>
            <w:tcW w:w="974" w:type="dxa"/>
            <w:shd w:val="clear" w:color="auto" w:fill="auto"/>
            <w:noWrap/>
            <w:vAlign w:val="center"/>
            <w:hideMark/>
          </w:tcPr>
          <w:p w14:paraId="180DFE2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13</w:t>
            </w:r>
          </w:p>
        </w:tc>
        <w:tc>
          <w:tcPr>
            <w:tcW w:w="975" w:type="dxa"/>
            <w:shd w:val="clear" w:color="auto" w:fill="auto"/>
            <w:noWrap/>
            <w:vAlign w:val="center"/>
            <w:hideMark/>
          </w:tcPr>
          <w:p w14:paraId="6BDCF09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12,3</w:t>
            </w:r>
          </w:p>
        </w:tc>
        <w:tc>
          <w:tcPr>
            <w:tcW w:w="974" w:type="dxa"/>
            <w:shd w:val="clear" w:color="auto" w:fill="auto"/>
            <w:vAlign w:val="center"/>
            <w:hideMark/>
          </w:tcPr>
          <w:p w14:paraId="1607C94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vAlign w:val="center"/>
            <w:hideMark/>
          </w:tcPr>
          <w:p w14:paraId="43C231A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13,6</w:t>
            </w:r>
          </w:p>
        </w:tc>
        <w:tc>
          <w:tcPr>
            <w:tcW w:w="974" w:type="dxa"/>
            <w:shd w:val="clear" w:color="auto" w:fill="auto"/>
            <w:noWrap/>
            <w:vAlign w:val="bottom"/>
            <w:hideMark/>
          </w:tcPr>
          <w:p w14:paraId="0BF8246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22</w:t>
            </w:r>
          </w:p>
        </w:tc>
        <w:tc>
          <w:tcPr>
            <w:tcW w:w="975" w:type="dxa"/>
            <w:shd w:val="clear" w:color="auto" w:fill="auto"/>
            <w:noWrap/>
            <w:vAlign w:val="bottom"/>
            <w:hideMark/>
          </w:tcPr>
          <w:p w14:paraId="4999F8A8"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22,0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32E5326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w:t>
            </w:r>
          </w:p>
        </w:tc>
        <w:tc>
          <w:tcPr>
            <w:tcW w:w="975" w:type="dxa"/>
            <w:shd w:val="clear" w:color="auto" w:fill="auto"/>
            <w:noWrap/>
            <w:vAlign w:val="bottom"/>
            <w:hideMark/>
          </w:tcPr>
          <w:p w14:paraId="1DCC60E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9,0 ª</w:t>
            </w:r>
          </w:p>
        </w:tc>
      </w:tr>
      <w:tr w:rsidR="00D43640" w:rsidRPr="00DF363B" w14:paraId="497CD457" w14:textId="77777777" w:rsidTr="002966EC">
        <w:trPr>
          <w:trHeight w:val="372"/>
        </w:trPr>
        <w:tc>
          <w:tcPr>
            <w:tcW w:w="2425" w:type="dxa"/>
            <w:shd w:val="clear" w:color="auto" w:fill="auto"/>
            <w:vAlign w:val="center"/>
            <w:hideMark/>
          </w:tcPr>
          <w:p w14:paraId="175FD2E1"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Да, 2-3 раза в </w:t>
            </w:r>
            <w:proofErr w:type="gramStart"/>
            <w:r w:rsidRPr="00DF363B">
              <w:rPr>
                <w:rFonts w:ascii="Times New Roman" w:eastAsia="Times New Roman" w:hAnsi="Times New Roman" w:cs="Times New Roman"/>
                <w:sz w:val="24"/>
                <w:szCs w:val="24"/>
              </w:rPr>
              <w:t>нед.=</w:t>
            </w:r>
            <w:proofErr w:type="gramEnd"/>
            <w:r w:rsidRPr="00DF363B">
              <w:rPr>
                <w:rFonts w:ascii="Times New Roman" w:eastAsia="Times New Roman" w:hAnsi="Times New Roman" w:cs="Times New Roman"/>
                <w:sz w:val="24"/>
                <w:szCs w:val="24"/>
              </w:rPr>
              <w:t>2;</w:t>
            </w:r>
          </w:p>
        </w:tc>
        <w:tc>
          <w:tcPr>
            <w:tcW w:w="974" w:type="dxa"/>
            <w:shd w:val="clear" w:color="auto" w:fill="auto"/>
            <w:noWrap/>
            <w:vAlign w:val="center"/>
            <w:hideMark/>
          </w:tcPr>
          <w:p w14:paraId="5229CF1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28F9840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074B245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w:t>
            </w:r>
          </w:p>
        </w:tc>
        <w:tc>
          <w:tcPr>
            <w:tcW w:w="975" w:type="dxa"/>
            <w:shd w:val="clear" w:color="auto" w:fill="auto"/>
            <w:vAlign w:val="center"/>
            <w:hideMark/>
          </w:tcPr>
          <w:p w14:paraId="68BDD3A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77,3</w:t>
            </w:r>
          </w:p>
        </w:tc>
        <w:tc>
          <w:tcPr>
            <w:tcW w:w="974" w:type="dxa"/>
            <w:shd w:val="clear" w:color="auto" w:fill="auto"/>
            <w:noWrap/>
            <w:vAlign w:val="bottom"/>
            <w:hideMark/>
          </w:tcPr>
          <w:p w14:paraId="556C9FE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21</w:t>
            </w:r>
          </w:p>
        </w:tc>
        <w:tc>
          <w:tcPr>
            <w:tcW w:w="975" w:type="dxa"/>
            <w:shd w:val="clear" w:color="auto" w:fill="auto"/>
            <w:noWrap/>
            <w:vAlign w:val="bottom"/>
            <w:hideMark/>
          </w:tcPr>
          <w:p w14:paraId="433F47A5"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21,0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6DAC5FE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32</w:t>
            </w:r>
          </w:p>
        </w:tc>
        <w:tc>
          <w:tcPr>
            <w:tcW w:w="975" w:type="dxa"/>
            <w:shd w:val="clear" w:color="auto" w:fill="auto"/>
            <w:noWrap/>
            <w:vAlign w:val="bottom"/>
            <w:hideMark/>
          </w:tcPr>
          <w:p w14:paraId="08E80E6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32,0 ªª</w:t>
            </w:r>
          </w:p>
        </w:tc>
      </w:tr>
      <w:tr w:rsidR="00D43640" w:rsidRPr="00DF363B" w14:paraId="10791652" w14:textId="77777777" w:rsidTr="002966EC">
        <w:trPr>
          <w:trHeight w:val="372"/>
        </w:trPr>
        <w:tc>
          <w:tcPr>
            <w:tcW w:w="2425" w:type="dxa"/>
            <w:shd w:val="clear" w:color="auto" w:fill="auto"/>
            <w:vAlign w:val="center"/>
            <w:hideMark/>
          </w:tcPr>
          <w:p w14:paraId="54EAE86B"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 р. в мес.=3;</w:t>
            </w:r>
          </w:p>
        </w:tc>
        <w:tc>
          <w:tcPr>
            <w:tcW w:w="974" w:type="dxa"/>
            <w:shd w:val="clear" w:color="auto" w:fill="auto"/>
            <w:noWrap/>
            <w:vAlign w:val="center"/>
            <w:hideMark/>
          </w:tcPr>
          <w:p w14:paraId="52E3306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13</w:t>
            </w:r>
          </w:p>
        </w:tc>
        <w:tc>
          <w:tcPr>
            <w:tcW w:w="975" w:type="dxa"/>
            <w:shd w:val="clear" w:color="auto" w:fill="auto"/>
            <w:noWrap/>
            <w:vAlign w:val="center"/>
            <w:hideMark/>
          </w:tcPr>
          <w:p w14:paraId="70C4CFF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12,3</w:t>
            </w:r>
          </w:p>
        </w:tc>
        <w:tc>
          <w:tcPr>
            <w:tcW w:w="974" w:type="dxa"/>
            <w:shd w:val="clear" w:color="auto" w:fill="auto"/>
            <w:vAlign w:val="center"/>
            <w:hideMark/>
          </w:tcPr>
          <w:p w14:paraId="496AE37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vAlign w:val="center"/>
            <w:hideMark/>
          </w:tcPr>
          <w:p w14:paraId="24A510A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9,1</w:t>
            </w:r>
          </w:p>
        </w:tc>
        <w:tc>
          <w:tcPr>
            <w:tcW w:w="974" w:type="dxa"/>
            <w:shd w:val="clear" w:color="auto" w:fill="auto"/>
            <w:noWrap/>
            <w:vAlign w:val="bottom"/>
            <w:hideMark/>
          </w:tcPr>
          <w:p w14:paraId="6B7C373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75" w:type="dxa"/>
            <w:shd w:val="clear" w:color="auto" w:fill="auto"/>
            <w:noWrap/>
            <w:vAlign w:val="bottom"/>
            <w:hideMark/>
          </w:tcPr>
          <w:p w14:paraId="175E6E48"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7,0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1CB9700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w:t>
            </w:r>
          </w:p>
        </w:tc>
        <w:tc>
          <w:tcPr>
            <w:tcW w:w="975" w:type="dxa"/>
            <w:shd w:val="clear" w:color="auto" w:fill="auto"/>
            <w:noWrap/>
            <w:vAlign w:val="bottom"/>
            <w:hideMark/>
          </w:tcPr>
          <w:p w14:paraId="110BE5B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8,0 ª</w:t>
            </w:r>
          </w:p>
        </w:tc>
      </w:tr>
      <w:tr w:rsidR="00D43640" w:rsidRPr="00DF363B" w14:paraId="5D9ED880" w14:textId="77777777" w:rsidTr="002966EC">
        <w:trPr>
          <w:trHeight w:val="372"/>
        </w:trPr>
        <w:tc>
          <w:tcPr>
            <w:tcW w:w="2425" w:type="dxa"/>
            <w:shd w:val="clear" w:color="auto" w:fill="auto"/>
            <w:vAlign w:val="center"/>
            <w:hideMark/>
          </w:tcPr>
          <w:p w14:paraId="105A0409"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 чаще 1раза в мес.=4;</w:t>
            </w:r>
          </w:p>
        </w:tc>
        <w:tc>
          <w:tcPr>
            <w:tcW w:w="974" w:type="dxa"/>
            <w:shd w:val="clear" w:color="auto" w:fill="auto"/>
            <w:noWrap/>
            <w:vAlign w:val="center"/>
            <w:hideMark/>
          </w:tcPr>
          <w:p w14:paraId="6859823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4CE66E7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3F28EBA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1FE53B6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3824170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5B93A3F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4A05CDF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5BBC308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r>
      <w:tr w:rsidR="00D43640" w:rsidRPr="00DF363B" w14:paraId="0F93E337" w14:textId="77777777" w:rsidTr="002966EC">
        <w:trPr>
          <w:trHeight w:val="372"/>
        </w:trPr>
        <w:tc>
          <w:tcPr>
            <w:tcW w:w="2425" w:type="dxa"/>
            <w:shd w:val="clear" w:color="auto" w:fill="auto"/>
            <w:vAlign w:val="center"/>
            <w:hideMark/>
          </w:tcPr>
          <w:p w14:paraId="31E49372"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Очень редко=5;</w:t>
            </w:r>
          </w:p>
        </w:tc>
        <w:tc>
          <w:tcPr>
            <w:tcW w:w="974" w:type="dxa"/>
            <w:shd w:val="clear" w:color="auto" w:fill="auto"/>
            <w:noWrap/>
            <w:vAlign w:val="center"/>
            <w:hideMark/>
          </w:tcPr>
          <w:p w14:paraId="28F95A4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80</w:t>
            </w:r>
          </w:p>
        </w:tc>
        <w:tc>
          <w:tcPr>
            <w:tcW w:w="975" w:type="dxa"/>
            <w:shd w:val="clear" w:color="auto" w:fill="auto"/>
            <w:noWrap/>
            <w:vAlign w:val="center"/>
            <w:hideMark/>
          </w:tcPr>
          <w:p w14:paraId="010A064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75,5</w:t>
            </w:r>
          </w:p>
        </w:tc>
        <w:tc>
          <w:tcPr>
            <w:tcW w:w="974" w:type="dxa"/>
            <w:shd w:val="clear" w:color="auto" w:fill="auto"/>
            <w:vAlign w:val="center"/>
            <w:hideMark/>
          </w:tcPr>
          <w:p w14:paraId="78A0990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441A9DD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4C255A3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w:t>
            </w:r>
          </w:p>
        </w:tc>
        <w:tc>
          <w:tcPr>
            <w:tcW w:w="975" w:type="dxa"/>
            <w:shd w:val="clear" w:color="auto" w:fill="auto"/>
            <w:noWrap/>
            <w:vAlign w:val="bottom"/>
            <w:hideMark/>
          </w:tcPr>
          <w:p w14:paraId="50035436"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50,0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2AC2801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w:t>
            </w:r>
          </w:p>
        </w:tc>
        <w:tc>
          <w:tcPr>
            <w:tcW w:w="975" w:type="dxa"/>
            <w:shd w:val="clear" w:color="auto" w:fill="auto"/>
            <w:noWrap/>
            <w:vAlign w:val="bottom"/>
            <w:hideMark/>
          </w:tcPr>
          <w:p w14:paraId="02B908D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50,0 ªªª</w:t>
            </w:r>
          </w:p>
        </w:tc>
      </w:tr>
      <w:tr w:rsidR="00D43640" w:rsidRPr="00DF363B" w14:paraId="3C55E066" w14:textId="77777777" w:rsidTr="002966EC">
        <w:trPr>
          <w:trHeight w:val="372"/>
        </w:trPr>
        <w:tc>
          <w:tcPr>
            <w:tcW w:w="2425" w:type="dxa"/>
            <w:shd w:val="clear" w:color="auto" w:fill="auto"/>
            <w:vAlign w:val="center"/>
            <w:hideMark/>
          </w:tcPr>
          <w:p w14:paraId="37806BAE"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54AFD39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7856335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1DFC230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22</w:t>
            </w:r>
          </w:p>
        </w:tc>
        <w:tc>
          <w:tcPr>
            <w:tcW w:w="975" w:type="dxa"/>
            <w:shd w:val="clear" w:color="auto" w:fill="auto"/>
            <w:vAlign w:val="center"/>
            <w:hideMark/>
          </w:tcPr>
          <w:p w14:paraId="6CD9047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5C8DD85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48B0A28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3B57B54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2ED1A93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08545074" w14:textId="77777777" w:rsidTr="002966EC">
        <w:trPr>
          <w:trHeight w:val="739"/>
        </w:trPr>
        <w:tc>
          <w:tcPr>
            <w:tcW w:w="10221" w:type="dxa"/>
            <w:gridSpan w:val="9"/>
            <w:shd w:val="clear" w:color="auto" w:fill="auto"/>
            <w:vAlign w:val="center"/>
            <w:hideMark/>
          </w:tcPr>
          <w:p w14:paraId="458E8A16"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Занимались ли Вы тренировками с обильным потоотделением в течение последних двадцати четырех часов?</w:t>
            </w:r>
          </w:p>
        </w:tc>
      </w:tr>
      <w:tr w:rsidR="00D43640" w:rsidRPr="00DF363B" w14:paraId="4CECEBFB" w14:textId="77777777" w:rsidTr="002966EC">
        <w:trPr>
          <w:trHeight w:val="372"/>
        </w:trPr>
        <w:tc>
          <w:tcPr>
            <w:tcW w:w="2425" w:type="dxa"/>
            <w:shd w:val="clear" w:color="auto" w:fill="auto"/>
            <w:vAlign w:val="center"/>
            <w:hideMark/>
          </w:tcPr>
          <w:p w14:paraId="259F192E"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6395C58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16</w:t>
            </w:r>
          </w:p>
        </w:tc>
        <w:tc>
          <w:tcPr>
            <w:tcW w:w="975" w:type="dxa"/>
            <w:shd w:val="clear" w:color="auto" w:fill="auto"/>
            <w:noWrap/>
            <w:vAlign w:val="center"/>
            <w:hideMark/>
          </w:tcPr>
          <w:p w14:paraId="03C8121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15,1</w:t>
            </w:r>
          </w:p>
        </w:tc>
        <w:tc>
          <w:tcPr>
            <w:tcW w:w="974" w:type="dxa"/>
            <w:shd w:val="clear" w:color="auto" w:fill="auto"/>
            <w:vAlign w:val="center"/>
            <w:hideMark/>
          </w:tcPr>
          <w:p w14:paraId="2D6A660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w:t>
            </w:r>
          </w:p>
        </w:tc>
        <w:tc>
          <w:tcPr>
            <w:tcW w:w="975" w:type="dxa"/>
            <w:shd w:val="clear" w:color="auto" w:fill="auto"/>
            <w:vAlign w:val="center"/>
            <w:hideMark/>
          </w:tcPr>
          <w:p w14:paraId="65D8EF6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12,0</w:t>
            </w:r>
          </w:p>
        </w:tc>
        <w:tc>
          <w:tcPr>
            <w:tcW w:w="974" w:type="dxa"/>
            <w:shd w:val="clear" w:color="auto" w:fill="auto"/>
            <w:noWrap/>
            <w:vAlign w:val="bottom"/>
            <w:hideMark/>
          </w:tcPr>
          <w:p w14:paraId="4E666DC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34</w:t>
            </w:r>
          </w:p>
        </w:tc>
        <w:tc>
          <w:tcPr>
            <w:tcW w:w="975" w:type="dxa"/>
            <w:shd w:val="clear" w:color="auto" w:fill="auto"/>
            <w:noWrap/>
            <w:vAlign w:val="bottom"/>
            <w:hideMark/>
          </w:tcPr>
          <w:p w14:paraId="4A8F7B09"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34,0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7D6FE42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39</w:t>
            </w:r>
          </w:p>
        </w:tc>
        <w:tc>
          <w:tcPr>
            <w:tcW w:w="975" w:type="dxa"/>
            <w:shd w:val="clear" w:color="auto" w:fill="auto"/>
            <w:noWrap/>
            <w:vAlign w:val="bottom"/>
            <w:hideMark/>
          </w:tcPr>
          <w:p w14:paraId="488FBA5A"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39,0 ªªª</w:t>
            </w:r>
          </w:p>
        </w:tc>
      </w:tr>
      <w:tr w:rsidR="00D43640" w:rsidRPr="00DF363B" w14:paraId="561D942F" w14:textId="77777777" w:rsidTr="002966EC">
        <w:trPr>
          <w:trHeight w:val="372"/>
        </w:trPr>
        <w:tc>
          <w:tcPr>
            <w:tcW w:w="2425" w:type="dxa"/>
            <w:shd w:val="clear" w:color="auto" w:fill="auto"/>
            <w:vAlign w:val="center"/>
            <w:hideMark/>
          </w:tcPr>
          <w:p w14:paraId="3825DB7E"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1F624C6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90</w:t>
            </w:r>
          </w:p>
        </w:tc>
        <w:tc>
          <w:tcPr>
            <w:tcW w:w="975" w:type="dxa"/>
            <w:shd w:val="clear" w:color="auto" w:fill="auto"/>
            <w:noWrap/>
            <w:vAlign w:val="center"/>
            <w:hideMark/>
          </w:tcPr>
          <w:p w14:paraId="191A379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84,9</w:t>
            </w:r>
          </w:p>
        </w:tc>
        <w:tc>
          <w:tcPr>
            <w:tcW w:w="974" w:type="dxa"/>
            <w:shd w:val="clear" w:color="auto" w:fill="auto"/>
            <w:vAlign w:val="center"/>
            <w:hideMark/>
          </w:tcPr>
          <w:p w14:paraId="1DD3F88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88</w:t>
            </w:r>
          </w:p>
        </w:tc>
        <w:tc>
          <w:tcPr>
            <w:tcW w:w="975" w:type="dxa"/>
            <w:shd w:val="clear" w:color="auto" w:fill="auto"/>
            <w:vAlign w:val="center"/>
            <w:hideMark/>
          </w:tcPr>
          <w:p w14:paraId="67F1DD8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88,0</w:t>
            </w:r>
          </w:p>
        </w:tc>
        <w:tc>
          <w:tcPr>
            <w:tcW w:w="974" w:type="dxa"/>
            <w:shd w:val="clear" w:color="auto" w:fill="auto"/>
            <w:noWrap/>
            <w:vAlign w:val="bottom"/>
            <w:hideMark/>
          </w:tcPr>
          <w:p w14:paraId="44CC94B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66</w:t>
            </w:r>
          </w:p>
        </w:tc>
        <w:tc>
          <w:tcPr>
            <w:tcW w:w="975" w:type="dxa"/>
            <w:shd w:val="clear" w:color="auto" w:fill="auto"/>
            <w:noWrap/>
            <w:vAlign w:val="bottom"/>
            <w:hideMark/>
          </w:tcPr>
          <w:p w14:paraId="77729A1B"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66,0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028EE54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61</w:t>
            </w:r>
          </w:p>
        </w:tc>
        <w:tc>
          <w:tcPr>
            <w:tcW w:w="975" w:type="dxa"/>
            <w:shd w:val="clear" w:color="auto" w:fill="auto"/>
            <w:noWrap/>
            <w:vAlign w:val="bottom"/>
            <w:hideMark/>
          </w:tcPr>
          <w:p w14:paraId="3EFEF58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61,0 ªªª</w:t>
            </w:r>
          </w:p>
        </w:tc>
      </w:tr>
      <w:tr w:rsidR="00D43640" w:rsidRPr="00DF363B" w14:paraId="3A532ADA" w14:textId="77777777" w:rsidTr="002966EC">
        <w:trPr>
          <w:trHeight w:val="372"/>
        </w:trPr>
        <w:tc>
          <w:tcPr>
            <w:tcW w:w="2425" w:type="dxa"/>
            <w:shd w:val="clear" w:color="auto" w:fill="auto"/>
            <w:vAlign w:val="center"/>
            <w:hideMark/>
          </w:tcPr>
          <w:p w14:paraId="47CAA7A4"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448E0CE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1890E67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09E604B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58500E7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1247BC3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650CE47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3AA5C2E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4332D0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0C795C8E" w14:textId="77777777" w:rsidTr="002966EC">
        <w:trPr>
          <w:trHeight w:val="372"/>
        </w:trPr>
        <w:tc>
          <w:tcPr>
            <w:tcW w:w="2425" w:type="dxa"/>
            <w:shd w:val="clear" w:color="auto" w:fill="auto"/>
            <w:vAlign w:val="bottom"/>
            <w:hideMark/>
          </w:tcPr>
          <w:p w14:paraId="239FC7B6"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bottom"/>
            <w:hideMark/>
          </w:tcPr>
          <w:p w14:paraId="43BD54C7"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516A30F5"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vAlign w:val="center"/>
            <w:hideMark/>
          </w:tcPr>
          <w:p w14:paraId="71E4F899"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vAlign w:val="center"/>
            <w:hideMark/>
          </w:tcPr>
          <w:p w14:paraId="7821FE5D"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bottom"/>
            <w:hideMark/>
          </w:tcPr>
          <w:p w14:paraId="4B282E7F"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5F8C8997"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4" w:type="dxa"/>
            <w:shd w:val="clear" w:color="auto" w:fill="auto"/>
            <w:noWrap/>
            <w:vAlign w:val="bottom"/>
            <w:hideMark/>
          </w:tcPr>
          <w:p w14:paraId="2D873C53"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c>
          <w:tcPr>
            <w:tcW w:w="975" w:type="dxa"/>
            <w:shd w:val="clear" w:color="auto" w:fill="auto"/>
            <w:noWrap/>
            <w:vAlign w:val="bottom"/>
            <w:hideMark/>
          </w:tcPr>
          <w:p w14:paraId="38220728"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w:t>
            </w:r>
          </w:p>
        </w:tc>
      </w:tr>
      <w:tr w:rsidR="00D43640" w:rsidRPr="00DF363B" w14:paraId="0B5A116B" w14:textId="77777777" w:rsidTr="002966EC">
        <w:trPr>
          <w:trHeight w:val="265"/>
        </w:trPr>
        <w:tc>
          <w:tcPr>
            <w:tcW w:w="10221" w:type="dxa"/>
            <w:gridSpan w:val="9"/>
            <w:shd w:val="clear" w:color="auto" w:fill="auto"/>
            <w:vAlign w:val="center"/>
            <w:hideMark/>
          </w:tcPr>
          <w:p w14:paraId="26E070F4"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текущего года устраивались ли Вы на другую оплачиваемую работу?</w:t>
            </w:r>
          </w:p>
        </w:tc>
      </w:tr>
      <w:tr w:rsidR="00D43640" w:rsidRPr="00DF363B" w14:paraId="3B4A5C5B" w14:textId="77777777" w:rsidTr="002966EC">
        <w:trPr>
          <w:trHeight w:val="372"/>
        </w:trPr>
        <w:tc>
          <w:tcPr>
            <w:tcW w:w="2425" w:type="dxa"/>
            <w:shd w:val="clear" w:color="auto" w:fill="auto"/>
            <w:vAlign w:val="center"/>
            <w:hideMark/>
          </w:tcPr>
          <w:p w14:paraId="195AE202"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4E9D19A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w:t>
            </w:r>
          </w:p>
        </w:tc>
        <w:tc>
          <w:tcPr>
            <w:tcW w:w="975" w:type="dxa"/>
            <w:shd w:val="clear" w:color="auto" w:fill="auto"/>
            <w:noWrap/>
            <w:vAlign w:val="center"/>
            <w:hideMark/>
          </w:tcPr>
          <w:p w14:paraId="7BEEEF7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7,5</w:t>
            </w:r>
          </w:p>
        </w:tc>
        <w:tc>
          <w:tcPr>
            <w:tcW w:w="974" w:type="dxa"/>
            <w:shd w:val="clear" w:color="auto" w:fill="auto"/>
            <w:vAlign w:val="center"/>
            <w:hideMark/>
          </w:tcPr>
          <w:p w14:paraId="18659E7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w:t>
            </w:r>
          </w:p>
        </w:tc>
        <w:tc>
          <w:tcPr>
            <w:tcW w:w="975" w:type="dxa"/>
            <w:shd w:val="clear" w:color="auto" w:fill="auto"/>
            <w:vAlign w:val="center"/>
            <w:hideMark/>
          </w:tcPr>
          <w:p w14:paraId="0D7D2D5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6,0</w:t>
            </w:r>
          </w:p>
        </w:tc>
        <w:tc>
          <w:tcPr>
            <w:tcW w:w="974" w:type="dxa"/>
            <w:shd w:val="clear" w:color="auto" w:fill="auto"/>
            <w:noWrap/>
            <w:vAlign w:val="bottom"/>
            <w:hideMark/>
          </w:tcPr>
          <w:p w14:paraId="16417B5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14</w:t>
            </w:r>
          </w:p>
        </w:tc>
        <w:tc>
          <w:tcPr>
            <w:tcW w:w="975" w:type="dxa"/>
            <w:shd w:val="clear" w:color="auto" w:fill="auto"/>
            <w:noWrap/>
            <w:vAlign w:val="bottom"/>
            <w:hideMark/>
          </w:tcPr>
          <w:p w14:paraId="69246694"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14,0</w:t>
            </w:r>
          </w:p>
        </w:tc>
        <w:tc>
          <w:tcPr>
            <w:tcW w:w="974" w:type="dxa"/>
            <w:shd w:val="clear" w:color="auto" w:fill="auto"/>
            <w:noWrap/>
            <w:vAlign w:val="bottom"/>
            <w:hideMark/>
          </w:tcPr>
          <w:p w14:paraId="348036A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w:t>
            </w:r>
          </w:p>
        </w:tc>
        <w:tc>
          <w:tcPr>
            <w:tcW w:w="975" w:type="dxa"/>
            <w:shd w:val="clear" w:color="auto" w:fill="auto"/>
            <w:noWrap/>
            <w:vAlign w:val="bottom"/>
            <w:hideMark/>
          </w:tcPr>
          <w:p w14:paraId="35BD53F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20,0 ª ª</w:t>
            </w:r>
          </w:p>
        </w:tc>
      </w:tr>
      <w:tr w:rsidR="00D43640" w:rsidRPr="00DF363B" w14:paraId="2E37F616" w14:textId="77777777" w:rsidTr="002966EC">
        <w:trPr>
          <w:trHeight w:val="372"/>
        </w:trPr>
        <w:tc>
          <w:tcPr>
            <w:tcW w:w="2425" w:type="dxa"/>
            <w:shd w:val="clear" w:color="auto" w:fill="auto"/>
            <w:vAlign w:val="center"/>
            <w:hideMark/>
          </w:tcPr>
          <w:p w14:paraId="2EC5E90D"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798A50F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98</w:t>
            </w:r>
          </w:p>
        </w:tc>
        <w:tc>
          <w:tcPr>
            <w:tcW w:w="975" w:type="dxa"/>
            <w:shd w:val="clear" w:color="auto" w:fill="auto"/>
            <w:noWrap/>
            <w:vAlign w:val="center"/>
            <w:hideMark/>
          </w:tcPr>
          <w:p w14:paraId="4A510B3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92,5</w:t>
            </w:r>
          </w:p>
        </w:tc>
        <w:tc>
          <w:tcPr>
            <w:tcW w:w="974" w:type="dxa"/>
            <w:shd w:val="clear" w:color="auto" w:fill="auto"/>
            <w:vAlign w:val="center"/>
            <w:hideMark/>
          </w:tcPr>
          <w:p w14:paraId="2229189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w:t>
            </w:r>
          </w:p>
        </w:tc>
        <w:tc>
          <w:tcPr>
            <w:tcW w:w="975" w:type="dxa"/>
            <w:shd w:val="clear" w:color="auto" w:fill="auto"/>
            <w:vAlign w:val="center"/>
            <w:hideMark/>
          </w:tcPr>
          <w:p w14:paraId="1DA08B1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94,0</w:t>
            </w:r>
          </w:p>
        </w:tc>
        <w:tc>
          <w:tcPr>
            <w:tcW w:w="974" w:type="dxa"/>
            <w:shd w:val="clear" w:color="auto" w:fill="auto"/>
            <w:noWrap/>
            <w:vAlign w:val="bottom"/>
            <w:hideMark/>
          </w:tcPr>
          <w:p w14:paraId="330469A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86</w:t>
            </w:r>
          </w:p>
        </w:tc>
        <w:tc>
          <w:tcPr>
            <w:tcW w:w="975" w:type="dxa"/>
            <w:shd w:val="clear" w:color="auto" w:fill="auto"/>
            <w:noWrap/>
            <w:vAlign w:val="bottom"/>
            <w:hideMark/>
          </w:tcPr>
          <w:p w14:paraId="4B557738"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86,0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28CB737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80</w:t>
            </w:r>
          </w:p>
        </w:tc>
        <w:tc>
          <w:tcPr>
            <w:tcW w:w="975" w:type="dxa"/>
            <w:shd w:val="clear" w:color="auto" w:fill="auto"/>
            <w:noWrap/>
            <w:vAlign w:val="bottom"/>
            <w:hideMark/>
          </w:tcPr>
          <w:p w14:paraId="201A5B9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80,0 ª ª</w:t>
            </w:r>
          </w:p>
        </w:tc>
      </w:tr>
    </w:tbl>
    <w:p w14:paraId="33E8821C" w14:textId="77777777" w:rsidR="00733A58" w:rsidRDefault="00733A58">
      <w:pPr>
        <w:spacing w:after="160" w:line="259" w:lineRule="auto"/>
      </w:pPr>
      <w:r>
        <w:br w:type="page"/>
      </w:r>
    </w:p>
    <w:p w14:paraId="79D43706" w14:textId="77777777" w:rsidR="00733A58" w:rsidRDefault="00733A58" w:rsidP="00733A58">
      <w:pPr>
        <w:spacing w:after="0"/>
        <w:rPr>
          <w:rFonts w:ascii="Times New Roman" w:hAnsi="Times New Roman" w:cs="Times New Roman"/>
          <w:sz w:val="24"/>
          <w:szCs w:val="24"/>
        </w:rPr>
      </w:pPr>
      <w:r>
        <w:rPr>
          <w:rFonts w:ascii="Times New Roman" w:hAnsi="Times New Roman" w:cs="Times New Roman"/>
          <w:sz w:val="24"/>
          <w:szCs w:val="24"/>
          <w:lang w:val="en-US"/>
        </w:rPr>
        <w:lastRenderedPageBreak/>
        <w:t xml:space="preserve">Continuation of table </w:t>
      </w:r>
      <w:r>
        <w:rPr>
          <w:rFonts w:ascii="Times New Roman" w:hAnsi="Times New Roman" w:cs="Times New Roman"/>
          <w:sz w:val="24"/>
          <w:szCs w:val="24"/>
        </w:rPr>
        <w:t>1</w:t>
      </w:r>
    </w:p>
    <w:p w14:paraId="5D4FCCA0" w14:textId="77777777" w:rsidR="00733A58" w:rsidRPr="002A4BE7" w:rsidRDefault="00733A58" w:rsidP="00733A58">
      <w:pPr>
        <w:spacing w:after="0"/>
        <w:rPr>
          <w:rFonts w:ascii="Times New Roman" w:hAnsi="Times New Roman" w:cs="Times New Roman"/>
          <w:sz w:val="24"/>
          <w:szCs w:val="24"/>
        </w:rPr>
      </w:pPr>
    </w:p>
    <w:tbl>
      <w:tblPr>
        <w:tblW w:w="10221" w:type="dxa"/>
        <w:tblInd w:w="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7" w:type="dxa"/>
          <w:right w:w="57" w:type="dxa"/>
        </w:tblCellMar>
        <w:tblLook w:val="04A0" w:firstRow="1" w:lastRow="0" w:firstColumn="1" w:lastColumn="0" w:noHBand="0" w:noVBand="1"/>
      </w:tblPr>
      <w:tblGrid>
        <w:gridCol w:w="2425"/>
        <w:gridCol w:w="974"/>
        <w:gridCol w:w="975"/>
        <w:gridCol w:w="974"/>
        <w:gridCol w:w="975"/>
        <w:gridCol w:w="974"/>
        <w:gridCol w:w="975"/>
        <w:gridCol w:w="974"/>
        <w:gridCol w:w="975"/>
      </w:tblGrid>
      <w:tr w:rsidR="00D43640" w:rsidRPr="00DF363B" w14:paraId="32AF0C5C" w14:textId="77777777" w:rsidTr="002966EC">
        <w:trPr>
          <w:trHeight w:val="372"/>
        </w:trPr>
        <w:tc>
          <w:tcPr>
            <w:tcW w:w="2425" w:type="dxa"/>
            <w:shd w:val="clear" w:color="auto" w:fill="auto"/>
            <w:vAlign w:val="bottom"/>
          </w:tcPr>
          <w:p w14:paraId="596A023F"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74" w:type="dxa"/>
            <w:shd w:val="clear" w:color="auto" w:fill="auto"/>
            <w:noWrap/>
            <w:vAlign w:val="bottom"/>
          </w:tcPr>
          <w:p w14:paraId="52E508D9"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75" w:type="dxa"/>
            <w:shd w:val="clear" w:color="auto" w:fill="auto"/>
            <w:noWrap/>
            <w:vAlign w:val="bottom"/>
          </w:tcPr>
          <w:p w14:paraId="37913E21"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74" w:type="dxa"/>
            <w:shd w:val="clear" w:color="auto" w:fill="auto"/>
            <w:vAlign w:val="bottom"/>
          </w:tcPr>
          <w:p w14:paraId="5A0954E6"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75" w:type="dxa"/>
            <w:shd w:val="clear" w:color="auto" w:fill="auto"/>
            <w:vAlign w:val="bottom"/>
          </w:tcPr>
          <w:p w14:paraId="330ADE63"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74" w:type="dxa"/>
            <w:shd w:val="clear" w:color="auto" w:fill="auto"/>
            <w:noWrap/>
            <w:vAlign w:val="bottom"/>
          </w:tcPr>
          <w:p w14:paraId="430245D8"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75" w:type="dxa"/>
            <w:shd w:val="clear" w:color="auto" w:fill="auto"/>
            <w:noWrap/>
            <w:vAlign w:val="bottom"/>
          </w:tcPr>
          <w:p w14:paraId="493E4D0E"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74" w:type="dxa"/>
            <w:shd w:val="clear" w:color="auto" w:fill="auto"/>
            <w:noWrap/>
            <w:vAlign w:val="bottom"/>
          </w:tcPr>
          <w:p w14:paraId="761EE6E7"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75" w:type="dxa"/>
            <w:shd w:val="clear" w:color="auto" w:fill="auto"/>
            <w:noWrap/>
            <w:vAlign w:val="bottom"/>
          </w:tcPr>
          <w:p w14:paraId="1A8D1D70"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D43640" w:rsidRPr="00DF363B" w14:paraId="21EB7F5D" w14:textId="77777777" w:rsidTr="002966EC">
        <w:trPr>
          <w:trHeight w:val="372"/>
        </w:trPr>
        <w:tc>
          <w:tcPr>
            <w:tcW w:w="2425" w:type="dxa"/>
            <w:shd w:val="clear" w:color="auto" w:fill="auto"/>
            <w:vAlign w:val="center"/>
            <w:hideMark/>
          </w:tcPr>
          <w:p w14:paraId="0079E185"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Данные недоступны=3;</w:t>
            </w:r>
          </w:p>
        </w:tc>
        <w:tc>
          <w:tcPr>
            <w:tcW w:w="974" w:type="dxa"/>
            <w:shd w:val="clear" w:color="auto" w:fill="auto"/>
            <w:noWrap/>
            <w:vAlign w:val="center"/>
            <w:hideMark/>
          </w:tcPr>
          <w:p w14:paraId="5ECD525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05DD38E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12DC3AE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25CB781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09CC017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7260577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750957E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027D748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43640" w:rsidRPr="00DF363B" w14:paraId="25ECF1B2" w14:textId="77777777" w:rsidTr="002966EC">
        <w:trPr>
          <w:trHeight w:val="372"/>
        </w:trPr>
        <w:tc>
          <w:tcPr>
            <w:tcW w:w="2425" w:type="dxa"/>
            <w:shd w:val="clear" w:color="auto" w:fill="auto"/>
            <w:vAlign w:val="center"/>
            <w:hideMark/>
          </w:tcPr>
          <w:p w14:paraId="6281C7FC"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27E1FE0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23DBAA4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3D1FA40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01E3A82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15B5FE2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1E454A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2F8F2D8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22D3799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59F451EE" w14:textId="77777777" w:rsidTr="002966EC">
        <w:trPr>
          <w:trHeight w:val="515"/>
        </w:trPr>
        <w:tc>
          <w:tcPr>
            <w:tcW w:w="10221" w:type="dxa"/>
            <w:gridSpan w:val="9"/>
            <w:shd w:val="clear" w:color="auto" w:fill="auto"/>
            <w:vAlign w:val="center"/>
            <w:hideMark/>
          </w:tcPr>
          <w:p w14:paraId="0E0110F5"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 течение текущего года, какова была Ваша производительность труда?</w:t>
            </w:r>
          </w:p>
        </w:tc>
      </w:tr>
      <w:tr w:rsidR="00D43640" w:rsidRPr="00DF363B" w14:paraId="2FBA7B9D" w14:textId="77777777" w:rsidTr="002966EC">
        <w:trPr>
          <w:trHeight w:val="1092"/>
        </w:trPr>
        <w:tc>
          <w:tcPr>
            <w:tcW w:w="2425" w:type="dxa"/>
            <w:shd w:val="clear" w:color="auto" w:fill="auto"/>
            <w:vAlign w:val="center"/>
            <w:hideMark/>
          </w:tcPr>
          <w:p w14:paraId="0CF809E1"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 сделал(а) свою работу, более тщательно и аккуратно, чем другие =1;</w:t>
            </w:r>
          </w:p>
        </w:tc>
        <w:tc>
          <w:tcPr>
            <w:tcW w:w="974" w:type="dxa"/>
            <w:shd w:val="clear" w:color="auto" w:fill="auto"/>
            <w:noWrap/>
            <w:vAlign w:val="center"/>
            <w:hideMark/>
          </w:tcPr>
          <w:p w14:paraId="229FBE3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29</w:t>
            </w:r>
          </w:p>
        </w:tc>
        <w:tc>
          <w:tcPr>
            <w:tcW w:w="975" w:type="dxa"/>
            <w:shd w:val="clear" w:color="auto" w:fill="auto"/>
            <w:noWrap/>
            <w:vAlign w:val="center"/>
            <w:hideMark/>
          </w:tcPr>
          <w:p w14:paraId="6551877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27,4</w:t>
            </w:r>
          </w:p>
        </w:tc>
        <w:tc>
          <w:tcPr>
            <w:tcW w:w="974" w:type="dxa"/>
            <w:shd w:val="clear" w:color="auto" w:fill="auto"/>
            <w:vAlign w:val="center"/>
            <w:hideMark/>
          </w:tcPr>
          <w:p w14:paraId="03C6DC9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w:t>
            </w:r>
          </w:p>
        </w:tc>
        <w:tc>
          <w:tcPr>
            <w:tcW w:w="975" w:type="dxa"/>
            <w:shd w:val="clear" w:color="auto" w:fill="auto"/>
            <w:vAlign w:val="center"/>
            <w:hideMark/>
          </w:tcPr>
          <w:p w14:paraId="7F0A3A9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19, 0</w:t>
            </w:r>
          </w:p>
        </w:tc>
        <w:tc>
          <w:tcPr>
            <w:tcW w:w="974" w:type="dxa"/>
            <w:shd w:val="clear" w:color="auto" w:fill="auto"/>
            <w:noWrap/>
            <w:vAlign w:val="center"/>
            <w:hideMark/>
          </w:tcPr>
          <w:p w14:paraId="46769E9A" w14:textId="77777777" w:rsidR="00D43640" w:rsidRPr="00DF363B" w:rsidRDefault="00D43640" w:rsidP="002966EC">
            <w:pPr>
              <w:spacing w:after="0"/>
              <w:jc w:val="center"/>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36</w:t>
            </w:r>
          </w:p>
        </w:tc>
        <w:tc>
          <w:tcPr>
            <w:tcW w:w="975" w:type="dxa"/>
            <w:shd w:val="clear" w:color="auto" w:fill="auto"/>
            <w:noWrap/>
            <w:vAlign w:val="center"/>
            <w:hideMark/>
          </w:tcPr>
          <w:p w14:paraId="4FAF5B94" w14:textId="77777777" w:rsidR="00D43640" w:rsidRPr="00DF363B" w:rsidRDefault="00D43640" w:rsidP="002966EC">
            <w:pPr>
              <w:spacing w:after="0"/>
              <w:jc w:val="center"/>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36,0</w:t>
            </w:r>
            <w:r w:rsidRPr="00DF363B">
              <w:rPr>
                <w:rFonts w:ascii="Times New Roman" w:eastAsia="Times New Roman" w:hAnsi="Times New Roman" w:cs="Times New Roman"/>
                <w:sz w:val="24"/>
                <w:szCs w:val="24"/>
                <w:lang w:val="en-US"/>
              </w:rPr>
              <w:t>*</w:t>
            </w:r>
          </w:p>
        </w:tc>
        <w:tc>
          <w:tcPr>
            <w:tcW w:w="974" w:type="dxa"/>
            <w:shd w:val="clear" w:color="auto" w:fill="auto"/>
            <w:noWrap/>
            <w:vAlign w:val="center"/>
            <w:hideMark/>
          </w:tcPr>
          <w:p w14:paraId="15590A3F" w14:textId="77777777" w:rsidR="00D43640" w:rsidRPr="00DF363B" w:rsidRDefault="00D43640" w:rsidP="002966EC">
            <w:pPr>
              <w:spacing w:after="0"/>
              <w:jc w:val="center"/>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25</w:t>
            </w:r>
          </w:p>
        </w:tc>
        <w:tc>
          <w:tcPr>
            <w:tcW w:w="975" w:type="dxa"/>
            <w:shd w:val="clear" w:color="auto" w:fill="auto"/>
            <w:noWrap/>
            <w:vAlign w:val="center"/>
            <w:hideMark/>
          </w:tcPr>
          <w:p w14:paraId="13EABF52" w14:textId="77777777" w:rsidR="00D43640" w:rsidRPr="00DF363B" w:rsidRDefault="00D43640" w:rsidP="002966EC">
            <w:pPr>
              <w:spacing w:after="0"/>
              <w:jc w:val="center"/>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25,0 ª</w:t>
            </w:r>
          </w:p>
        </w:tc>
      </w:tr>
      <w:tr w:rsidR="00D43640" w:rsidRPr="00DF363B" w14:paraId="7051A3DB" w14:textId="77777777" w:rsidTr="002966EC">
        <w:trPr>
          <w:trHeight w:val="1092"/>
        </w:trPr>
        <w:tc>
          <w:tcPr>
            <w:tcW w:w="2425" w:type="dxa"/>
            <w:shd w:val="clear" w:color="auto" w:fill="auto"/>
            <w:vAlign w:val="center"/>
            <w:hideMark/>
          </w:tcPr>
          <w:p w14:paraId="2025132C"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 сделал(а) столько работы, как и другие на подобных работах=2;</w:t>
            </w:r>
          </w:p>
        </w:tc>
        <w:tc>
          <w:tcPr>
            <w:tcW w:w="974" w:type="dxa"/>
            <w:shd w:val="clear" w:color="auto" w:fill="auto"/>
            <w:noWrap/>
            <w:vAlign w:val="center"/>
            <w:hideMark/>
          </w:tcPr>
          <w:p w14:paraId="495D505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76</w:t>
            </w:r>
          </w:p>
        </w:tc>
        <w:tc>
          <w:tcPr>
            <w:tcW w:w="975" w:type="dxa"/>
            <w:shd w:val="clear" w:color="auto" w:fill="auto"/>
            <w:noWrap/>
            <w:vAlign w:val="center"/>
            <w:hideMark/>
          </w:tcPr>
          <w:p w14:paraId="1BE096F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71,7</w:t>
            </w:r>
          </w:p>
        </w:tc>
        <w:tc>
          <w:tcPr>
            <w:tcW w:w="974" w:type="dxa"/>
            <w:shd w:val="clear" w:color="auto" w:fill="auto"/>
            <w:vAlign w:val="center"/>
            <w:hideMark/>
          </w:tcPr>
          <w:p w14:paraId="120B53E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78</w:t>
            </w:r>
          </w:p>
        </w:tc>
        <w:tc>
          <w:tcPr>
            <w:tcW w:w="975" w:type="dxa"/>
            <w:shd w:val="clear" w:color="auto" w:fill="auto"/>
            <w:vAlign w:val="center"/>
            <w:hideMark/>
          </w:tcPr>
          <w:p w14:paraId="579E68C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78,0</w:t>
            </w:r>
          </w:p>
        </w:tc>
        <w:tc>
          <w:tcPr>
            <w:tcW w:w="974" w:type="dxa"/>
            <w:shd w:val="clear" w:color="auto" w:fill="auto"/>
            <w:noWrap/>
            <w:vAlign w:val="center"/>
            <w:hideMark/>
          </w:tcPr>
          <w:p w14:paraId="7327A743" w14:textId="77777777" w:rsidR="00D43640" w:rsidRPr="00DF363B" w:rsidRDefault="00D43640" w:rsidP="002966EC">
            <w:pPr>
              <w:spacing w:after="0"/>
              <w:jc w:val="center"/>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63</w:t>
            </w:r>
          </w:p>
        </w:tc>
        <w:tc>
          <w:tcPr>
            <w:tcW w:w="975" w:type="dxa"/>
            <w:shd w:val="clear" w:color="auto" w:fill="auto"/>
            <w:noWrap/>
            <w:vAlign w:val="center"/>
            <w:hideMark/>
          </w:tcPr>
          <w:p w14:paraId="53489BEA" w14:textId="77777777" w:rsidR="00D43640" w:rsidRPr="00DF363B" w:rsidRDefault="00D43640" w:rsidP="002966EC">
            <w:pPr>
              <w:spacing w:after="0"/>
              <w:jc w:val="center"/>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63,0</w:t>
            </w:r>
            <w:r w:rsidRPr="00DF363B">
              <w:rPr>
                <w:rFonts w:ascii="Times New Roman" w:eastAsia="Times New Roman" w:hAnsi="Times New Roman" w:cs="Times New Roman"/>
                <w:sz w:val="24"/>
                <w:szCs w:val="24"/>
                <w:lang w:val="en-US"/>
              </w:rPr>
              <w:t>**</w:t>
            </w:r>
          </w:p>
        </w:tc>
        <w:tc>
          <w:tcPr>
            <w:tcW w:w="974" w:type="dxa"/>
            <w:shd w:val="clear" w:color="auto" w:fill="auto"/>
            <w:noWrap/>
            <w:vAlign w:val="center"/>
            <w:hideMark/>
          </w:tcPr>
          <w:p w14:paraId="23925379" w14:textId="77777777" w:rsidR="00D43640" w:rsidRPr="00DF363B" w:rsidRDefault="00D43640" w:rsidP="002966EC">
            <w:pPr>
              <w:spacing w:after="0"/>
              <w:jc w:val="center"/>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73</w:t>
            </w:r>
          </w:p>
        </w:tc>
        <w:tc>
          <w:tcPr>
            <w:tcW w:w="975" w:type="dxa"/>
            <w:shd w:val="clear" w:color="auto" w:fill="auto"/>
            <w:noWrap/>
            <w:vAlign w:val="center"/>
            <w:hideMark/>
          </w:tcPr>
          <w:p w14:paraId="3F991F46" w14:textId="77777777" w:rsidR="00D43640" w:rsidRPr="00DF363B" w:rsidRDefault="00D43640" w:rsidP="002966EC">
            <w:pPr>
              <w:spacing w:after="0"/>
              <w:jc w:val="center"/>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73,0</w:t>
            </w:r>
          </w:p>
        </w:tc>
      </w:tr>
      <w:tr w:rsidR="00D43640" w:rsidRPr="00DF363B" w14:paraId="19E95C86" w14:textId="77777777" w:rsidTr="002966EC">
        <w:trPr>
          <w:trHeight w:val="1452"/>
        </w:trPr>
        <w:tc>
          <w:tcPr>
            <w:tcW w:w="2425" w:type="dxa"/>
            <w:shd w:val="clear" w:color="auto" w:fill="auto"/>
            <w:vAlign w:val="center"/>
            <w:hideMark/>
          </w:tcPr>
          <w:p w14:paraId="07080A30"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 работал в течение коротких периодов времени с перерывами из-за моего здоровья=3;</w:t>
            </w:r>
          </w:p>
        </w:tc>
        <w:tc>
          <w:tcPr>
            <w:tcW w:w="974" w:type="dxa"/>
            <w:shd w:val="clear" w:color="auto" w:fill="auto"/>
            <w:noWrap/>
            <w:vAlign w:val="center"/>
            <w:hideMark/>
          </w:tcPr>
          <w:p w14:paraId="5A7B903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center"/>
            <w:hideMark/>
          </w:tcPr>
          <w:p w14:paraId="515800A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0,9</w:t>
            </w:r>
          </w:p>
        </w:tc>
        <w:tc>
          <w:tcPr>
            <w:tcW w:w="974" w:type="dxa"/>
            <w:shd w:val="clear" w:color="auto" w:fill="auto"/>
            <w:vAlign w:val="center"/>
            <w:hideMark/>
          </w:tcPr>
          <w:p w14:paraId="381D870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vAlign w:val="center"/>
            <w:hideMark/>
          </w:tcPr>
          <w:p w14:paraId="5FD2875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w:t>
            </w:r>
          </w:p>
        </w:tc>
        <w:tc>
          <w:tcPr>
            <w:tcW w:w="974" w:type="dxa"/>
            <w:shd w:val="clear" w:color="auto" w:fill="auto"/>
            <w:noWrap/>
            <w:vAlign w:val="center"/>
            <w:hideMark/>
          </w:tcPr>
          <w:p w14:paraId="2A9DEB7E" w14:textId="77777777" w:rsidR="00D43640" w:rsidRPr="00DF363B" w:rsidRDefault="00D43640" w:rsidP="002966EC">
            <w:pPr>
              <w:spacing w:after="0"/>
              <w:jc w:val="center"/>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center"/>
            <w:hideMark/>
          </w:tcPr>
          <w:p w14:paraId="07601C0A" w14:textId="77777777" w:rsidR="00D43640" w:rsidRPr="00DF363B" w:rsidRDefault="00D43640" w:rsidP="002966EC">
            <w:pPr>
              <w:spacing w:after="0"/>
              <w:jc w:val="center"/>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center"/>
            <w:hideMark/>
          </w:tcPr>
          <w:p w14:paraId="0D206841" w14:textId="77777777" w:rsidR="00D43640" w:rsidRPr="00DF363B" w:rsidRDefault="00D43640" w:rsidP="002966EC">
            <w:pPr>
              <w:spacing w:after="0"/>
              <w:jc w:val="center"/>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center"/>
            <w:hideMark/>
          </w:tcPr>
          <w:p w14:paraId="2F4C3711" w14:textId="77777777" w:rsidR="00D43640" w:rsidRPr="00DF363B" w:rsidRDefault="00D43640" w:rsidP="002966EC">
            <w:pPr>
              <w:spacing w:after="0"/>
              <w:jc w:val="center"/>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w:t>
            </w:r>
          </w:p>
        </w:tc>
      </w:tr>
      <w:tr w:rsidR="00D43640" w:rsidRPr="00DF363B" w14:paraId="4ACA051C" w14:textId="77777777" w:rsidTr="002966EC">
        <w:trPr>
          <w:trHeight w:val="372"/>
        </w:trPr>
        <w:tc>
          <w:tcPr>
            <w:tcW w:w="2425" w:type="dxa"/>
            <w:shd w:val="clear" w:color="auto" w:fill="auto"/>
            <w:vAlign w:val="center"/>
            <w:hideMark/>
          </w:tcPr>
          <w:p w14:paraId="288F2FE3"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182CDB9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0BF0748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22B2A4D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3A6A075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10A7B85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0D58D75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244A4C1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5155271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10447A0D" w14:textId="77777777" w:rsidTr="002966EC">
        <w:trPr>
          <w:trHeight w:val="484"/>
        </w:trPr>
        <w:tc>
          <w:tcPr>
            <w:tcW w:w="10221" w:type="dxa"/>
            <w:gridSpan w:val="9"/>
            <w:shd w:val="clear" w:color="auto" w:fill="auto"/>
            <w:vAlign w:val="center"/>
            <w:hideMark/>
          </w:tcPr>
          <w:p w14:paraId="4332D5E5"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Как часто Вы смотрите телевизор?</w:t>
            </w:r>
          </w:p>
        </w:tc>
      </w:tr>
      <w:tr w:rsidR="00D43640" w:rsidRPr="00DF363B" w14:paraId="3648E0A5" w14:textId="77777777" w:rsidTr="002966EC">
        <w:trPr>
          <w:trHeight w:val="372"/>
        </w:trPr>
        <w:tc>
          <w:tcPr>
            <w:tcW w:w="2425" w:type="dxa"/>
            <w:shd w:val="clear" w:color="auto" w:fill="auto"/>
            <w:vAlign w:val="center"/>
            <w:hideMark/>
          </w:tcPr>
          <w:p w14:paraId="2E0AFF9E"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 каждый день=1;</w:t>
            </w:r>
          </w:p>
        </w:tc>
        <w:tc>
          <w:tcPr>
            <w:tcW w:w="974" w:type="dxa"/>
            <w:shd w:val="clear" w:color="auto" w:fill="auto"/>
            <w:noWrap/>
            <w:vAlign w:val="center"/>
            <w:hideMark/>
          </w:tcPr>
          <w:p w14:paraId="76FD216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83</w:t>
            </w:r>
          </w:p>
        </w:tc>
        <w:tc>
          <w:tcPr>
            <w:tcW w:w="975" w:type="dxa"/>
            <w:shd w:val="clear" w:color="auto" w:fill="auto"/>
            <w:noWrap/>
            <w:vAlign w:val="center"/>
            <w:hideMark/>
          </w:tcPr>
          <w:p w14:paraId="67F7071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78,3</w:t>
            </w:r>
          </w:p>
        </w:tc>
        <w:tc>
          <w:tcPr>
            <w:tcW w:w="974" w:type="dxa"/>
            <w:shd w:val="clear" w:color="auto" w:fill="auto"/>
            <w:vAlign w:val="center"/>
            <w:hideMark/>
          </w:tcPr>
          <w:p w14:paraId="0AD7F0A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96</w:t>
            </w:r>
          </w:p>
        </w:tc>
        <w:tc>
          <w:tcPr>
            <w:tcW w:w="975" w:type="dxa"/>
            <w:shd w:val="clear" w:color="auto" w:fill="auto"/>
            <w:vAlign w:val="center"/>
            <w:hideMark/>
          </w:tcPr>
          <w:p w14:paraId="1938BED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96,0</w:t>
            </w:r>
          </w:p>
        </w:tc>
        <w:tc>
          <w:tcPr>
            <w:tcW w:w="974" w:type="dxa"/>
            <w:shd w:val="clear" w:color="auto" w:fill="auto"/>
            <w:noWrap/>
            <w:vAlign w:val="bottom"/>
            <w:hideMark/>
          </w:tcPr>
          <w:p w14:paraId="30FF0FF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71</w:t>
            </w:r>
          </w:p>
        </w:tc>
        <w:tc>
          <w:tcPr>
            <w:tcW w:w="975" w:type="dxa"/>
            <w:shd w:val="clear" w:color="auto" w:fill="auto"/>
            <w:noWrap/>
            <w:vAlign w:val="bottom"/>
            <w:hideMark/>
          </w:tcPr>
          <w:p w14:paraId="44140484"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71,0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4EFE25F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82</w:t>
            </w:r>
          </w:p>
        </w:tc>
        <w:tc>
          <w:tcPr>
            <w:tcW w:w="975" w:type="dxa"/>
            <w:shd w:val="clear" w:color="auto" w:fill="auto"/>
            <w:noWrap/>
            <w:vAlign w:val="bottom"/>
            <w:hideMark/>
          </w:tcPr>
          <w:p w14:paraId="0703C27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82,0 ª ª</w:t>
            </w:r>
          </w:p>
        </w:tc>
      </w:tr>
      <w:tr w:rsidR="00D43640" w:rsidRPr="00DF363B" w14:paraId="0C9E5A79" w14:textId="77777777" w:rsidTr="002966EC">
        <w:trPr>
          <w:trHeight w:val="372"/>
        </w:trPr>
        <w:tc>
          <w:tcPr>
            <w:tcW w:w="2425" w:type="dxa"/>
            <w:shd w:val="clear" w:color="auto" w:fill="auto"/>
            <w:vAlign w:val="center"/>
            <w:hideMark/>
          </w:tcPr>
          <w:p w14:paraId="24DEEC5D"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Да,2-3 раза в </w:t>
            </w:r>
            <w:proofErr w:type="gramStart"/>
            <w:r w:rsidRPr="00DF363B">
              <w:rPr>
                <w:rFonts w:ascii="Times New Roman" w:eastAsia="Times New Roman" w:hAnsi="Times New Roman" w:cs="Times New Roman"/>
                <w:sz w:val="24"/>
                <w:szCs w:val="24"/>
              </w:rPr>
              <w:t>нед.=</w:t>
            </w:r>
            <w:proofErr w:type="gramEnd"/>
            <w:r w:rsidRPr="00DF363B">
              <w:rPr>
                <w:rFonts w:ascii="Times New Roman" w:eastAsia="Times New Roman" w:hAnsi="Times New Roman" w:cs="Times New Roman"/>
                <w:sz w:val="24"/>
                <w:szCs w:val="24"/>
              </w:rPr>
              <w:t>2;</w:t>
            </w:r>
          </w:p>
        </w:tc>
        <w:tc>
          <w:tcPr>
            <w:tcW w:w="974" w:type="dxa"/>
            <w:shd w:val="clear" w:color="auto" w:fill="auto"/>
            <w:noWrap/>
            <w:vAlign w:val="center"/>
            <w:hideMark/>
          </w:tcPr>
          <w:p w14:paraId="171E7E2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19</w:t>
            </w:r>
          </w:p>
        </w:tc>
        <w:tc>
          <w:tcPr>
            <w:tcW w:w="975" w:type="dxa"/>
            <w:shd w:val="clear" w:color="auto" w:fill="auto"/>
            <w:noWrap/>
            <w:vAlign w:val="center"/>
            <w:hideMark/>
          </w:tcPr>
          <w:p w14:paraId="07D9A9B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17,9</w:t>
            </w:r>
          </w:p>
        </w:tc>
        <w:tc>
          <w:tcPr>
            <w:tcW w:w="974" w:type="dxa"/>
            <w:shd w:val="clear" w:color="auto" w:fill="auto"/>
            <w:vAlign w:val="center"/>
            <w:hideMark/>
          </w:tcPr>
          <w:p w14:paraId="44513A6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vAlign w:val="center"/>
            <w:hideMark/>
          </w:tcPr>
          <w:p w14:paraId="7B3B837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w:t>
            </w:r>
          </w:p>
        </w:tc>
        <w:tc>
          <w:tcPr>
            <w:tcW w:w="974" w:type="dxa"/>
            <w:shd w:val="clear" w:color="auto" w:fill="auto"/>
            <w:noWrap/>
            <w:vAlign w:val="bottom"/>
            <w:hideMark/>
          </w:tcPr>
          <w:p w14:paraId="352EA56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27</w:t>
            </w:r>
          </w:p>
        </w:tc>
        <w:tc>
          <w:tcPr>
            <w:tcW w:w="975" w:type="dxa"/>
            <w:shd w:val="clear" w:color="auto" w:fill="auto"/>
            <w:noWrap/>
            <w:vAlign w:val="bottom"/>
            <w:hideMark/>
          </w:tcPr>
          <w:p w14:paraId="598D078F"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27,0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1267E54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w:t>
            </w:r>
          </w:p>
        </w:tc>
        <w:tc>
          <w:tcPr>
            <w:tcW w:w="975" w:type="dxa"/>
            <w:shd w:val="clear" w:color="auto" w:fill="auto"/>
            <w:noWrap/>
            <w:vAlign w:val="bottom"/>
            <w:hideMark/>
          </w:tcPr>
          <w:p w14:paraId="36D4611D"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17,0 ª</w:t>
            </w:r>
          </w:p>
        </w:tc>
      </w:tr>
      <w:tr w:rsidR="00D43640" w:rsidRPr="00DF363B" w14:paraId="0B8B5049" w14:textId="77777777" w:rsidTr="002966EC">
        <w:trPr>
          <w:trHeight w:val="372"/>
        </w:trPr>
        <w:tc>
          <w:tcPr>
            <w:tcW w:w="2425" w:type="dxa"/>
            <w:shd w:val="clear" w:color="auto" w:fill="auto"/>
            <w:vAlign w:val="center"/>
            <w:hideMark/>
          </w:tcPr>
          <w:p w14:paraId="32018BA1"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 р. в мес.=3;</w:t>
            </w:r>
          </w:p>
        </w:tc>
        <w:tc>
          <w:tcPr>
            <w:tcW w:w="974" w:type="dxa"/>
            <w:shd w:val="clear" w:color="auto" w:fill="auto"/>
            <w:noWrap/>
            <w:vAlign w:val="center"/>
            <w:hideMark/>
          </w:tcPr>
          <w:p w14:paraId="005677C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center"/>
            <w:hideMark/>
          </w:tcPr>
          <w:p w14:paraId="103CFFE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0,9</w:t>
            </w:r>
          </w:p>
        </w:tc>
        <w:tc>
          <w:tcPr>
            <w:tcW w:w="974" w:type="dxa"/>
            <w:shd w:val="clear" w:color="auto" w:fill="auto"/>
            <w:vAlign w:val="center"/>
            <w:hideMark/>
          </w:tcPr>
          <w:p w14:paraId="0F32242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11A0B45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5D33ACB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22764B4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2F32711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3D29E6E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r>
      <w:tr w:rsidR="00D43640" w:rsidRPr="00DF363B" w14:paraId="0D9D3CD4" w14:textId="77777777" w:rsidTr="002966EC">
        <w:trPr>
          <w:trHeight w:val="372"/>
        </w:trPr>
        <w:tc>
          <w:tcPr>
            <w:tcW w:w="2425" w:type="dxa"/>
            <w:shd w:val="clear" w:color="auto" w:fill="auto"/>
            <w:vAlign w:val="center"/>
            <w:hideMark/>
          </w:tcPr>
          <w:p w14:paraId="7A93AE5F"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 чаще 1раза в мес.=4;</w:t>
            </w:r>
          </w:p>
        </w:tc>
        <w:tc>
          <w:tcPr>
            <w:tcW w:w="974" w:type="dxa"/>
            <w:shd w:val="clear" w:color="auto" w:fill="auto"/>
            <w:noWrap/>
            <w:vAlign w:val="center"/>
            <w:hideMark/>
          </w:tcPr>
          <w:p w14:paraId="0E95790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noWrap/>
            <w:vAlign w:val="center"/>
            <w:hideMark/>
          </w:tcPr>
          <w:p w14:paraId="17501D5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2,8</w:t>
            </w:r>
          </w:p>
        </w:tc>
        <w:tc>
          <w:tcPr>
            <w:tcW w:w="974" w:type="dxa"/>
            <w:shd w:val="clear" w:color="auto" w:fill="auto"/>
            <w:vAlign w:val="center"/>
            <w:hideMark/>
          </w:tcPr>
          <w:p w14:paraId="7783583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04DD2C1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33F1926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558937C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0C2EA5E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749EDD5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43640" w:rsidRPr="00DF363B" w14:paraId="68CDA66D" w14:textId="77777777" w:rsidTr="002966EC">
        <w:trPr>
          <w:trHeight w:val="372"/>
        </w:trPr>
        <w:tc>
          <w:tcPr>
            <w:tcW w:w="2425" w:type="dxa"/>
            <w:shd w:val="clear" w:color="auto" w:fill="auto"/>
            <w:vAlign w:val="center"/>
            <w:hideMark/>
          </w:tcPr>
          <w:p w14:paraId="643340BE"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Очень редко=5;</w:t>
            </w:r>
          </w:p>
        </w:tc>
        <w:tc>
          <w:tcPr>
            <w:tcW w:w="974" w:type="dxa"/>
            <w:shd w:val="clear" w:color="auto" w:fill="auto"/>
            <w:noWrap/>
            <w:vAlign w:val="center"/>
            <w:hideMark/>
          </w:tcPr>
          <w:p w14:paraId="1D47ADE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61E7AB4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0FA257E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6213DB1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2EC9D45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0FE390D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2837E79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03BC45C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43640" w:rsidRPr="00DF363B" w14:paraId="5E8F6B66" w14:textId="77777777" w:rsidTr="002966EC">
        <w:trPr>
          <w:trHeight w:val="372"/>
        </w:trPr>
        <w:tc>
          <w:tcPr>
            <w:tcW w:w="2425" w:type="dxa"/>
            <w:shd w:val="clear" w:color="auto" w:fill="auto"/>
            <w:vAlign w:val="center"/>
            <w:hideMark/>
          </w:tcPr>
          <w:p w14:paraId="34769A36"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4506D1B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31A78FD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04457CA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78CBD4D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3EB0B1C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1BA083A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77E729C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7A3BAE0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1B630DF2" w14:textId="77777777" w:rsidTr="002966EC">
        <w:trPr>
          <w:trHeight w:val="328"/>
        </w:trPr>
        <w:tc>
          <w:tcPr>
            <w:tcW w:w="10221" w:type="dxa"/>
            <w:gridSpan w:val="9"/>
            <w:shd w:val="clear" w:color="auto" w:fill="auto"/>
            <w:vAlign w:val="center"/>
            <w:hideMark/>
          </w:tcPr>
          <w:p w14:paraId="3F181ED1"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Есть ли у Вас собственный огород, садили дача?</w:t>
            </w:r>
          </w:p>
        </w:tc>
      </w:tr>
      <w:tr w:rsidR="00D43640" w:rsidRPr="00DF363B" w14:paraId="73E6B3CE" w14:textId="77777777" w:rsidTr="002966EC">
        <w:trPr>
          <w:trHeight w:val="372"/>
        </w:trPr>
        <w:tc>
          <w:tcPr>
            <w:tcW w:w="2425" w:type="dxa"/>
            <w:shd w:val="clear" w:color="auto" w:fill="auto"/>
            <w:vAlign w:val="center"/>
            <w:hideMark/>
          </w:tcPr>
          <w:p w14:paraId="421AC479"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17F01B5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68</w:t>
            </w:r>
          </w:p>
        </w:tc>
        <w:tc>
          <w:tcPr>
            <w:tcW w:w="975" w:type="dxa"/>
            <w:shd w:val="clear" w:color="auto" w:fill="auto"/>
            <w:noWrap/>
            <w:vAlign w:val="center"/>
            <w:hideMark/>
          </w:tcPr>
          <w:p w14:paraId="7155BA1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64,2</w:t>
            </w:r>
          </w:p>
        </w:tc>
        <w:tc>
          <w:tcPr>
            <w:tcW w:w="974" w:type="dxa"/>
            <w:shd w:val="clear" w:color="auto" w:fill="auto"/>
            <w:vAlign w:val="center"/>
            <w:hideMark/>
          </w:tcPr>
          <w:p w14:paraId="00D0C3E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49</w:t>
            </w:r>
          </w:p>
        </w:tc>
        <w:tc>
          <w:tcPr>
            <w:tcW w:w="975" w:type="dxa"/>
            <w:shd w:val="clear" w:color="auto" w:fill="auto"/>
            <w:vAlign w:val="center"/>
            <w:hideMark/>
          </w:tcPr>
          <w:p w14:paraId="63F8033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49,0</w:t>
            </w:r>
          </w:p>
        </w:tc>
        <w:tc>
          <w:tcPr>
            <w:tcW w:w="974" w:type="dxa"/>
            <w:shd w:val="clear" w:color="auto" w:fill="auto"/>
            <w:noWrap/>
            <w:vAlign w:val="bottom"/>
            <w:hideMark/>
          </w:tcPr>
          <w:p w14:paraId="3CA0BC8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72</w:t>
            </w:r>
          </w:p>
        </w:tc>
        <w:tc>
          <w:tcPr>
            <w:tcW w:w="975" w:type="dxa"/>
            <w:shd w:val="clear" w:color="auto" w:fill="auto"/>
            <w:noWrap/>
            <w:vAlign w:val="bottom"/>
            <w:hideMark/>
          </w:tcPr>
          <w:p w14:paraId="7D6CB6D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72,0</w:t>
            </w:r>
          </w:p>
        </w:tc>
        <w:tc>
          <w:tcPr>
            <w:tcW w:w="974" w:type="dxa"/>
            <w:shd w:val="clear" w:color="auto" w:fill="auto"/>
            <w:noWrap/>
            <w:vAlign w:val="bottom"/>
            <w:hideMark/>
          </w:tcPr>
          <w:p w14:paraId="4EB0553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52</w:t>
            </w:r>
          </w:p>
        </w:tc>
        <w:tc>
          <w:tcPr>
            <w:tcW w:w="975" w:type="dxa"/>
            <w:shd w:val="clear" w:color="auto" w:fill="auto"/>
            <w:noWrap/>
            <w:vAlign w:val="bottom"/>
            <w:hideMark/>
          </w:tcPr>
          <w:p w14:paraId="5DC1EE7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52,0</w:t>
            </w:r>
          </w:p>
        </w:tc>
      </w:tr>
      <w:tr w:rsidR="00D43640" w:rsidRPr="00DF363B" w14:paraId="5B0F5402" w14:textId="77777777" w:rsidTr="002966EC">
        <w:trPr>
          <w:trHeight w:val="372"/>
        </w:trPr>
        <w:tc>
          <w:tcPr>
            <w:tcW w:w="2425" w:type="dxa"/>
            <w:shd w:val="clear" w:color="auto" w:fill="auto"/>
            <w:vAlign w:val="center"/>
            <w:hideMark/>
          </w:tcPr>
          <w:p w14:paraId="748CDED8"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5B4DEBC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38</w:t>
            </w:r>
          </w:p>
        </w:tc>
        <w:tc>
          <w:tcPr>
            <w:tcW w:w="975" w:type="dxa"/>
            <w:shd w:val="clear" w:color="auto" w:fill="auto"/>
            <w:noWrap/>
            <w:vAlign w:val="center"/>
            <w:hideMark/>
          </w:tcPr>
          <w:p w14:paraId="575BB72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35,8</w:t>
            </w:r>
          </w:p>
        </w:tc>
        <w:tc>
          <w:tcPr>
            <w:tcW w:w="974" w:type="dxa"/>
            <w:shd w:val="clear" w:color="auto" w:fill="auto"/>
            <w:vAlign w:val="center"/>
            <w:hideMark/>
          </w:tcPr>
          <w:p w14:paraId="748EC01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51</w:t>
            </w:r>
          </w:p>
        </w:tc>
        <w:tc>
          <w:tcPr>
            <w:tcW w:w="975" w:type="dxa"/>
            <w:shd w:val="clear" w:color="auto" w:fill="auto"/>
            <w:vAlign w:val="center"/>
            <w:hideMark/>
          </w:tcPr>
          <w:p w14:paraId="236C198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51,0</w:t>
            </w:r>
          </w:p>
        </w:tc>
        <w:tc>
          <w:tcPr>
            <w:tcW w:w="974" w:type="dxa"/>
            <w:shd w:val="clear" w:color="auto" w:fill="auto"/>
            <w:noWrap/>
            <w:vAlign w:val="bottom"/>
            <w:hideMark/>
          </w:tcPr>
          <w:p w14:paraId="051C54E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28</w:t>
            </w:r>
          </w:p>
        </w:tc>
        <w:tc>
          <w:tcPr>
            <w:tcW w:w="975" w:type="dxa"/>
            <w:shd w:val="clear" w:color="auto" w:fill="auto"/>
            <w:noWrap/>
            <w:vAlign w:val="bottom"/>
            <w:hideMark/>
          </w:tcPr>
          <w:p w14:paraId="2AF18A8B"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28,0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0F5CB69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48</w:t>
            </w:r>
          </w:p>
        </w:tc>
        <w:tc>
          <w:tcPr>
            <w:tcW w:w="975" w:type="dxa"/>
            <w:shd w:val="clear" w:color="auto" w:fill="auto"/>
            <w:noWrap/>
            <w:vAlign w:val="bottom"/>
            <w:hideMark/>
          </w:tcPr>
          <w:p w14:paraId="72D4716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48,0</w:t>
            </w:r>
          </w:p>
        </w:tc>
      </w:tr>
      <w:tr w:rsidR="00D43640" w:rsidRPr="00DF363B" w14:paraId="3C796783" w14:textId="77777777" w:rsidTr="002966EC">
        <w:trPr>
          <w:trHeight w:val="372"/>
        </w:trPr>
        <w:tc>
          <w:tcPr>
            <w:tcW w:w="2425" w:type="dxa"/>
            <w:shd w:val="clear" w:color="auto" w:fill="auto"/>
            <w:vAlign w:val="center"/>
            <w:hideMark/>
          </w:tcPr>
          <w:p w14:paraId="7616B79A"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608E77D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54987EB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79415BB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5B68484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4AA9D30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7011FB2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7CDCDCC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400FE2B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3ED36CC3" w14:textId="77777777" w:rsidTr="002966EC">
        <w:trPr>
          <w:trHeight w:val="394"/>
        </w:trPr>
        <w:tc>
          <w:tcPr>
            <w:tcW w:w="10221" w:type="dxa"/>
            <w:gridSpan w:val="9"/>
            <w:shd w:val="clear" w:color="auto" w:fill="auto"/>
            <w:vAlign w:val="center"/>
            <w:hideMark/>
          </w:tcPr>
          <w:p w14:paraId="1884EF0C"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Если «Да» то, как часто Вы ухаживаете (за огородом/садом)?</w:t>
            </w:r>
          </w:p>
        </w:tc>
      </w:tr>
      <w:tr w:rsidR="00D43640" w:rsidRPr="00DF363B" w14:paraId="14145F89" w14:textId="77777777" w:rsidTr="002966EC">
        <w:trPr>
          <w:trHeight w:val="372"/>
        </w:trPr>
        <w:tc>
          <w:tcPr>
            <w:tcW w:w="2425" w:type="dxa"/>
            <w:shd w:val="clear" w:color="auto" w:fill="auto"/>
            <w:vAlign w:val="center"/>
            <w:hideMark/>
          </w:tcPr>
          <w:p w14:paraId="500040AB"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 каждый день=1;</w:t>
            </w:r>
          </w:p>
        </w:tc>
        <w:tc>
          <w:tcPr>
            <w:tcW w:w="974" w:type="dxa"/>
            <w:shd w:val="clear" w:color="auto" w:fill="auto"/>
            <w:noWrap/>
            <w:vAlign w:val="center"/>
            <w:hideMark/>
          </w:tcPr>
          <w:p w14:paraId="34BDB31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6C8B6FE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3C521F1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12</w:t>
            </w:r>
          </w:p>
        </w:tc>
        <w:tc>
          <w:tcPr>
            <w:tcW w:w="975" w:type="dxa"/>
            <w:shd w:val="clear" w:color="auto" w:fill="auto"/>
            <w:vAlign w:val="center"/>
            <w:hideMark/>
          </w:tcPr>
          <w:p w14:paraId="357F3AD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24,5</w:t>
            </w:r>
          </w:p>
        </w:tc>
        <w:tc>
          <w:tcPr>
            <w:tcW w:w="974" w:type="dxa"/>
            <w:shd w:val="clear" w:color="auto" w:fill="auto"/>
            <w:noWrap/>
            <w:vAlign w:val="bottom"/>
            <w:hideMark/>
          </w:tcPr>
          <w:p w14:paraId="6D00947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noWrap/>
            <w:vAlign w:val="bottom"/>
            <w:hideMark/>
          </w:tcPr>
          <w:p w14:paraId="4A4C243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w:t>
            </w:r>
          </w:p>
        </w:tc>
        <w:tc>
          <w:tcPr>
            <w:tcW w:w="974" w:type="dxa"/>
            <w:shd w:val="clear" w:color="auto" w:fill="auto"/>
            <w:noWrap/>
            <w:vAlign w:val="bottom"/>
            <w:hideMark/>
          </w:tcPr>
          <w:p w14:paraId="6617535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w:t>
            </w:r>
          </w:p>
        </w:tc>
        <w:tc>
          <w:tcPr>
            <w:tcW w:w="975" w:type="dxa"/>
            <w:shd w:val="clear" w:color="auto" w:fill="auto"/>
            <w:noWrap/>
            <w:vAlign w:val="bottom"/>
            <w:hideMark/>
          </w:tcPr>
          <w:p w14:paraId="27E4EAE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17,0</w:t>
            </w:r>
          </w:p>
        </w:tc>
      </w:tr>
      <w:tr w:rsidR="00D43640" w:rsidRPr="00DF363B" w14:paraId="3E9585C1" w14:textId="77777777" w:rsidTr="002966EC">
        <w:trPr>
          <w:trHeight w:val="372"/>
        </w:trPr>
        <w:tc>
          <w:tcPr>
            <w:tcW w:w="2425" w:type="dxa"/>
            <w:shd w:val="clear" w:color="auto" w:fill="auto"/>
            <w:vAlign w:val="center"/>
            <w:hideMark/>
          </w:tcPr>
          <w:p w14:paraId="6CA1C669"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Да, 2-3 раза в </w:t>
            </w:r>
            <w:proofErr w:type="gramStart"/>
            <w:r w:rsidRPr="00DF363B">
              <w:rPr>
                <w:rFonts w:ascii="Times New Roman" w:eastAsia="Times New Roman" w:hAnsi="Times New Roman" w:cs="Times New Roman"/>
                <w:sz w:val="24"/>
                <w:szCs w:val="24"/>
              </w:rPr>
              <w:t>нед.=</w:t>
            </w:r>
            <w:proofErr w:type="gramEnd"/>
            <w:r w:rsidRPr="00DF363B">
              <w:rPr>
                <w:rFonts w:ascii="Times New Roman" w:eastAsia="Times New Roman" w:hAnsi="Times New Roman" w:cs="Times New Roman"/>
                <w:sz w:val="24"/>
                <w:szCs w:val="24"/>
              </w:rPr>
              <w:t>2;</w:t>
            </w:r>
          </w:p>
        </w:tc>
        <w:tc>
          <w:tcPr>
            <w:tcW w:w="974" w:type="dxa"/>
            <w:shd w:val="clear" w:color="auto" w:fill="auto"/>
            <w:noWrap/>
            <w:vAlign w:val="center"/>
            <w:hideMark/>
          </w:tcPr>
          <w:p w14:paraId="15459A7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18</w:t>
            </w:r>
          </w:p>
        </w:tc>
        <w:tc>
          <w:tcPr>
            <w:tcW w:w="975" w:type="dxa"/>
            <w:shd w:val="clear" w:color="auto" w:fill="auto"/>
            <w:noWrap/>
            <w:vAlign w:val="center"/>
            <w:hideMark/>
          </w:tcPr>
          <w:p w14:paraId="2A43857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16,4</w:t>
            </w:r>
          </w:p>
        </w:tc>
        <w:tc>
          <w:tcPr>
            <w:tcW w:w="974" w:type="dxa"/>
            <w:shd w:val="clear" w:color="auto" w:fill="auto"/>
            <w:vAlign w:val="center"/>
            <w:hideMark/>
          </w:tcPr>
          <w:p w14:paraId="7B6530C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31</w:t>
            </w:r>
          </w:p>
        </w:tc>
        <w:tc>
          <w:tcPr>
            <w:tcW w:w="975" w:type="dxa"/>
            <w:shd w:val="clear" w:color="auto" w:fill="auto"/>
            <w:vAlign w:val="center"/>
            <w:hideMark/>
          </w:tcPr>
          <w:p w14:paraId="740E163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63,3</w:t>
            </w:r>
          </w:p>
        </w:tc>
        <w:tc>
          <w:tcPr>
            <w:tcW w:w="974" w:type="dxa"/>
            <w:shd w:val="clear" w:color="auto" w:fill="auto"/>
            <w:noWrap/>
            <w:vAlign w:val="bottom"/>
            <w:hideMark/>
          </w:tcPr>
          <w:p w14:paraId="5B78266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w:t>
            </w:r>
          </w:p>
        </w:tc>
        <w:tc>
          <w:tcPr>
            <w:tcW w:w="975" w:type="dxa"/>
            <w:shd w:val="clear" w:color="auto" w:fill="auto"/>
            <w:noWrap/>
            <w:vAlign w:val="bottom"/>
            <w:hideMark/>
          </w:tcPr>
          <w:p w14:paraId="2B66548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23,0</w:t>
            </w:r>
          </w:p>
        </w:tc>
        <w:tc>
          <w:tcPr>
            <w:tcW w:w="974" w:type="dxa"/>
            <w:shd w:val="clear" w:color="auto" w:fill="auto"/>
            <w:noWrap/>
            <w:vAlign w:val="bottom"/>
            <w:hideMark/>
          </w:tcPr>
          <w:p w14:paraId="0FC666D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42</w:t>
            </w:r>
          </w:p>
        </w:tc>
        <w:tc>
          <w:tcPr>
            <w:tcW w:w="975" w:type="dxa"/>
            <w:shd w:val="clear" w:color="auto" w:fill="auto"/>
            <w:noWrap/>
            <w:vAlign w:val="bottom"/>
            <w:hideMark/>
          </w:tcPr>
          <w:p w14:paraId="4964E44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42,0 ª</w:t>
            </w:r>
          </w:p>
        </w:tc>
      </w:tr>
      <w:tr w:rsidR="00D43640" w:rsidRPr="00DF363B" w14:paraId="5D88F176" w14:textId="77777777" w:rsidTr="002966EC">
        <w:trPr>
          <w:trHeight w:val="372"/>
        </w:trPr>
        <w:tc>
          <w:tcPr>
            <w:tcW w:w="2425" w:type="dxa"/>
            <w:shd w:val="clear" w:color="auto" w:fill="auto"/>
            <w:vAlign w:val="center"/>
            <w:hideMark/>
          </w:tcPr>
          <w:p w14:paraId="0939056C"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 р. в мес.=3;</w:t>
            </w:r>
          </w:p>
        </w:tc>
        <w:tc>
          <w:tcPr>
            <w:tcW w:w="974" w:type="dxa"/>
            <w:shd w:val="clear" w:color="auto" w:fill="auto"/>
            <w:noWrap/>
            <w:vAlign w:val="center"/>
            <w:hideMark/>
          </w:tcPr>
          <w:p w14:paraId="6B91BE9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noWrap/>
            <w:vAlign w:val="center"/>
            <w:hideMark/>
          </w:tcPr>
          <w:p w14:paraId="5148EC0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4,5</w:t>
            </w:r>
          </w:p>
        </w:tc>
        <w:tc>
          <w:tcPr>
            <w:tcW w:w="974" w:type="dxa"/>
            <w:shd w:val="clear" w:color="auto" w:fill="auto"/>
            <w:vAlign w:val="center"/>
            <w:hideMark/>
          </w:tcPr>
          <w:p w14:paraId="7593FEF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w:t>
            </w:r>
          </w:p>
        </w:tc>
        <w:tc>
          <w:tcPr>
            <w:tcW w:w="975" w:type="dxa"/>
            <w:shd w:val="clear" w:color="auto" w:fill="auto"/>
            <w:vAlign w:val="center"/>
            <w:hideMark/>
          </w:tcPr>
          <w:p w14:paraId="49AA3B6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10,2</w:t>
            </w:r>
          </w:p>
        </w:tc>
        <w:tc>
          <w:tcPr>
            <w:tcW w:w="974" w:type="dxa"/>
            <w:shd w:val="clear" w:color="auto" w:fill="auto"/>
            <w:noWrap/>
            <w:vAlign w:val="bottom"/>
            <w:hideMark/>
          </w:tcPr>
          <w:p w14:paraId="22B6A6D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bottom"/>
            <w:hideMark/>
          </w:tcPr>
          <w:p w14:paraId="542AF1E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w:t>
            </w:r>
          </w:p>
        </w:tc>
        <w:tc>
          <w:tcPr>
            <w:tcW w:w="974" w:type="dxa"/>
            <w:shd w:val="clear" w:color="auto" w:fill="auto"/>
            <w:noWrap/>
            <w:vAlign w:val="bottom"/>
            <w:hideMark/>
          </w:tcPr>
          <w:p w14:paraId="0E8DF69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7738EA7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r>
      <w:tr w:rsidR="00D43640" w:rsidRPr="00DF363B" w14:paraId="7407F440" w14:textId="77777777" w:rsidTr="002966EC">
        <w:trPr>
          <w:trHeight w:val="372"/>
        </w:trPr>
        <w:tc>
          <w:tcPr>
            <w:tcW w:w="2425" w:type="dxa"/>
            <w:shd w:val="clear" w:color="auto" w:fill="auto"/>
            <w:vAlign w:val="center"/>
            <w:hideMark/>
          </w:tcPr>
          <w:p w14:paraId="69A42849"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 чаще 1раза в мес.=4;</w:t>
            </w:r>
          </w:p>
        </w:tc>
        <w:tc>
          <w:tcPr>
            <w:tcW w:w="974" w:type="dxa"/>
            <w:shd w:val="clear" w:color="auto" w:fill="auto"/>
            <w:noWrap/>
            <w:vAlign w:val="center"/>
            <w:hideMark/>
          </w:tcPr>
          <w:p w14:paraId="59AA725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center"/>
            <w:hideMark/>
          </w:tcPr>
          <w:p w14:paraId="7AF1CDD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0,9</w:t>
            </w:r>
          </w:p>
        </w:tc>
        <w:tc>
          <w:tcPr>
            <w:tcW w:w="974" w:type="dxa"/>
            <w:shd w:val="clear" w:color="auto" w:fill="auto"/>
            <w:vAlign w:val="center"/>
            <w:hideMark/>
          </w:tcPr>
          <w:p w14:paraId="2973C26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58F67DF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034BCA5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0D9F5D3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35C8553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6178D81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r>
    </w:tbl>
    <w:p w14:paraId="70323707" w14:textId="77777777" w:rsidR="002966EC" w:rsidRDefault="002966EC">
      <w:pPr>
        <w:spacing w:after="160" w:line="259" w:lineRule="auto"/>
      </w:pPr>
      <w:r>
        <w:br w:type="page"/>
      </w:r>
    </w:p>
    <w:p w14:paraId="51760A71" w14:textId="77777777" w:rsidR="002966EC" w:rsidRDefault="002966EC" w:rsidP="002966EC">
      <w:pPr>
        <w:spacing w:after="0"/>
        <w:rPr>
          <w:rFonts w:ascii="Times New Roman" w:hAnsi="Times New Roman" w:cs="Times New Roman"/>
          <w:sz w:val="24"/>
          <w:szCs w:val="24"/>
        </w:rPr>
      </w:pPr>
      <w:r>
        <w:rPr>
          <w:rFonts w:ascii="Times New Roman" w:hAnsi="Times New Roman" w:cs="Times New Roman"/>
          <w:sz w:val="24"/>
          <w:szCs w:val="24"/>
          <w:lang w:val="en-US"/>
        </w:rPr>
        <w:lastRenderedPageBreak/>
        <w:t xml:space="preserve">Continuation of table </w:t>
      </w:r>
      <w:r>
        <w:rPr>
          <w:rFonts w:ascii="Times New Roman" w:hAnsi="Times New Roman" w:cs="Times New Roman"/>
          <w:sz w:val="24"/>
          <w:szCs w:val="24"/>
        </w:rPr>
        <w:t>1</w:t>
      </w:r>
    </w:p>
    <w:p w14:paraId="387B777B" w14:textId="77777777" w:rsidR="002966EC" w:rsidRPr="002A4BE7" w:rsidRDefault="002966EC" w:rsidP="002966EC">
      <w:pPr>
        <w:spacing w:after="0"/>
        <w:rPr>
          <w:rFonts w:ascii="Times New Roman" w:hAnsi="Times New Roman" w:cs="Times New Roman"/>
          <w:sz w:val="24"/>
          <w:szCs w:val="24"/>
        </w:rPr>
      </w:pPr>
    </w:p>
    <w:tbl>
      <w:tblPr>
        <w:tblW w:w="10170" w:type="dxa"/>
        <w:tblInd w:w="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7" w:type="dxa"/>
          <w:right w:w="57" w:type="dxa"/>
        </w:tblCellMar>
        <w:tblLook w:val="04A0" w:firstRow="1" w:lastRow="0" w:firstColumn="1" w:lastColumn="0" w:noHBand="0" w:noVBand="1"/>
      </w:tblPr>
      <w:tblGrid>
        <w:gridCol w:w="2425"/>
        <w:gridCol w:w="974"/>
        <w:gridCol w:w="975"/>
        <w:gridCol w:w="974"/>
        <w:gridCol w:w="975"/>
        <w:gridCol w:w="974"/>
        <w:gridCol w:w="975"/>
        <w:gridCol w:w="974"/>
        <w:gridCol w:w="924"/>
      </w:tblGrid>
      <w:tr w:rsidR="00D43640" w:rsidRPr="00DF363B" w14:paraId="09084F76" w14:textId="77777777" w:rsidTr="002966EC">
        <w:trPr>
          <w:trHeight w:val="372"/>
        </w:trPr>
        <w:tc>
          <w:tcPr>
            <w:tcW w:w="2425" w:type="dxa"/>
            <w:shd w:val="clear" w:color="auto" w:fill="auto"/>
            <w:vAlign w:val="bottom"/>
          </w:tcPr>
          <w:p w14:paraId="73A368C5"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74" w:type="dxa"/>
            <w:shd w:val="clear" w:color="auto" w:fill="auto"/>
            <w:noWrap/>
            <w:vAlign w:val="bottom"/>
          </w:tcPr>
          <w:p w14:paraId="5EF74B85"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75" w:type="dxa"/>
            <w:shd w:val="clear" w:color="auto" w:fill="auto"/>
            <w:noWrap/>
            <w:vAlign w:val="bottom"/>
          </w:tcPr>
          <w:p w14:paraId="50191431"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74" w:type="dxa"/>
            <w:shd w:val="clear" w:color="auto" w:fill="auto"/>
            <w:vAlign w:val="bottom"/>
          </w:tcPr>
          <w:p w14:paraId="6D2884B3"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75" w:type="dxa"/>
            <w:shd w:val="clear" w:color="auto" w:fill="auto"/>
            <w:vAlign w:val="bottom"/>
          </w:tcPr>
          <w:p w14:paraId="4677AC41"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74" w:type="dxa"/>
            <w:shd w:val="clear" w:color="auto" w:fill="auto"/>
            <w:noWrap/>
            <w:vAlign w:val="bottom"/>
          </w:tcPr>
          <w:p w14:paraId="781822BC"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75" w:type="dxa"/>
            <w:shd w:val="clear" w:color="auto" w:fill="auto"/>
            <w:noWrap/>
            <w:vAlign w:val="bottom"/>
          </w:tcPr>
          <w:p w14:paraId="50F9806E"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74" w:type="dxa"/>
            <w:shd w:val="clear" w:color="auto" w:fill="auto"/>
            <w:noWrap/>
            <w:vAlign w:val="bottom"/>
          </w:tcPr>
          <w:p w14:paraId="0EC0D8CD"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24" w:type="dxa"/>
            <w:shd w:val="clear" w:color="auto" w:fill="auto"/>
            <w:noWrap/>
            <w:vAlign w:val="bottom"/>
          </w:tcPr>
          <w:p w14:paraId="1749E5F9" w14:textId="77777777" w:rsidR="00D43640" w:rsidRPr="00DF363B" w:rsidRDefault="00D43640" w:rsidP="002966E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D43640" w:rsidRPr="00DF363B" w14:paraId="5728F209" w14:textId="77777777" w:rsidTr="002966EC">
        <w:trPr>
          <w:trHeight w:val="372"/>
        </w:trPr>
        <w:tc>
          <w:tcPr>
            <w:tcW w:w="2425" w:type="dxa"/>
            <w:shd w:val="clear" w:color="auto" w:fill="auto"/>
            <w:vAlign w:val="center"/>
            <w:hideMark/>
          </w:tcPr>
          <w:p w14:paraId="1EDD18B8"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Очень редко=5;</w:t>
            </w:r>
          </w:p>
        </w:tc>
        <w:tc>
          <w:tcPr>
            <w:tcW w:w="974" w:type="dxa"/>
            <w:shd w:val="clear" w:color="auto" w:fill="auto"/>
            <w:noWrap/>
            <w:vAlign w:val="center"/>
            <w:hideMark/>
          </w:tcPr>
          <w:p w14:paraId="2309FCD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86</w:t>
            </w:r>
          </w:p>
        </w:tc>
        <w:tc>
          <w:tcPr>
            <w:tcW w:w="975" w:type="dxa"/>
            <w:shd w:val="clear" w:color="auto" w:fill="auto"/>
            <w:noWrap/>
            <w:vAlign w:val="center"/>
            <w:hideMark/>
          </w:tcPr>
          <w:p w14:paraId="5134E40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78,2</w:t>
            </w:r>
          </w:p>
        </w:tc>
        <w:tc>
          <w:tcPr>
            <w:tcW w:w="974" w:type="dxa"/>
            <w:shd w:val="clear" w:color="auto" w:fill="auto"/>
            <w:vAlign w:val="center"/>
            <w:hideMark/>
          </w:tcPr>
          <w:p w14:paraId="751D7F7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vAlign w:val="center"/>
            <w:hideMark/>
          </w:tcPr>
          <w:p w14:paraId="07AEFF2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w:t>
            </w:r>
          </w:p>
        </w:tc>
        <w:tc>
          <w:tcPr>
            <w:tcW w:w="974" w:type="dxa"/>
            <w:shd w:val="clear" w:color="auto" w:fill="auto"/>
            <w:noWrap/>
            <w:vAlign w:val="bottom"/>
            <w:hideMark/>
          </w:tcPr>
          <w:p w14:paraId="5F7F1A4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70</w:t>
            </w:r>
          </w:p>
        </w:tc>
        <w:tc>
          <w:tcPr>
            <w:tcW w:w="975" w:type="dxa"/>
            <w:shd w:val="clear" w:color="auto" w:fill="auto"/>
            <w:noWrap/>
            <w:vAlign w:val="bottom"/>
            <w:hideMark/>
          </w:tcPr>
          <w:p w14:paraId="2A1F64CB"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70,0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116A7B2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39</w:t>
            </w:r>
          </w:p>
        </w:tc>
        <w:tc>
          <w:tcPr>
            <w:tcW w:w="924" w:type="dxa"/>
            <w:shd w:val="clear" w:color="auto" w:fill="auto"/>
            <w:noWrap/>
            <w:vAlign w:val="bottom"/>
            <w:hideMark/>
          </w:tcPr>
          <w:p w14:paraId="3D03D5A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39,0 ªªª</w:t>
            </w:r>
          </w:p>
        </w:tc>
      </w:tr>
      <w:tr w:rsidR="00D43640" w:rsidRPr="00DF363B" w14:paraId="39129504" w14:textId="77777777" w:rsidTr="002966EC">
        <w:trPr>
          <w:trHeight w:val="372"/>
        </w:trPr>
        <w:tc>
          <w:tcPr>
            <w:tcW w:w="2425" w:type="dxa"/>
            <w:shd w:val="clear" w:color="auto" w:fill="auto"/>
            <w:vAlign w:val="center"/>
            <w:hideMark/>
          </w:tcPr>
          <w:p w14:paraId="58DA3935"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46D17C5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110</w:t>
            </w:r>
          </w:p>
        </w:tc>
        <w:tc>
          <w:tcPr>
            <w:tcW w:w="975" w:type="dxa"/>
            <w:shd w:val="clear" w:color="auto" w:fill="auto"/>
            <w:noWrap/>
            <w:vAlign w:val="center"/>
            <w:hideMark/>
          </w:tcPr>
          <w:p w14:paraId="6D9C30D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1C0B293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49</w:t>
            </w:r>
          </w:p>
        </w:tc>
        <w:tc>
          <w:tcPr>
            <w:tcW w:w="975" w:type="dxa"/>
            <w:shd w:val="clear" w:color="auto" w:fill="auto"/>
            <w:vAlign w:val="center"/>
            <w:hideMark/>
          </w:tcPr>
          <w:p w14:paraId="7337D20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3F8059B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39FE83F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741892C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24" w:type="dxa"/>
            <w:shd w:val="clear" w:color="auto" w:fill="auto"/>
            <w:noWrap/>
            <w:vAlign w:val="bottom"/>
            <w:hideMark/>
          </w:tcPr>
          <w:p w14:paraId="6DC4FC5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1D85B6DF" w14:textId="77777777" w:rsidTr="002966EC">
        <w:trPr>
          <w:trHeight w:val="484"/>
        </w:trPr>
        <w:tc>
          <w:tcPr>
            <w:tcW w:w="10170" w:type="dxa"/>
            <w:gridSpan w:val="9"/>
            <w:shd w:val="clear" w:color="auto" w:fill="auto"/>
            <w:vAlign w:val="center"/>
            <w:hideMark/>
          </w:tcPr>
          <w:p w14:paraId="18EB7F77"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Имеются ли у вас домашние животные?</w:t>
            </w:r>
          </w:p>
        </w:tc>
      </w:tr>
      <w:tr w:rsidR="00D43640" w:rsidRPr="00DF363B" w14:paraId="01CE54FE" w14:textId="77777777" w:rsidTr="002966EC">
        <w:trPr>
          <w:trHeight w:val="372"/>
        </w:trPr>
        <w:tc>
          <w:tcPr>
            <w:tcW w:w="2425" w:type="dxa"/>
            <w:shd w:val="clear" w:color="auto" w:fill="auto"/>
            <w:vAlign w:val="center"/>
            <w:hideMark/>
          </w:tcPr>
          <w:p w14:paraId="2DC55D28"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0793A0B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43</w:t>
            </w:r>
          </w:p>
        </w:tc>
        <w:tc>
          <w:tcPr>
            <w:tcW w:w="975" w:type="dxa"/>
            <w:shd w:val="clear" w:color="auto" w:fill="auto"/>
            <w:noWrap/>
            <w:vAlign w:val="center"/>
            <w:hideMark/>
          </w:tcPr>
          <w:p w14:paraId="4588AC5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40,6</w:t>
            </w:r>
          </w:p>
        </w:tc>
        <w:tc>
          <w:tcPr>
            <w:tcW w:w="974" w:type="dxa"/>
            <w:shd w:val="clear" w:color="auto" w:fill="auto"/>
            <w:vAlign w:val="center"/>
            <w:hideMark/>
          </w:tcPr>
          <w:p w14:paraId="2748AA7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44</w:t>
            </w:r>
          </w:p>
        </w:tc>
        <w:tc>
          <w:tcPr>
            <w:tcW w:w="975" w:type="dxa"/>
            <w:shd w:val="clear" w:color="auto" w:fill="auto"/>
            <w:vAlign w:val="center"/>
            <w:hideMark/>
          </w:tcPr>
          <w:p w14:paraId="29BFC8A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44,0</w:t>
            </w:r>
          </w:p>
        </w:tc>
        <w:tc>
          <w:tcPr>
            <w:tcW w:w="974" w:type="dxa"/>
            <w:shd w:val="clear" w:color="auto" w:fill="auto"/>
            <w:noWrap/>
            <w:vAlign w:val="bottom"/>
            <w:hideMark/>
          </w:tcPr>
          <w:p w14:paraId="3D80B3F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46</w:t>
            </w:r>
          </w:p>
        </w:tc>
        <w:tc>
          <w:tcPr>
            <w:tcW w:w="975" w:type="dxa"/>
            <w:shd w:val="clear" w:color="auto" w:fill="auto"/>
            <w:noWrap/>
            <w:vAlign w:val="bottom"/>
            <w:hideMark/>
          </w:tcPr>
          <w:p w14:paraId="0D83C3C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46,0</w:t>
            </w:r>
          </w:p>
        </w:tc>
        <w:tc>
          <w:tcPr>
            <w:tcW w:w="974" w:type="dxa"/>
            <w:shd w:val="clear" w:color="auto" w:fill="auto"/>
            <w:noWrap/>
            <w:vAlign w:val="bottom"/>
            <w:hideMark/>
          </w:tcPr>
          <w:p w14:paraId="12FB392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w:t>
            </w:r>
          </w:p>
        </w:tc>
        <w:tc>
          <w:tcPr>
            <w:tcW w:w="924" w:type="dxa"/>
            <w:shd w:val="clear" w:color="auto" w:fill="auto"/>
            <w:noWrap/>
            <w:vAlign w:val="bottom"/>
            <w:hideMark/>
          </w:tcPr>
          <w:p w14:paraId="4ACBA6E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50,0</w:t>
            </w:r>
          </w:p>
        </w:tc>
      </w:tr>
      <w:tr w:rsidR="00D43640" w:rsidRPr="00DF363B" w14:paraId="7E740ACF" w14:textId="77777777" w:rsidTr="002966EC">
        <w:trPr>
          <w:trHeight w:val="372"/>
        </w:trPr>
        <w:tc>
          <w:tcPr>
            <w:tcW w:w="2425" w:type="dxa"/>
            <w:shd w:val="clear" w:color="auto" w:fill="auto"/>
            <w:vAlign w:val="center"/>
            <w:hideMark/>
          </w:tcPr>
          <w:p w14:paraId="639F57C8"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72F786B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63</w:t>
            </w:r>
          </w:p>
        </w:tc>
        <w:tc>
          <w:tcPr>
            <w:tcW w:w="975" w:type="dxa"/>
            <w:shd w:val="clear" w:color="auto" w:fill="auto"/>
            <w:noWrap/>
            <w:vAlign w:val="center"/>
            <w:hideMark/>
          </w:tcPr>
          <w:p w14:paraId="1CF93E3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59,4</w:t>
            </w:r>
          </w:p>
        </w:tc>
        <w:tc>
          <w:tcPr>
            <w:tcW w:w="974" w:type="dxa"/>
            <w:shd w:val="clear" w:color="auto" w:fill="auto"/>
            <w:vAlign w:val="center"/>
            <w:hideMark/>
          </w:tcPr>
          <w:p w14:paraId="20D5263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56</w:t>
            </w:r>
          </w:p>
        </w:tc>
        <w:tc>
          <w:tcPr>
            <w:tcW w:w="975" w:type="dxa"/>
            <w:shd w:val="clear" w:color="auto" w:fill="auto"/>
            <w:vAlign w:val="center"/>
            <w:hideMark/>
          </w:tcPr>
          <w:p w14:paraId="2C26E79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56,0</w:t>
            </w:r>
          </w:p>
        </w:tc>
        <w:tc>
          <w:tcPr>
            <w:tcW w:w="974" w:type="dxa"/>
            <w:shd w:val="clear" w:color="auto" w:fill="auto"/>
            <w:noWrap/>
            <w:vAlign w:val="bottom"/>
            <w:hideMark/>
          </w:tcPr>
          <w:p w14:paraId="6B8F51C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54</w:t>
            </w:r>
          </w:p>
        </w:tc>
        <w:tc>
          <w:tcPr>
            <w:tcW w:w="975" w:type="dxa"/>
            <w:shd w:val="clear" w:color="auto" w:fill="auto"/>
            <w:noWrap/>
            <w:vAlign w:val="bottom"/>
            <w:hideMark/>
          </w:tcPr>
          <w:p w14:paraId="744091B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54,0</w:t>
            </w:r>
          </w:p>
        </w:tc>
        <w:tc>
          <w:tcPr>
            <w:tcW w:w="974" w:type="dxa"/>
            <w:shd w:val="clear" w:color="auto" w:fill="auto"/>
            <w:noWrap/>
            <w:vAlign w:val="bottom"/>
            <w:hideMark/>
          </w:tcPr>
          <w:p w14:paraId="6C23C8B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w:t>
            </w:r>
          </w:p>
        </w:tc>
        <w:tc>
          <w:tcPr>
            <w:tcW w:w="924" w:type="dxa"/>
            <w:shd w:val="clear" w:color="auto" w:fill="auto"/>
            <w:noWrap/>
            <w:vAlign w:val="bottom"/>
            <w:hideMark/>
          </w:tcPr>
          <w:p w14:paraId="33D7F23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50,0</w:t>
            </w:r>
          </w:p>
        </w:tc>
      </w:tr>
      <w:tr w:rsidR="00D43640" w:rsidRPr="00DF363B" w14:paraId="1197649D" w14:textId="77777777" w:rsidTr="002966EC">
        <w:trPr>
          <w:trHeight w:val="372"/>
        </w:trPr>
        <w:tc>
          <w:tcPr>
            <w:tcW w:w="2425" w:type="dxa"/>
            <w:shd w:val="clear" w:color="auto" w:fill="auto"/>
            <w:vAlign w:val="center"/>
            <w:hideMark/>
          </w:tcPr>
          <w:p w14:paraId="44CF9771"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6AF1A7C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53BEACC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54F7115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2561995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2C446AC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57C2569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5582004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24" w:type="dxa"/>
            <w:shd w:val="clear" w:color="auto" w:fill="auto"/>
            <w:noWrap/>
            <w:vAlign w:val="bottom"/>
            <w:hideMark/>
          </w:tcPr>
          <w:p w14:paraId="7751A0E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0ADBAF24" w14:textId="77777777" w:rsidTr="002966EC">
        <w:trPr>
          <w:trHeight w:val="398"/>
        </w:trPr>
        <w:tc>
          <w:tcPr>
            <w:tcW w:w="10170" w:type="dxa"/>
            <w:gridSpan w:val="9"/>
            <w:shd w:val="clear" w:color="auto" w:fill="auto"/>
            <w:vAlign w:val="center"/>
            <w:hideMark/>
          </w:tcPr>
          <w:p w14:paraId="77FB9DA5"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Если «Да» то, как часто Вы ухаживаете за ними?</w:t>
            </w:r>
          </w:p>
        </w:tc>
      </w:tr>
      <w:tr w:rsidR="00D43640" w:rsidRPr="00DF363B" w14:paraId="600D76BD" w14:textId="77777777" w:rsidTr="002966EC">
        <w:trPr>
          <w:trHeight w:val="372"/>
        </w:trPr>
        <w:tc>
          <w:tcPr>
            <w:tcW w:w="2425" w:type="dxa"/>
            <w:shd w:val="clear" w:color="auto" w:fill="auto"/>
            <w:vAlign w:val="center"/>
            <w:hideMark/>
          </w:tcPr>
          <w:p w14:paraId="28DAB6A5"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 каждый день=1;</w:t>
            </w:r>
          </w:p>
        </w:tc>
        <w:tc>
          <w:tcPr>
            <w:tcW w:w="974" w:type="dxa"/>
            <w:shd w:val="clear" w:color="auto" w:fill="auto"/>
            <w:noWrap/>
            <w:vAlign w:val="center"/>
            <w:hideMark/>
          </w:tcPr>
          <w:p w14:paraId="699DA51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34</w:t>
            </w:r>
          </w:p>
        </w:tc>
        <w:tc>
          <w:tcPr>
            <w:tcW w:w="975" w:type="dxa"/>
            <w:shd w:val="clear" w:color="auto" w:fill="auto"/>
            <w:noWrap/>
            <w:vAlign w:val="center"/>
            <w:hideMark/>
          </w:tcPr>
          <w:p w14:paraId="5FD44D2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32,1</w:t>
            </w:r>
          </w:p>
        </w:tc>
        <w:tc>
          <w:tcPr>
            <w:tcW w:w="974" w:type="dxa"/>
            <w:shd w:val="clear" w:color="auto" w:fill="auto"/>
            <w:vAlign w:val="center"/>
            <w:hideMark/>
          </w:tcPr>
          <w:p w14:paraId="6EA1E36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28</w:t>
            </w:r>
          </w:p>
        </w:tc>
        <w:tc>
          <w:tcPr>
            <w:tcW w:w="975" w:type="dxa"/>
            <w:shd w:val="clear" w:color="auto" w:fill="auto"/>
            <w:vAlign w:val="center"/>
            <w:hideMark/>
          </w:tcPr>
          <w:p w14:paraId="539D023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73,7</w:t>
            </w:r>
          </w:p>
        </w:tc>
        <w:tc>
          <w:tcPr>
            <w:tcW w:w="974" w:type="dxa"/>
            <w:shd w:val="clear" w:color="auto" w:fill="auto"/>
            <w:noWrap/>
            <w:vAlign w:val="bottom"/>
            <w:hideMark/>
          </w:tcPr>
          <w:p w14:paraId="496BBDB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37</w:t>
            </w:r>
          </w:p>
        </w:tc>
        <w:tc>
          <w:tcPr>
            <w:tcW w:w="975" w:type="dxa"/>
            <w:shd w:val="clear" w:color="auto" w:fill="auto"/>
            <w:noWrap/>
            <w:vAlign w:val="bottom"/>
            <w:hideMark/>
          </w:tcPr>
          <w:p w14:paraId="45591FD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37,0</w:t>
            </w:r>
          </w:p>
        </w:tc>
        <w:tc>
          <w:tcPr>
            <w:tcW w:w="974" w:type="dxa"/>
            <w:shd w:val="clear" w:color="auto" w:fill="auto"/>
            <w:noWrap/>
            <w:vAlign w:val="bottom"/>
            <w:hideMark/>
          </w:tcPr>
          <w:p w14:paraId="0727749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67</w:t>
            </w:r>
          </w:p>
        </w:tc>
        <w:tc>
          <w:tcPr>
            <w:tcW w:w="924" w:type="dxa"/>
            <w:shd w:val="clear" w:color="auto" w:fill="auto"/>
            <w:noWrap/>
            <w:vAlign w:val="bottom"/>
            <w:hideMark/>
          </w:tcPr>
          <w:p w14:paraId="0FAFA30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67,0 ªªª</w:t>
            </w:r>
          </w:p>
        </w:tc>
      </w:tr>
      <w:tr w:rsidR="00D43640" w:rsidRPr="00DF363B" w14:paraId="63E29D78" w14:textId="77777777" w:rsidTr="002966EC">
        <w:trPr>
          <w:trHeight w:val="372"/>
        </w:trPr>
        <w:tc>
          <w:tcPr>
            <w:tcW w:w="2425" w:type="dxa"/>
            <w:shd w:val="clear" w:color="auto" w:fill="auto"/>
            <w:vAlign w:val="center"/>
            <w:hideMark/>
          </w:tcPr>
          <w:p w14:paraId="7F9129E4"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Да, 2-3 раза в </w:t>
            </w:r>
            <w:proofErr w:type="gramStart"/>
            <w:r w:rsidRPr="00DF363B">
              <w:rPr>
                <w:rFonts w:ascii="Times New Roman" w:eastAsia="Times New Roman" w:hAnsi="Times New Roman" w:cs="Times New Roman"/>
                <w:sz w:val="24"/>
                <w:szCs w:val="24"/>
              </w:rPr>
              <w:t>нед.=</w:t>
            </w:r>
            <w:proofErr w:type="gramEnd"/>
            <w:r w:rsidRPr="00DF363B">
              <w:rPr>
                <w:rFonts w:ascii="Times New Roman" w:eastAsia="Times New Roman" w:hAnsi="Times New Roman" w:cs="Times New Roman"/>
                <w:sz w:val="24"/>
                <w:szCs w:val="24"/>
              </w:rPr>
              <w:t>2;</w:t>
            </w:r>
          </w:p>
        </w:tc>
        <w:tc>
          <w:tcPr>
            <w:tcW w:w="974" w:type="dxa"/>
            <w:shd w:val="clear" w:color="auto" w:fill="auto"/>
            <w:noWrap/>
            <w:vAlign w:val="center"/>
            <w:hideMark/>
          </w:tcPr>
          <w:p w14:paraId="7F010BF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noWrap/>
            <w:vAlign w:val="center"/>
            <w:hideMark/>
          </w:tcPr>
          <w:p w14:paraId="66359BA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2,8</w:t>
            </w:r>
          </w:p>
        </w:tc>
        <w:tc>
          <w:tcPr>
            <w:tcW w:w="974" w:type="dxa"/>
            <w:shd w:val="clear" w:color="auto" w:fill="auto"/>
            <w:vAlign w:val="center"/>
            <w:hideMark/>
          </w:tcPr>
          <w:p w14:paraId="31A0950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w:t>
            </w:r>
          </w:p>
        </w:tc>
        <w:tc>
          <w:tcPr>
            <w:tcW w:w="975" w:type="dxa"/>
            <w:shd w:val="clear" w:color="auto" w:fill="auto"/>
            <w:vAlign w:val="center"/>
            <w:hideMark/>
          </w:tcPr>
          <w:p w14:paraId="78812A9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15,8</w:t>
            </w:r>
          </w:p>
        </w:tc>
        <w:tc>
          <w:tcPr>
            <w:tcW w:w="974" w:type="dxa"/>
            <w:shd w:val="clear" w:color="auto" w:fill="auto"/>
            <w:noWrap/>
            <w:vAlign w:val="bottom"/>
            <w:hideMark/>
          </w:tcPr>
          <w:p w14:paraId="0E4AE96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6AE8B71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7CC58AD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24" w:type="dxa"/>
            <w:shd w:val="clear" w:color="auto" w:fill="auto"/>
            <w:noWrap/>
            <w:vAlign w:val="bottom"/>
            <w:hideMark/>
          </w:tcPr>
          <w:p w14:paraId="416BE95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r>
      <w:tr w:rsidR="00D43640" w:rsidRPr="00DF363B" w14:paraId="6B2F3E9B" w14:textId="77777777" w:rsidTr="002966EC">
        <w:trPr>
          <w:trHeight w:val="372"/>
        </w:trPr>
        <w:tc>
          <w:tcPr>
            <w:tcW w:w="2425" w:type="dxa"/>
            <w:shd w:val="clear" w:color="auto" w:fill="auto"/>
            <w:vAlign w:val="center"/>
            <w:hideMark/>
          </w:tcPr>
          <w:p w14:paraId="07BFE4A8"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 р. в мес.=3;</w:t>
            </w:r>
          </w:p>
        </w:tc>
        <w:tc>
          <w:tcPr>
            <w:tcW w:w="974" w:type="dxa"/>
            <w:shd w:val="clear" w:color="auto" w:fill="auto"/>
            <w:noWrap/>
            <w:vAlign w:val="center"/>
            <w:hideMark/>
          </w:tcPr>
          <w:p w14:paraId="67B3AF4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center"/>
            <w:hideMark/>
          </w:tcPr>
          <w:p w14:paraId="735779F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0,9</w:t>
            </w:r>
          </w:p>
        </w:tc>
        <w:tc>
          <w:tcPr>
            <w:tcW w:w="974" w:type="dxa"/>
            <w:shd w:val="clear" w:color="auto" w:fill="auto"/>
            <w:vAlign w:val="center"/>
            <w:hideMark/>
          </w:tcPr>
          <w:p w14:paraId="7DEE4C9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39FD640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48F2F6F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2BF887A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7879783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24" w:type="dxa"/>
            <w:shd w:val="clear" w:color="auto" w:fill="auto"/>
            <w:noWrap/>
            <w:vAlign w:val="bottom"/>
            <w:hideMark/>
          </w:tcPr>
          <w:p w14:paraId="6705F90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43640" w:rsidRPr="00DF363B" w14:paraId="7AB21544" w14:textId="77777777" w:rsidTr="002966EC">
        <w:trPr>
          <w:trHeight w:val="372"/>
        </w:trPr>
        <w:tc>
          <w:tcPr>
            <w:tcW w:w="2425" w:type="dxa"/>
            <w:shd w:val="clear" w:color="auto" w:fill="auto"/>
            <w:vAlign w:val="center"/>
            <w:hideMark/>
          </w:tcPr>
          <w:p w14:paraId="0E81C1F0"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 чаще 1раза в мес.=4;</w:t>
            </w:r>
          </w:p>
        </w:tc>
        <w:tc>
          <w:tcPr>
            <w:tcW w:w="974" w:type="dxa"/>
            <w:shd w:val="clear" w:color="auto" w:fill="auto"/>
            <w:noWrap/>
            <w:vAlign w:val="center"/>
            <w:hideMark/>
          </w:tcPr>
          <w:p w14:paraId="22F9D0F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64D2066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684C1DC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4B1FCB1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1DBE083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1E4F0DC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59D0BB0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24" w:type="dxa"/>
            <w:shd w:val="clear" w:color="auto" w:fill="auto"/>
            <w:noWrap/>
            <w:vAlign w:val="bottom"/>
            <w:hideMark/>
          </w:tcPr>
          <w:p w14:paraId="37A2C6D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43640" w:rsidRPr="00DF363B" w14:paraId="2735D775" w14:textId="77777777" w:rsidTr="002966EC">
        <w:trPr>
          <w:trHeight w:val="372"/>
        </w:trPr>
        <w:tc>
          <w:tcPr>
            <w:tcW w:w="2425" w:type="dxa"/>
            <w:shd w:val="clear" w:color="auto" w:fill="auto"/>
            <w:vAlign w:val="center"/>
            <w:hideMark/>
          </w:tcPr>
          <w:p w14:paraId="1CE6CDA3"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Очень редко=5;</w:t>
            </w:r>
          </w:p>
        </w:tc>
        <w:tc>
          <w:tcPr>
            <w:tcW w:w="974" w:type="dxa"/>
            <w:shd w:val="clear" w:color="auto" w:fill="auto"/>
            <w:noWrap/>
            <w:vAlign w:val="center"/>
            <w:hideMark/>
          </w:tcPr>
          <w:p w14:paraId="5D6BAA7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68</w:t>
            </w:r>
          </w:p>
        </w:tc>
        <w:tc>
          <w:tcPr>
            <w:tcW w:w="975" w:type="dxa"/>
            <w:shd w:val="clear" w:color="auto" w:fill="auto"/>
            <w:noWrap/>
            <w:vAlign w:val="center"/>
            <w:hideMark/>
          </w:tcPr>
          <w:p w14:paraId="0677D00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64,2</w:t>
            </w:r>
          </w:p>
        </w:tc>
        <w:tc>
          <w:tcPr>
            <w:tcW w:w="974" w:type="dxa"/>
            <w:shd w:val="clear" w:color="auto" w:fill="auto"/>
            <w:vAlign w:val="center"/>
            <w:hideMark/>
          </w:tcPr>
          <w:p w14:paraId="3D738D5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w:t>
            </w:r>
          </w:p>
        </w:tc>
        <w:tc>
          <w:tcPr>
            <w:tcW w:w="975" w:type="dxa"/>
            <w:shd w:val="clear" w:color="auto" w:fill="auto"/>
            <w:vAlign w:val="center"/>
            <w:hideMark/>
          </w:tcPr>
          <w:p w14:paraId="1502B17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10,5</w:t>
            </w:r>
          </w:p>
        </w:tc>
        <w:tc>
          <w:tcPr>
            <w:tcW w:w="974" w:type="dxa"/>
            <w:shd w:val="clear" w:color="auto" w:fill="auto"/>
            <w:noWrap/>
            <w:vAlign w:val="bottom"/>
            <w:hideMark/>
          </w:tcPr>
          <w:p w14:paraId="235F71D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54</w:t>
            </w:r>
          </w:p>
        </w:tc>
        <w:tc>
          <w:tcPr>
            <w:tcW w:w="975" w:type="dxa"/>
            <w:shd w:val="clear" w:color="auto" w:fill="auto"/>
            <w:noWrap/>
            <w:vAlign w:val="bottom"/>
            <w:hideMark/>
          </w:tcPr>
          <w:p w14:paraId="1F9FC4EA"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54,0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4F51FD2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w:t>
            </w:r>
          </w:p>
        </w:tc>
        <w:tc>
          <w:tcPr>
            <w:tcW w:w="924" w:type="dxa"/>
            <w:shd w:val="clear" w:color="auto" w:fill="auto"/>
            <w:noWrap/>
            <w:vAlign w:val="bottom"/>
            <w:hideMark/>
          </w:tcPr>
          <w:p w14:paraId="1768B6B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23,0 ªªª</w:t>
            </w:r>
          </w:p>
        </w:tc>
      </w:tr>
      <w:tr w:rsidR="00D43640" w:rsidRPr="00DF363B" w14:paraId="6412F320" w14:textId="77777777" w:rsidTr="002966EC">
        <w:trPr>
          <w:trHeight w:val="372"/>
        </w:trPr>
        <w:tc>
          <w:tcPr>
            <w:tcW w:w="2425" w:type="dxa"/>
            <w:shd w:val="clear" w:color="auto" w:fill="auto"/>
            <w:vAlign w:val="center"/>
            <w:hideMark/>
          </w:tcPr>
          <w:p w14:paraId="57976298"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65AE38C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67C6440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3C2B95E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38</w:t>
            </w:r>
          </w:p>
        </w:tc>
        <w:tc>
          <w:tcPr>
            <w:tcW w:w="975" w:type="dxa"/>
            <w:shd w:val="clear" w:color="auto" w:fill="auto"/>
            <w:vAlign w:val="center"/>
            <w:hideMark/>
          </w:tcPr>
          <w:p w14:paraId="6F23B4C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47DC51E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92</w:t>
            </w:r>
          </w:p>
        </w:tc>
        <w:tc>
          <w:tcPr>
            <w:tcW w:w="975" w:type="dxa"/>
            <w:shd w:val="clear" w:color="auto" w:fill="auto"/>
            <w:noWrap/>
            <w:vAlign w:val="bottom"/>
            <w:hideMark/>
          </w:tcPr>
          <w:p w14:paraId="6A3DCEC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92,0</w:t>
            </w:r>
          </w:p>
        </w:tc>
        <w:tc>
          <w:tcPr>
            <w:tcW w:w="974" w:type="dxa"/>
            <w:shd w:val="clear" w:color="auto" w:fill="auto"/>
            <w:noWrap/>
            <w:vAlign w:val="bottom"/>
            <w:hideMark/>
          </w:tcPr>
          <w:p w14:paraId="603257F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24" w:type="dxa"/>
            <w:shd w:val="clear" w:color="auto" w:fill="auto"/>
            <w:noWrap/>
            <w:vAlign w:val="bottom"/>
            <w:hideMark/>
          </w:tcPr>
          <w:p w14:paraId="0664CCD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6D7295B5" w14:textId="77777777" w:rsidTr="002966EC">
        <w:trPr>
          <w:trHeight w:val="372"/>
        </w:trPr>
        <w:tc>
          <w:tcPr>
            <w:tcW w:w="10170" w:type="dxa"/>
            <w:gridSpan w:val="9"/>
            <w:shd w:val="clear" w:color="auto" w:fill="auto"/>
            <w:vAlign w:val="center"/>
            <w:hideMark/>
          </w:tcPr>
          <w:p w14:paraId="4605F41B"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Вы недавно теряли вес? </w:t>
            </w:r>
          </w:p>
        </w:tc>
      </w:tr>
      <w:tr w:rsidR="00D43640" w:rsidRPr="00DF363B" w14:paraId="1D7E31B6" w14:textId="77777777" w:rsidTr="002966EC">
        <w:trPr>
          <w:trHeight w:val="372"/>
        </w:trPr>
        <w:tc>
          <w:tcPr>
            <w:tcW w:w="2425" w:type="dxa"/>
            <w:shd w:val="clear" w:color="auto" w:fill="auto"/>
            <w:vAlign w:val="center"/>
            <w:hideMark/>
          </w:tcPr>
          <w:p w14:paraId="5FE64227"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Нет=1;</w:t>
            </w:r>
          </w:p>
        </w:tc>
        <w:tc>
          <w:tcPr>
            <w:tcW w:w="974" w:type="dxa"/>
            <w:shd w:val="clear" w:color="auto" w:fill="auto"/>
            <w:noWrap/>
            <w:vAlign w:val="center"/>
            <w:hideMark/>
          </w:tcPr>
          <w:p w14:paraId="1F84C6A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76</w:t>
            </w:r>
          </w:p>
        </w:tc>
        <w:tc>
          <w:tcPr>
            <w:tcW w:w="975" w:type="dxa"/>
            <w:shd w:val="clear" w:color="auto" w:fill="auto"/>
            <w:noWrap/>
            <w:vAlign w:val="center"/>
            <w:hideMark/>
          </w:tcPr>
          <w:p w14:paraId="43C6EC5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71,7</w:t>
            </w:r>
          </w:p>
        </w:tc>
        <w:tc>
          <w:tcPr>
            <w:tcW w:w="974" w:type="dxa"/>
            <w:shd w:val="clear" w:color="auto" w:fill="auto"/>
            <w:vAlign w:val="center"/>
            <w:hideMark/>
          </w:tcPr>
          <w:p w14:paraId="4166558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76</w:t>
            </w:r>
          </w:p>
        </w:tc>
        <w:tc>
          <w:tcPr>
            <w:tcW w:w="975" w:type="dxa"/>
            <w:shd w:val="clear" w:color="auto" w:fill="auto"/>
            <w:vAlign w:val="center"/>
            <w:hideMark/>
          </w:tcPr>
          <w:p w14:paraId="0DEBAFD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76,0</w:t>
            </w:r>
          </w:p>
        </w:tc>
        <w:tc>
          <w:tcPr>
            <w:tcW w:w="974" w:type="dxa"/>
            <w:shd w:val="clear" w:color="auto" w:fill="auto"/>
            <w:noWrap/>
            <w:vAlign w:val="bottom"/>
            <w:hideMark/>
          </w:tcPr>
          <w:p w14:paraId="25C509B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88</w:t>
            </w:r>
          </w:p>
        </w:tc>
        <w:tc>
          <w:tcPr>
            <w:tcW w:w="975" w:type="dxa"/>
            <w:shd w:val="clear" w:color="auto" w:fill="auto"/>
            <w:noWrap/>
            <w:vAlign w:val="bottom"/>
            <w:hideMark/>
          </w:tcPr>
          <w:p w14:paraId="1311B58D" w14:textId="77777777" w:rsidR="00D43640" w:rsidRPr="00A3476D"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88,0</w:t>
            </w:r>
            <w:r w:rsidRPr="00A3476D">
              <w:rPr>
                <w:rFonts w:ascii="Times New Roman" w:eastAsia="Times New Roman" w:hAnsi="Times New Roman" w:cs="Times New Roman"/>
                <w:sz w:val="24"/>
                <w:szCs w:val="24"/>
              </w:rPr>
              <w:t>*</w:t>
            </w:r>
          </w:p>
        </w:tc>
        <w:tc>
          <w:tcPr>
            <w:tcW w:w="974" w:type="dxa"/>
            <w:shd w:val="clear" w:color="auto" w:fill="auto"/>
            <w:noWrap/>
            <w:vAlign w:val="bottom"/>
            <w:hideMark/>
          </w:tcPr>
          <w:p w14:paraId="296EAB6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90</w:t>
            </w:r>
          </w:p>
        </w:tc>
        <w:tc>
          <w:tcPr>
            <w:tcW w:w="924" w:type="dxa"/>
            <w:shd w:val="clear" w:color="auto" w:fill="auto"/>
            <w:noWrap/>
            <w:vAlign w:val="bottom"/>
            <w:hideMark/>
          </w:tcPr>
          <w:p w14:paraId="15B3603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90,0 ª</w:t>
            </w:r>
          </w:p>
        </w:tc>
      </w:tr>
      <w:tr w:rsidR="00D43640" w:rsidRPr="00DF363B" w14:paraId="629C51EF" w14:textId="77777777" w:rsidTr="002966EC">
        <w:trPr>
          <w:trHeight w:val="372"/>
        </w:trPr>
        <w:tc>
          <w:tcPr>
            <w:tcW w:w="2425" w:type="dxa"/>
            <w:shd w:val="clear" w:color="auto" w:fill="auto"/>
            <w:vAlign w:val="center"/>
            <w:hideMark/>
          </w:tcPr>
          <w:p w14:paraId="0D45DAE7"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 уверен=2</w:t>
            </w:r>
          </w:p>
        </w:tc>
        <w:tc>
          <w:tcPr>
            <w:tcW w:w="974" w:type="dxa"/>
            <w:shd w:val="clear" w:color="auto" w:fill="auto"/>
            <w:noWrap/>
            <w:vAlign w:val="center"/>
            <w:hideMark/>
          </w:tcPr>
          <w:p w14:paraId="4BEB83D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w:t>
            </w:r>
          </w:p>
        </w:tc>
        <w:tc>
          <w:tcPr>
            <w:tcW w:w="975" w:type="dxa"/>
            <w:shd w:val="clear" w:color="auto" w:fill="auto"/>
            <w:noWrap/>
            <w:vAlign w:val="center"/>
            <w:hideMark/>
          </w:tcPr>
          <w:p w14:paraId="252DCA9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5,7</w:t>
            </w:r>
          </w:p>
        </w:tc>
        <w:tc>
          <w:tcPr>
            <w:tcW w:w="974" w:type="dxa"/>
            <w:shd w:val="clear" w:color="auto" w:fill="auto"/>
            <w:vAlign w:val="center"/>
            <w:hideMark/>
          </w:tcPr>
          <w:p w14:paraId="68C1C38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13</w:t>
            </w:r>
          </w:p>
        </w:tc>
        <w:tc>
          <w:tcPr>
            <w:tcW w:w="975" w:type="dxa"/>
            <w:shd w:val="clear" w:color="auto" w:fill="auto"/>
            <w:vAlign w:val="center"/>
            <w:hideMark/>
          </w:tcPr>
          <w:p w14:paraId="6C7695C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13,0</w:t>
            </w:r>
          </w:p>
        </w:tc>
        <w:tc>
          <w:tcPr>
            <w:tcW w:w="974" w:type="dxa"/>
            <w:shd w:val="clear" w:color="auto" w:fill="auto"/>
            <w:noWrap/>
            <w:vAlign w:val="bottom"/>
            <w:hideMark/>
          </w:tcPr>
          <w:p w14:paraId="1C5D435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bottom"/>
            <w:hideMark/>
          </w:tcPr>
          <w:p w14:paraId="40EE570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2,0</w:t>
            </w:r>
          </w:p>
        </w:tc>
        <w:tc>
          <w:tcPr>
            <w:tcW w:w="974" w:type="dxa"/>
            <w:shd w:val="clear" w:color="auto" w:fill="auto"/>
            <w:noWrap/>
            <w:vAlign w:val="bottom"/>
            <w:hideMark/>
          </w:tcPr>
          <w:p w14:paraId="128D4DE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24" w:type="dxa"/>
            <w:shd w:val="clear" w:color="auto" w:fill="auto"/>
            <w:noWrap/>
            <w:vAlign w:val="bottom"/>
            <w:hideMark/>
          </w:tcPr>
          <w:p w14:paraId="51F2971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7,0</w:t>
            </w:r>
          </w:p>
        </w:tc>
      </w:tr>
      <w:tr w:rsidR="00D43640" w:rsidRPr="00DF363B" w14:paraId="6A463289" w14:textId="77777777" w:rsidTr="002966EC">
        <w:trPr>
          <w:trHeight w:val="372"/>
        </w:trPr>
        <w:tc>
          <w:tcPr>
            <w:tcW w:w="2425" w:type="dxa"/>
            <w:shd w:val="clear" w:color="auto" w:fill="auto"/>
            <w:vAlign w:val="center"/>
            <w:hideMark/>
          </w:tcPr>
          <w:p w14:paraId="22001737"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Да=3;</w:t>
            </w:r>
          </w:p>
        </w:tc>
        <w:tc>
          <w:tcPr>
            <w:tcW w:w="974" w:type="dxa"/>
            <w:shd w:val="clear" w:color="auto" w:fill="auto"/>
            <w:noWrap/>
            <w:vAlign w:val="center"/>
            <w:hideMark/>
          </w:tcPr>
          <w:p w14:paraId="7887673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24</w:t>
            </w:r>
          </w:p>
        </w:tc>
        <w:tc>
          <w:tcPr>
            <w:tcW w:w="975" w:type="dxa"/>
            <w:shd w:val="clear" w:color="auto" w:fill="auto"/>
            <w:noWrap/>
            <w:vAlign w:val="center"/>
            <w:hideMark/>
          </w:tcPr>
          <w:p w14:paraId="7D8F280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22,6</w:t>
            </w:r>
          </w:p>
        </w:tc>
        <w:tc>
          <w:tcPr>
            <w:tcW w:w="974" w:type="dxa"/>
            <w:shd w:val="clear" w:color="auto" w:fill="auto"/>
            <w:vAlign w:val="center"/>
            <w:hideMark/>
          </w:tcPr>
          <w:p w14:paraId="77FEA0C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11</w:t>
            </w:r>
          </w:p>
        </w:tc>
        <w:tc>
          <w:tcPr>
            <w:tcW w:w="975" w:type="dxa"/>
            <w:shd w:val="clear" w:color="auto" w:fill="auto"/>
            <w:vAlign w:val="center"/>
            <w:hideMark/>
          </w:tcPr>
          <w:p w14:paraId="7E6ADA3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11,0</w:t>
            </w:r>
          </w:p>
        </w:tc>
        <w:tc>
          <w:tcPr>
            <w:tcW w:w="974" w:type="dxa"/>
            <w:shd w:val="clear" w:color="auto" w:fill="auto"/>
            <w:noWrap/>
            <w:vAlign w:val="bottom"/>
            <w:hideMark/>
          </w:tcPr>
          <w:p w14:paraId="64426DC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5" w:type="dxa"/>
            <w:shd w:val="clear" w:color="auto" w:fill="auto"/>
            <w:noWrap/>
            <w:vAlign w:val="bottom"/>
            <w:hideMark/>
          </w:tcPr>
          <w:p w14:paraId="637A90F5" w14:textId="77777777" w:rsidR="00D43640" w:rsidRPr="00A3476D"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r w:rsidRPr="00A3476D">
              <w:rPr>
                <w:rFonts w:ascii="Times New Roman" w:eastAsia="Times New Roman" w:hAnsi="Times New Roman" w:cs="Times New Roman"/>
                <w:sz w:val="24"/>
                <w:szCs w:val="24"/>
              </w:rPr>
              <w:t>*</w:t>
            </w:r>
          </w:p>
        </w:tc>
        <w:tc>
          <w:tcPr>
            <w:tcW w:w="974" w:type="dxa"/>
            <w:shd w:val="clear" w:color="auto" w:fill="auto"/>
            <w:noWrap/>
            <w:vAlign w:val="bottom"/>
            <w:hideMark/>
          </w:tcPr>
          <w:p w14:paraId="7017F82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24" w:type="dxa"/>
            <w:shd w:val="clear" w:color="auto" w:fill="auto"/>
            <w:noWrap/>
            <w:vAlign w:val="bottom"/>
            <w:hideMark/>
          </w:tcPr>
          <w:p w14:paraId="629787E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w:t>
            </w:r>
          </w:p>
        </w:tc>
      </w:tr>
      <w:tr w:rsidR="00D43640" w:rsidRPr="00DF363B" w14:paraId="43282558" w14:textId="77777777" w:rsidTr="002966EC">
        <w:trPr>
          <w:trHeight w:val="372"/>
        </w:trPr>
        <w:tc>
          <w:tcPr>
            <w:tcW w:w="2425" w:type="dxa"/>
            <w:shd w:val="clear" w:color="auto" w:fill="auto"/>
            <w:vAlign w:val="center"/>
            <w:hideMark/>
          </w:tcPr>
          <w:p w14:paraId="220DAEC1"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01F5D4B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4EED551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01E5C4C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66B9B41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7D3FCFD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1415865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18D038B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24" w:type="dxa"/>
            <w:shd w:val="clear" w:color="auto" w:fill="auto"/>
            <w:noWrap/>
            <w:vAlign w:val="bottom"/>
            <w:hideMark/>
          </w:tcPr>
          <w:p w14:paraId="071B736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46E4AA5E" w14:textId="77777777" w:rsidTr="002966EC">
        <w:trPr>
          <w:trHeight w:val="254"/>
        </w:trPr>
        <w:tc>
          <w:tcPr>
            <w:tcW w:w="10170" w:type="dxa"/>
            <w:gridSpan w:val="9"/>
            <w:shd w:val="clear" w:color="auto" w:fill="auto"/>
            <w:vAlign w:val="center"/>
            <w:hideMark/>
          </w:tcPr>
          <w:p w14:paraId="762D6766"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Если Вы теряли массу тела то, сколько Вы потеряли?</w:t>
            </w:r>
          </w:p>
        </w:tc>
      </w:tr>
      <w:tr w:rsidR="00D43640" w:rsidRPr="00DF363B" w14:paraId="22515909" w14:textId="77777777" w:rsidTr="002966EC">
        <w:trPr>
          <w:trHeight w:val="372"/>
        </w:trPr>
        <w:tc>
          <w:tcPr>
            <w:tcW w:w="2425" w:type="dxa"/>
            <w:shd w:val="clear" w:color="auto" w:fill="auto"/>
            <w:vAlign w:val="center"/>
            <w:hideMark/>
          </w:tcPr>
          <w:p w14:paraId="4D68AACB"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910 гр.-5,90 кг =1 балл;</w:t>
            </w:r>
          </w:p>
        </w:tc>
        <w:tc>
          <w:tcPr>
            <w:tcW w:w="974" w:type="dxa"/>
            <w:shd w:val="clear" w:color="auto" w:fill="auto"/>
            <w:noWrap/>
            <w:vAlign w:val="center"/>
            <w:hideMark/>
          </w:tcPr>
          <w:p w14:paraId="436D14F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22</w:t>
            </w:r>
          </w:p>
        </w:tc>
        <w:tc>
          <w:tcPr>
            <w:tcW w:w="975" w:type="dxa"/>
            <w:shd w:val="clear" w:color="auto" w:fill="auto"/>
            <w:noWrap/>
            <w:vAlign w:val="center"/>
            <w:hideMark/>
          </w:tcPr>
          <w:p w14:paraId="4ACB6004"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88,0</w:t>
            </w:r>
          </w:p>
        </w:tc>
        <w:tc>
          <w:tcPr>
            <w:tcW w:w="974" w:type="dxa"/>
            <w:shd w:val="clear" w:color="auto" w:fill="auto"/>
            <w:vAlign w:val="center"/>
            <w:hideMark/>
          </w:tcPr>
          <w:p w14:paraId="772F4A1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75" w:type="dxa"/>
            <w:shd w:val="clear" w:color="auto" w:fill="auto"/>
            <w:vAlign w:val="center"/>
            <w:hideMark/>
          </w:tcPr>
          <w:p w14:paraId="6C39A5D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63,6</w:t>
            </w:r>
          </w:p>
        </w:tc>
        <w:tc>
          <w:tcPr>
            <w:tcW w:w="974" w:type="dxa"/>
            <w:shd w:val="clear" w:color="auto" w:fill="auto"/>
            <w:noWrap/>
            <w:vAlign w:val="bottom"/>
            <w:hideMark/>
          </w:tcPr>
          <w:p w14:paraId="7A9B714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75" w:type="dxa"/>
            <w:shd w:val="clear" w:color="auto" w:fill="auto"/>
            <w:noWrap/>
            <w:vAlign w:val="bottom"/>
            <w:hideMark/>
          </w:tcPr>
          <w:p w14:paraId="3855CB12"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7,0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4E5C4B6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24" w:type="dxa"/>
            <w:shd w:val="clear" w:color="auto" w:fill="auto"/>
            <w:noWrap/>
            <w:vAlign w:val="bottom"/>
            <w:hideMark/>
          </w:tcPr>
          <w:p w14:paraId="45C499E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w:t>
            </w:r>
          </w:p>
        </w:tc>
      </w:tr>
      <w:tr w:rsidR="00D43640" w:rsidRPr="00DF363B" w14:paraId="7BD36D2B" w14:textId="77777777" w:rsidTr="002966EC">
        <w:trPr>
          <w:trHeight w:val="372"/>
        </w:trPr>
        <w:tc>
          <w:tcPr>
            <w:tcW w:w="2425" w:type="dxa"/>
            <w:shd w:val="clear" w:color="auto" w:fill="auto"/>
            <w:vAlign w:val="center"/>
            <w:hideMark/>
          </w:tcPr>
          <w:p w14:paraId="25D17C7F"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6,35 </w:t>
            </w:r>
            <w:proofErr w:type="gramStart"/>
            <w:r w:rsidRPr="00DF363B">
              <w:rPr>
                <w:rFonts w:ascii="Times New Roman" w:eastAsia="Times New Roman" w:hAnsi="Times New Roman" w:cs="Times New Roman"/>
                <w:sz w:val="24"/>
                <w:szCs w:val="24"/>
              </w:rPr>
              <w:t>кг.-</w:t>
            </w:r>
            <w:proofErr w:type="gramEnd"/>
            <w:r w:rsidRPr="00DF363B">
              <w:rPr>
                <w:rFonts w:ascii="Times New Roman" w:eastAsia="Times New Roman" w:hAnsi="Times New Roman" w:cs="Times New Roman"/>
                <w:sz w:val="24"/>
                <w:szCs w:val="24"/>
              </w:rPr>
              <w:t>10,43 кг. =2 балла;</w:t>
            </w:r>
          </w:p>
        </w:tc>
        <w:tc>
          <w:tcPr>
            <w:tcW w:w="974" w:type="dxa"/>
            <w:shd w:val="clear" w:color="auto" w:fill="auto"/>
            <w:noWrap/>
            <w:vAlign w:val="center"/>
            <w:hideMark/>
          </w:tcPr>
          <w:p w14:paraId="70A1DFE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w:t>
            </w:r>
          </w:p>
        </w:tc>
        <w:tc>
          <w:tcPr>
            <w:tcW w:w="975" w:type="dxa"/>
            <w:shd w:val="clear" w:color="auto" w:fill="auto"/>
            <w:noWrap/>
            <w:vAlign w:val="center"/>
            <w:hideMark/>
          </w:tcPr>
          <w:p w14:paraId="0D16F9C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8,0</w:t>
            </w:r>
          </w:p>
        </w:tc>
        <w:tc>
          <w:tcPr>
            <w:tcW w:w="974" w:type="dxa"/>
            <w:shd w:val="clear" w:color="auto" w:fill="auto"/>
            <w:vAlign w:val="center"/>
            <w:hideMark/>
          </w:tcPr>
          <w:p w14:paraId="457A34D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75" w:type="dxa"/>
            <w:shd w:val="clear" w:color="auto" w:fill="auto"/>
            <w:vAlign w:val="center"/>
            <w:hideMark/>
          </w:tcPr>
          <w:p w14:paraId="7C4B0B1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27,3</w:t>
            </w:r>
          </w:p>
        </w:tc>
        <w:tc>
          <w:tcPr>
            <w:tcW w:w="974" w:type="dxa"/>
            <w:shd w:val="clear" w:color="auto" w:fill="auto"/>
            <w:noWrap/>
            <w:vAlign w:val="bottom"/>
            <w:hideMark/>
          </w:tcPr>
          <w:p w14:paraId="65F5D83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23745B8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41E7D73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w:t>
            </w:r>
          </w:p>
        </w:tc>
        <w:tc>
          <w:tcPr>
            <w:tcW w:w="924" w:type="dxa"/>
            <w:shd w:val="clear" w:color="auto" w:fill="auto"/>
            <w:noWrap/>
            <w:vAlign w:val="bottom"/>
            <w:hideMark/>
          </w:tcPr>
          <w:p w14:paraId="7638CB1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3,0</w:t>
            </w:r>
          </w:p>
        </w:tc>
      </w:tr>
      <w:tr w:rsidR="00D43640" w:rsidRPr="00DF363B" w14:paraId="0523E218" w14:textId="77777777" w:rsidTr="002966EC">
        <w:trPr>
          <w:trHeight w:val="372"/>
        </w:trPr>
        <w:tc>
          <w:tcPr>
            <w:tcW w:w="2425" w:type="dxa"/>
            <w:shd w:val="clear" w:color="auto" w:fill="auto"/>
            <w:vAlign w:val="center"/>
            <w:hideMark/>
          </w:tcPr>
          <w:p w14:paraId="790FFFBB"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 xml:space="preserve">10,89 </w:t>
            </w:r>
            <w:proofErr w:type="gramStart"/>
            <w:r w:rsidRPr="00DF363B">
              <w:rPr>
                <w:rFonts w:ascii="Times New Roman" w:eastAsia="Times New Roman" w:hAnsi="Times New Roman" w:cs="Times New Roman"/>
                <w:sz w:val="24"/>
                <w:szCs w:val="24"/>
              </w:rPr>
              <w:t>кг.-</w:t>
            </w:r>
            <w:proofErr w:type="gramEnd"/>
            <w:r w:rsidRPr="00DF363B">
              <w:rPr>
                <w:rFonts w:ascii="Times New Roman" w:eastAsia="Times New Roman" w:hAnsi="Times New Roman" w:cs="Times New Roman"/>
                <w:sz w:val="24"/>
                <w:szCs w:val="24"/>
              </w:rPr>
              <w:t>10,97 кг. = 3 балла;</w:t>
            </w:r>
          </w:p>
        </w:tc>
        <w:tc>
          <w:tcPr>
            <w:tcW w:w="974" w:type="dxa"/>
            <w:shd w:val="clear" w:color="auto" w:fill="auto"/>
            <w:noWrap/>
            <w:vAlign w:val="center"/>
            <w:hideMark/>
          </w:tcPr>
          <w:p w14:paraId="75D2A58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center"/>
            <w:hideMark/>
          </w:tcPr>
          <w:p w14:paraId="2D257BA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4,0</w:t>
            </w:r>
          </w:p>
        </w:tc>
        <w:tc>
          <w:tcPr>
            <w:tcW w:w="974" w:type="dxa"/>
            <w:shd w:val="clear" w:color="auto" w:fill="auto"/>
            <w:vAlign w:val="center"/>
            <w:hideMark/>
          </w:tcPr>
          <w:p w14:paraId="1206358D"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vAlign w:val="center"/>
            <w:hideMark/>
          </w:tcPr>
          <w:p w14:paraId="1341215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9,1</w:t>
            </w:r>
          </w:p>
        </w:tc>
        <w:tc>
          <w:tcPr>
            <w:tcW w:w="974" w:type="dxa"/>
            <w:shd w:val="clear" w:color="auto" w:fill="auto"/>
            <w:noWrap/>
            <w:vAlign w:val="bottom"/>
            <w:hideMark/>
          </w:tcPr>
          <w:p w14:paraId="44A7D1A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noWrap/>
            <w:vAlign w:val="bottom"/>
            <w:hideMark/>
          </w:tcPr>
          <w:p w14:paraId="7522DA7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55240F8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24" w:type="dxa"/>
            <w:shd w:val="clear" w:color="auto" w:fill="auto"/>
            <w:noWrap/>
            <w:vAlign w:val="bottom"/>
            <w:hideMark/>
          </w:tcPr>
          <w:p w14:paraId="6374711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r>
      <w:tr w:rsidR="00D43640" w:rsidRPr="00DF363B" w14:paraId="406C8FB4" w14:textId="77777777" w:rsidTr="002966EC">
        <w:trPr>
          <w:trHeight w:val="372"/>
        </w:trPr>
        <w:tc>
          <w:tcPr>
            <w:tcW w:w="2425" w:type="dxa"/>
            <w:shd w:val="clear" w:color="auto" w:fill="auto"/>
            <w:vAlign w:val="center"/>
            <w:hideMark/>
          </w:tcPr>
          <w:p w14:paraId="4CA5588F"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15,42 кг или более = 4 балла.</w:t>
            </w:r>
          </w:p>
        </w:tc>
        <w:tc>
          <w:tcPr>
            <w:tcW w:w="974" w:type="dxa"/>
            <w:shd w:val="clear" w:color="auto" w:fill="auto"/>
            <w:noWrap/>
            <w:vAlign w:val="center"/>
            <w:hideMark/>
          </w:tcPr>
          <w:p w14:paraId="7E43355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center"/>
            <w:hideMark/>
          </w:tcPr>
          <w:p w14:paraId="73636C0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vAlign w:val="center"/>
            <w:hideMark/>
          </w:tcPr>
          <w:p w14:paraId="483445B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vAlign w:val="center"/>
            <w:hideMark/>
          </w:tcPr>
          <w:p w14:paraId="18649E4F"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671A0215"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6BCEC11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75D3351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24" w:type="dxa"/>
            <w:shd w:val="clear" w:color="auto" w:fill="auto"/>
            <w:noWrap/>
            <w:vAlign w:val="bottom"/>
            <w:hideMark/>
          </w:tcPr>
          <w:p w14:paraId="42A7F4F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43640" w:rsidRPr="00DF363B" w14:paraId="3CC4B5E5" w14:textId="77777777" w:rsidTr="002966EC">
        <w:trPr>
          <w:trHeight w:val="372"/>
        </w:trPr>
        <w:tc>
          <w:tcPr>
            <w:tcW w:w="2425" w:type="dxa"/>
            <w:shd w:val="clear" w:color="auto" w:fill="auto"/>
            <w:vAlign w:val="center"/>
            <w:hideMark/>
          </w:tcPr>
          <w:p w14:paraId="1FD1B12D"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4A86DB7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25</w:t>
            </w:r>
          </w:p>
        </w:tc>
        <w:tc>
          <w:tcPr>
            <w:tcW w:w="975" w:type="dxa"/>
            <w:shd w:val="clear" w:color="auto" w:fill="auto"/>
            <w:noWrap/>
            <w:vAlign w:val="center"/>
            <w:hideMark/>
          </w:tcPr>
          <w:p w14:paraId="329D84EC"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600129C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11</w:t>
            </w:r>
          </w:p>
        </w:tc>
        <w:tc>
          <w:tcPr>
            <w:tcW w:w="975" w:type="dxa"/>
            <w:shd w:val="clear" w:color="auto" w:fill="auto"/>
            <w:vAlign w:val="center"/>
            <w:hideMark/>
          </w:tcPr>
          <w:p w14:paraId="27AC7B2E"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1EFE5CE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w:t>
            </w:r>
          </w:p>
        </w:tc>
        <w:tc>
          <w:tcPr>
            <w:tcW w:w="975" w:type="dxa"/>
            <w:shd w:val="clear" w:color="auto" w:fill="auto"/>
            <w:noWrap/>
            <w:vAlign w:val="bottom"/>
            <w:hideMark/>
          </w:tcPr>
          <w:p w14:paraId="1F3F689B" w14:textId="77777777" w:rsidR="00D43640" w:rsidRPr="00DF363B" w:rsidRDefault="00D43640" w:rsidP="002966EC">
            <w:pPr>
              <w:spacing w:after="0"/>
              <w:jc w:val="right"/>
              <w:rPr>
                <w:rFonts w:ascii="Times New Roman" w:eastAsia="Times New Roman" w:hAnsi="Times New Roman" w:cs="Times New Roman"/>
                <w:sz w:val="24"/>
                <w:szCs w:val="24"/>
                <w:lang w:val="en-US"/>
              </w:rPr>
            </w:pPr>
            <w:r w:rsidRPr="00DF363B">
              <w:rPr>
                <w:rFonts w:ascii="Times New Roman" w:eastAsia="Times New Roman" w:hAnsi="Times New Roman" w:cs="Times New Roman"/>
                <w:sz w:val="24"/>
                <w:szCs w:val="24"/>
              </w:rPr>
              <w:t>9,0</w:t>
            </w:r>
            <w:r w:rsidRPr="00DF363B">
              <w:rPr>
                <w:rFonts w:ascii="Times New Roman" w:eastAsia="Times New Roman" w:hAnsi="Times New Roman" w:cs="Times New Roman"/>
                <w:sz w:val="24"/>
                <w:szCs w:val="24"/>
                <w:lang w:val="en-US"/>
              </w:rPr>
              <w:t>*</w:t>
            </w:r>
          </w:p>
        </w:tc>
        <w:tc>
          <w:tcPr>
            <w:tcW w:w="974" w:type="dxa"/>
            <w:shd w:val="clear" w:color="auto" w:fill="auto"/>
            <w:noWrap/>
            <w:vAlign w:val="bottom"/>
            <w:hideMark/>
          </w:tcPr>
          <w:p w14:paraId="5E9CD5D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w:t>
            </w:r>
          </w:p>
        </w:tc>
        <w:tc>
          <w:tcPr>
            <w:tcW w:w="924" w:type="dxa"/>
            <w:shd w:val="clear" w:color="auto" w:fill="auto"/>
            <w:noWrap/>
            <w:vAlign w:val="bottom"/>
            <w:hideMark/>
          </w:tcPr>
          <w:p w14:paraId="41C4FA57"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7,0</w:t>
            </w:r>
          </w:p>
        </w:tc>
      </w:tr>
      <w:tr w:rsidR="00D43640" w:rsidRPr="00DF363B" w14:paraId="75F0A8B9" w14:textId="77777777" w:rsidTr="002966EC">
        <w:trPr>
          <w:trHeight w:val="508"/>
        </w:trPr>
        <w:tc>
          <w:tcPr>
            <w:tcW w:w="10170" w:type="dxa"/>
            <w:gridSpan w:val="9"/>
            <w:shd w:val="clear" w:color="auto" w:fill="auto"/>
            <w:vAlign w:val="center"/>
            <w:hideMark/>
          </w:tcPr>
          <w:p w14:paraId="6182E74F"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Вы ели плохо, потому что у Вас снизился аппетит?</w:t>
            </w:r>
          </w:p>
        </w:tc>
      </w:tr>
      <w:tr w:rsidR="00D43640" w:rsidRPr="00DF363B" w14:paraId="43EE111D" w14:textId="77777777" w:rsidTr="002966EC">
        <w:trPr>
          <w:trHeight w:val="372"/>
        </w:trPr>
        <w:tc>
          <w:tcPr>
            <w:tcW w:w="2425" w:type="dxa"/>
            <w:shd w:val="clear" w:color="auto" w:fill="auto"/>
            <w:vAlign w:val="center"/>
            <w:hideMark/>
          </w:tcPr>
          <w:p w14:paraId="2C85B80B"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Да=1;</w:t>
            </w:r>
          </w:p>
        </w:tc>
        <w:tc>
          <w:tcPr>
            <w:tcW w:w="974" w:type="dxa"/>
            <w:shd w:val="clear" w:color="auto" w:fill="auto"/>
            <w:noWrap/>
            <w:vAlign w:val="center"/>
            <w:hideMark/>
          </w:tcPr>
          <w:p w14:paraId="20F25B2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6</w:t>
            </w:r>
          </w:p>
        </w:tc>
        <w:tc>
          <w:tcPr>
            <w:tcW w:w="975" w:type="dxa"/>
            <w:shd w:val="clear" w:color="auto" w:fill="auto"/>
            <w:noWrap/>
            <w:vAlign w:val="center"/>
            <w:hideMark/>
          </w:tcPr>
          <w:p w14:paraId="0C9EF8B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5,7</w:t>
            </w:r>
          </w:p>
        </w:tc>
        <w:tc>
          <w:tcPr>
            <w:tcW w:w="974" w:type="dxa"/>
            <w:shd w:val="clear" w:color="auto" w:fill="auto"/>
            <w:vAlign w:val="center"/>
            <w:hideMark/>
          </w:tcPr>
          <w:p w14:paraId="49B8B51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w:t>
            </w:r>
          </w:p>
        </w:tc>
        <w:tc>
          <w:tcPr>
            <w:tcW w:w="975" w:type="dxa"/>
            <w:shd w:val="clear" w:color="auto" w:fill="auto"/>
            <w:vAlign w:val="center"/>
            <w:hideMark/>
          </w:tcPr>
          <w:p w14:paraId="4E07EBB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w:t>
            </w:r>
          </w:p>
        </w:tc>
        <w:tc>
          <w:tcPr>
            <w:tcW w:w="974" w:type="dxa"/>
            <w:shd w:val="clear" w:color="auto" w:fill="auto"/>
            <w:noWrap/>
            <w:vAlign w:val="bottom"/>
            <w:hideMark/>
          </w:tcPr>
          <w:p w14:paraId="20EA22A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75" w:type="dxa"/>
            <w:shd w:val="clear" w:color="auto" w:fill="auto"/>
            <w:noWrap/>
            <w:vAlign w:val="bottom"/>
            <w:hideMark/>
          </w:tcPr>
          <w:p w14:paraId="513FEE0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c>
          <w:tcPr>
            <w:tcW w:w="974" w:type="dxa"/>
            <w:shd w:val="clear" w:color="auto" w:fill="auto"/>
            <w:noWrap/>
            <w:vAlign w:val="bottom"/>
            <w:hideMark/>
          </w:tcPr>
          <w:p w14:paraId="1C9A82F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w:t>
            </w:r>
          </w:p>
        </w:tc>
        <w:tc>
          <w:tcPr>
            <w:tcW w:w="924" w:type="dxa"/>
            <w:shd w:val="clear" w:color="auto" w:fill="auto"/>
            <w:noWrap/>
            <w:vAlign w:val="bottom"/>
            <w:hideMark/>
          </w:tcPr>
          <w:p w14:paraId="6E9E249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0,0</w:t>
            </w:r>
          </w:p>
        </w:tc>
      </w:tr>
      <w:tr w:rsidR="00D43640" w:rsidRPr="00DF363B" w14:paraId="224FDE07" w14:textId="77777777" w:rsidTr="002966EC">
        <w:trPr>
          <w:trHeight w:val="372"/>
        </w:trPr>
        <w:tc>
          <w:tcPr>
            <w:tcW w:w="2425" w:type="dxa"/>
            <w:shd w:val="clear" w:color="auto" w:fill="auto"/>
            <w:vAlign w:val="center"/>
            <w:hideMark/>
          </w:tcPr>
          <w:p w14:paraId="1F136D2A"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Нет=2;</w:t>
            </w:r>
          </w:p>
        </w:tc>
        <w:tc>
          <w:tcPr>
            <w:tcW w:w="974" w:type="dxa"/>
            <w:shd w:val="clear" w:color="auto" w:fill="auto"/>
            <w:noWrap/>
            <w:vAlign w:val="center"/>
            <w:hideMark/>
          </w:tcPr>
          <w:p w14:paraId="474F9FC0"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center"/>
            <w:hideMark/>
          </w:tcPr>
          <w:p w14:paraId="54B06B2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94,3</w:t>
            </w:r>
          </w:p>
        </w:tc>
        <w:tc>
          <w:tcPr>
            <w:tcW w:w="974" w:type="dxa"/>
            <w:shd w:val="clear" w:color="auto" w:fill="auto"/>
            <w:vAlign w:val="center"/>
            <w:hideMark/>
          </w:tcPr>
          <w:p w14:paraId="0F0ABDC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99</w:t>
            </w:r>
          </w:p>
        </w:tc>
        <w:tc>
          <w:tcPr>
            <w:tcW w:w="975" w:type="dxa"/>
            <w:shd w:val="clear" w:color="auto" w:fill="auto"/>
            <w:vAlign w:val="center"/>
            <w:hideMark/>
          </w:tcPr>
          <w:p w14:paraId="2A1F97F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99,0</w:t>
            </w:r>
          </w:p>
        </w:tc>
        <w:tc>
          <w:tcPr>
            <w:tcW w:w="974" w:type="dxa"/>
            <w:shd w:val="clear" w:color="auto" w:fill="auto"/>
            <w:noWrap/>
            <w:vAlign w:val="bottom"/>
            <w:hideMark/>
          </w:tcPr>
          <w:p w14:paraId="1915D7A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75FF750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6439EA21"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24" w:type="dxa"/>
            <w:shd w:val="clear" w:color="auto" w:fill="auto"/>
            <w:noWrap/>
            <w:vAlign w:val="bottom"/>
            <w:hideMark/>
          </w:tcPr>
          <w:p w14:paraId="1CD7EA9A"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24A38EA3" w14:textId="77777777" w:rsidTr="002966EC">
        <w:trPr>
          <w:trHeight w:val="372"/>
        </w:trPr>
        <w:tc>
          <w:tcPr>
            <w:tcW w:w="2425" w:type="dxa"/>
            <w:shd w:val="clear" w:color="auto" w:fill="auto"/>
            <w:vAlign w:val="center"/>
            <w:hideMark/>
          </w:tcPr>
          <w:p w14:paraId="6D058257" w14:textId="77777777" w:rsidR="00D43640" w:rsidRPr="00DF363B" w:rsidRDefault="00D43640" w:rsidP="002966EC">
            <w:pPr>
              <w:spacing w:after="0"/>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Всего.</w:t>
            </w:r>
          </w:p>
        </w:tc>
        <w:tc>
          <w:tcPr>
            <w:tcW w:w="974" w:type="dxa"/>
            <w:shd w:val="clear" w:color="auto" w:fill="auto"/>
            <w:noWrap/>
            <w:vAlign w:val="center"/>
            <w:hideMark/>
          </w:tcPr>
          <w:p w14:paraId="07662E9B"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106</w:t>
            </w:r>
          </w:p>
        </w:tc>
        <w:tc>
          <w:tcPr>
            <w:tcW w:w="975" w:type="dxa"/>
            <w:shd w:val="clear" w:color="auto" w:fill="auto"/>
            <w:noWrap/>
            <w:vAlign w:val="center"/>
            <w:hideMark/>
          </w:tcPr>
          <w:p w14:paraId="7616B27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vAlign w:val="center"/>
            <w:hideMark/>
          </w:tcPr>
          <w:p w14:paraId="5FC98E5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vAlign w:val="center"/>
            <w:hideMark/>
          </w:tcPr>
          <w:p w14:paraId="52669D69"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45B19E02"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75" w:type="dxa"/>
            <w:shd w:val="clear" w:color="auto" w:fill="auto"/>
            <w:noWrap/>
            <w:vAlign w:val="bottom"/>
            <w:hideMark/>
          </w:tcPr>
          <w:p w14:paraId="4A079CE6"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c>
          <w:tcPr>
            <w:tcW w:w="974" w:type="dxa"/>
            <w:shd w:val="clear" w:color="auto" w:fill="auto"/>
            <w:noWrap/>
            <w:vAlign w:val="bottom"/>
            <w:hideMark/>
          </w:tcPr>
          <w:p w14:paraId="211B0C28"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w:t>
            </w:r>
          </w:p>
        </w:tc>
        <w:tc>
          <w:tcPr>
            <w:tcW w:w="924" w:type="dxa"/>
            <w:shd w:val="clear" w:color="auto" w:fill="auto"/>
            <w:noWrap/>
            <w:vAlign w:val="bottom"/>
            <w:hideMark/>
          </w:tcPr>
          <w:p w14:paraId="25AE23E3" w14:textId="77777777" w:rsidR="00D43640" w:rsidRPr="00DF363B" w:rsidRDefault="00D43640" w:rsidP="002966EC">
            <w:pPr>
              <w:spacing w:after="0"/>
              <w:jc w:val="right"/>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100,0</w:t>
            </w:r>
          </w:p>
        </w:tc>
      </w:tr>
      <w:tr w:rsidR="00D43640" w:rsidRPr="00DF363B" w14:paraId="74368CD8" w14:textId="77777777" w:rsidTr="002966EC">
        <w:trPr>
          <w:trHeight w:val="372"/>
        </w:trPr>
        <w:tc>
          <w:tcPr>
            <w:tcW w:w="10170" w:type="dxa"/>
            <w:gridSpan w:val="9"/>
            <w:shd w:val="clear" w:color="auto" w:fill="auto"/>
            <w:vAlign w:val="center"/>
          </w:tcPr>
          <w:p w14:paraId="31A3CE85" w14:textId="77777777" w:rsidR="00D43640" w:rsidRPr="00DF363B" w:rsidRDefault="00D43640" w:rsidP="002966EC">
            <w:pPr>
              <w:spacing w:after="0"/>
              <w:jc w:val="both"/>
              <w:rPr>
                <w:rFonts w:ascii="Times New Roman" w:eastAsia="Times New Roman" w:hAnsi="Times New Roman" w:cs="Times New Roman"/>
                <w:sz w:val="24"/>
                <w:szCs w:val="24"/>
              </w:rPr>
            </w:pPr>
            <w:r w:rsidRPr="00DF363B">
              <w:rPr>
                <w:rFonts w:ascii="Times New Roman" w:eastAsia="Times New Roman" w:hAnsi="Times New Roman" w:cs="Times New Roman"/>
                <w:sz w:val="24"/>
                <w:szCs w:val="24"/>
              </w:rPr>
              <w:t>Примечание: достоверность различии между работниками Кайнара до и после кормления,*- Р&lt;0,05, **- Р&lt;0,01, ***- Р&lt;0,001, ˅- достоверность различии между работниками БМЗ до и после кормления, ˅ - Р&lt;0,05, ˅˅ - Р&lt;0,01, ˅˅˅ - Р&lt;0,001</w:t>
            </w:r>
          </w:p>
        </w:tc>
      </w:tr>
    </w:tbl>
    <w:p w14:paraId="6BC63413" w14:textId="77777777" w:rsidR="00D43640" w:rsidRDefault="00D43640" w:rsidP="00D43640">
      <w:pPr>
        <w:rPr>
          <w:rFonts w:ascii="Times New Roman" w:hAnsi="Times New Roman" w:cs="Times New Roman"/>
          <w:sz w:val="24"/>
          <w:szCs w:val="24"/>
        </w:rPr>
      </w:pPr>
      <w:r>
        <w:rPr>
          <w:rFonts w:ascii="Times New Roman" w:hAnsi="Times New Roman" w:cs="Times New Roman"/>
          <w:sz w:val="24"/>
          <w:szCs w:val="24"/>
        </w:rPr>
        <w:br w:type="page"/>
      </w:r>
    </w:p>
    <w:p w14:paraId="2DC8B59D" w14:textId="77777777" w:rsidR="007574C1" w:rsidRPr="00630427" w:rsidRDefault="005B5531" w:rsidP="00D43640">
      <w:pPr>
        <w:spacing w:after="0" w:line="360" w:lineRule="auto"/>
        <w:ind w:firstLine="709"/>
        <w:jc w:val="center"/>
        <w:rPr>
          <w:rFonts w:ascii="Times New Roman" w:hAnsi="Times New Roman"/>
          <w:b/>
          <w:sz w:val="24"/>
          <w:lang w:val="en-US"/>
        </w:rPr>
      </w:pPr>
      <w:r w:rsidRPr="00630427">
        <w:rPr>
          <w:rFonts w:ascii="Times New Roman" w:hAnsi="Times New Roman"/>
          <w:b/>
          <w:sz w:val="24"/>
          <w:lang w:val="en-US"/>
        </w:rPr>
        <w:lastRenderedPageBreak/>
        <w:t>APPENDIX X</w:t>
      </w:r>
    </w:p>
    <w:p w14:paraId="07EC137E" w14:textId="77777777" w:rsidR="007574C1" w:rsidRPr="00A76127" w:rsidRDefault="007574C1" w:rsidP="00610B9C">
      <w:pPr>
        <w:spacing w:after="0"/>
        <w:ind w:firstLine="709"/>
        <w:jc w:val="center"/>
        <w:rPr>
          <w:rFonts w:ascii="Times New Roman" w:hAnsi="Times New Roman"/>
          <w:sz w:val="24"/>
          <w:lang w:val="en-US"/>
        </w:rPr>
      </w:pPr>
    </w:p>
    <w:p w14:paraId="06B478E2" w14:textId="77777777" w:rsidR="00D43640" w:rsidRPr="007574C1" w:rsidRDefault="005B5531" w:rsidP="00D43640">
      <w:pPr>
        <w:spacing w:after="0" w:line="360" w:lineRule="auto"/>
        <w:ind w:firstLine="709"/>
        <w:jc w:val="center"/>
        <w:rPr>
          <w:rFonts w:ascii="Times New Roman" w:hAnsi="Times New Roman" w:cs="Times New Roman"/>
          <w:b/>
          <w:sz w:val="24"/>
          <w:szCs w:val="24"/>
          <w:lang w:val="en-US"/>
        </w:rPr>
      </w:pPr>
      <w:r w:rsidRPr="007574C1">
        <w:rPr>
          <w:rFonts w:ascii="Times New Roman" w:hAnsi="Times New Roman"/>
          <w:b/>
          <w:sz w:val="24"/>
          <w:lang w:val="en-US"/>
        </w:rPr>
        <w:t>Study of the actual nutrition of the workers of enterprises before and after the intake of dry mixtures based on mare's milk</w:t>
      </w:r>
    </w:p>
    <w:p w14:paraId="548E1ABE" w14:textId="77777777" w:rsidR="00D43640" w:rsidRPr="005B5531" w:rsidRDefault="00D43640" w:rsidP="00D43640">
      <w:pPr>
        <w:spacing w:after="0" w:line="240" w:lineRule="auto"/>
        <w:ind w:firstLine="709"/>
        <w:jc w:val="center"/>
        <w:rPr>
          <w:rFonts w:ascii="Times New Roman" w:hAnsi="Times New Roman" w:cs="Times New Roman"/>
          <w:sz w:val="18"/>
          <w:szCs w:val="24"/>
          <w:lang w:val="en-US"/>
        </w:rPr>
      </w:pPr>
    </w:p>
    <w:p w14:paraId="6AA4BE0B" w14:textId="77777777" w:rsidR="007574C1" w:rsidRPr="007574C1" w:rsidRDefault="007574C1" w:rsidP="007574C1">
      <w:pPr>
        <w:spacing w:after="0" w:line="240" w:lineRule="auto"/>
        <w:jc w:val="both"/>
        <w:rPr>
          <w:rFonts w:ascii="Times New Roman" w:hAnsi="Times New Roman" w:cs="Times New Roman"/>
          <w:sz w:val="24"/>
          <w:lang w:val="en-US"/>
        </w:rPr>
      </w:pPr>
      <w:r w:rsidRPr="007574C1">
        <w:rPr>
          <w:rFonts w:ascii="Times New Roman" w:hAnsi="Times New Roman" w:cs="Times New Roman"/>
          <w:sz w:val="24"/>
          <w:lang w:val="en-US"/>
        </w:rPr>
        <w:t>Table 1 – Comparison of the consumption of traditional food products before and after correction of nutrition using dry composite mixtures based on mare's milk</w:t>
      </w:r>
    </w:p>
    <w:p w14:paraId="4D1B8FBA" w14:textId="77777777" w:rsidR="00D43640" w:rsidRPr="007574C1" w:rsidRDefault="00D43640" w:rsidP="00D43640">
      <w:pPr>
        <w:spacing w:after="0" w:line="240" w:lineRule="auto"/>
        <w:jc w:val="both"/>
        <w:rPr>
          <w:rFonts w:ascii="Times New Roman" w:hAnsi="Times New Roman" w:cs="Times New Roman"/>
          <w:sz w:val="24"/>
          <w:szCs w:val="24"/>
          <w:lang w:val="en-US"/>
        </w:rPr>
      </w:pPr>
    </w:p>
    <w:tbl>
      <w:tblPr>
        <w:tblW w:w="1022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3"/>
        <w:gridCol w:w="1669"/>
        <w:gridCol w:w="1670"/>
        <w:gridCol w:w="1669"/>
        <w:gridCol w:w="1670"/>
        <w:gridCol w:w="1670"/>
      </w:tblGrid>
      <w:tr w:rsidR="00D43640" w:rsidRPr="0023219B" w14:paraId="10945BD0" w14:textId="77777777" w:rsidTr="002966EC">
        <w:trPr>
          <w:trHeight w:val="312"/>
        </w:trPr>
        <w:tc>
          <w:tcPr>
            <w:tcW w:w="1873" w:type="dxa"/>
            <w:shd w:val="clear" w:color="auto" w:fill="auto"/>
            <w:hideMark/>
          </w:tcPr>
          <w:p w14:paraId="3565A358"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Наименование продуктов</w:t>
            </w:r>
          </w:p>
        </w:tc>
        <w:tc>
          <w:tcPr>
            <w:tcW w:w="1669" w:type="dxa"/>
            <w:shd w:val="clear" w:color="auto" w:fill="auto"/>
            <w:hideMark/>
          </w:tcPr>
          <w:p w14:paraId="17383978"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Количество по пр.№ 1056 от 28.12. 2015 г.</w:t>
            </w:r>
          </w:p>
        </w:tc>
        <w:tc>
          <w:tcPr>
            <w:tcW w:w="1670" w:type="dxa"/>
            <w:shd w:val="clear" w:color="auto" w:fill="auto"/>
            <w:hideMark/>
          </w:tcPr>
          <w:p w14:paraId="6301638B"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Количество в ТОО «Кайнар»</w:t>
            </w:r>
          </w:p>
        </w:tc>
        <w:tc>
          <w:tcPr>
            <w:tcW w:w="1669" w:type="dxa"/>
            <w:shd w:val="clear" w:color="auto" w:fill="auto"/>
            <w:hideMark/>
          </w:tcPr>
          <w:p w14:paraId="4754B91E"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Количество в ТОО «Литейный завод»</w:t>
            </w:r>
          </w:p>
        </w:tc>
        <w:tc>
          <w:tcPr>
            <w:tcW w:w="1670" w:type="dxa"/>
            <w:shd w:val="clear" w:color="auto" w:fill="auto"/>
            <w:noWrap/>
            <w:hideMark/>
          </w:tcPr>
          <w:p w14:paraId="184E83C6"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Количество в ТОО «Кайнар»</w:t>
            </w:r>
          </w:p>
        </w:tc>
        <w:tc>
          <w:tcPr>
            <w:tcW w:w="1670" w:type="dxa"/>
            <w:shd w:val="clear" w:color="auto" w:fill="auto"/>
            <w:noWrap/>
            <w:hideMark/>
          </w:tcPr>
          <w:p w14:paraId="17220E89"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Количество в БМЗ</w:t>
            </w:r>
          </w:p>
        </w:tc>
      </w:tr>
      <w:tr w:rsidR="00D43640" w:rsidRPr="0023219B" w14:paraId="0C9BD6F0" w14:textId="77777777" w:rsidTr="002966EC">
        <w:trPr>
          <w:trHeight w:val="312"/>
        </w:trPr>
        <w:tc>
          <w:tcPr>
            <w:tcW w:w="1873" w:type="dxa"/>
            <w:shd w:val="clear" w:color="auto" w:fill="auto"/>
            <w:hideMark/>
          </w:tcPr>
          <w:p w14:paraId="2692FD53"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Хлеб пшеничный</w:t>
            </w:r>
          </w:p>
        </w:tc>
        <w:tc>
          <w:tcPr>
            <w:tcW w:w="1669" w:type="dxa"/>
            <w:shd w:val="clear" w:color="auto" w:fill="auto"/>
            <w:hideMark/>
          </w:tcPr>
          <w:p w14:paraId="700D2CEB"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100</w:t>
            </w:r>
          </w:p>
        </w:tc>
        <w:tc>
          <w:tcPr>
            <w:tcW w:w="1670" w:type="dxa"/>
            <w:shd w:val="clear" w:color="auto" w:fill="auto"/>
            <w:hideMark/>
          </w:tcPr>
          <w:p w14:paraId="4481366C"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123</w:t>
            </w:r>
          </w:p>
        </w:tc>
        <w:tc>
          <w:tcPr>
            <w:tcW w:w="1669" w:type="dxa"/>
            <w:shd w:val="clear" w:color="auto" w:fill="auto"/>
            <w:hideMark/>
          </w:tcPr>
          <w:p w14:paraId="2C119B3C"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77,5</w:t>
            </w:r>
          </w:p>
        </w:tc>
        <w:tc>
          <w:tcPr>
            <w:tcW w:w="1670" w:type="dxa"/>
            <w:shd w:val="clear" w:color="auto" w:fill="auto"/>
            <w:hideMark/>
          </w:tcPr>
          <w:p w14:paraId="3A7D2A02"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138</w:t>
            </w:r>
          </w:p>
        </w:tc>
        <w:tc>
          <w:tcPr>
            <w:tcW w:w="1670" w:type="dxa"/>
            <w:shd w:val="clear" w:color="auto" w:fill="auto"/>
            <w:hideMark/>
          </w:tcPr>
          <w:p w14:paraId="6EC16711"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105,6</w:t>
            </w:r>
          </w:p>
        </w:tc>
      </w:tr>
      <w:tr w:rsidR="00D43640" w:rsidRPr="0023219B" w14:paraId="3E386C1E" w14:textId="77777777" w:rsidTr="002966EC">
        <w:trPr>
          <w:trHeight w:val="312"/>
        </w:trPr>
        <w:tc>
          <w:tcPr>
            <w:tcW w:w="1873" w:type="dxa"/>
            <w:shd w:val="clear" w:color="auto" w:fill="auto"/>
            <w:hideMark/>
          </w:tcPr>
          <w:p w14:paraId="51916E0F"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Хлеб ржаной</w:t>
            </w:r>
          </w:p>
        </w:tc>
        <w:tc>
          <w:tcPr>
            <w:tcW w:w="1669" w:type="dxa"/>
            <w:shd w:val="clear" w:color="auto" w:fill="auto"/>
            <w:hideMark/>
          </w:tcPr>
          <w:p w14:paraId="53380A1E"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100</w:t>
            </w:r>
          </w:p>
        </w:tc>
        <w:tc>
          <w:tcPr>
            <w:tcW w:w="1670" w:type="dxa"/>
            <w:shd w:val="clear" w:color="auto" w:fill="auto"/>
            <w:hideMark/>
          </w:tcPr>
          <w:p w14:paraId="27E9047B"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69" w:type="dxa"/>
            <w:shd w:val="clear" w:color="auto" w:fill="auto"/>
            <w:hideMark/>
          </w:tcPr>
          <w:p w14:paraId="315DA585"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70" w:type="dxa"/>
            <w:shd w:val="clear" w:color="auto" w:fill="auto"/>
            <w:hideMark/>
          </w:tcPr>
          <w:p w14:paraId="70A3BA0D"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70" w:type="dxa"/>
            <w:shd w:val="clear" w:color="auto" w:fill="auto"/>
            <w:hideMark/>
          </w:tcPr>
          <w:p w14:paraId="542583A6"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r>
      <w:tr w:rsidR="00D43640" w:rsidRPr="0023219B" w14:paraId="63246CC2" w14:textId="77777777" w:rsidTr="002966EC">
        <w:trPr>
          <w:trHeight w:val="312"/>
        </w:trPr>
        <w:tc>
          <w:tcPr>
            <w:tcW w:w="1873" w:type="dxa"/>
            <w:shd w:val="clear" w:color="auto" w:fill="auto"/>
            <w:hideMark/>
          </w:tcPr>
          <w:p w14:paraId="15989B8F"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Мука пшеничная, макаронные изделия</w:t>
            </w:r>
          </w:p>
        </w:tc>
        <w:tc>
          <w:tcPr>
            <w:tcW w:w="1669" w:type="dxa"/>
            <w:shd w:val="clear" w:color="auto" w:fill="auto"/>
            <w:hideMark/>
          </w:tcPr>
          <w:p w14:paraId="1A947C91"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15</w:t>
            </w:r>
          </w:p>
        </w:tc>
        <w:tc>
          <w:tcPr>
            <w:tcW w:w="1670" w:type="dxa"/>
            <w:shd w:val="clear" w:color="auto" w:fill="auto"/>
            <w:hideMark/>
          </w:tcPr>
          <w:p w14:paraId="4D7B8251"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11</w:t>
            </w:r>
          </w:p>
        </w:tc>
        <w:tc>
          <w:tcPr>
            <w:tcW w:w="1669" w:type="dxa"/>
            <w:shd w:val="clear" w:color="auto" w:fill="auto"/>
            <w:hideMark/>
          </w:tcPr>
          <w:p w14:paraId="16434DBF"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6,9</w:t>
            </w:r>
          </w:p>
        </w:tc>
        <w:tc>
          <w:tcPr>
            <w:tcW w:w="1670" w:type="dxa"/>
            <w:shd w:val="clear" w:color="auto" w:fill="auto"/>
            <w:hideMark/>
          </w:tcPr>
          <w:p w14:paraId="2F0A5694"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15,6</w:t>
            </w:r>
          </w:p>
        </w:tc>
        <w:tc>
          <w:tcPr>
            <w:tcW w:w="1670" w:type="dxa"/>
            <w:shd w:val="clear" w:color="auto" w:fill="auto"/>
            <w:hideMark/>
          </w:tcPr>
          <w:p w14:paraId="3AA83C77"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17,3</w:t>
            </w:r>
          </w:p>
        </w:tc>
      </w:tr>
      <w:tr w:rsidR="00D43640" w:rsidRPr="0023219B" w14:paraId="66A7CC00" w14:textId="77777777" w:rsidTr="002966EC">
        <w:trPr>
          <w:trHeight w:val="312"/>
        </w:trPr>
        <w:tc>
          <w:tcPr>
            <w:tcW w:w="1873" w:type="dxa"/>
            <w:shd w:val="clear" w:color="auto" w:fill="auto"/>
            <w:hideMark/>
          </w:tcPr>
          <w:p w14:paraId="076D2BEA"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Крупа</w:t>
            </w:r>
          </w:p>
        </w:tc>
        <w:tc>
          <w:tcPr>
            <w:tcW w:w="1669" w:type="dxa"/>
            <w:shd w:val="clear" w:color="auto" w:fill="auto"/>
            <w:hideMark/>
          </w:tcPr>
          <w:p w14:paraId="023A76E5"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35</w:t>
            </w:r>
          </w:p>
        </w:tc>
        <w:tc>
          <w:tcPr>
            <w:tcW w:w="1670" w:type="dxa"/>
            <w:shd w:val="clear" w:color="auto" w:fill="auto"/>
            <w:hideMark/>
          </w:tcPr>
          <w:p w14:paraId="17EFDC3A"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48</w:t>
            </w:r>
          </w:p>
        </w:tc>
        <w:tc>
          <w:tcPr>
            <w:tcW w:w="1669" w:type="dxa"/>
            <w:shd w:val="clear" w:color="auto" w:fill="auto"/>
            <w:hideMark/>
          </w:tcPr>
          <w:p w14:paraId="67E056EA"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30,2</w:t>
            </w:r>
          </w:p>
        </w:tc>
        <w:tc>
          <w:tcPr>
            <w:tcW w:w="1670" w:type="dxa"/>
            <w:shd w:val="clear" w:color="auto" w:fill="auto"/>
            <w:hideMark/>
          </w:tcPr>
          <w:p w14:paraId="2473488B"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44</w:t>
            </w:r>
          </w:p>
        </w:tc>
        <w:tc>
          <w:tcPr>
            <w:tcW w:w="1670" w:type="dxa"/>
            <w:shd w:val="clear" w:color="auto" w:fill="auto"/>
            <w:hideMark/>
          </w:tcPr>
          <w:p w14:paraId="75B2C7CC"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36,4</w:t>
            </w:r>
          </w:p>
        </w:tc>
      </w:tr>
      <w:tr w:rsidR="00D43640" w:rsidRPr="0023219B" w14:paraId="4FDBFBBB" w14:textId="77777777" w:rsidTr="002966EC">
        <w:trPr>
          <w:trHeight w:val="312"/>
        </w:trPr>
        <w:tc>
          <w:tcPr>
            <w:tcW w:w="1873" w:type="dxa"/>
            <w:shd w:val="clear" w:color="auto" w:fill="auto"/>
            <w:hideMark/>
          </w:tcPr>
          <w:p w14:paraId="4E4A159C"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Масло животное</w:t>
            </w:r>
          </w:p>
        </w:tc>
        <w:tc>
          <w:tcPr>
            <w:tcW w:w="1669" w:type="dxa"/>
            <w:shd w:val="clear" w:color="auto" w:fill="auto"/>
            <w:hideMark/>
          </w:tcPr>
          <w:p w14:paraId="0B2BD3F2"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10</w:t>
            </w:r>
          </w:p>
        </w:tc>
        <w:tc>
          <w:tcPr>
            <w:tcW w:w="1670" w:type="dxa"/>
            <w:shd w:val="clear" w:color="auto" w:fill="auto"/>
            <w:hideMark/>
          </w:tcPr>
          <w:p w14:paraId="2B6EAF53"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w:t>
            </w:r>
          </w:p>
        </w:tc>
        <w:tc>
          <w:tcPr>
            <w:tcW w:w="1669" w:type="dxa"/>
            <w:shd w:val="clear" w:color="auto" w:fill="auto"/>
            <w:hideMark/>
          </w:tcPr>
          <w:p w14:paraId="5048D6C6"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3,2</w:t>
            </w:r>
          </w:p>
        </w:tc>
        <w:tc>
          <w:tcPr>
            <w:tcW w:w="1670" w:type="dxa"/>
            <w:shd w:val="clear" w:color="auto" w:fill="auto"/>
            <w:hideMark/>
          </w:tcPr>
          <w:p w14:paraId="156438AF"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8</w:t>
            </w:r>
          </w:p>
        </w:tc>
        <w:tc>
          <w:tcPr>
            <w:tcW w:w="1670" w:type="dxa"/>
            <w:shd w:val="clear" w:color="auto" w:fill="auto"/>
            <w:hideMark/>
          </w:tcPr>
          <w:p w14:paraId="40DF4161"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7,9</w:t>
            </w:r>
          </w:p>
        </w:tc>
      </w:tr>
      <w:tr w:rsidR="00D43640" w:rsidRPr="0023219B" w14:paraId="0E0DCDEA" w14:textId="77777777" w:rsidTr="002966EC">
        <w:trPr>
          <w:trHeight w:val="312"/>
        </w:trPr>
        <w:tc>
          <w:tcPr>
            <w:tcW w:w="1873" w:type="dxa"/>
            <w:shd w:val="clear" w:color="auto" w:fill="auto"/>
            <w:hideMark/>
          </w:tcPr>
          <w:p w14:paraId="45551870"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 xml:space="preserve">Молоко и другие </w:t>
            </w:r>
            <w:proofErr w:type="gramStart"/>
            <w:r w:rsidRPr="0023219B">
              <w:rPr>
                <w:rFonts w:ascii="Times New Roman" w:eastAsia="Times New Roman" w:hAnsi="Times New Roman" w:cs="Times New Roman"/>
                <w:sz w:val="24"/>
                <w:szCs w:val="24"/>
              </w:rPr>
              <w:t>молочно-кислые</w:t>
            </w:r>
            <w:proofErr w:type="gramEnd"/>
            <w:r w:rsidRPr="0023219B">
              <w:rPr>
                <w:rFonts w:ascii="Times New Roman" w:eastAsia="Times New Roman" w:hAnsi="Times New Roman" w:cs="Times New Roman"/>
                <w:sz w:val="24"/>
                <w:szCs w:val="24"/>
              </w:rPr>
              <w:t xml:space="preserve"> продукты</w:t>
            </w:r>
          </w:p>
        </w:tc>
        <w:tc>
          <w:tcPr>
            <w:tcW w:w="1669" w:type="dxa"/>
            <w:shd w:val="clear" w:color="auto" w:fill="auto"/>
            <w:hideMark/>
          </w:tcPr>
          <w:p w14:paraId="6C9762EB"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200</w:t>
            </w:r>
          </w:p>
        </w:tc>
        <w:tc>
          <w:tcPr>
            <w:tcW w:w="1670" w:type="dxa"/>
            <w:shd w:val="clear" w:color="auto" w:fill="auto"/>
            <w:hideMark/>
          </w:tcPr>
          <w:p w14:paraId="06BAB03C"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162</w:t>
            </w:r>
          </w:p>
        </w:tc>
        <w:tc>
          <w:tcPr>
            <w:tcW w:w="1669" w:type="dxa"/>
            <w:shd w:val="clear" w:color="auto" w:fill="auto"/>
            <w:hideMark/>
          </w:tcPr>
          <w:p w14:paraId="43079FC6"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102,1</w:t>
            </w:r>
          </w:p>
        </w:tc>
        <w:tc>
          <w:tcPr>
            <w:tcW w:w="1670" w:type="dxa"/>
            <w:shd w:val="clear" w:color="auto" w:fill="auto"/>
            <w:hideMark/>
          </w:tcPr>
          <w:p w14:paraId="16894EB1"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166</w:t>
            </w:r>
          </w:p>
        </w:tc>
        <w:tc>
          <w:tcPr>
            <w:tcW w:w="1670" w:type="dxa"/>
            <w:shd w:val="clear" w:color="auto" w:fill="auto"/>
            <w:hideMark/>
          </w:tcPr>
          <w:p w14:paraId="2C9C9506"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120,2</w:t>
            </w:r>
          </w:p>
        </w:tc>
      </w:tr>
      <w:tr w:rsidR="00D43640" w:rsidRPr="0023219B" w14:paraId="5466EE6C" w14:textId="77777777" w:rsidTr="002966EC">
        <w:trPr>
          <w:trHeight w:val="312"/>
        </w:trPr>
        <w:tc>
          <w:tcPr>
            <w:tcW w:w="1873" w:type="dxa"/>
            <w:shd w:val="clear" w:color="auto" w:fill="auto"/>
            <w:hideMark/>
          </w:tcPr>
          <w:p w14:paraId="42A14F77"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Творог (18 % жирность)</w:t>
            </w:r>
          </w:p>
        </w:tc>
        <w:tc>
          <w:tcPr>
            <w:tcW w:w="1669" w:type="dxa"/>
            <w:shd w:val="clear" w:color="auto" w:fill="auto"/>
            <w:hideMark/>
          </w:tcPr>
          <w:p w14:paraId="417270AE"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80</w:t>
            </w:r>
          </w:p>
        </w:tc>
        <w:tc>
          <w:tcPr>
            <w:tcW w:w="1670" w:type="dxa"/>
            <w:shd w:val="clear" w:color="auto" w:fill="auto"/>
            <w:hideMark/>
          </w:tcPr>
          <w:p w14:paraId="5E59A4FE"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69" w:type="dxa"/>
            <w:shd w:val="clear" w:color="auto" w:fill="auto"/>
            <w:hideMark/>
          </w:tcPr>
          <w:p w14:paraId="301B7FB0"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70" w:type="dxa"/>
            <w:shd w:val="clear" w:color="auto" w:fill="auto"/>
            <w:hideMark/>
          </w:tcPr>
          <w:p w14:paraId="29FE4D7E"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70" w:type="dxa"/>
            <w:shd w:val="clear" w:color="auto" w:fill="auto"/>
            <w:hideMark/>
          </w:tcPr>
          <w:p w14:paraId="1BEFAA5A"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r>
      <w:tr w:rsidR="00D43640" w:rsidRPr="0023219B" w14:paraId="725442BF" w14:textId="77777777" w:rsidTr="002966EC">
        <w:trPr>
          <w:trHeight w:val="312"/>
        </w:trPr>
        <w:tc>
          <w:tcPr>
            <w:tcW w:w="1873" w:type="dxa"/>
            <w:shd w:val="clear" w:color="auto" w:fill="auto"/>
            <w:hideMark/>
          </w:tcPr>
          <w:p w14:paraId="0BD59A20"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Яйцо</w:t>
            </w:r>
          </w:p>
        </w:tc>
        <w:tc>
          <w:tcPr>
            <w:tcW w:w="1669" w:type="dxa"/>
            <w:shd w:val="clear" w:color="auto" w:fill="auto"/>
            <w:hideMark/>
          </w:tcPr>
          <w:p w14:paraId="1C867EE4"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1/3 шт.</w:t>
            </w:r>
          </w:p>
        </w:tc>
        <w:tc>
          <w:tcPr>
            <w:tcW w:w="1670" w:type="dxa"/>
            <w:shd w:val="clear" w:color="auto" w:fill="auto"/>
            <w:hideMark/>
          </w:tcPr>
          <w:p w14:paraId="6EBEAC52"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69" w:type="dxa"/>
            <w:shd w:val="clear" w:color="auto" w:fill="auto"/>
            <w:hideMark/>
          </w:tcPr>
          <w:p w14:paraId="23E5A82C"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70" w:type="dxa"/>
            <w:shd w:val="clear" w:color="auto" w:fill="auto"/>
            <w:hideMark/>
          </w:tcPr>
          <w:p w14:paraId="3C71667E"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70" w:type="dxa"/>
            <w:shd w:val="clear" w:color="auto" w:fill="auto"/>
            <w:hideMark/>
          </w:tcPr>
          <w:p w14:paraId="6575C6B0"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r>
      <w:tr w:rsidR="00D43640" w:rsidRPr="0023219B" w14:paraId="14758BDD" w14:textId="77777777" w:rsidTr="002966EC">
        <w:trPr>
          <w:trHeight w:val="312"/>
        </w:trPr>
        <w:tc>
          <w:tcPr>
            <w:tcW w:w="1873" w:type="dxa"/>
            <w:shd w:val="clear" w:color="auto" w:fill="auto"/>
            <w:hideMark/>
          </w:tcPr>
          <w:p w14:paraId="2591A069"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Печень (в готовом виде)</w:t>
            </w:r>
          </w:p>
        </w:tc>
        <w:tc>
          <w:tcPr>
            <w:tcW w:w="1669" w:type="dxa"/>
            <w:shd w:val="clear" w:color="auto" w:fill="auto"/>
            <w:hideMark/>
          </w:tcPr>
          <w:p w14:paraId="5EC39BE8"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20</w:t>
            </w:r>
          </w:p>
        </w:tc>
        <w:tc>
          <w:tcPr>
            <w:tcW w:w="1670" w:type="dxa"/>
            <w:shd w:val="clear" w:color="auto" w:fill="auto"/>
            <w:hideMark/>
          </w:tcPr>
          <w:p w14:paraId="1141033A"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24</w:t>
            </w:r>
          </w:p>
        </w:tc>
        <w:tc>
          <w:tcPr>
            <w:tcW w:w="1669" w:type="dxa"/>
            <w:shd w:val="clear" w:color="auto" w:fill="auto"/>
            <w:hideMark/>
          </w:tcPr>
          <w:p w14:paraId="062589C9"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15,1</w:t>
            </w:r>
          </w:p>
        </w:tc>
        <w:tc>
          <w:tcPr>
            <w:tcW w:w="1670" w:type="dxa"/>
            <w:shd w:val="clear" w:color="auto" w:fill="auto"/>
            <w:hideMark/>
          </w:tcPr>
          <w:p w14:paraId="6923A2F5"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18,5</w:t>
            </w:r>
          </w:p>
        </w:tc>
        <w:tc>
          <w:tcPr>
            <w:tcW w:w="1670" w:type="dxa"/>
            <w:shd w:val="clear" w:color="auto" w:fill="auto"/>
            <w:hideMark/>
          </w:tcPr>
          <w:p w14:paraId="172F8106"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14,5</w:t>
            </w:r>
          </w:p>
        </w:tc>
      </w:tr>
      <w:tr w:rsidR="00D43640" w:rsidRPr="0023219B" w14:paraId="7D84EA6C" w14:textId="77777777" w:rsidTr="002966EC">
        <w:trPr>
          <w:trHeight w:val="312"/>
        </w:trPr>
        <w:tc>
          <w:tcPr>
            <w:tcW w:w="1873" w:type="dxa"/>
            <w:shd w:val="clear" w:color="auto" w:fill="auto"/>
            <w:hideMark/>
          </w:tcPr>
          <w:p w14:paraId="7C83581A"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Чай</w:t>
            </w:r>
          </w:p>
        </w:tc>
        <w:tc>
          <w:tcPr>
            <w:tcW w:w="1669" w:type="dxa"/>
            <w:shd w:val="clear" w:color="auto" w:fill="auto"/>
            <w:hideMark/>
          </w:tcPr>
          <w:p w14:paraId="55D7CDD6"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0,5</w:t>
            </w:r>
          </w:p>
        </w:tc>
        <w:tc>
          <w:tcPr>
            <w:tcW w:w="1670" w:type="dxa"/>
            <w:shd w:val="clear" w:color="auto" w:fill="auto"/>
            <w:hideMark/>
          </w:tcPr>
          <w:p w14:paraId="53007643"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0,5</w:t>
            </w:r>
          </w:p>
        </w:tc>
        <w:tc>
          <w:tcPr>
            <w:tcW w:w="1669" w:type="dxa"/>
            <w:shd w:val="clear" w:color="auto" w:fill="auto"/>
            <w:hideMark/>
          </w:tcPr>
          <w:p w14:paraId="53C5DB47"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0,3</w:t>
            </w:r>
          </w:p>
        </w:tc>
        <w:tc>
          <w:tcPr>
            <w:tcW w:w="1670" w:type="dxa"/>
            <w:shd w:val="clear" w:color="auto" w:fill="auto"/>
            <w:noWrap/>
            <w:hideMark/>
          </w:tcPr>
          <w:p w14:paraId="687A250E"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0,2</w:t>
            </w:r>
          </w:p>
        </w:tc>
        <w:tc>
          <w:tcPr>
            <w:tcW w:w="1670" w:type="dxa"/>
            <w:shd w:val="clear" w:color="auto" w:fill="auto"/>
            <w:hideMark/>
          </w:tcPr>
          <w:p w14:paraId="30EC8A5D"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w:t>
            </w:r>
          </w:p>
        </w:tc>
      </w:tr>
      <w:tr w:rsidR="00D43640" w:rsidRPr="0023219B" w14:paraId="01006FF2" w14:textId="77777777" w:rsidTr="002966EC">
        <w:trPr>
          <w:trHeight w:val="312"/>
        </w:trPr>
        <w:tc>
          <w:tcPr>
            <w:tcW w:w="1873" w:type="dxa"/>
            <w:shd w:val="clear" w:color="auto" w:fill="auto"/>
            <w:hideMark/>
          </w:tcPr>
          <w:p w14:paraId="6F222CDD"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Картофель</w:t>
            </w:r>
          </w:p>
        </w:tc>
        <w:tc>
          <w:tcPr>
            <w:tcW w:w="1669" w:type="dxa"/>
            <w:shd w:val="clear" w:color="auto" w:fill="auto"/>
            <w:hideMark/>
          </w:tcPr>
          <w:p w14:paraId="0D200F67"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100</w:t>
            </w:r>
          </w:p>
        </w:tc>
        <w:tc>
          <w:tcPr>
            <w:tcW w:w="1670" w:type="dxa"/>
            <w:shd w:val="clear" w:color="auto" w:fill="auto"/>
            <w:hideMark/>
          </w:tcPr>
          <w:p w14:paraId="21FB924D"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228</w:t>
            </w:r>
          </w:p>
        </w:tc>
        <w:tc>
          <w:tcPr>
            <w:tcW w:w="1669" w:type="dxa"/>
            <w:shd w:val="clear" w:color="auto" w:fill="auto"/>
            <w:hideMark/>
          </w:tcPr>
          <w:p w14:paraId="4B284A12"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143,6</w:t>
            </w:r>
          </w:p>
        </w:tc>
        <w:tc>
          <w:tcPr>
            <w:tcW w:w="1670" w:type="dxa"/>
            <w:shd w:val="clear" w:color="auto" w:fill="auto"/>
            <w:hideMark/>
          </w:tcPr>
          <w:p w14:paraId="63AE73EC"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245</w:t>
            </w:r>
          </w:p>
        </w:tc>
        <w:tc>
          <w:tcPr>
            <w:tcW w:w="1670" w:type="dxa"/>
            <w:shd w:val="clear" w:color="auto" w:fill="auto"/>
            <w:hideMark/>
          </w:tcPr>
          <w:p w14:paraId="36A20757"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152,3</w:t>
            </w:r>
          </w:p>
        </w:tc>
      </w:tr>
      <w:tr w:rsidR="00D43640" w:rsidRPr="0023219B" w14:paraId="19DC454F" w14:textId="77777777" w:rsidTr="002966EC">
        <w:trPr>
          <w:trHeight w:val="312"/>
        </w:trPr>
        <w:tc>
          <w:tcPr>
            <w:tcW w:w="1873" w:type="dxa"/>
            <w:shd w:val="clear" w:color="auto" w:fill="auto"/>
            <w:hideMark/>
          </w:tcPr>
          <w:p w14:paraId="08D35A81"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Специи по необходимости</w:t>
            </w:r>
          </w:p>
        </w:tc>
        <w:tc>
          <w:tcPr>
            <w:tcW w:w="1669" w:type="dxa"/>
            <w:shd w:val="clear" w:color="auto" w:fill="auto"/>
            <w:hideMark/>
          </w:tcPr>
          <w:p w14:paraId="2F43B433"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70" w:type="dxa"/>
            <w:shd w:val="clear" w:color="auto" w:fill="auto"/>
            <w:hideMark/>
          </w:tcPr>
          <w:p w14:paraId="5364C362"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69" w:type="dxa"/>
            <w:shd w:val="clear" w:color="auto" w:fill="auto"/>
            <w:hideMark/>
          </w:tcPr>
          <w:p w14:paraId="5BA8674C"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70" w:type="dxa"/>
            <w:shd w:val="clear" w:color="auto" w:fill="auto"/>
            <w:noWrap/>
            <w:hideMark/>
          </w:tcPr>
          <w:p w14:paraId="668FA4ED"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70" w:type="dxa"/>
            <w:shd w:val="clear" w:color="auto" w:fill="auto"/>
            <w:noWrap/>
            <w:hideMark/>
          </w:tcPr>
          <w:p w14:paraId="2FB6FB87"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r>
      <w:tr w:rsidR="00D43640" w:rsidRPr="0023219B" w14:paraId="0F395B93" w14:textId="77777777" w:rsidTr="002966EC">
        <w:trPr>
          <w:trHeight w:val="312"/>
        </w:trPr>
        <w:tc>
          <w:tcPr>
            <w:tcW w:w="1873" w:type="dxa"/>
            <w:shd w:val="clear" w:color="auto" w:fill="auto"/>
            <w:hideMark/>
          </w:tcPr>
          <w:p w14:paraId="325BA451"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Томат-пюре</w:t>
            </w:r>
          </w:p>
        </w:tc>
        <w:tc>
          <w:tcPr>
            <w:tcW w:w="1669" w:type="dxa"/>
            <w:shd w:val="clear" w:color="auto" w:fill="auto"/>
            <w:hideMark/>
          </w:tcPr>
          <w:p w14:paraId="00BB8F3F"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w:t>
            </w:r>
          </w:p>
        </w:tc>
        <w:tc>
          <w:tcPr>
            <w:tcW w:w="1670" w:type="dxa"/>
            <w:shd w:val="clear" w:color="auto" w:fill="auto"/>
            <w:hideMark/>
          </w:tcPr>
          <w:p w14:paraId="367312DE"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w:t>
            </w:r>
          </w:p>
        </w:tc>
        <w:tc>
          <w:tcPr>
            <w:tcW w:w="1669" w:type="dxa"/>
            <w:shd w:val="clear" w:color="auto" w:fill="auto"/>
            <w:hideMark/>
          </w:tcPr>
          <w:p w14:paraId="77A7A437"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1,9</w:t>
            </w:r>
          </w:p>
        </w:tc>
        <w:tc>
          <w:tcPr>
            <w:tcW w:w="1670" w:type="dxa"/>
            <w:shd w:val="clear" w:color="auto" w:fill="auto"/>
            <w:hideMark/>
          </w:tcPr>
          <w:p w14:paraId="7553C7EA"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w:t>
            </w:r>
          </w:p>
        </w:tc>
        <w:tc>
          <w:tcPr>
            <w:tcW w:w="1670" w:type="dxa"/>
            <w:shd w:val="clear" w:color="auto" w:fill="auto"/>
            <w:hideMark/>
          </w:tcPr>
          <w:p w14:paraId="2A29589D"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2,1</w:t>
            </w:r>
          </w:p>
        </w:tc>
      </w:tr>
      <w:tr w:rsidR="00D43640" w:rsidRPr="0023219B" w14:paraId="2A45E904" w14:textId="77777777" w:rsidTr="002966EC">
        <w:trPr>
          <w:trHeight w:val="312"/>
        </w:trPr>
        <w:tc>
          <w:tcPr>
            <w:tcW w:w="1873" w:type="dxa"/>
            <w:shd w:val="clear" w:color="auto" w:fill="auto"/>
            <w:hideMark/>
          </w:tcPr>
          <w:p w14:paraId="267AD665"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Фрукты</w:t>
            </w:r>
          </w:p>
        </w:tc>
        <w:tc>
          <w:tcPr>
            <w:tcW w:w="1669" w:type="dxa"/>
            <w:shd w:val="clear" w:color="auto" w:fill="auto"/>
            <w:hideMark/>
          </w:tcPr>
          <w:p w14:paraId="517F98D0"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100</w:t>
            </w:r>
          </w:p>
        </w:tc>
        <w:tc>
          <w:tcPr>
            <w:tcW w:w="1670" w:type="dxa"/>
            <w:shd w:val="clear" w:color="auto" w:fill="auto"/>
            <w:hideMark/>
          </w:tcPr>
          <w:p w14:paraId="27163F47"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69" w:type="dxa"/>
            <w:shd w:val="clear" w:color="auto" w:fill="auto"/>
            <w:hideMark/>
          </w:tcPr>
          <w:p w14:paraId="1B8646DC"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p>
        </w:tc>
        <w:tc>
          <w:tcPr>
            <w:tcW w:w="1670" w:type="dxa"/>
            <w:shd w:val="clear" w:color="auto" w:fill="auto"/>
            <w:noWrap/>
            <w:hideMark/>
          </w:tcPr>
          <w:p w14:paraId="09592504"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70" w:type="dxa"/>
            <w:shd w:val="clear" w:color="auto" w:fill="auto"/>
            <w:hideMark/>
          </w:tcPr>
          <w:p w14:paraId="3BEDBBAE"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r>
      <w:tr w:rsidR="00D43640" w:rsidRPr="0023219B" w14:paraId="35ADF90A" w14:textId="77777777" w:rsidTr="002966EC">
        <w:trPr>
          <w:trHeight w:val="312"/>
        </w:trPr>
        <w:tc>
          <w:tcPr>
            <w:tcW w:w="1873" w:type="dxa"/>
            <w:shd w:val="clear" w:color="auto" w:fill="auto"/>
            <w:hideMark/>
          </w:tcPr>
          <w:p w14:paraId="5708FA05"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Сахар</w:t>
            </w:r>
          </w:p>
        </w:tc>
        <w:tc>
          <w:tcPr>
            <w:tcW w:w="1669" w:type="dxa"/>
            <w:shd w:val="clear" w:color="auto" w:fill="auto"/>
            <w:hideMark/>
          </w:tcPr>
          <w:p w14:paraId="0E6C7B2B"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35</w:t>
            </w:r>
          </w:p>
        </w:tc>
        <w:tc>
          <w:tcPr>
            <w:tcW w:w="1670" w:type="dxa"/>
            <w:shd w:val="clear" w:color="auto" w:fill="auto"/>
            <w:hideMark/>
          </w:tcPr>
          <w:p w14:paraId="72BDE2EE"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70,8</w:t>
            </w:r>
          </w:p>
        </w:tc>
        <w:tc>
          <w:tcPr>
            <w:tcW w:w="1669" w:type="dxa"/>
            <w:shd w:val="clear" w:color="auto" w:fill="auto"/>
            <w:hideMark/>
          </w:tcPr>
          <w:p w14:paraId="79B7BB25"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44,6</w:t>
            </w:r>
          </w:p>
        </w:tc>
        <w:tc>
          <w:tcPr>
            <w:tcW w:w="1670" w:type="dxa"/>
            <w:shd w:val="clear" w:color="auto" w:fill="auto"/>
            <w:hideMark/>
          </w:tcPr>
          <w:p w14:paraId="18936FDB"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66,2</w:t>
            </w:r>
          </w:p>
        </w:tc>
        <w:tc>
          <w:tcPr>
            <w:tcW w:w="1670" w:type="dxa"/>
            <w:shd w:val="clear" w:color="auto" w:fill="auto"/>
            <w:hideMark/>
          </w:tcPr>
          <w:p w14:paraId="6B36F04F"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52,5</w:t>
            </w:r>
          </w:p>
        </w:tc>
      </w:tr>
      <w:tr w:rsidR="00D43640" w:rsidRPr="0023219B" w14:paraId="303B8FD5" w14:textId="77777777" w:rsidTr="002966EC">
        <w:trPr>
          <w:trHeight w:val="312"/>
        </w:trPr>
        <w:tc>
          <w:tcPr>
            <w:tcW w:w="1873" w:type="dxa"/>
            <w:shd w:val="clear" w:color="auto" w:fill="auto"/>
            <w:hideMark/>
          </w:tcPr>
          <w:p w14:paraId="6E37D5AA"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Масло растительное</w:t>
            </w:r>
          </w:p>
        </w:tc>
        <w:tc>
          <w:tcPr>
            <w:tcW w:w="1669" w:type="dxa"/>
            <w:shd w:val="clear" w:color="auto" w:fill="auto"/>
            <w:hideMark/>
          </w:tcPr>
          <w:p w14:paraId="6F0CBD36"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w:t>
            </w:r>
          </w:p>
        </w:tc>
        <w:tc>
          <w:tcPr>
            <w:tcW w:w="1670" w:type="dxa"/>
            <w:shd w:val="clear" w:color="auto" w:fill="auto"/>
            <w:hideMark/>
          </w:tcPr>
          <w:p w14:paraId="56C3B488"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23,1</w:t>
            </w:r>
          </w:p>
        </w:tc>
        <w:tc>
          <w:tcPr>
            <w:tcW w:w="1669" w:type="dxa"/>
            <w:shd w:val="clear" w:color="auto" w:fill="auto"/>
            <w:hideMark/>
          </w:tcPr>
          <w:p w14:paraId="2CF19F3F"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14,6</w:t>
            </w:r>
          </w:p>
        </w:tc>
        <w:tc>
          <w:tcPr>
            <w:tcW w:w="1670" w:type="dxa"/>
            <w:shd w:val="clear" w:color="auto" w:fill="auto"/>
            <w:hideMark/>
          </w:tcPr>
          <w:p w14:paraId="4C77058F"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17,8</w:t>
            </w:r>
          </w:p>
        </w:tc>
        <w:tc>
          <w:tcPr>
            <w:tcW w:w="1670" w:type="dxa"/>
            <w:shd w:val="clear" w:color="auto" w:fill="auto"/>
            <w:hideMark/>
          </w:tcPr>
          <w:p w14:paraId="0D1D1858"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13,2</w:t>
            </w:r>
          </w:p>
        </w:tc>
      </w:tr>
      <w:tr w:rsidR="00D43640" w:rsidRPr="0023219B" w14:paraId="4990176A" w14:textId="77777777" w:rsidTr="002966EC">
        <w:trPr>
          <w:trHeight w:val="312"/>
        </w:trPr>
        <w:tc>
          <w:tcPr>
            <w:tcW w:w="1873" w:type="dxa"/>
            <w:shd w:val="clear" w:color="auto" w:fill="auto"/>
            <w:hideMark/>
          </w:tcPr>
          <w:p w14:paraId="7809AA21"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Жир животный</w:t>
            </w:r>
          </w:p>
        </w:tc>
        <w:tc>
          <w:tcPr>
            <w:tcW w:w="1669" w:type="dxa"/>
            <w:shd w:val="clear" w:color="auto" w:fill="auto"/>
            <w:hideMark/>
          </w:tcPr>
          <w:p w14:paraId="25D0A655"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w:t>
            </w:r>
          </w:p>
        </w:tc>
        <w:tc>
          <w:tcPr>
            <w:tcW w:w="1670" w:type="dxa"/>
            <w:shd w:val="clear" w:color="auto" w:fill="auto"/>
            <w:hideMark/>
          </w:tcPr>
          <w:p w14:paraId="5089C58C"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28,2</w:t>
            </w:r>
          </w:p>
        </w:tc>
        <w:tc>
          <w:tcPr>
            <w:tcW w:w="1669" w:type="dxa"/>
            <w:shd w:val="clear" w:color="auto" w:fill="auto"/>
            <w:hideMark/>
          </w:tcPr>
          <w:p w14:paraId="506C6E51"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17,8</w:t>
            </w:r>
          </w:p>
        </w:tc>
        <w:tc>
          <w:tcPr>
            <w:tcW w:w="1670" w:type="dxa"/>
            <w:shd w:val="clear" w:color="auto" w:fill="auto"/>
            <w:hideMark/>
          </w:tcPr>
          <w:p w14:paraId="6AD0E6D3"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26,1</w:t>
            </w:r>
          </w:p>
        </w:tc>
        <w:tc>
          <w:tcPr>
            <w:tcW w:w="1670" w:type="dxa"/>
            <w:shd w:val="clear" w:color="auto" w:fill="auto"/>
            <w:hideMark/>
          </w:tcPr>
          <w:p w14:paraId="6B341ED7"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14,4</w:t>
            </w:r>
          </w:p>
        </w:tc>
      </w:tr>
      <w:tr w:rsidR="00D43640" w:rsidRPr="0023219B" w14:paraId="2C0FA644" w14:textId="77777777" w:rsidTr="002966EC">
        <w:trPr>
          <w:trHeight w:val="312"/>
        </w:trPr>
        <w:tc>
          <w:tcPr>
            <w:tcW w:w="1873" w:type="dxa"/>
            <w:shd w:val="clear" w:color="auto" w:fill="auto"/>
            <w:hideMark/>
          </w:tcPr>
          <w:p w14:paraId="37DF1A58"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Мясо (в готовом виде)</w:t>
            </w:r>
          </w:p>
        </w:tc>
        <w:tc>
          <w:tcPr>
            <w:tcW w:w="1669" w:type="dxa"/>
            <w:shd w:val="clear" w:color="auto" w:fill="auto"/>
            <w:hideMark/>
          </w:tcPr>
          <w:p w14:paraId="05027DD6"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100</w:t>
            </w:r>
          </w:p>
        </w:tc>
        <w:tc>
          <w:tcPr>
            <w:tcW w:w="1670" w:type="dxa"/>
            <w:shd w:val="clear" w:color="auto" w:fill="auto"/>
            <w:hideMark/>
          </w:tcPr>
          <w:p w14:paraId="4BA22261"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33,4</w:t>
            </w:r>
          </w:p>
        </w:tc>
        <w:tc>
          <w:tcPr>
            <w:tcW w:w="1669" w:type="dxa"/>
            <w:shd w:val="clear" w:color="auto" w:fill="auto"/>
            <w:hideMark/>
          </w:tcPr>
          <w:p w14:paraId="260DC073"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21</w:t>
            </w:r>
          </w:p>
        </w:tc>
        <w:tc>
          <w:tcPr>
            <w:tcW w:w="1670" w:type="dxa"/>
            <w:shd w:val="clear" w:color="auto" w:fill="auto"/>
            <w:hideMark/>
          </w:tcPr>
          <w:p w14:paraId="789CD41D"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42,5</w:t>
            </w:r>
          </w:p>
        </w:tc>
        <w:tc>
          <w:tcPr>
            <w:tcW w:w="1670" w:type="dxa"/>
            <w:shd w:val="clear" w:color="auto" w:fill="auto"/>
            <w:hideMark/>
          </w:tcPr>
          <w:p w14:paraId="338262A8"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31,5</w:t>
            </w:r>
          </w:p>
        </w:tc>
      </w:tr>
      <w:tr w:rsidR="00D43640" w:rsidRPr="0023219B" w14:paraId="1366AA89" w14:textId="77777777" w:rsidTr="002966EC">
        <w:trPr>
          <w:trHeight w:val="312"/>
        </w:trPr>
        <w:tc>
          <w:tcPr>
            <w:tcW w:w="1873" w:type="dxa"/>
            <w:shd w:val="clear" w:color="auto" w:fill="auto"/>
            <w:hideMark/>
          </w:tcPr>
          <w:p w14:paraId="6F6A535F"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Рыба (в готовом виде)</w:t>
            </w:r>
          </w:p>
        </w:tc>
        <w:tc>
          <w:tcPr>
            <w:tcW w:w="1669" w:type="dxa"/>
            <w:shd w:val="clear" w:color="auto" w:fill="auto"/>
            <w:hideMark/>
          </w:tcPr>
          <w:p w14:paraId="5D0D4717"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25</w:t>
            </w:r>
          </w:p>
        </w:tc>
        <w:tc>
          <w:tcPr>
            <w:tcW w:w="1670" w:type="dxa"/>
            <w:shd w:val="clear" w:color="auto" w:fill="auto"/>
            <w:hideMark/>
          </w:tcPr>
          <w:p w14:paraId="616D26A1"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69" w:type="dxa"/>
            <w:shd w:val="clear" w:color="auto" w:fill="auto"/>
            <w:hideMark/>
          </w:tcPr>
          <w:p w14:paraId="336FD032"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70" w:type="dxa"/>
            <w:shd w:val="clear" w:color="auto" w:fill="auto"/>
            <w:hideMark/>
          </w:tcPr>
          <w:p w14:paraId="6392E29B"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c>
          <w:tcPr>
            <w:tcW w:w="1670" w:type="dxa"/>
            <w:shd w:val="clear" w:color="auto" w:fill="auto"/>
            <w:hideMark/>
          </w:tcPr>
          <w:p w14:paraId="150C4959"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w:t>
            </w:r>
          </w:p>
        </w:tc>
      </w:tr>
      <w:tr w:rsidR="00D43640" w:rsidRPr="0023219B" w14:paraId="2293B2F0" w14:textId="77777777" w:rsidTr="002966EC">
        <w:trPr>
          <w:trHeight w:val="312"/>
        </w:trPr>
        <w:tc>
          <w:tcPr>
            <w:tcW w:w="1873" w:type="dxa"/>
            <w:shd w:val="clear" w:color="auto" w:fill="auto"/>
            <w:hideMark/>
          </w:tcPr>
          <w:p w14:paraId="64A8FD05"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Соль</w:t>
            </w:r>
          </w:p>
        </w:tc>
        <w:tc>
          <w:tcPr>
            <w:tcW w:w="1669" w:type="dxa"/>
            <w:shd w:val="clear" w:color="auto" w:fill="auto"/>
            <w:hideMark/>
          </w:tcPr>
          <w:p w14:paraId="41FF8BF2"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w:t>
            </w:r>
          </w:p>
        </w:tc>
        <w:tc>
          <w:tcPr>
            <w:tcW w:w="1670" w:type="dxa"/>
            <w:shd w:val="clear" w:color="auto" w:fill="auto"/>
            <w:hideMark/>
          </w:tcPr>
          <w:p w14:paraId="03A8A8AC"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10</w:t>
            </w:r>
          </w:p>
        </w:tc>
        <w:tc>
          <w:tcPr>
            <w:tcW w:w="1669" w:type="dxa"/>
            <w:shd w:val="clear" w:color="auto" w:fill="auto"/>
            <w:hideMark/>
          </w:tcPr>
          <w:p w14:paraId="785B7538"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6,3</w:t>
            </w:r>
          </w:p>
        </w:tc>
        <w:tc>
          <w:tcPr>
            <w:tcW w:w="1670" w:type="dxa"/>
            <w:shd w:val="clear" w:color="auto" w:fill="auto"/>
            <w:hideMark/>
          </w:tcPr>
          <w:p w14:paraId="67ACE206"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10</w:t>
            </w:r>
          </w:p>
        </w:tc>
        <w:tc>
          <w:tcPr>
            <w:tcW w:w="1670" w:type="dxa"/>
            <w:shd w:val="clear" w:color="auto" w:fill="auto"/>
            <w:hideMark/>
          </w:tcPr>
          <w:p w14:paraId="6E67E39B"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7,8</w:t>
            </w:r>
          </w:p>
        </w:tc>
      </w:tr>
      <w:tr w:rsidR="00D43640" w:rsidRPr="0023219B" w14:paraId="08A88001" w14:textId="77777777" w:rsidTr="002966EC">
        <w:trPr>
          <w:trHeight w:val="312"/>
        </w:trPr>
        <w:tc>
          <w:tcPr>
            <w:tcW w:w="1873" w:type="dxa"/>
            <w:shd w:val="clear" w:color="auto" w:fill="auto"/>
            <w:hideMark/>
          </w:tcPr>
          <w:p w14:paraId="17445DF5"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Овощи</w:t>
            </w:r>
          </w:p>
        </w:tc>
        <w:tc>
          <w:tcPr>
            <w:tcW w:w="1669" w:type="dxa"/>
            <w:shd w:val="clear" w:color="auto" w:fill="auto"/>
            <w:hideMark/>
          </w:tcPr>
          <w:p w14:paraId="34D53F65"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160</w:t>
            </w:r>
          </w:p>
        </w:tc>
        <w:tc>
          <w:tcPr>
            <w:tcW w:w="1670" w:type="dxa"/>
            <w:shd w:val="clear" w:color="auto" w:fill="auto"/>
            <w:hideMark/>
          </w:tcPr>
          <w:p w14:paraId="73EDD2CA"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49</w:t>
            </w:r>
          </w:p>
        </w:tc>
        <w:tc>
          <w:tcPr>
            <w:tcW w:w="1669" w:type="dxa"/>
            <w:shd w:val="clear" w:color="auto" w:fill="auto"/>
            <w:hideMark/>
          </w:tcPr>
          <w:p w14:paraId="05BC8C11"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30,9</w:t>
            </w:r>
          </w:p>
        </w:tc>
        <w:tc>
          <w:tcPr>
            <w:tcW w:w="1670" w:type="dxa"/>
            <w:shd w:val="clear" w:color="auto" w:fill="auto"/>
            <w:hideMark/>
          </w:tcPr>
          <w:p w14:paraId="2D56253E"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34,5</w:t>
            </w:r>
          </w:p>
        </w:tc>
        <w:tc>
          <w:tcPr>
            <w:tcW w:w="1670" w:type="dxa"/>
            <w:shd w:val="clear" w:color="auto" w:fill="auto"/>
            <w:hideMark/>
          </w:tcPr>
          <w:p w14:paraId="5CDF96C9"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35</w:t>
            </w:r>
          </w:p>
        </w:tc>
      </w:tr>
    </w:tbl>
    <w:p w14:paraId="434357D1" w14:textId="77777777" w:rsidR="00610B9C" w:rsidRDefault="00610B9C">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098CC246" w14:textId="77777777" w:rsidR="00610B9C" w:rsidRPr="00610B9C" w:rsidRDefault="00610B9C" w:rsidP="00610B9C">
      <w:pPr>
        <w:spacing w:after="0" w:line="240" w:lineRule="auto"/>
        <w:jc w:val="both"/>
        <w:rPr>
          <w:rFonts w:ascii="Times New Roman" w:hAnsi="Times New Roman" w:cs="Times New Roman"/>
          <w:sz w:val="24"/>
          <w:lang w:val="en-US"/>
        </w:rPr>
      </w:pPr>
      <w:r w:rsidRPr="00610B9C">
        <w:rPr>
          <w:rFonts w:ascii="Times New Roman" w:hAnsi="Times New Roman" w:cs="Times New Roman"/>
          <w:sz w:val="24"/>
          <w:lang w:val="en-US"/>
        </w:rPr>
        <w:lastRenderedPageBreak/>
        <w:t>Table 2 – Comparison of the energy value and the chemical composition of the diet of the actual nutrition of employees of enterprises before and after correction using dry composite mixtures based on mare's milk</w:t>
      </w:r>
    </w:p>
    <w:p w14:paraId="7805A6A2" w14:textId="77777777" w:rsidR="00D43640" w:rsidRPr="00610B9C" w:rsidRDefault="00D43640" w:rsidP="00D43640">
      <w:pPr>
        <w:spacing w:after="0" w:line="240" w:lineRule="auto"/>
        <w:jc w:val="both"/>
        <w:rPr>
          <w:rFonts w:ascii="Times New Roman" w:hAnsi="Times New Roman" w:cs="Times New Roman"/>
          <w:sz w:val="24"/>
          <w:szCs w:val="24"/>
          <w:lang w:val="en-US"/>
        </w:rPr>
      </w:pPr>
    </w:p>
    <w:tbl>
      <w:tblPr>
        <w:tblW w:w="1022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1644"/>
        <w:gridCol w:w="1644"/>
        <w:gridCol w:w="1644"/>
        <w:gridCol w:w="1644"/>
        <w:gridCol w:w="1645"/>
      </w:tblGrid>
      <w:tr w:rsidR="00D43640" w:rsidRPr="0023219B" w14:paraId="200D8CBB" w14:textId="77777777" w:rsidTr="002966EC">
        <w:trPr>
          <w:trHeight w:val="276"/>
        </w:trPr>
        <w:tc>
          <w:tcPr>
            <w:tcW w:w="2000" w:type="dxa"/>
          </w:tcPr>
          <w:p w14:paraId="0BD67F54"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Пищевые вещества</w:t>
            </w:r>
          </w:p>
        </w:tc>
        <w:tc>
          <w:tcPr>
            <w:tcW w:w="1644" w:type="dxa"/>
          </w:tcPr>
          <w:p w14:paraId="3EDF7156"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 xml:space="preserve">Содержание пищевых веществ по Приказу МЗ СР </w:t>
            </w:r>
            <w:proofErr w:type="gramStart"/>
            <w:r w:rsidRPr="0023219B">
              <w:rPr>
                <w:rFonts w:ascii="Times New Roman" w:eastAsia="Times New Roman" w:hAnsi="Times New Roman" w:cs="Times New Roman"/>
                <w:sz w:val="24"/>
                <w:szCs w:val="24"/>
              </w:rPr>
              <w:t>РК  от</w:t>
            </w:r>
            <w:proofErr w:type="gramEnd"/>
            <w:r w:rsidRPr="0023219B">
              <w:rPr>
                <w:rFonts w:ascii="Times New Roman" w:eastAsia="Times New Roman" w:hAnsi="Times New Roman" w:cs="Times New Roman"/>
                <w:sz w:val="24"/>
                <w:szCs w:val="24"/>
              </w:rPr>
              <w:t xml:space="preserve"> 28 декабря 2015 года № 1056</w:t>
            </w:r>
          </w:p>
        </w:tc>
        <w:tc>
          <w:tcPr>
            <w:tcW w:w="1644" w:type="dxa"/>
          </w:tcPr>
          <w:p w14:paraId="1D0BD672"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Фактическое потребление ТОО «Кайнар»</w:t>
            </w:r>
          </w:p>
        </w:tc>
        <w:tc>
          <w:tcPr>
            <w:tcW w:w="1644" w:type="dxa"/>
          </w:tcPr>
          <w:p w14:paraId="6A2EA3F6"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Фактическое потребление ТОО «Литейный завод»</w:t>
            </w:r>
          </w:p>
        </w:tc>
        <w:tc>
          <w:tcPr>
            <w:tcW w:w="1644" w:type="dxa"/>
          </w:tcPr>
          <w:p w14:paraId="1A54F853"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Фактическое потребление в ТОО «Кайнар»</w:t>
            </w:r>
          </w:p>
        </w:tc>
        <w:tc>
          <w:tcPr>
            <w:tcW w:w="1645" w:type="dxa"/>
          </w:tcPr>
          <w:p w14:paraId="48C74777"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Фактическое потребление в БМЗ</w:t>
            </w:r>
          </w:p>
        </w:tc>
      </w:tr>
      <w:tr w:rsidR="00D43640" w:rsidRPr="0023219B" w14:paraId="10F5F0BD" w14:textId="77777777" w:rsidTr="002966EC">
        <w:trPr>
          <w:trHeight w:val="372"/>
        </w:trPr>
        <w:tc>
          <w:tcPr>
            <w:tcW w:w="2000" w:type="dxa"/>
            <w:shd w:val="clear" w:color="auto" w:fill="auto"/>
          </w:tcPr>
          <w:p w14:paraId="42DC9602"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w:t>
            </w:r>
          </w:p>
        </w:tc>
        <w:tc>
          <w:tcPr>
            <w:tcW w:w="1644" w:type="dxa"/>
            <w:shd w:val="clear" w:color="auto" w:fill="auto"/>
          </w:tcPr>
          <w:p w14:paraId="2373ADC9"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w:t>
            </w:r>
          </w:p>
        </w:tc>
        <w:tc>
          <w:tcPr>
            <w:tcW w:w="1644" w:type="dxa"/>
            <w:shd w:val="clear" w:color="auto" w:fill="auto"/>
          </w:tcPr>
          <w:p w14:paraId="27DEB071"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w:t>
            </w:r>
          </w:p>
        </w:tc>
        <w:tc>
          <w:tcPr>
            <w:tcW w:w="1644" w:type="dxa"/>
            <w:shd w:val="clear" w:color="auto" w:fill="auto"/>
          </w:tcPr>
          <w:p w14:paraId="2523B046"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w:t>
            </w:r>
          </w:p>
        </w:tc>
        <w:tc>
          <w:tcPr>
            <w:tcW w:w="1644" w:type="dxa"/>
            <w:shd w:val="clear" w:color="auto" w:fill="auto"/>
            <w:noWrap/>
          </w:tcPr>
          <w:p w14:paraId="652E435F"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w:t>
            </w:r>
          </w:p>
        </w:tc>
        <w:tc>
          <w:tcPr>
            <w:tcW w:w="1645" w:type="dxa"/>
            <w:shd w:val="clear" w:color="auto" w:fill="auto"/>
            <w:noWrap/>
          </w:tcPr>
          <w:p w14:paraId="3ADB7A77"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6</w:t>
            </w:r>
          </w:p>
        </w:tc>
      </w:tr>
      <w:tr w:rsidR="00D43640" w:rsidRPr="0023219B" w14:paraId="281990A6" w14:textId="77777777" w:rsidTr="002966EC">
        <w:trPr>
          <w:trHeight w:val="385"/>
        </w:trPr>
        <w:tc>
          <w:tcPr>
            <w:tcW w:w="2000" w:type="dxa"/>
            <w:shd w:val="clear" w:color="auto" w:fill="auto"/>
            <w:hideMark/>
          </w:tcPr>
          <w:p w14:paraId="46213D67"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Энергия, ккал</w:t>
            </w:r>
          </w:p>
        </w:tc>
        <w:tc>
          <w:tcPr>
            <w:tcW w:w="1644" w:type="dxa"/>
            <w:shd w:val="clear" w:color="auto" w:fill="auto"/>
            <w:hideMark/>
          </w:tcPr>
          <w:p w14:paraId="043D81D9"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1466</w:t>
            </w:r>
          </w:p>
        </w:tc>
        <w:tc>
          <w:tcPr>
            <w:tcW w:w="1644" w:type="dxa"/>
            <w:shd w:val="clear" w:color="auto" w:fill="auto"/>
            <w:hideMark/>
          </w:tcPr>
          <w:p w14:paraId="46AB04C0"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1839</w:t>
            </w:r>
          </w:p>
        </w:tc>
        <w:tc>
          <w:tcPr>
            <w:tcW w:w="1644" w:type="dxa"/>
            <w:shd w:val="clear" w:color="auto" w:fill="auto"/>
            <w:hideMark/>
          </w:tcPr>
          <w:p w14:paraId="29E205F4"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899,2</w:t>
            </w:r>
          </w:p>
        </w:tc>
        <w:tc>
          <w:tcPr>
            <w:tcW w:w="1644" w:type="dxa"/>
            <w:shd w:val="clear" w:color="auto" w:fill="auto"/>
            <w:hideMark/>
          </w:tcPr>
          <w:p w14:paraId="5F0B3110"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2533,5</w:t>
            </w:r>
          </w:p>
        </w:tc>
        <w:tc>
          <w:tcPr>
            <w:tcW w:w="1645" w:type="dxa"/>
            <w:shd w:val="clear" w:color="auto" w:fill="auto"/>
            <w:noWrap/>
            <w:hideMark/>
          </w:tcPr>
          <w:p w14:paraId="4B662155"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2526,0</w:t>
            </w:r>
          </w:p>
        </w:tc>
      </w:tr>
      <w:tr w:rsidR="00D43640" w:rsidRPr="0023219B" w14:paraId="33A9356F" w14:textId="77777777" w:rsidTr="002966EC">
        <w:trPr>
          <w:trHeight w:val="405"/>
        </w:trPr>
        <w:tc>
          <w:tcPr>
            <w:tcW w:w="2000" w:type="dxa"/>
            <w:shd w:val="clear" w:color="auto" w:fill="auto"/>
            <w:hideMark/>
          </w:tcPr>
          <w:p w14:paraId="77CEF0D1"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Белки всего, г.</w:t>
            </w:r>
          </w:p>
        </w:tc>
        <w:tc>
          <w:tcPr>
            <w:tcW w:w="1644" w:type="dxa"/>
            <w:shd w:val="clear" w:color="auto" w:fill="auto"/>
            <w:hideMark/>
          </w:tcPr>
          <w:p w14:paraId="58F96AD3"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64</w:t>
            </w:r>
          </w:p>
        </w:tc>
        <w:tc>
          <w:tcPr>
            <w:tcW w:w="1644" w:type="dxa"/>
            <w:shd w:val="clear" w:color="auto" w:fill="auto"/>
            <w:hideMark/>
          </w:tcPr>
          <w:p w14:paraId="738405E1"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40,2</w:t>
            </w:r>
          </w:p>
        </w:tc>
        <w:tc>
          <w:tcPr>
            <w:tcW w:w="1644" w:type="dxa"/>
            <w:shd w:val="clear" w:color="auto" w:fill="auto"/>
            <w:hideMark/>
          </w:tcPr>
          <w:p w14:paraId="2AE271CA"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21</w:t>
            </w:r>
          </w:p>
        </w:tc>
        <w:tc>
          <w:tcPr>
            <w:tcW w:w="1644" w:type="dxa"/>
            <w:shd w:val="clear" w:color="auto" w:fill="auto"/>
            <w:hideMark/>
          </w:tcPr>
          <w:p w14:paraId="4C341F55"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128,68</w:t>
            </w:r>
          </w:p>
        </w:tc>
        <w:tc>
          <w:tcPr>
            <w:tcW w:w="1645" w:type="dxa"/>
            <w:shd w:val="clear" w:color="auto" w:fill="auto"/>
            <w:noWrap/>
            <w:hideMark/>
          </w:tcPr>
          <w:p w14:paraId="06A2EEA0"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121,2</w:t>
            </w:r>
          </w:p>
        </w:tc>
      </w:tr>
      <w:tr w:rsidR="00D43640" w:rsidRPr="0023219B" w14:paraId="0F003A1C" w14:textId="77777777" w:rsidTr="002966EC">
        <w:trPr>
          <w:trHeight w:val="709"/>
        </w:trPr>
        <w:tc>
          <w:tcPr>
            <w:tcW w:w="2000" w:type="dxa"/>
            <w:shd w:val="clear" w:color="auto" w:fill="auto"/>
            <w:hideMark/>
          </w:tcPr>
          <w:p w14:paraId="7D73BDD6"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Белки животные, г</w:t>
            </w:r>
          </w:p>
        </w:tc>
        <w:tc>
          <w:tcPr>
            <w:tcW w:w="1644" w:type="dxa"/>
            <w:shd w:val="clear" w:color="auto" w:fill="auto"/>
            <w:hideMark/>
          </w:tcPr>
          <w:p w14:paraId="5C46A4C4"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57</w:t>
            </w:r>
          </w:p>
        </w:tc>
        <w:tc>
          <w:tcPr>
            <w:tcW w:w="1644" w:type="dxa"/>
            <w:shd w:val="clear" w:color="auto" w:fill="auto"/>
            <w:hideMark/>
          </w:tcPr>
          <w:p w14:paraId="1D2BCDF2"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23,5</w:t>
            </w:r>
          </w:p>
        </w:tc>
        <w:tc>
          <w:tcPr>
            <w:tcW w:w="1644" w:type="dxa"/>
            <w:shd w:val="clear" w:color="auto" w:fill="auto"/>
            <w:hideMark/>
          </w:tcPr>
          <w:p w14:paraId="34886F1E"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9,8</w:t>
            </w:r>
          </w:p>
        </w:tc>
        <w:tc>
          <w:tcPr>
            <w:tcW w:w="1644" w:type="dxa"/>
            <w:shd w:val="clear" w:color="auto" w:fill="auto"/>
            <w:hideMark/>
          </w:tcPr>
          <w:p w14:paraId="711BA032"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77,4</w:t>
            </w:r>
          </w:p>
        </w:tc>
        <w:tc>
          <w:tcPr>
            <w:tcW w:w="1645" w:type="dxa"/>
            <w:shd w:val="clear" w:color="auto" w:fill="auto"/>
            <w:noWrap/>
            <w:hideMark/>
          </w:tcPr>
          <w:p w14:paraId="4BDD973F"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70,5</w:t>
            </w:r>
          </w:p>
        </w:tc>
      </w:tr>
      <w:tr w:rsidR="00D43640" w:rsidRPr="0023219B" w14:paraId="0845267E" w14:textId="77777777" w:rsidTr="002966EC">
        <w:trPr>
          <w:trHeight w:val="407"/>
        </w:trPr>
        <w:tc>
          <w:tcPr>
            <w:tcW w:w="2000" w:type="dxa"/>
            <w:shd w:val="clear" w:color="auto" w:fill="auto"/>
            <w:hideMark/>
          </w:tcPr>
          <w:p w14:paraId="16C1FF11"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Жиры всего, г</w:t>
            </w:r>
          </w:p>
        </w:tc>
        <w:tc>
          <w:tcPr>
            <w:tcW w:w="1644" w:type="dxa"/>
            <w:shd w:val="clear" w:color="auto" w:fill="auto"/>
            <w:hideMark/>
          </w:tcPr>
          <w:p w14:paraId="2B63002D"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52</w:t>
            </w:r>
          </w:p>
        </w:tc>
        <w:tc>
          <w:tcPr>
            <w:tcW w:w="1644" w:type="dxa"/>
            <w:shd w:val="clear" w:color="auto" w:fill="auto"/>
            <w:hideMark/>
          </w:tcPr>
          <w:p w14:paraId="100A7F63"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69,3</w:t>
            </w:r>
          </w:p>
        </w:tc>
        <w:tc>
          <w:tcPr>
            <w:tcW w:w="1644" w:type="dxa"/>
            <w:shd w:val="clear" w:color="auto" w:fill="auto"/>
            <w:hideMark/>
          </w:tcPr>
          <w:p w14:paraId="7DC5C5EA"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32</w:t>
            </w:r>
          </w:p>
        </w:tc>
        <w:tc>
          <w:tcPr>
            <w:tcW w:w="1644" w:type="dxa"/>
            <w:shd w:val="clear" w:color="auto" w:fill="auto"/>
            <w:hideMark/>
          </w:tcPr>
          <w:p w14:paraId="274690C1"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74,975</w:t>
            </w:r>
          </w:p>
        </w:tc>
        <w:tc>
          <w:tcPr>
            <w:tcW w:w="1645" w:type="dxa"/>
            <w:shd w:val="clear" w:color="auto" w:fill="auto"/>
            <w:noWrap/>
            <w:hideMark/>
          </w:tcPr>
          <w:p w14:paraId="592C0192"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67,4</w:t>
            </w:r>
          </w:p>
        </w:tc>
      </w:tr>
      <w:tr w:rsidR="00D43640" w:rsidRPr="0023219B" w14:paraId="006A49DF" w14:textId="77777777" w:rsidTr="002966EC">
        <w:trPr>
          <w:trHeight w:val="697"/>
        </w:trPr>
        <w:tc>
          <w:tcPr>
            <w:tcW w:w="2000" w:type="dxa"/>
            <w:shd w:val="clear" w:color="auto" w:fill="auto"/>
            <w:hideMark/>
          </w:tcPr>
          <w:p w14:paraId="5FE26B31"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Жиры растительные, г</w:t>
            </w:r>
          </w:p>
        </w:tc>
        <w:tc>
          <w:tcPr>
            <w:tcW w:w="1644" w:type="dxa"/>
            <w:shd w:val="clear" w:color="auto" w:fill="auto"/>
            <w:hideMark/>
          </w:tcPr>
          <w:p w14:paraId="0C371237"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29,7</w:t>
            </w:r>
          </w:p>
        </w:tc>
        <w:tc>
          <w:tcPr>
            <w:tcW w:w="1644" w:type="dxa"/>
            <w:shd w:val="clear" w:color="auto" w:fill="auto"/>
            <w:hideMark/>
          </w:tcPr>
          <w:p w14:paraId="37C29289"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55,9</w:t>
            </w:r>
          </w:p>
        </w:tc>
        <w:tc>
          <w:tcPr>
            <w:tcW w:w="1644" w:type="dxa"/>
            <w:shd w:val="clear" w:color="auto" w:fill="auto"/>
            <w:hideMark/>
          </w:tcPr>
          <w:p w14:paraId="3E7C6158"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24,3</w:t>
            </w:r>
          </w:p>
        </w:tc>
        <w:tc>
          <w:tcPr>
            <w:tcW w:w="1644" w:type="dxa"/>
            <w:shd w:val="clear" w:color="auto" w:fill="auto"/>
            <w:hideMark/>
          </w:tcPr>
          <w:p w14:paraId="44AF4310"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43,695</w:t>
            </w:r>
          </w:p>
        </w:tc>
        <w:tc>
          <w:tcPr>
            <w:tcW w:w="1645" w:type="dxa"/>
            <w:shd w:val="clear" w:color="auto" w:fill="auto"/>
            <w:noWrap/>
            <w:hideMark/>
          </w:tcPr>
          <w:p w14:paraId="12AC8B57"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36,2</w:t>
            </w:r>
          </w:p>
        </w:tc>
      </w:tr>
      <w:tr w:rsidR="00D43640" w:rsidRPr="0023219B" w14:paraId="368A3811" w14:textId="77777777" w:rsidTr="002966EC">
        <w:trPr>
          <w:trHeight w:val="423"/>
        </w:trPr>
        <w:tc>
          <w:tcPr>
            <w:tcW w:w="2000" w:type="dxa"/>
            <w:shd w:val="clear" w:color="auto" w:fill="auto"/>
            <w:hideMark/>
          </w:tcPr>
          <w:p w14:paraId="08A0AB82"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НЖК, г</w:t>
            </w:r>
          </w:p>
        </w:tc>
        <w:tc>
          <w:tcPr>
            <w:tcW w:w="1644" w:type="dxa"/>
            <w:shd w:val="clear" w:color="auto" w:fill="auto"/>
            <w:hideMark/>
          </w:tcPr>
          <w:p w14:paraId="16E05640"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34,2</w:t>
            </w:r>
          </w:p>
        </w:tc>
        <w:tc>
          <w:tcPr>
            <w:tcW w:w="1644" w:type="dxa"/>
            <w:shd w:val="clear" w:color="auto" w:fill="auto"/>
            <w:hideMark/>
          </w:tcPr>
          <w:p w14:paraId="375980D2"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22,8</w:t>
            </w:r>
          </w:p>
        </w:tc>
        <w:tc>
          <w:tcPr>
            <w:tcW w:w="1644" w:type="dxa"/>
            <w:shd w:val="clear" w:color="auto" w:fill="auto"/>
            <w:hideMark/>
          </w:tcPr>
          <w:p w14:paraId="7FAFD6E2"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13</w:t>
            </w:r>
          </w:p>
        </w:tc>
        <w:tc>
          <w:tcPr>
            <w:tcW w:w="1644" w:type="dxa"/>
            <w:shd w:val="clear" w:color="auto" w:fill="auto"/>
            <w:hideMark/>
          </w:tcPr>
          <w:p w14:paraId="17D3957D"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16,52</w:t>
            </w:r>
          </w:p>
        </w:tc>
        <w:tc>
          <w:tcPr>
            <w:tcW w:w="1645" w:type="dxa"/>
            <w:shd w:val="clear" w:color="auto" w:fill="auto"/>
            <w:noWrap/>
            <w:hideMark/>
          </w:tcPr>
          <w:p w14:paraId="2B1A99C7"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22,0</w:t>
            </w:r>
          </w:p>
        </w:tc>
      </w:tr>
      <w:tr w:rsidR="00D43640" w:rsidRPr="0023219B" w14:paraId="05F84781" w14:textId="77777777" w:rsidTr="002966EC">
        <w:trPr>
          <w:trHeight w:val="415"/>
        </w:trPr>
        <w:tc>
          <w:tcPr>
            <w:tcW w:w="2000" w:type="dxa"/>
            <w:shd w:val="clear" w:color="auto" w:fill="auto"/>
            <w:hideMark/>
          </w:tcPr>
          <w:p w14:paraId="6F95B6AB"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МНЖК, г</w:t>
            </w:r>
          </w:p>
        </w:tc>
        <w:tc>
          <w:tcPr>
            <w:tcW w:w="1644" w:type="dxa"/>
            <w:shd w:val="clear" w:color="auto" w:fill="auto"/>
            <w:hideMark/>
          </w:tcPr>
          <w:p w14:paraId="5D8DBDCC"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26,6</w:t>
            </w:r>
          </w:p>
        </w:tc>
        <w:tc>
          <w:tcPr>
            <w:tcW w:w="1644" w:type="dxa"/>
            <w:shd w:val="clear" w:color="auto" w:fill="auto"/>
            <w:hideMark/>
          </w:tcPr>
          <w:p w14:paraId="21B728BB"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19,7</w:t>
            </w:r>
          </w:p>
        </w:tc>
        <w:tc>
          <w:tcPr>
            <w:tcW w:w="1644" w:type="dxa"/>
            <w:shd w:val="clear" w:color="auto" w:fill="auto"/>
            <w:hideMark/>
          </w:tcPr>
          <w:p w14:paraId="0AA25DD0"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10</w:t>
            </w:r>
          </w:p>
        </w:tc>
        <w:tc>
          <w:tcPr>
            <w:tcW w:w="1644" w:type="dxa"/>
            <w:shd w:val="clear" w:color="auto" w:fill="auto"/>
            <w:hideMark/>
          </w:tcPr>
          <w:p w14:paraId="11F599CE"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14,06</w:t>
            </w:r>
          </w:p>
        </w:tc>
        <w:tc>
          <w:tcPr>
            <w:tcW w:w="1645" w:type="dxa"/>
            <w:shd w:val="clear" w:color="auto" w:fill="auto"/>
            <w:noWrap/>
            <w:hideMark/>
          </w:tcPr>
          <w:p w14:paraId="161A31E1"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16,5</w:t>
            </w:r>
          </w:p>
        </w:tc>
      </w:tr>
      <w:tr w:rsidR="00D43640" w:rsidRPr="0023219B" w14:paraId="2BA94EF9" w14:textId="77777777" w:rsidTr="002966EC">
        <w:trPr>
          <w:trHeight w:val="421"/>
        </w:trPr>
        <w:tc>
          <w:tcPr>
            <w:tcW w:w="2000" w:type="dxa"/>
            <w:shd w:val="clear" w:color="auto" w:fill="auto"/>
            <w:hideMark/>
          </w:tcPr>
          <w:p w14:paraId="20DBCD46"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ПНЖК, г</w:t>
            </w:r>
          </w:p>
        </w:tc>
        <w:tc>
          <w:tcPr>
            <w:tcW w:w="1644" w:type="dxa"/>
            <w:shd w:val="clear" w:color="auto" w:fill="auto"/>
            <w:hideMark/>
          </w:tcPr>
          <w:p w14:paraId="2B5EACC1"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18,9</w:t>
            </w:r>
          </w:p>
        </w:tc>
        <w:tc>
          <w:tcPr>
            <w:tcW w:w="1644" w:type="dxa"/>
            <w:shd w:val="clear" w:color="auto" w:fill="auto"/>
            <w:hideMark/>
          </w:tcPr>
          <w:p w14:paraId="6A163609"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17,4</w:t>
            </w:r>
          </w:p>
        </w:tc>
        <w:tc>
          <w:tcPr>
            <w:tcW w:w="1644" w:type="dxa"/>
            <w:shd w:val="clear" w:color="auto" w:fill="auto"/>
            <w:hideMark/>
          </w:tcPr>
          <w:p w14:paraId="7123F3DF"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4,4</w:t>
            </w:r>
          </w:p>
        </w:tc>
        <w:tc>
          <w:tcPr>
            <w:tcW w:w="1644" w:type="dxa"/>
            <w:shd w:val="clear" w:color="auto" w:fill="auto"/>
            <w:hideMark/>
          </w:tcPr>
          <w:p w14:paraId="0B4FB4D7"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22,31</w:t>
            </w:r>
          </w:p>
        </w:tc>
        <w:tc>
          <w:tcPr>
            <w:tcW w:w="1645" w:type="dxa"/>
            <w:shd w:val="clear" w:color="auto" w:fill="auto"/>
            <w:noWrap/>
            <w:hideMark/>
          </w:tcPr>
          <w:p w14:paraId="0BD95547"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21,8</w:t>
            </w:r>
          </w:p>
        </w:tc>
      </w:tr>
      <w:tr w:rsidR="00D43640" w:rsidRPr="0023219B" w14:paraId="2E3CC1C5" w14:textId="77777777" w:rsidTr="002966EC">
        <w:trPr>
          <w:trHeight w:val="413"/>
        </w:trPr>
        <w:tc>
          <w:tcPr>
            <w:tcW w:w="2000" w:type="dxa"/>
            <w:shd w:val="clear" w:color="auto" w:fill="auto"/>
            <w:hideMark/>
          </w:tcPr>
          <w:p w14:paraId="1947798E"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ПНЖК/НЖК</w:t>
            </w:r>
          </w:p>
        </w:tc>
        <w:tc>
          <w:tcPr>
            <w:tcW w:w="1644" w:type="dxa"/>
            <w:shd w:val="clear" w:color="auto" w:fill="auto"/>
            <w:hideMark/>
          </w:tcPr>
          <w:p w14:paraId="660F00EB"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0,55</w:t>
            </w:r>
          </w:p>
        </w:tc>
        <w:tc>
          <w:tcPr>
            <w:tcW w:w="1644" w:type="dxa"/>
            <w:shd w:val="clear" w:color="auto" w:fill="auto"/>
            <w:hideMark/>
          </w:tcPr>
          <w:p w14:paraId="68A32A62"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0,34</w:t>
            </w:r>
          </w:p>
        </w:tc>
        <w:tc>
          <w:tcPr>
            <w:tcW w:w="1644" w:type="dxa"/>
            <w:shd w:val="clear" w:color="auto" w:fill="auto"/>
            <w:hideMark/>
          </w:tcPr>
          <w:p w14:paraId="569DEAD6"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0,61</w:t>
            </w:r>
          </w:p>
        </w:tc>
        <w:tc>
          <w:tcPr>
            <w:tcW w:w="1644" w:type="dxa"/>
            <w:shd w:val="clear" w:color="auto" w:fill="auto"/>
            <w:hideMark/>
          </w:tcPr>
          <w:p w14:paraId="0346E98A"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5,6</w:t>
            </w:r>
          </w:p>
        </w:tc>
        <w:tc>
          <w:tcPr>
            <w:tcW w:w="1645" w:type="dxa"/>
            <w:shd w:val="clear" w:color="auto" w:fill="auto"/>
            <w:noWrap/>
            <w:hideMark/>
          </w:tcPr>
          <w:p w14:paraId="527A05C9"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3,9</w:t>
            </w:r>
          </w:p>
        </w:tc>
      </w:tr>
      <w:tr w:rsidR="00D43640" w:rsidRPr="0023219B" w14:paraId="007D1C2E" w14:textId="77777777" w:rsidTr="002966EC">
        <w:trPr>
          <w:trHeight w:val="547"/>
        </w:trPr>
        <w:tc>
          <w:tcPr>
            <w:tcW w:w="2000" w:type="dxa"/>
            <w:shd w:val="clear" w:color="auto" w:fill="auto"/>
            <w:hideMark/>
          </w:tcPr>
          <w:p w14:paraId="6BE27390"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Холестерин, мг</w:t>
            </w:r>
          </w:p>
        </w:tc>
        <w:tc>
          <w:tcPr>
            <w:tcW w:w="1644" w:type="dxa"/>
            <w:shd w:val="clear" w:color="auto" w:fill="auto"/>
            <w:hideMark/>
          </w:tcPr>
          <w:p w14:paraId="697842B6"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453</w:t>
            </w:r>
          </w:p>
        </w:tc>
        <w:tc>
          <w:tcPr>
            <w:tcW w:w="1644" w:type="dxa"/>
            <w:shd w:val="clear" w:color="auto" w:fill="auto"/>
            <w:hideMark/>
          </w:tcPr>
          <w:p w14:paraId="45A4336F"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125</w:t>
            </w:r>
          </w:p>
        </w:tc>
        <w:tc>
          <w:tcPr>
            <w:tcW w:w="1644" w:type="dxa"/>
            <w:shd w:val="clear" w:color="auto" w:fill="auto"/>
            <w:hideMark/>
          </w:tcPr>
          <w:p w14:paraId="4755F1B4"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79</w:t>
            </w:r>
          </w:p>
        </w:tc>
        <w:tc>
          <w:tcPr>
            <w:tcW w:w="1644" w:type="dxa"/>
            <w:shd w:val="clear" w:color="auto" w:fill="auto"/>
            <w:hideMark/>
          </w:tcPr>
          <w:p w14:paraId="47267210"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118,7</w:t>
            </w:r>
          </w:p>
        </w:tc>
        <w:tc>
          <w:tcPr>
            <w:tcW w:w="1645" w:type="dxa"/>
            <w:shd w:val="clear" w:color="auto" w:fill="auto"/>
            <w:noWrap/>
            <w:hideMark/>
          </w:tcPr>
          <w:p w14:paraId="28F2AA54"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111,2</w:t>
            </w:r>
          </w:p>
        </w:tc>
      </w:tr>
      <w:tr w:rsidR="00D43640" w:rsidRPr="0023219B" w14:paraId="768C7A4A" w14:textId="77777777" w:rsidTr="002966EC">
        <w:trPr>
          <w:trHeight w:val="697"/>
        </w:trPr>
        <w:tc>
          <w:tcPr>
            <w:tcW w:w="2000" w:type="dxa"/>
            <w:shd w:val="clear" w:color="auto" w:fill="auto"/>
            <w:hideMark/>
          </w:tcPr>
          <w:p w14:paraId="5AAEC502"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Углеводы всего, г</w:t>
            </w:r>
          </w:p>
        </w:tc>
        <w:tc>
          <w:tcPr>
            <w:tcW w:w="1644" w:type="dxa"/>
            <w:shd w:val="clear" w:color="auto" w:fill="auto"/>
            <w:hideMark/>
          </w:tcPr>
          <w:p w14:paraId="7DC8D5AF"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188</w:t>
            </w:r>
          </w:p>
        </w:tc>
        <w:tc>
          <w:tcPr>
            <w:tcW w:w="1644" w:type="dxa"/>
            <w:shd w:val="clear" w:color="auto" w:fill="auto"/>
            <w:hideMark/>
          </w:tcPr>
          <w:p w14:paraId="1CBA9ED3"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261</w:t>
            </w:r>
          </w:p>
        </w:tc>
        <w:tc>
          <w:tcPr>
            <w:tcW w:w="1644" w:type="dxa"/>
            <w:shd w:val="clear" w:color="auto" w:fill="auto"/>
            <w:hideMark/>
          </w:tcPr>
          <w:p w14:paraId="3E6BCF0E"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132,2</w:t>
            </w:r>
          </w:p>
        </w:tc>
        <w:tc>
          <w:tcPr>
            <w:tcW w:w="1644" w:type="dxa"/>
            <w:shd w:val="clear" w:color="auto" w:fill="auto"/>
            <w:hideMark/>
          </w:tcPr>
          <w:p w14:paraId="48F33416"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335,8</w:t>
            </w:r>
          </w:p>
        </w:tc>
        <w:tc>
          <w:tcPr>
            <w:tcW w:w="1645" w:type="dxa"/>
            <w:shd w:val="clear" w:color="auto" w:fill="auto"/>
            <w:noWrap/>
            <w:hideMark/>
          </w:tcPr>
          <w:p w14:paraId="35220E54"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328,3</w:t>
            </w:r>
          </w:p>
        </w:tc>
      </w:tr>
      <w:tr w:rsidR="00D43640" w:rsidRPr="0023219B" w14:paraId="44F7CA28" w14:textId="77777777" w:rsidTr="002966EC">
        <w:trPr>
          <w:trHeight w:val="565"/>
        </w:trPr>
        <w:tc>
          <w:tcPr>
            <w:tcW w:w="2000" w:type="dxa"/>
            <w:shd w:val="clear" w:color="auto" w:fill="auto"/>
            <w:hideMark/>
          </w:tcPr>
          <w:p w14:paraId="063C578E"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Крахмал</w:t>
            </w:r>
          </w:p>
        </w:tc>
        <w:tc>
          <w:tcPr>
            <w:tcW w:w="1644" w:type="dxa"/>
            <w:shd w:val="clear" w:color="auto" w:fill="auto"/>
            <w:hideMark/>
          </w:tcPr>
          <w:p w14:paraId="53F7A100"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128</w:t>
            </w:r>
          </w:p>
        </w:tc>
        <w:tc>
          <w:tcPr>
            <w:tcW w:w="1644" w:type="dxa"/>
            <w:shd w:val="clear" w:color="auto" w:fill="auto"/>
            <w:hideMark/>
          </w:tcPr>
          <w:p w14:paraId="5DE8629A"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172,2</w:t>
            </w:r>
          </w:p>
        </w:tc>
        <w:tc>
          <w:tcPr>
            <w:tcW w:w="1644" w:type="dxa"/>
            <w:shd w:val="clear" w:color="auto" w:fill="auto"/>
            <w:hideMark/>
          </w:tcPr>
          <w:p w14:paraId="371B9379"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76,5</w:t>
            </w:r>
          </w:p>
        </w:tc>
        <w:tc>
          <w:tcPr>
            <w:tcW w:w="1644" w:type="dxa"/>
            <w:shd w:val="clear" w:color="auto" w:fill="auto"/>
            <w:hideMark/>
          </w:tcPr>
          <w:p w14:paraId="37F56784"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232,6</w:t>
            </w:r>
          </w:p>
        </w:tc>
        <w:tc>
          <w:tcPr>
            <w:tcW w:w="1645" w:type="dxa"/>
            <w:shd w:val="clear" w:color="auto" w:fill="auto"/>
            <w:noWrap/>
            <w:hideMark/>
          </w:tcPr>
          <w:p w14:paraId="5C9115A2"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225,1</w:t>
            </w:r>
          </w:p>
        </w:tc>
      </w:tr>
      <w:tr w:rsidR="00D43640" w:rsidRPr="0023219B" w14:paraId="57B5B2F9" w14:textId="77777777" w:rsidTr="002966EC">
        <w:trPr>
          <w:trHeight w:val="559"/>
        </w:trPr>
        <w:tc>
          <w:tcPr>
            <w:tcW w:w="2000" w:type="dxa"/>
            <w:shd w:val="clear" w:color="auto" w:fill="auto"/>
            <w:hideMark/>
          </w:tcPr>
          <w:p w14:paraId="7113465B"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Моно- дисахара, г</w:t>
            </w:r>
          </w:p>
        </w:tc>
        <w:tc>
          <w:tcPr>
            <w:tcW w:w="1644" w:type="dxa"/>
            <w:shd w:val="clear" w:color="auto" w:fill="auto"/>
            <w:hideMark/>
          </w:tcPr>
          <w:p w14:paraId="0B7F0B7F"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18</w:t>
            </w:r>
          </w:p>
        </w:tc>
        <w:tc>
          <w:tcPr>
            <w:tcW w:w="1644" w:type="dxa"/>
            <w:shd w:val="clear" w:color="auto" w:fill="auto"/>
            <w:hideMark/>
          </w:tcPr>
          <w:p w14:paraId="23E8B31F"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70,8</w:t>
            </w:r>
          </w:p>
        </w:tc>
        <w:tc>
          <w:tcPr>
            <w:tcW w:w="1644" w:type="dxa"/>
            <w:shd w:val="clear" w:color="auto" w:fill="auto"/>
            <w:hideMark/>
          </w:tcPr>
          <w:p w14:paraId="312C77A4"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47,9</w:t>
            </w:r>
          </w:p>
        </w:tc>
        <w:tc>
          <w:tcPr>
            <w:tcW w:w="1644" w:type="dxa"/>
            <w:shd w:val="clear" w:color="auto" w:fill="auto"/>
            <w:hideMark/>
          </w:tcPr>
          <w:p w14:paraId="11F69E15"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69,51</w:t>
            </w:r>
          </w:p>
        </w:tc>
        <w:tc>
          <w:tcPr>
            <w:tcW w:w="1645" w:type="dxa"/>
            <w:shd w:val="clear" w:color="auto" w:fill="auto"/>
            <w:noWrap/>
            <w:hideMark/>
          </w:tcPr>
          <w:p w14:paraId="3D1B3464"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62,0</w:t>
            </w:r>
          </w:p>
        </w:tc>
      </w:tr>
      <w:tr w:rsidR="00D43640" w:rsidRPr="0023219B" w14:paraId="798BB6AE" w14:textId="77777777" w:rsidTr="002966EC">
        <w:trPr>
          <w:trHeight w:val="553"/>
        </w:trPr>
        <w:tc>
          <w:tcPr>
            <w:tcW w:w="2000" w:type="dxa"/>
            <w:shd w:val="clear" w:color="auto" w:fill="auto"/>
            <w:hideMark/>
          </w:tcPr>
          <w:p w14:paraId="709FE1B5"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Пищ. волокна, г</w:t>
            </w:r>
          </w:p>
        </w:tc>
        <w:tc>
          <w:tcPr>
            <w:tcW w:w="1644" w:type="dxa"/>
            <w:shd w:val="clear" w:color="auto" w:fill="auto"/>
            <w:hideMark/>
          </w:tcPr>
          <w:p w14:paraId="40A2C222"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27</w:t>
            </w:r>
          </w:p>
        </w:tc>
        <w:tc>
          <w:tcPr>
            <w:tcW w:w="1644" w:type="dxa"/>
            <w:shd w:val="clear" w:color="auto" w:fill="auto"/>
            <w:hideMark/>
          </w:tcPr>
          <w:p w14:paraId="3EFE630D"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9,2</w:t>
            </w:r>
          </w:p>
        </w:tc>
        <w:tc>
          <w:tcPr>
            <w:tcW w:w="1644" w:type="dxa"/>
            <w:shd w:val="clear" w:color="auto" w:fill="auto"/>
            <w:hideMark/>
          </w:tcPr>
          <w:p w14:paraId="402AB540"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7,5</w:t>
            </w:r>
          </w:p>
        </w:tc>
        <w:tc>
          <w:tcPr>
            <w:tcW w:w="1644" w:type="dxa"/>
            <w:shd w:val="clear" w:color="auto" w:fill="auto"/>
            <w:hideMark/>
          </w:tcPr>
          <w:p w14:paraId="417835B0"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32,44</w:t>
            </w:r>
          </w:p>
        </w:tc>
        <w:tc>
          <w:tcPr>
            <w:tcW w:w="1645" w:type="dxa"/>
            <w:shd w:val="clear" w:color="auto" w:fill="auto"/>
            <w:noWrap/>
            <w:hideMark/>
          </w:tcPr>
          <w:p w14:paraId="3BB067D2"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24,9</w:t>
            </w:r>
          </w:p>
        </w:tc>
      </w:tr>
      <w:tr w:rsidR="00D43640" w:rsidRPr="0023219B" w14:paraId="1AA0A019" w14:textId="77777777" w:rsidTr="002966EC">
        <w:trPr>
          <w:trHeight w:val="419"/>
        </w:trPr>
        <w:tc>
          <w:tcPr>
            <w:tcW w:w="2000" w:type="dxa"/>
            <w:shd w:val="clear" w:color="auto" w:fill="auto"/>
            <w:hideMark/>
          </w:tcPr>
          <w:p w14:paraId="7FEC37C7"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CA, mg</w:t>
            </w:r>
          </w:p>
        </w:tc>
        <w:tc>
          <w:tcPr>
            <w:tcW w:w="1644" w:type="dxa"/>
            <w:shd w:val="clear" w:color="auto" w:fill="auto"/>
            <w:hideMark/>
          </w:tcPr>
          <w:p w14:paraId="2424D630"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496,1</w:t>
            </w:r>
          </w:p>
        </w:tc>
        <w:tc>
          <w:tcPr>
            <w:tcW w:w="1644" w:type="dxa"/>
            <w:shd w:val="clear" w:color="auto" w:fill="auto"/>
            <w:hideMark/>
          </w:tcPr>
          <w:p w14:paraId="3439C3E2"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296</w:t>
            </w:r>
          </w:p>
        </w:tc>
        <w:tc>
          <w:tcPr>
            <w:tcW w:w="1644" w:type="dxa"/>
            <w:shd w:val="clear" w:color="auto" w:fill="auto"/>
            <w:hideMark/>
          </w:tcPr>
          <w:p w14:paraId="271C83C7"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178,4</w:t>
            </w:r>
          </w:p>
        </w:tc>
        <w:tc>
          <w:tcPr>
            <w:tcW w:w="1644" w:type="dxa"/>
            <w:shd w:val="clear" w:color="auto" w:fill="auto"/>
            <w:hideMark/>
          </w:tcPr>
          <w:p w14:paraId="0BF8387F"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1281,8</w:t>
            </w:r>
          </w:p>
        </w:tc>
        <w:tc>
          <w:tcPr>
            <w:tcW w:w="1645" w:type="dxa"/>
            <w:shd w:val="clear" w:color="auto" w:fill="auto"/>
            <w:noWrap/>
            <w:hideMark/>
          </w:tcPr>
          <w:p w14:paraId="4C9C1363"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1280,8</w:t>
            </w:r>
          </w:p>
        </w:tc>
      </w:tr>
      <w:tr w:rsidR="00D43640" w:rsidRPr="0023219B" w14:paraId="583DE0C5" w14:textId="77777777" w:rsidTr="002966EC">
        <w:trPr>
          <w:trHeight w:val="411"/>
        </w:trPr>
        <w:tc>
          <w:tcPr>
            <w:tcW w:w="2000" w:type="dxa"/>
            <w:shd w:val="clear" w:color="auto" w:fill="auto"/>
            <w:hideMark/>
          </w:tcPr>
          <w:p w14:paraId="1F2A9E79"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MG, mg</w:t>
            </w:r>
          </w:p>
        </w:tc>
        <w:tc>
          <w:tcPr>
            <w:tcW w:w="1644" w:type="dxa"/>
            <w:shd w:val="clear" w:color="auto" w:fill="auto"/>
            <w:hideMark/>
          </w:tcPr>
          <w:p w14:paraId="410E550F"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383,6</w:t>
            </w:r>
          </w:p>
        </w:tc>
        <w:tc>
          <w:tcPr>
            <w:tcW w:w="1644" w:type="dxa"/>
            <w:shd w:val="clear" w:color="auto" w:fill="auto"/>
            <w:hideMark/>
          </w:tcPr>
          <w:p w14:paraId="5DE1F6C4"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324,8</w:t>
            </w:r>
          </w:p>
        </w:tc>
        <w:tc>
          <w:tcPr>
            <w:tcW w:w="1644" w:type="dxa"/>
            <w:shd w:val="clear" w:color="auto" w:fill="auto"/>
            <w:hideMark/>
          </w:tcPr>
          <w:p w14:paraId="40C4A0A2"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98,8</w:t>
            </w:r>
          </w:p>
        </w:tc>
        <w:tc>
          <w:tcPr>
            <w:tcW w:w="1644" w:type="dxa"/>
            <w:shd w:val="clear" w:color="auto" w:fill="auto"/>
            <w:hideMark/>
          </w:tcPr>
          <w:p w14:paraId="5253421D"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470,3</w:t>
            </w:r>
          </w:p>
        </w:tc>
        <w:tc>
          <w:tcPr>
            <w:tcW w:w="1645" w:type="dxa"/>
            <w:shd w:val="clear" w:color="auto" w:fill="auto"/>
            <w:noWrap/>
            <w:hideMark/>
          </w:tcPr>
          <w:p w14:paraId="5F1C3584"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439,3</w:t>
            </w:r>
          </w:p>
        </w:tc>
      </w:tr>
      <w:tr w:rsidR="00D43640" w:rsidRPr="0023219B" w14:paraId="2F926C49" w14:textId="77777777" w:rsidTr="002966EC">
        <w:trPr>
          <w:trHeight w:val="372"/>
        </w:trPr>
        <w:tc>
          <w:tcPr>
            <w:tcW w:w="2000" w:type="dxa"/>
            <w:shd w:val="clear" w:color="auto" w:fill="auto"/>
            <w:hideMark/>
          </w:tcPr>
          <w:p w14:paraId="58E4BAE9"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P, mg</w:t>
            </w:r>
          </w:p>
        </w:tc>
        <w:tc>
          <w:tcPr>
            <w:tcW w:w="1644" w:type="dxa"/>
            <w:shd w:val="clear" w:color="auto" w:fill="auto"/>
            <w:hideMark/>
          </w:tcPr>
          <w:p w14:paraId="59E35236"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1262,7</w:t>
            </w:r>
          </w:p>
        </w:tc>
        <w:tc>
          <w:tcPr>
            <w:tcW w:w="1644" w:type="dxa"/>
            <w:shd w:val="clear" w:color="auto" w:fill="auto"/>
            <w:hideMark/>
          </w:tcPr>
          <w:p w14:paraId="00D5CC18"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839,2</w:t>
            </w:r>
          </w:p>
        </w:tc>
        <w:tc>
          <w:tcPr>
            <w:tcW w:w="1644" w:type="dxa"/>
            <w:shd w:val="clear" w:color="auto" w:fill="auto"/>
            <w:hideMark/>
          </w:tcPr>
          <w:p w14:paraId="25036C78"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372,3</w:t>
            </w:r>
          </w:p>
        </w:tc>
        <w:tc>
          <w:tcPr>
            <w:tcW w:w="1644" w:type="dxa"/>
            <w:shd w:val="clear" w:color="auto" w:fill="auto"/>
            <w:hideMark/>
          </w:tcPr>
          <w:p w14:paraId="0F64F078"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1666,8</w:t>
            </w:r>
          </w:p>
        </w:tc>
        <w:tc>
          <w:tcPr>
            <w:tcW w:w="1645" w:type="dxa"/>
            <w:shd w:val="clear" w:color="auto" w:fill="auto"/>
            <w:noWrap/>
            <w:hideMark/>
          </w:tcPr>
          <w:p w14:paraId="2E69E567"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1425,8</w:t>
            </w:r>
          </w:p>
        </w:tc>
      </w:tr>
      <w:tr w:rsidR="00D43640" w:rsidRPr="0023219B" w14:paraId="7A6940C2" w14:textId="77777777" w:rsidTr="002966EC">
        <w:trPr>
          <w:trHeight w:val="372"/>
        </w:trPr>
        <w:tc>
          <w:tcPr>
            <w:tcW w:w="2000" w:type="dxa"/>
            <w:shd w:val="clear" w:color="auto" w:fill="auto"/>
            <w:hideMark/>
          </w:tcPr>
          <w:p w14:paraId="1F50EFC5"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proofErr w:type="gramStart"/>
            <w:r w:rsidRPr="0023219B">
              <w:rPr>
                <w:rFonts w:ascii="Times New Roman" w:eastAsia="Times New Roman" w:hAnsi="Times New Roman" w:cs="Times New Roman"/>
                <w:sz w:val="24"/>
                <w:szCs w:val="24"/>
              </w:rPr>
              <w:t>FE,mg</w:t>
            </w:r>
            <w:proofErr w:type="gramEnd"/>
          </w:p>
        </w:tc>
        <w:tc>
          <w:tcPr>
            <w:tcW w:w="1644" w:type="dxa"/>
            <w:shd w:val="clear" w:color="auto" w:fill="auto"/>
            <w:hideMark/>
          </w:tcPr>
          <w:p w14:paraId="7F0B2015"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20,6</w:t>
            </w:r>
          </w:p>
        </w:tc>
        <w:tc>
          <w:tcPr>
            <w:tcW w:w="1644" w:type="dxa"/>
            <w:shd w:val="clear" w:color="auto" w:fill="auto"/>
            <w:hideMark/>
          </w:tcPr>
          <w:p w14:paraId="68DAC112"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9,5</w:t>
            </w:r>
          </w:p>
        </w:tc>
        <w:tc>
          <w:tcPr>
            <w:tcW w:w="1644" w:type="dxa"/>
            <w:shd w:val="clear" w:color="auto" w:fill="auto"/>
            <w:hideMark/>
          </w:tcPr>
          <w:p w14:paraId="2B2DC64D"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5,3</w:t>
            </w:r>
          </w:p>
        </w:tc>
        <w:tc>
          <w:tcPr>
            <w:tcW w:w="1644" w:type="dxa"/>
            <w:shd w:val="clear" w:color="auto" w:fill="auto"/>
            <w:hideMark/>
          </w:tcPr>
          <w:p w14:paraId="161D4DFE"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28,6</w:t>
            </w:r>
          </w:p>
        </w:tc>
        <w:tc>
          <w:tcPr>
            <w:tcW w:w="1645" w:type="dxa"/>
            <w:shd w:val="clear" w:color="auto" w:fill="auto"/>
            <w:noWrap/>
            <w:hideMark/>
          </w:tcPr>
          <w:p w14:paraId="7D45D0D4"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27,6</w:t>
            </w:r>
          </w:p>
        </w:tc>
      </w:tr>
      <w:tr w:rsidR="00D43640" w:rsidRPr="0023219B" w14:paraId="2CB8CE36" w14:textId="77777777" w:rsidTr="002966EC">
        <w:trPr>
          <w:trHeight w:val="372"/>
        </w:trPr>
        <w:tc>
          <w:tcPr>
            <w:tcW w:w="2000" w:type="dxa"/>
            <w:shd w:val="clear" w:color="auto" w:fill="auto"/>
            <w:hideMark/>
          </w:tcPr>
          <w:p w14:paraId="32E65A79"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CU, mg</w:t>
            </w:r>
          </w:p>
        </w:tc>
        <w:tc>
          <w:tcPr>
            <w:tcW w:w="1644" w:type="dxa"/>
            <w:shd w:val="clear" w:color="auto" w:fill="auto"/>
            <w:hideMark/>
          </w:tcPr>
          <w:p w14:paraId="4A29A182"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1,4</w:t>
            </w:r>
          </w:p>
        </w:tc>
        <w:tc>
          <w:tcPr>
            <w:tcW w:w="1644" w:type="dxa"/>
            <w:shd w:val="clear" w:color="auto" w:fill="auto"/>
            <w:hideMark/>
          </w:tcPr>
          <w:p w14:paraId="3A25D1FE"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1,3</w:t>
            </w:r>
          </w:p>
        </w:tc>
        <w:tc>
          <w:tcPr>
            <w:tcW w:w="1644" w:type="dxa"/>
            <w:shd w:val="clear" w:color="auto" w:fill="auto"/>
            <w:hideMark/>
          </w:tcPr>
          <w:p w14:paraId="57F5C7FA"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0,5</w:t>
            </w:r>
          </w:p>
        </w:tc>
        <w:tc>
          <w:tcPr>
            <w:tcW w:w="1644" w:type="dxa"/>
            <w:shd w:val="clear" w:color="auto" w:fill="auto"/>
            <w:hideMark/>
          </w:tcPr>
          <w:p w14:paraId="0B059F56"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2,1</w:t>
            </w:r>
          </w:p>
        </w:tc>
        <w:tc>
          <w:tcPr>
            <w:tcW w:w="1645" w:type="dxa"/>
            <w:shd w:val="clear" w:color="auto" w:fill="auto"/>
            <w:noWrap/>
            <w:hideMark/>
          </w:tcPr>
          <w:p w14:paraId="71BE4DBA"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2,1</w:t>
            </w:r>
          </w:p>
        </w:tc>
      </w:tr>
      <w:tr w:rsidR="00D43640" w:rsidRPr="0023219B" w14:paraId="478931AB" w14:textId="77777777" w:rsidTr="002966EC">
        <w:trPr>
          <w:trHeight w:val="372"/>
        </w:trPr>
        <w:tc>
          <w:tcPr>
            <w:tcW w:w="2000" w:type="dxa"/>
            <w:shd w:val="clear" w:color="auto" w:fill="auto"/>
            <w:hideMark/>
          </w:tcPr>
          <w:p w14:paraId="48CBA7FC"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ZN, mg</w:t>
            </w:r>
          </w:p>
        </w:tc>
        <w:tc>
          <w:tcPr>
            <w:tcW w:w="1644" w:type="dxa"/>
            <w:shd w:val="clear" w:color="auto" w:fill="auto"/>
            <w:hideMark/>
          </w:tcPr>
          <w:p w14:paraId="47F85B7E"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8</w:t>
            </w:r>
          </w:p>
        </w:tc>
        <w:tc>
          <w:tcPr>
            <w:tcW w:w="1644" w:type="dxa"/>
            <w:shd w:val="clear" w:color="auto" w:fill="auto"/>
            <w:hideMark/>
          </w:tcPr>
          <w:p w14:paraId="1DDACEA9"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2,3</w:t>
            </w:r>
          </w:p>
        </w:tc>
        <w:tc>
          <w:tcPr>
            <w:tcW w:w="1644" w:type="dxa"/>
            <w:shd w:val="clear" w:color="auto" w:fill="auto"/>
            <w:hideMark/>
          </w:tcPr>
          <w:p w14:paraId="6E36F3B9"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2,2</w:t>
            </w:r>
          </w:p>
        </w:tc>
        <w:tc>
          <w:tcPr>
            <w:tcW w:w="1644" w:type="dxa"/>
            <w:shd w:val="clear" w:color="auto" w:fill="auto"/>
            <w:hideMark/>
          </w:tcPr>
          <w:p w14:paraId="4D30E13D"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14,1</w:t>
            </w:r>
          </w:p>
        </w:tc>
        <w:tc>
          <w:tcPr>
            <w:tcW w:w="1645" w:type="dxa"/>
            <w:shd w:val="clear" w:color="auto" w:fill="auto"/>
            <w:noWrap/>
            <w:hideMark/>
          </w:tcPr>
          <w:p w14:paraId="673DC3B0"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13,1</w:t>
            </w:r>
          </w:p>
        </w:tc>
      </w:tr>
      <w:tr w:rsidR="00D43640" w:rsidRPr="0023219B" w14:paraId="7EBD7FF8" w14:textId="77777777" w:rsidTr="002966EC">
        <w:trPr>
          <w:trHeight w:val="372"/>
        </w:trPr>
        <w:tc>
          <w:tcPr>
            <w:tcW w:w="2000" w:type="dxa"/>
            <w:shd w:val="clear" w:color="auto" w:fill="auto"/>
            <w:hideMark/>
          </w:tcPr>
          <w:p w14:paraId="75435B30"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S, mg</w:t>
            </w:r>
          </w:p>
        </w:tc>
        <w:tc>
          <w:tcPr>
            <w:tcW w:w="1644" w:type="dxa"/>
            <w:shd w:val="clear" w:color="auto" w:fill="auto"/>
            <w:hideMark/>
          </w:tcPr>
          <w:p w14:paraId="340E3A1F"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w:t>
            </w:r>
          </w:p>
        </w:tc>
        <w:tc>
          <w:tcPr>
            <w:tcW w:w="1644" w:type="dxa"/>
            <w:shd w:val="clear" w:color="auto" w:fill="auto"/>
            <w:hideMark/>
          </w:tcPr>
          <w:p w14:paraId="20D89081"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w:t>
            </w:r>
          </w:p>
        </w:tc>
        <w:tc>
          <w:tcPr>
            <w:tcW w:w="1644" w:type="dxa"/>
            <w:shd w:val="clear" w:color="auto" w:fill="auto"/>
            <w:hideMark/>
          </w:tcPr>
          <w:p w14:paraId="2F2C6527"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w:t>
            </w:r>
          </w:p>
        </w:tc>
        <w:tc>
          <w:tcPr>
            <w:tcW w:w="1644" w:type="dxa"/>
            <w:shd w:val="clear" w:color="auto" w:fill="auto"/>
            <w:hideMark/>
          </w:tcPr>
          <w:p w14:paraId="55315D29"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w:t>
            </w:r>
          </w:p>
        </w:tc>
        <w:tc>
          <w:tcPr>
            <w:tcW w:w="1645" w:type="dxa"/>
            <w:shd w:val="clear" w:color="auto" w:fill="auto"/>
            <w:noWrap/>
            <w:hideMark/>
          </w:tcPr>
          <w:p w14:paraId="61CFDF7C"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0,0</w:t>
            </w:r>
          </w:p>
        </w:tc>
      </w:tr>
      <w:tr w:rsidR="00D43640" w:rsidRPr="0023219B" w14:paraId="326F2C63" w14:textId="77777777" w:rsidTr="002966EC">
        <w:trPr>
          <w:trHeight w:val="372"/>
        </w:trPr>
        <w:tc>
          <w:tcPr>
            <w:tcW w:w="2000" w:type="dxa"/>
            <w:shd w:val="clear" w:color="auto" w:fill="auto"/>
            <w:hideMark/>
          </w:tcPr>
          <w:p w14:paraId="46E34AD3"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CL, mg</w:t>
            </w:r>
          </w:p>
        </w:tc>
        <w:tc>
          <w:tcPr>
            <w:tcW w:w="1644" w:type="dxa"/>
            <w:shd w:val="clear" w:color="auto" w:fill="auto"/>
            <w:hideMark/>
          </w:tcPr>
          <w:p w14:paraId="18BA52B4"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4621,2</w:t>
            </w:r>
          </w:p>
        </w:tc>
        <w:tc>
          <w:tcPr>
            <w:tcW w:w="1644" w:type="dxa"/>
            <w:shd w:val="clear" w:color="auto" w:fill="auto"/>
            <w:hideMark/>
          </w:tcPr>
          <w:p w14:paraId="3F0372E5"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7263,9</w:t>
            </w:r>
          </w:p>
        </w:tc>
        <w:tc>
          <w:tcPr>
            <w:tcW w:w="1644" w:type="dxa"/>
            <w:shd w:val="clear" w:color="auto" w:fill="auto"/>
            <w:hideMark/>
          </w:tcPr>
          <w:p w14:paraId="025B9B2E"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4381,6</w:t>
            </w:r>
          </w:p>
        </w:tc>
        <w:tc>
          <w:tcPr>
            <w:tcW w:w="1644" w:type="dxa"/>
            <w:shd w:val="clear" w:color="auto" w:fill="auto"/>
            <w:hideMark/>
          </w:tcPr>
          <w:p w14:paraId="0F5CDAFA"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6280</w:t>
            </w:r>
          </w:p>
        </w:tc>
        <w:tc>
          <w:tcPr>
            <w:tcW w:w="1645" w:type="dxa"/>
            <w:shd w:val="clear" w:color="auto" w:fill="auto"/>
            <w:noWrap/>
            <w:hideMark/>
          </w:tcPr>
          <w:p w14:paraId="78496330"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6139,0</w:t>
            </w:r>
          </w:p>
        </w:tc>
      </w:tr>
      <w:tr w:rsidR="00D43640" w:rsidRPr="0023219B" w14:paraId="614A78F3" w14:textId="77777777" w:rsidTr="002966EC">
        <w:trPr>
          <w:trHeight w:val="402"/>
        </w:trPr>
        <w:tc>
          <w:tcPr>
            <w:tcW w:w="2000" w:type="dxa"/>
            <w:shd w:val="clear" w:color="auto" w:fill="auto"/>
            <w:hideMark/>
          </w:tcPr>
          <w:p w14:paraId="6E06A6DB"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MN, mg</w:t>
            </w:r>
          </w:p>
        </w:tc>
        <w:tc>
          <w:tcPr>
            <w:tcW w:w="1644" w:type="dxa"/>
            <w:shd w:val="clear" w:color="auto" w:fill="auto"/>
            <w:hideMark/>
          </w:tcPr>
          <w:p w14:paraId="103C180C"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3,1</w:t>
            </w:r>
          </w:p>
        </w:tc>
        <w:tc>
          <w:tcPr>
            <w:tcW w:w="1644" w:type="dxa"/>
            <w:shd w:val="clear" w:color="auto" w:fill="auto"/>
            <w:hideMark/>
          </w:tcPr>
          <w:p w14:paraId="6C733AD4"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3,4</w:t>
            </w:r>
          </w:p>
        </w:tc>
        <w:tc>
          <w:tcPr>
            <w:tcW w:w="1644" w:type="dxa"/>
            <w:shd w:val="clear" w:color="auto" w:fill="auto"/>
            <w:hideMark/>
          </w:tcPr>
          <w:p w14:paraId="1BA4D93E"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1,3</w:t>
            </w:r>
          </w:p>
        </w:tc>
        <w:tc>
          <w:tcPr>
            <w:tcW w:w="1644" w:type="dxa"/>
            <w:shd w:val="clear" w:color="auto" w:fill="auto"/>
            <w:hideMark/>
          </w:tcPr>
          <w:p w14:paraId="1E2EEDAD"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6,2</w:t>
            </w:r>
          </w:p>
        </w:tc>
        <w:tc>
          <w:tcPr>
            <w:tcW w:w="1645" w:type="dxa"/>
            <w:shd w:val="clear" w:color="auto" w:fill="auto"/>
            <w:noWrap/>
            <w:hideMark/>
          </w:tcPr>
          <w:p w14:paraId="0960CAA3"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5,2</w:t>
            </w:r>
          </w:p>
        </w:tc>
      </w:tr>
    </w:tbl>
    <w:p w14:paraId="010EE2CA" w14:textId="77777777" w:rsidR="00610B9C" w:rsidRDefault="00610B9C" w:rsidP="00610B9C">
      <w:pPr>
        <w:spacing w:after="0"/>
        <w:rPr>
          <w:rFonts w:ascii="Times New Roman" w:hAnsi="Times New Roman" w:cs="Times New Roman"/>
          <w:sz w:val="24"/>
          <w:szCs w:val="24"/>
        </w:rPr>
      </w:pPr>
      <w:r>
        <w:rPr>
          <w:rFonts w:ascii="Times New Roman" w:hAnsi="Times New Roman" w:cs="Times New Roman"/>
          <w:sz w:val="24"/>
          <w:szCs w:val="24"/>
          <w:lang w:val="en-US"/>
        </w:rPr>
        <w:lastRenderedPageBreak/>
        <w:t xml:space="preserve">Continuation of table </w:t>
      </w:r>
      <w:r>
        <w:rPr>
          <w:rFonts w:ascii="Times New Roman" w:hAnsi="Times New Roman" w:cs="Times New Roman"/>
          <w:sz w:val="24"/>
          <w:szCs w:val="24"/>
        </w:rPr>
        <w:t>2</w:t>
      </w:r>
    </w:p>
    <w:p w14:paraId="331F1110" w14:textId="77777777" w:rsidR="00D43640" w:rsidRDefault="00D43640" w:rsidP="00D43640">
      <w:pPr>
        <w:spacing w:after="0"/>
        <w:rPr>
          <w:rFonts w:ascii="Times New Roman" w:hAnsi="Times New Roman" w:cs="Times New Roman"/>
          <w:sz w:val="24"/>
          <w:szCs w:val="24"/>
        </w:rPr>
      </w:pPr>
    </w:p>
    <w:tbl>
      <w:tblPr>
        <w:tblW w:w="1022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1644"/>
        <w:gridCol w:w="1644"/>
        <w:gridCol w:w="1644"/>
        <w:gridCol w:w="1644"/>
        <w:gridCol w:w="1645"/>
      </w:tblGrid>
      <w:tr w:rsidR="00D43640" w:rsidRPr="0023219B" w14:paraId="2F77F11F" w14:textId="77777777" w:rsidTr="002966EC">
        <w:trPr>
          <w:trHeight w:val="372"/>
        </w:trPr>
        <w:tc>
          <w:tcPr>
            <w:tcW w:w="2000" w:type="dxa"/>
            <w:tcBorders>
              <w:top w:val="single" w:sz="4" w:space="0" w:color="auto"/>
              <w:left w:val="single" w:sz="4" w:space="0" w:color="auto"/>
              <w:bottom w:val="single" w:sz="4" w:space="0" w:color="auto"/>
              <w:right w:val="single" w:sz="4" w:space="0" w:color="auto"/>
            </w:tcBorders>
            <w:shd w:val="clear" w:color="auto" w:fill="auto"/>
            <w:hideMark/>
          </w:tcPr>
          <w:p w14:paraId="49DE56B3"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w:t>
            </w:r>
          </w:p>
        </w:tc>
        <w:tc>
          <w:tcPr>
            <w:tcW w:w="1644" w:type="dxa"/>
            <w:tcBorders>
              <w:top w:val="single" w:sz="4" w:space="0" w:color="auto"/>
              <w:left w:val="single" w:sz="4" w:space="0" w:color="auto"/>
              <w:bottom w:val="single" w:sz="4" w:space="0" w:color="auto"/>
              <w:right w:val="single" w:sz="4" w:space="0" w:color="auto"/>
            </w:tcBorders>
            <w:shd w:val="clear" w:color="auto" w:fill="auto"/>
            <w:hideMark/>
          </w:tcPr>
          <w:p w14:paraId="71B0E5BB"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w:t>
            </w:r>
          </w:p>
        </w:tc>
        <w:tc>
          <w:tcPr>
            <w:tcW w:w="1644" w:type="dxa"/>
            <w:tcBorders>
              <w:top w:val="single" w:sz="4" w:space="0" w:color="auto"/>
              <w:left w:val="single" w:sz="4" w:space="0" w:color="auto"/>
              <w:bottom w:val="single" w:sz="4" w:space="0" w:color="auto"/>
              <w:right w:val="single" w:sz="4" w:space="0" w:color="auto"/>
            </w:tcBorders>
            <w:shd w:val="clear" w:color="auto" w:fill="auto"/>
            <w:hideMark/>
          </w:tcPr>
          <w:p w14:paraId="2A6A3138"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w:t>
            </w:r>
          </w:p>
        </w:tc>
        <w:tc>
          <w:tcPr>
            <w:tcW w:w="1644" w:type="dxa"/>
            <w:tcBorders>
              <w:top w:val="single" w:sz="4" w:space="0" w:color="auto"/>
              <w:left w:val="single" w:sz="4" w:space="0" w:color="auto"/>
              <w:bottom w:val="single" w:sz="4" w:space="0" w:color="auto"/>
              <w:right w:val="single" w:sz="4" w:space="0" w:color="auto"/>
            </w:tcBorders>
            <w:shd w:val="clear" w:color="auto" w:fill="auto"/>
            <w:hideMark/>
          </w:tcPr>
          <w:p w14:paraId="46EEF59A"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w:t>
            </w:r>
          </w:p>
        </w:tc>
        <w:tc>
          <w:tcPr>
            <w:tcW w:w="1644" w:type="dxa"/>
            <w:tcBorders>
              <w:top w:val="single" w:sz="4" w:space="0" w:color="auto"/>
              <w:left w:val="single" w:sz="4" w:space="0" w:color="auto"/>
              <w:bottom w:val="single" w:sz="4" w:space="0" w:color="auto"/>
              <w:right w:val="single" w:sz="4" w:space="0" w:color="auto"/>
            </w:tcBorders>
            <w:shd w:val="clear" w:color="auto" w:fill="auto"/>
            <w:hideMark/>
          </w:tcPr>
          <w:p w14:paraId="585100FE"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w:t>
            </w:r>
          </w:p>
        </w:tc>
        <w:tc>
          <w:tcPr>
            <w:tcW w:w="1645" w:type="dxa"/>
            <w:tcBorders>
              <w:top w:val="single" w:sz="4" w:space="0" w:color="auto"/>
              <w:left w:val="single" w:sz="4" w:space="0" w:color="auto"/>
              <w:bottom w:val="single" w:sz="4" w:space="0" w:color="auto"/>
              <w:right w:val="single" w:sz="4" w:space="0" w:color="auto"/>
            </w:tcBorders>
            <w:shd w:val="clear" w:color="auto" w:fill="auto"/>
            <w:noWrap/>
            <w:hideMark/>
          </w:tcPr>
          <w:p w14:paraId="369FE744"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6</w:t>
            </w:r>
          </w:p>
        </w:tc>
      </w:tr>
      <w:tr w:rsidR="00D43640" w:rsidRPr="0023219B" w14:paraId="7F705C57" w14:textId="77777777" w:rsidTr="002966EC">
        <w:trPr>
          <w:trHeight w:val="372"/>
        </w:trPr>
        <w:tc>
          <w:tcPr>
            <w:tcW w:w="2000" w:type="dxa"/>
            <w:shd w:val="clear" w:color="auto" w:fill="auto"/>
            <w:hideMark/>
          </w:tcPr>
          <w:p w14:paraId="276A0ECD"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SE, mg</w:t>
            </w:r>
          </w:p>
        </w:tc>
        <w:tc>
          <w:tcPr>
            <w:tcW w:w="1644" w:type="dxa"/>
            <w:shd w:val="clear" w:color="auto" w:fill="auto"/>
            <w:hideMark/>
          </w:tcPr>
          <w:p w14:paraId="2AC68E77"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5,4</w:t>
            </w:r>
          </w:p>
        </w:tc>
        <w:tc>
          <w:tcPr>
            <w:tcW w:w="1644" w:type="dxa"/>
            <w:shd w:val="clear" w:color="auto" w:fill="auto"/>
            <w:hideMark/>
          </w:tcPr>
          <w:p w14:paraId="1E54235B"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w:t>
            </w:r>
          </w:p>
        </w:tc>
        <w:tc>
          <w:tcPr>
            <w:tcW w:w="1644" w:type="dxa"/>
            <w:shd w:val="clear" w:color="auto" w:fill="auto"/>
            <w:hideMark/>
          </w:tcPr>
          <w:p w14:paraId="1CDD0F69"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w:t>
            </w:r>
          </w:p>
        </w:tc>
        <w:tc>
          <w:tcPr>
            <w:tcW w:w="1644" w:type="dxa"/>
            <w:shd w:val="clear" w:color="auto" w:fill="auto"/>
            <w:hideMark/>
          </w:tcPr>
          <w:p w14:paraId="67A4EF35"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15,3</w:t>
            </w:r>
          </w:p>
        </w:tc>
        <w:tc>
          <w:tcPr>
            <w:tcW w:w="1645" w:type="dxa"/>
            <w:shd w:val="clear" w:color="auto" w:fill="auto"/>
            <w:noWrap/>
            <w:hideMark/>
          </w:tcPr>
          <w:p w14:paraId="3D79A9B5"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11,3</w:t>
            </w:r>
          </w:p>
        </w:tc>
      </w:tr>
      <w:tr w:rsidR="00D43640" w:rsidRPr="0023219B" w14:paraId="5A20F454" w14:textId="77777777" w:rsidTr="002966EC">
        <w:trPr>
          <w:trHeight w:val="372"/>
        </w:trPr>
        <w:tc>
          <w:tcPr>
            <w:tcW w:w="2000" w:type="dxa"/>
            <w:shd w:val="clear" w:color="auto" w:fill="auto"/>
            <w:hideMark/>
          </w:tcPr>
          <w:p w14:paraId="149382C6"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I, mg</w:t>
            </w:r>
          </w:p>
        </w:tc>
        <w:tc>
          <w:tcPr>
            <w:tcW w:w="1644" w:type="dxa"/>
            <w:shd w:val="clear" w:color="auto" w:fill="auto"/>
            <w:hideMark/>
          </w:tcPr>
          <w:p w14:paraId="7A0CA17F"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36,2</w:t>
            </w:r>
          </w:p>
        </w:tc>
        <w:tc>
          <w:tcPr>
            <w:tcW w:w="1644" w:type="dxa"/>
            <w:shd w:val="clear" w:color="auto" w:fill="auto"/>
            <w:hideMark/>
          </w:tcPr>
          <w:p w14:paraId="519C6E7C"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22,4</w:t>
            </w:r>
          </w:p>
        </w:tc>
        <w:tc>
          <w:tcPr>
            <w:tcW w:w="1644" w:type="dxa"/>
            <w:shd w:val="clear" w:color="auto" w:fill="auto"/>
            <w:hideMark/>
          </w:tcPr>
          <w:p w14:paraId="794773DE"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12,4</w:t>
            </w:r>
          </w:p>
        </w:tc>
        <w:tc>
          <w:tcPr>
            <w:tcW w:w="1644" w:type="dxa"/>
            <w:shd w:val="clear" w:color="auto" w:fill="auto"/>
            <w:hideMark/>
          </w:tcPr>
          <w:p w14:paraId="45351046"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212,7</w:t>
            </w:r>
          </w:p>
        </w:tc>
        <w:tc>
          <w:tcPr>
            <w:tcW w:w="1645" w:type="dxa"/>
            <w:shd w:val="clear" w:color="auto" w:fill="auto"/>
            <w:noWrap/>
            <w:hideMark/>
          </w:tcPr>
          <w:p w14:paraId="1FBE1464"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145,7</w:t>
            </w:r>
          </w:p>
        </w:tc>
      </w:tr>
      <w:tr w:rsidR="00D43640" w:rsidRPr="0023219B" w14:paraId="5C4E79C4" w14:textId="77777777" w:rsidTr="002966EC">
        <w:trPr>
          <w:trHeight w:val="362"/>
        </w:trPr>
        <w:tc>
          <w:tcPr>
            <w:tcW w:w="2000" w:type="dxa"/>
            <w:shd w:val="clear" w:color="auto" w:fill="auto"/>
            <w:hideMark/>
          </w:tcPr>
          <w:p w14:paraId="3D4A169A"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Retinol, mg</w:t>
            </w:r>
          </w:p>
        </w:tc>
        <w:tc>
          <w:tcPr>
            <w:tcW w:w="1644" w:type="dxa"/>
            <w:shd w:val="clear" w:color="auto" w:fill="auto"/>
            <w:hideMark/>
          </w:tcPr>
          <w:p w14:paraId="5E51F4D9"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1812,3</w:t>
            </w:r>
          </w:p>
        </w:tc>
        <w:tc>
          <w:tcPr>
            <w:tcW w:w="1644" w:type="dxa"/>
            <w:shd w:val="clear" w:color="auto" w:fill="auto"/>
            <w:hideMark/>
          </w:tcPr>
          <w:p w14:paraId="092B200C"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1241,2</w:t>
            </w:r>
          </w:p>
        </w:tc>
        <w:tc>
          <w:tcPr>
            <w:tcW w:w="1644" w:type="dxa"/>
            <w:shd w:val="clear" w:color="auto" w:fill="auto"/>
            <w:hideMark/>
          </w:tcPr>
          <w:p w14:paraId="56791F76"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1074,9</w:t>
            </w:r>
          </w:p>
        </w:tc>
        <w:tc>
          <w:tcPr>
            <w:tcW w:w="1644" w:type="dxa"/>
            <w:shd w:val="clear" w:color="auto" w:fill="auto"/>
            <w:hideMark/>
          </w:tcPr>
          <w:p w14:paraId="7FB8C70F"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3306,5</w:t>
            </w:r>
          </w:p>
        </w:tc>
        <w:tc>
          <w:tcPr>
            <w:tcW w:w="1645" w:type="dxa"/>
            <w:shd w:val="clear" w:color="auto" w:fill="auto"/>
            <w:noWrap/>
            <w:hideMark/>
          </w:tcPr>
          <w:p w14:paraId="6EB97871"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3285,5</w:t>
            </w:r>
          </w:p>
        </w:tc>
      </w:tr>
      <w:tr w:rsidR="00D43640" w:rsidRPr="0023219B" w14:paraId="68F9CEEF" w14:textId="77777777" w:rsidTr="002966EC">
        <w:trPr>
          <w:trHeight w:val="409"/>
        </w:trPr>
        <w:tc>
          <w:tcPr>
            <w:tcW w:w="2000" w:type="dxa"/>
            <w:shd w:val="clear" w:color="auto" w:fill="auto"/>
            <w:hideMark/>
          </w:tcPr>
          <w:p w14:paraId="49A231A3"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Carotene, mg</w:t>
            </w:r>
          </w:p>
        </w:tc>
        <w:tc>
          <w:tcPr>
            <w:tcW w:w="1644" w:type="dxa"/>
            <w:shd w:val="clear" w:color="auto" w:fill="auto"/>
            <w:hideMark/>
          </w:tcPr>
          <w:p w14:paraId="6E572775"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431</w:t>
            </w:r>
          </w:p>
        </w:tc>
        <w:tc>
          <w:tcPr>
            <w:tcW w:w="1644" w:type="dxa"/>
            <w:shd w:val="clear" w:color="auto" w:fill="auto"/>
            <w:hideMark/>
          </w:tcPr>
          <w:p w14:paraId="2091AD44"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80</w:t>
            </w:r>
          </w:p>
        </w:tc>
        <w:tc>
          <w:tcPr>
            <w:tcW w:w="1644" w:type="dxa"/>
            <w:shd w:val="clear" w:color="auto" w:fill="auto"/>
            <w:hideMark/>
          </w:tcPr>
          <w:p w14:paraId="0FB0C3A0"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34,5</w:t>
            </w:r>
          </w:p>
        </w:tc>
        <w:tc>
          <w:tcPr>
            <w:tcW w:w="1644" w:type="dxa"/>
            <w:shd w:val="clear" w:color="auto" w:fill="auto"/>
            <w:hideMark/>
          </w:tcPr>
          <w:p w14:paraId="0B4D9444"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429</w:t>
            </w:r>
          </w:p>
        </w:tc>
        <w:tc>
          <w:tcPr>
            <w:tcW w:w="1645" w:type="dxa"/>
            <w:shd w:val="clear" w:color="auto" w:fill="auto"/>
            <w:noWrap/>
            <w:hideMark/>
          </w:tcPr>
          <w:p w14:paraId="3A3D9E97"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428,0</w:t>
            </w:r>
          </w:p>
        </w:tc>
      </w:tr>
      <w:tr w:rsidR="00D43640" w:rsidRPr="0023219B" w14:paraId="7043733B" w14:textId="77777777" w:rsidTr="002966EC">
        <w:trPr>
          <w:trHeight w:val="372"/>
        </w:trPr>
        <w:tc>
          <w:tcPr>
            <w:tcW w:w="2000" w:type="dxa"/>
            <w:shd w:val="clear" w:color="auto" w:fill="auto"/>
            <w:hideMark/>
          </w:tcPr>
          <w:p w14:paraId="52849CFC"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Re, mg</w:t>
            </w:r>
          </w:p>
        </w:tc>
        <w:tc>
          <w:tcPr>
            <w:tcW w:w="1644" w:type="dxa"/>
            <w:shd w:val="clear" w:color="auto" w:fill="auto"/>
            <w:hideMark/>
          </w:tcPr>
          <w:p w14:paraId="44875A8B"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1884,5</w:t>
            </w:r>
          </w:p>
        </w:tc>
        <w:tc>
          <w:tcPr>
            <w:tcW w:w="1644" w:type="dxa"/>
            <w:shd w:val="clear" w:color="auto" w:fill="auto"/>
            <w:hideMark/>
          </w:tcPr>
          <w:p w14:paraId="17A96F06"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1104,5</w:t>
            </w:r>
          </w:p>
        </w:tc>
        <w:tc>
          <w:tcPr>
            <w:tcW w:w="1644" w:type="dxa"/>
            <w:shd w:val="clear" w:color="auto" w:fill="auto"/>
            <w:hideMark/>
          </w:tcPr>
          <w:p w14:paraId="5A14FB91"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313,9</w:t>
            </w:r>
          </w:p>
        </w:tc>
        <w:tc>
          <w:tcPr>
            <w:tcW w:w="1644" w:type="dxa"/>
            <w:shd w:val="clear" w:color="auto" w:fill="auto"/>
            <w:hideMark/>
          </w:tcPr>
          <w:p w14:paraId="7203C0F7"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2220,5</w:t>
            </w:r>
          </w:p>
        </w:tc>
        <w:tc>
          <w:tcPr>
            <w:tcW w:w="1645" w:type="dxa"/>
            <w:shd w:val="clear" w:color="auto" w:fill="auto"/>
            <w:noWrap/>
            <w:hideMark/>
          </w:tcPr>
          <w:p w14:paraId="150EB506"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2199,5</w:t>
            </w:r>
          </w:p>
        </w:tc>
      </w:tr>
      <w:tr w:rsidR="00D43640" w:rsidRPr="0023219B" w14:paraId="3F98F3AB" w14:textId="77777777" w:rsidTr="002966EC">
        <w:trPr>
          <w:trHeight w:val="322"/>
        </w:trPr>
        <w:tc>
          <w:tcPr>
            <w:tcW w:w="2000" w:type="dxa"/>
            <w:shd w:val="clear" w:color="auto" w:fill="auto"/>
            <w:hideMark/>
          </w:tcPr>
          <w:p w14:paraId="66A88648"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VIT_D, mg</w:t>
            </w:r>
          </w:p>
        </w:tc>
        <w:tc>
          <w:tcPr>
            <w:tcW w:w="1644" w:type="dxa"/>
            <w:shd w:val="clear" w:color="auto" w:fill="auto"/>
            <w:hideMark/>
          </w:tcPr>
          <w:p w14:paraId="6A346F11"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20,6</w:t>
            </w:r>
          </w:p>
        </w:tc>
        <w:tc>
          <w:tcPr>
            <w:tcW w:w="1644" w:type="dxa"/>
            <w:shd w:val="clear" w:color="auto" w:fill="auto"/>
            <w:hideMark/>
          </w:tcPr>
          <w:p w14:paraId="7895C321"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8,5</w:t>
            </w:r>
          </w:p>
        </w:tc>
        <w:tc>
          <w:tcPr>
            <w:tcW w:w="1644" w:type="dxa"/>
            <w:shd w:val="clear" w:color="auto" w:fill="auto"/>
            <w:hideMark/>
          </w:tcPr>
          <w:p w14:paraId="246BAEAB"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5,3</w:t>
            </w:r>
          </w:p>
        </w:tc>
        <w:tc>
          <w:tcPr>
            <w:tcW w:w="1644" w:type="dxa"/>
            <w:shd w:val="clear" w:color="auto" w:fill="auto"/>
            <w:hideMark/>
          </w:tcPr>
          <w:p w14:paraId="52189C54"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18,6</w:t>
            </w:r>
          </w:p>
        </w:tc>
        <w:tc>
          <w:tcPr>
            <w:tcW w:w="1645" w:type="dxa"/>
            <w:shd w:val="clear" w:color="auto" w:fill="auto"/>
            <w:noWrap/>
            <w:hideMark/>
          </w:tcPr>
          <w:p w14:paraId="153223ED"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17,8</w:t>
            </w:r>
          </w:p>
        </w:tc>
      </w:tr>
      <w:tr w:rsidR="00D43640" w:rsidRPr="0023219B" w14:paraId="760B7520" w14:textId="77777777" w:rsidTr="002966EC">
        <w:trPr>
          <w:trHeight w:val="425"/>
        </w:trPr>
        <w:tc>
          <w:tcPr>
            <w:tcW w:w="2000" w:type="dxa"/>
            <w:shd w:val="clear" w:color="auto" w:fill="auto"/>
            <w:hideMark/>
          </w:tcPr>
          <w:p w14:paraId="69C8C647"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VIT_E, mg</w:t>
            </w:r>
          </w:p>
        </w:tc>
        <w:tc>
          <w:tcPr>
            <w:tcW w:w="1644" w:type="dxa"/>
            <w:shd w:val="clear" w:color="auto" w:fill="auto"/>
            <w:hideMark/>
          </w:tcPr>
          <w:p w14:paraId="566B85DB"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12,1</w:t>
            </w:r>
          </w:p>
        </w:tc>
        <w:tc>
          <w:tcPr>
            <w:tcW w:w="1644" w:type="dxa"/>
            <w:shd w:val="clear" w:color="auto" w:fill="auto"/>
            <w:hideMark/>
          </w:tcPr>
          <w:p w14:paraId="75FB0A42"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2,6</w:t>
            </w:r>
          </w:p>
        </w:tc>
        <w:tc>
          <w:tcPr>
            <w:tcW w:w="1644" w:type="dxa"/>
            <w:shd w:val="clear" w:color="auto" w:fill="auto"/>
            <w:hideMark/>
          </w:tcPr>
          <w:p w14:paraId="3AC56ECD"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1,1</w:t>
            </w:r>
          </w:p>
        </w:tc>
        <w:tc>
          <w:tcPr>
            <w:tcW w:w="1644" w:type="dxa"/>
            <w:shd w:val="clear" w:color="auto" w:fill="auto"/>
            <w:hideMark/>
          </w:tcPr>
          <w:p w14:paraId="43388CCF"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28,7</w:t>
            </w:r>
          </w:p>
        </w:tc>
        <w:tc>
          <w:tcPr>
            <w:tcW w:w="1645" w:type="dxa"/>
            <w:shd w:val="clear" w:color="auto" w:fill="auto"/>
            <w:noWrap/>
            <w:hideMark/>
          </w:tcPr>
          <w:p w14:paraId="6B7EAEF9"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22,9</w:t>
            </w:r>
          </w:p>
        </w:tc>
      </w:tr>
      <w:tr w:rsidR="00D43640" w:rsidRPr="0023219B" w14:paraId="786D0550" w14:textId="77777777" w:rsidTr="002966EC">
        <w:trPr>
          <w:trHeight w:val="403"/>
        </w:trPr>
        <w:tc>
          <w:tcPr>
            <w:tcW w:w="2000" w:type="dxa"/>
            <w:shd w:val="clear" w:color="auto" w:fill="auto"/>
            <w:hideMark/>
          </w:tcPr>
          <w:p w14:paraId="30993168"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Tiamin, mg</w:t>
            </w:r>
          </w:p>
        </w:tc>
        <w:tc>
          <w:tcPr>
            <w:tcW w:w="1644" w:type="dxa"/>
            <w:shd w:val="clear" w:color="auto" w:fill="auto"/>
            <w:hideMark/>
          </w:tcPr>
          <w:p w14:paraId="0009221A"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1,1</w:t>
            </w:r>
          </w:p>
        </w:tc>
        <w:tc>
          <w:tcPr>
            <w:tcW w:w="1644" w:type="dxa"/>
            <w:shd w:val="clear" w:color="auto" w:fill="auto"/>
            <w:hideMark/>
          </w:tcPr>
          <w:p w14:paraId="796DDF36"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0,5</w:t>
            </w:r>
          </w:p>
        </w:tc>
        <w:tc>
          <w:tcPr>
            <w:tcW w:w="1644" w:type="dxa"/>
            <w:shd w:val="clear" w:color="auto" w:fill="auto"/>
            <w:hideMark/>
          </w:tcPr>
          <w:p w14:paraId="07191B6D"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0,1</w:t>
            </w:r>
          </w:p>
        </w:tc>
        <w:tc>
          <w:tcPr>
            <w:tcW w:w="1644" w:type="dxa"/>
            <w:shd w:val="clear" w:color="auto" w:fill="auto"/>
            <w:hideMark/>
          </w:tcPr>
          <w:p w14:paraId="693DC8A3"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3,7</w:t>
            </w:r>
          </w:p>
        </w:tc>
        <w:tc>
          <w:tcPr>
            <w:tcW w:w="1645" w:type="dxa"/>
            <w:shd w:val="clear" w:color="auto" w:fill="auto"/>
            <w:noWrap/>
            <w:hideMark/>
          </w:tcPr>
          <w:p w14:paraId="0246FD38"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2,5</w:t>
            </w:r>
          </w:p>
        </w:tc>
      </w:tr>
      <w:tr w:rsidR="00D43640" w:rsidRPr="0023219B" w14:paraId="1BD71334" w14:textId="77777777" w:rsidTr="002966EC">
        <w:trPr>
          <w:trHeight w:val="423"/>
        </w:trPr>
        <w:tc>
          <w:tcPr>
            <w:tcW w:w="2000" w:type="dxa"/>
            <w:shd w:val="clear" w:color="auto" w:fill="auto"/>
            <w:hideMark/>
          </w:tcPr>
          <w:p w14:paraId="0971C235"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Riboflawin, mg</w:t>
            </w:r>
          </w:p>
        </w:tc>
        <w:tc>
          <w:tcPr>
            <w:tcW w:w="1644" w:type="dxa"/>
            <w:shd w:val="clear" w:color="auto" w:fill="auto"/>
            <w:hideMark/>
          </w:tcPr>
          <w:p w14:paraId="6C342446"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1,6</w:t>
            </w:r>
          </w:p>
        </w:tc>
        <w:tc>
          <w:tcPr>
            <w:tcW w:w="1644" w:type="dxa"/>
            <w:shd w:val="clear" w:color="auto" w:fill="auto"/>
            <w:hideMark/>
          </w:tcPr>
          <w:p w14:paraId="2760740A"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0,2</w:t>
            </w:r>
          </w:p>
        </w:tc>
        <w:tc>
          <w:tcPr>
            <w:tcW w:w="1644" w:type="dxa"/>
            <w:shd w:val="clear" w:color="auto" w:fill="auto"/>
            <w:hideMark/>
          </w:tcPr>
          <w:p w14:paraId="3A50589C"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0,1</w:t>
            </w:r>
          </w:p>
        </w:tc>
        <w:tc>
          <w:tcPr>
            <w:tcW w:w="1644" w:type="dxa"/>
            <w:shd w:val="clear" w:color="auto" w:fill="auto"/>
            <w:hideMark/>
          </w:tcPr>
          <w:p w14:paraId="37641C42"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3,3</w:t>
            </w:r>
          </w:p>
        </w:tc>
        <w:tc>
          <w:tcPr>
            <w:tcW w:w="1645" w:type="dxa"/>
            <w:shd w:val="clear" w:color="auto" w:fill="auto"/>
            <w:noWrap/>
            <w:hideMark/>
          </w:tcPr>
          <w:p w14:paraId="169CE3AD"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2,5</w:t>
            </w:r>
          </w:p>
        </w:tc>
      </w:tr>
      <w:tr w:rsidR="00D43640" w:rsidRPr="0023219B" w14:paraId="56E98D98" w14:textId="77777777" w:rsidTr="002966EC">
        <w:trPr>
          <w:trHeight w:val="416"/>
        </w:trPr>
        <w:tc>
          <w:tcPr>
            <w:tcW w:w="2000" w:type="dxa"/>
            <w:shd w:val="clear" w:color="auto" w:fill="auto"/>
            <w:hideMark/>
          </w:tcPr>
          <w:p w14:paraId="250883F0"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Niacin, mg</w:t>
            </w:r>
          </w:p>
        </w:tc>
        <w:tc>
          <w:tcPr>
            <w:tcW w:w="1644" w:type="dxa"/>
            <w:shd w:val="clear" w:color="auto" w:fill="auto"/>
            <w:hideMark/>
          </w:tcPr>
          <w:p w14:paraId="52BA640E"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15,8</w:t>
            </w:r>
          </w:p>
        </w:tc>
        <w:tc>
          <w:tcPr>
            <w:tcW w:w="1644" w:type="dxa"/>
            <w:shd w:val="clear" w:color="auto" w:fill="auto"/>
            <w:hideMark/>
          </w:tcPr>
          <w:p w14:paraId="539D4D11"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6,7</w:t>
            </w:r>
          </w:p>
        </w:tc>
        <w:tc>
          <w:tcPr>
            <w:tcW w:w="1644" w:type="dxa"/>
            <w:shd w:val="clear" w:color="auto" w:fill="auto"/>
            <w:hideMark/>
          </w:tcPr>
          <w:p w14:paraId="54A2792A"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2,8</w:t>
            </w:r>
          </w:p>
        </w:tc>
        <w:tc>
          <w:tcPr>
            <w:tcW w:w="1644" w:type="dxa"/>
            <w:shd w:val="clear" w:color="auto" w:fill="auto"/>
            <w:hideMark/>
          </w:tcPr>
          <w:p w14:paraId="780F20FD"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20,7</w:t>
            </w:r>
          </w:p>
        </w:tc>
        <w:tc>
          <w:tcPr>
            <w:tcW w:w="1645" w:type="dxa"/>
            <w:shd w:val="clear" w:color="auto" w:fill="auto"/>
            <w:noWrap/>
            <w:hideMark/>
          </w:tcPr>
          <w:p w14:paraId="777176DA"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19,9</w:t>
            </w:r>
          </w:p>
        </w:tc>
      </w:tr>
      <w:tr w:rsidR="00D43640" w:rsidRPr="0023219B" w14:paraId="7C046090" w14:textId="77777777" w:rsidTr="002966EC">
        <w:trPr>
          <w:trHeight w:val="407"/>
        </w:trPr>
        <w:tc>
          <w:tcPr>
            <w:tcW w:w="2000" w:type="dxa"/>
            <w:shd w:val="clear" w:color="auto" w:fill="auto"/>
            <w:hideMark/>
          </w:tcPr>
          <w:p w14:paraId="58E9D88F"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VIT_B6, mg</w:t>
            </w:r>
          </w:p>
        </w:tc>
        <w:tc>
          <w:tcPr>
            <w:tcW w:w="1644" w:type="dxa"/>
            <w:shd w:val="clear" w:color="auto" w:fill="auto"/>
            <w:hideMark/>
          </w:tcPr>
          <w:p w14:paraId="1E25C5B6"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1,6</w:t>
            </w:r>
          </w:p>
        </w:tc>
        <w:tc>
          <w:tcPr>
            <w:tcW w:w="1644" w:type="dxa"/>
            <w:shd w:val="clear" w:color="auto" w:fill="auto"/>
            <w:hideMark/>
          </w:tcPr>
          <w:p w14:paraId="2A1E8FD7"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0,3</w:t>
            </w:r>
          </w:p>
        </w:tc>
        <w:tc>
          <w:tcPr>
            <w:tcW w:w="1644" w:type="dxa"/>
            <w:shd w:val="clear" w:color="auto" w:fill="auto"/>
            <w:hideMark/>
          </w:tcPr>
          <w:p w14:paraId="7180F1D6"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0,7</w:t>
            </w:r>
          </w:p>
        </w:tc>
        <w:tc>
          <w:tcPr>
            <w:tcW w:w="1644" w:type="dxa"/>
            <w:shd w:val="clear" w:color="auto" w:fill="auto"/>
            <w:hideMark/>
          </w:tcPr>
          <w:p w14:paraId="7ACA8A90"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3,1</w:t>
            </w:r>
          </w:p>
        </w:tc>
        <w:tc>
          <w:tcPr>
            <w:tcW w:w="1645" w:type="dxa"/>
            <w:shd w:val="clear" w:color="auto" w:fill="auto"/>
            <w:noWrap/>
            <w:hideMark/>
          </w:tcPr>
          <w:p w14:paraId="47329ED6"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3,3</w:t>
            </w:r>
          </w:p>
        </w:tc>
      </w:tr>
      <w:tr w:rsidR="00D43640" w:rsidRPr="0023219B" w14:paraId="2649E1F4" w14:textId="77777777" w:rsidTr="002966EC">
        <w:trPr>
          <w:trHeight w:val="427"/>
        </w:trPr>
        <w:tc>
          <w:tcPr>
            <w:tcW w:w="2000" w:type="dxa"/>
            <w:shd w:val="clear" w:color="auto" w:fill="auto"/>
            <w:hideMark/>
          </w:tcPr>
          <w:p w14:paraId="4EF978EF"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VIT_B12, mg</w:t>
            </w:r>
          </w:p>
        </w:tc>
        <w:tc>
          <w:tcPr>
            <w:tcW w:w="1644" w:type="dxa"/>
            <w:shd w:val="clear" w:color="auto" w:fill="auto"/>
            <w:hideMark/>
          </w:tcPr>
          <w:p w14:paraId="53A15625"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15,6</w:t>
            </w:r>
          </w:p>
        </w:tc>
        <w:tc>
          <w:tcPr>
            <w:tcW w:w="1644" w:type="dxa"/>
            <w:shd w:val="clear" w:color="auto" w:fill="auto"/>
            <w:hideMark/>
          </w:tcPr>
          <w:p w14:paraId="6F72A3CD"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4,3</w:t>
            </w:r>
          </w:p>
        </w:tc>
        <w:tc>
          <w:tcPr>
            <w:tcW w:w="1644" w:type="dxa"/>
            <w:shd w:val="clear" w:color="auto" w:fill="auto"/>
            <w:hideMark/>
          </w:tcPr>
          <w:p w14:paraId="1C02F1ED"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3,6</w:t>
            </w:r>
          </w:p>
        </w:tc>
        <w:tc>
          <w:tcPr>
            <w:tcW w:w="1644" w:type="dxa"/>
            <w:shd w:val="clear" w:color="auto" w:fill="auto"/>
            <w:hideMark/>
          </w:tcPr>
          <w:p w14:paraId="3807CDB7"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21,8</w:t>
            </w:r>
          </w:p>
        </w:tc>
        <w:tc>
          <w:tcPr>
            <w:tcW w:w="1645" w:type="dxa"/>
            <w:shd w:val="clear" w:color="auto" w:fill="auto"/>
            <w:noWrap/>
            <w:hideMark/>
          </w:tcPr>
          <w:p w14:paraId="1E6BBD4C"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21,0</w:t>
            </w:r>
          </w:p>
        </w:tc>
      </w:tr>
      <w:tr w:rsidR="00D43640" w:rsidRPr="0023219B" w14:paraId="5F91E1D2" w14:textId="77777777" w:rsidTr="002966EC">
        <w:trPr>
          <w:trHeight w:val="405"/>
        </w:trPr>
        <w:tc>
          <w:tcPr>
            <w:tcW w:w="2000" w:type="dxa"/>
            <w:shd w:val="clear" w:color="auto" w:fill="auto"/>
            <w:hideMark/>
          </w:tcPr>
          <w:p w14:paraId="7B6E2335"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Folate, mg</w:t>
            </w:r>
          </w:p>
        </w:tc>
        <w:tc>
          <w:tcPr>
            <w:tcW w:w="1644" w:type="dxa"/>
            <w:shd w:val="clear" w:color="auto" w:fill="auto"/>
            <w:hideMark/>
          </w:tcPr>
          <w:p w14:paraId="4B4992BA"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185,5</w:t>
            </w:r>
          </w:p>
        </w:tc>
        <w:tc>
          <w:tcPr>
            <w:tcW w:w="1644" w:type="dxa"/>
            <w:shd w:val="clear" w:color="auto" w:fill="auto"/>
            <w:hideMark/>
          </w:tcPr>
          <w:p w14:paraId="608EC7C1"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53,7</w:t>
            </w:r>
          </w:p>
        </w:tc>
        <w:tc>
          <w:tcPr>
            <w:tcW w:w="1644" w:type="dxa"/>
            <w:shd w:val="clear" w:color="auto" w:fill="auto"/>
            <w:hideMark/>
          </w:tcPr>
          <w:p w14:paraId="60921D50"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19,4</w:t>
            </w:r>
          </w:p>
        </w:tc>
        <w:tc>
          <w:tcPr>
            <w:tcW w:w="1644" w:type="dxa"/>
            <w:shd w:val="clear" w:color="auto" w:fill="auto"/>
            <w:hideMark/>
          </w:tcPr>
          <w:p w14:paraId="607B7CF9"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387,7</w:t>
            </w:r>
          </w:p>
        </w:tc>
        <w:tc>
          <w:tcPr>
            <w:tcW w:w="1645" w:type="dxa"/>
            <w:shd w:val="clear" w:color="auto" w:fill="auto"/>
            <w:noWrap/>
            <w:hideMark/>
          </w:tcPr>
          <w:p w14:paraId="7C764068"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386,9</w:t>
            </w:r>
          </w:p>
        </w:tc>
      </w:tr>
      <w:tr w:rsidR="00D43640" w:rsidRPr="0023219B" w14:paraId="5AB0F915" w14:textId="77777777" w:rsidTr="002966EC">
        <w:trPr>
          <w:trHeight w:val="425"/>
        </w:trPr>
        <w:tc>
          <w:tcPr>
            <w:tcW w:w="2000" w:type="dxa"/>
            <w:shd w:val="clear" w:color="auto" w:fill="auto"/>
            <w:hideMark/>
          </w:tcPr>
          <w:p w14:paraId="7A9121DB"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Pantothena, mg</w:t>
            </w:r>
          </w:p>
        </w:tc>
        <w:tc>
          <w:tcPr>
            <w:tcW w:w="1644" w:type="dxa"/>
            <w:shd w:val="clear" w:color="auto" w:fill="auto"/>
            <w:hideMark/>
          </w:tcPr>
          <w:p w14:paraId="2CCCD655"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3,3</w:t>
            </w:r>
          </w:p>
        </w:tc>
        <w:tc>
          <w:tcPr>
            <w:tcW w:w="1644" w:type="dxa"/>
            <w:shd w:val="clear" w:color="auto" w:fill="auto"/>
            <w:hideMark/>
          </w:tcPr>
          <w:p w14:paraId="49473373"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2,9</w:t>
            </w:r>
          </w:p>
        </w:tc>
        <w:tc>
          <w:tcPr>
            <w:tcW w:w="1644" w:type="dxa"/>
            <w:shd w:val="clear" w:color="auto" w:fill="auto"/>
            <w:hideMark/>
          </w:tcPr>
          <w:p w14:paraId="4B8DA1F0"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1,8</w:t>
            </w:r>
          </w:p>
        </w:tc>
        <w:tc>
          <w:tcPr>
            <w:tcW w:w="1644" w:type="dxa"/>
            <w:shd w:val="clear" w:color="auto" w:fill="auto"/>
            <w:hideMark/>
          </w:tcPr>
          <w:p w14:paraId="138A41E4"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20,4</w:t>
            </w:r>
          </w:p>
        </w:tc>
        <w:tc>
          <w:tcPr>
            <w:tcW w:w="1645" w:type="dxa"/>
            <w:shd w:val="clear" w:color="auto" w:fill="auto"/>
            <w:noWrap/>
            <w:hideMark/>
          </w:tcPr>
          <w:p w14:paraId="3A0E892B"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19,6</w:t>
            </w:r>
          </w:p>
        </w:tc>
      </w:tr>
      <w:tr w:rsidR="00D43640" w:rsidRPr="0023219B" w14:paraId="14703115" w14:textId="77777777" w:rsidTr="002966EC">
        <w:trPr>
          <w:trHeight w:val="403"/>
        </w:trPr>
        <w:tc>
          <w:tcPr>
            <w:tcW w:w="2000" w:type="dxa"/>
            <w:shd w:val="clear" w:color="auto" w:fill="auto"/>
            <w:hideMark/>
          </w:tcPr>
          <w:p w14:paraId="525078E3"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Biotin, mg</w:t>
            </w:r>
          </w:p>
        </w:tc>
        <w:tc>
          <w:tcPr>
            <w:tcW w:w="1644" w:type="dxa"/>
            <w:shd w:val="clear" w:color="auto" w:fill="auto"/>
            <w:hideMark/>
          </w:tcPr>
          <w:p w14:paraId="743A89A2"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32</w:t>
            </w:r>
          </w:p>
        </w:tc>
        <w:tc>
          <w:tcPr>
            <w:tcW w:w="1644" w:type="dxa"/>
            <w:shd w:val="clear" w:color="auto" w:fill="auto"/>
            <w:hideMark/>
          </w:tcPr>
          <w:p w14:paraId="04BEFEA5"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28,7</w:t>
            </w:r>
          </w:p>
        </w:tc>
        <w:tc>
          <w:tcPr>
            <w:tcW w:w="1644" w:type="dxa"/>
            <w:shd w:val="clear" w:color="auto" w:fill="auto"/>
            <w:hideMark/>
          </w:tcPr>
          <w:p w14:paraId="2E3BBDE9"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18</w:t>
            </w:r>
          </w:p>
        </w:tc>
        <w:tc>
          <w:tcPr>
            <w:tcW w:w="1644" w:type="dxa"/>
            <w:shd w:val="clear" w:color="auto" w:fill="auto"/>
            <w:hideMark/>
          </w:tcPr>
          <w:p w14:paraId="44F14F70"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13,4</w:t>
            </w:r>
          </w:p>
        </w:tc>
        <w:tc>
          <w:tcPr>
            <w:tcW w:w="1645" w:type="dxa"/>
            <w:shd w:val="clear" w:color="auto" w:fill="auto"/>
            <w:noWrap/>
            <w:hideMark/>
          </w:tcPr>
          <w:p w14:paraId="78815393"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12,6</w:t>
            </w:r>
          </w:p>
        </w:tc>
      </w:tr>
      <w:tr w:rsidR="00D43640" w:rsidRPr="0023219B" w14:paraId="730DFF73" w14:textId="77777777" w:rsidTr="002966EC">
        <w:trPr>
          <w:trHeight w:val="281"/>
        </w:trPr>
        <w:tc>
          <w:tcPr>
            <w:tcW w:w="2000" w:type="dxa"/>
            <w:shd w:val="clear" w:color="auto" w:fill="auto"/>
            <w:hideMark/>
          </w:tcPr>
          <w:p w14:paraId="2F179DB7"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VIT_C, mg</w:t>
            </w:r>
          </w:p>
        </w:tc>
        <w:tc>
          <w:tcPr>
            <w:tcW w:w="1644" w:type="dxa"/>
            <w:shd w:val="clear" w:color="auto" w:fill="auto"/>
            <w:hideMark/>
          </w:tcPr>
          <w:p w14:paraId="380A39F7"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96,7</w:t>
            </w:r>
          </w:p>
        </w:tc>
        <w:tc>
          <w:tcPr>
            <w:tcW w:w="1644" w:type="dxa"/>
            <w:shd w:val="clear" w:color="auto" w:fill="auto"/>
            <w:hideMark/>
          </w:tcPr>
          <w:p w14:paraId="7B5E9351"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60,4</w:t>
            </w:r>
          </w:p>
        </w:tc>
        <w:tc>
          <w:tcPr>
            <w:tcW w:w="1644" w:type="dxa"/>
            <w:shd w:val="clear" w:color="auto" w:fill="auto"/>
            <w:hideMark/>
          </w:tcPr>
          <w:p w14:paraId="76467B6A"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38,2</w:t>
            </w:r>
          </w:p>
        </w:tc>
        <w:tc>
          <w:tcPr>
            <w:tcW w:w="1644" w:type="dxa"/>
            <w:shd w:val="clear" w:color="auto" w:fill="auto"/>
            <w:hideMark/>
          </w:tcPr>
          <w:p w14:paraId="08F98E6B"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143,3</w:t>
            </w:r>
          </w:p>
        </w:tc>
        <w:tc>
          <w:tcPr>
            <w:tcW w:w="1645" w:type="dxa"/>
            <w:shd w:val="clear" w:color="auto" w:fill="auto"/>
            <w:noWrap/>
            <w:hideMark/>
          </w:tcPr>
          <w:p w14:paraId="68D94A8D"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142,5</w:t>
            </w:r>
          </w:p>
        </w:tc>
      </w:tr>
      <w:tr w:rsidR="00D43640" w:rsidRPr="0023219B" w14:paraId="0D6D65B4" w14:textId="77777777" w:rsidTr="002966EC">
        <w:trPr>
          <w:trHeight w:val="281"/>
        </w:trPr>
        <w:tc>
          <w:tcPr>
            <w:tcW w:w="2000" w:type="dxa"/>
            <w:shd w:val="clear" w:color="auto" w:fill="auto"/>
          </w:tcPr>
          <w:p w14:paraId="7B0DE51F"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Доля белковых калорий (% ко всей энергии)</w:t>
            </w:r>
          </w:p>
        </w:tc>
        <w:tc>
          <w:tcPr>
            <w:tcW w:w="1644" w:type="dxa"/>
            <w:shd w:val="clear" w:color="auto" w:fill="auto"/>
          </w:tcPr>
          <w:p w14:paraId="5F1BCA53"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17,5</w:t>
            </w:r>
          </w:p>
        </w:tc>
        <w:tc>
          <w:tcPr>
            <w:tcW w:w="1644" w:type="dxa"/>
            <w:shd w:val="clear" w:color="auto" w:fill="auto"/>
          </w:tcPr>
          <w:p w14:paraId="482DB9EE"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8,7</w:t>
            </w:r>
          </w:p>
        </w:tc>
        <w:tc>
          <w:tcPr>
            <w:tcW w:w="1644" w:type="dxa"/>
            <w:shd w:val="clear" w:color="auto" w:fill="auto"/>
          </w:tcPr>
          <w:p w14:paraId="1D42A8E5"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9,3</w:t>
            </w:r>
          </w:p>
        </w:tc>
        <w:tc>
          <w:tcPr>
            <w:tcW w:w="1644" w:type="dxa"/>
            <w:shd w:val="clear" w:color="auto" w:fill="auto"/>
          </w:tcPr>
          <w:p w14:paraId="21560CF8"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15,2</w:t>
            </w:r>
          </w:p>
        </w:tc>
        <w:tc>
          <w:tcPr>
            <w:tcW w:w="1645" w:type="dxa"/>
            <w:shd w:val="clear" w:color="auto" w:fill="auto"/>
            <w:noWrap/>
          </w:tcPr>
          <w:p w14:paraId="7D3C4D46"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16,2</w:t>
            </w:r>
          </w:p>
        </w:tc>
      </w:tr>
      <w:tr w:rsidR="00D43640" w:rsidRPr="0023219B" w14:paraId="39377687" w14:textId="77777777" w:rsidTr="002966EC">
        <w:trPr>
          <w:trHeight w:val="281"/>
        </w:trPr>
        <w:tc>
          <w:tcPr>
            <w:tcW w:w="2000" w:type="dxa"/>
            <w:shd w:val="clear" w:color="auto" w:fill="auto"/>
          </w:tcPr>
          <w:p w14:paraId="38E353D4"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Доля жировых калорий (% ко всей энергии)</w:t>
            </w:r>
          </w:p>
        </w:tc>
        <w:tc>
          <w:tcPr>
            <w:tcW w:w="1644" w:type="dxa"/>
            <w:shd w:val="clear" w:color="auto" w:fill="auto"/>
          </w:tcPr>
          <w:p w14:paraId="0413B0A7"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31,9</w:t>
            </w:r>
          </w:p>
        </w:tc>
        <w:tc>
          <w:tcPr>
            <w:tcW w:w="1644" w:type="dxa"/>
            <w:shd w:val="clear" w:color="auto" w:fill="auto"/>
          </w:tcPr>
          <w:p w14:paraId="026CB8D5"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33,9</w:t>
            </w:r>
          </w:p>
        </w:tc>
        <w:tc>
          <w:tcPr>
            <w:tcW w:w="1644" w:type="dxa"/>
            <w:shd w:val="clear" w:color="auto" w:fill="auto"/>
          </w:tcPr>
          <w:p w14:paraId="1FFB85C5"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32</w:t>
            </w:r>
          </w:p>
        </w:tc>
        <w:tc>
          <w:tcPr>
            <w:tcW w:w="1644" w:type="dxa"/>
            <w:shd w:val="clear" w:color="auto" w:fill="auto"/>
          </w:tcPr>
          <w:p w14:paraId="0F478780"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35,1</w:t>
            </w:r>
          </w:p>
        </w:tc>
        <w:tc>
          <w:tcPr>
            <w:tcW w:w="1645" w:type="dxa"/>
            <w:shd w:val="clear" w:color="auto" w:fill="auto"/>
            <w:noWrap/>
          </w:tcPr>
          <w:p w14:paraId="4625F511"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32,4</w:t>
            </w:r>
          </w:p>
        </w:tc>
      </w:tr>
      <w:tr w:rsidR="00D43640" w:rsidRPr="0023219B" w14:paraId="587F8399" w14:textId="77777777" w:rsidTr="002966EC">
        <w:trPr>
          <w:trHeight w:val="281"/>
        </w:trPr>
        <w:tc>
          <w:tcPr>
            <w:tcW w:w="2000" w:type="dxa"/>
            <w:shd w:val="clear" w:color="auto" w:fill="auto"/>
          </w:tcPr>
          <w:p w14:paraId="1FCADB5B" w14:textId="77777777" w:rsidR="00D43640" w:rsidRPr="0023219B" w:rsidRDefault="00D43640" w:rsidP="002966EC">
            <w:pPr>
              <w:spacing w:after="0" w:line="240" w:lineRule="auto"/>
              <w:jc w:val="both"/>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Доля углеводных калорий (% ко всей энергии)</w:t>
            </w:r>
          </w:p>
        </w:tc>
        <w:tc>
          <w:tcPr>
            <w:tcW w:w="1644" w:type="dxa"/>
            <w:shd w:val="clear" w:color="auto" w:fill="auto"/>
          </w:tcPr>
          <w:p w14:paraId="444E0262"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51,3</w:t>
            </w:r>
          </w:p>
        </w:tc>
        <w:tc>
          <w:tcPr>
            <w:tcW w:w="1644" w:type="dxa"/>
            <w:shd w:val="clear" w:color="auto" w:fill="auto"/>
          </w:tcPr>
          <w:p w14:paraId="7FBE38A6"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56,8</w:t>
            </w:r>
          </w:p>
        </w:tc>
        <w:tc>
          <w:tcPr>
            <w:tcW w:w="1644" w:type="dxa"/>
            <w:shd w:val="clear" w:color="auto" w:fill="auto"/>
          </w:tcPr>
          <w:p w14:paraId="3F902A59"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58,8</w:t>
            </w:r>
          </w:p>
        </w:tc>
        <w:tc>
          <w:tcPr>
            <w:tcW w:w="1644" w:type="dxa"/>
            <w:shd w:val="clear" w:color="auto" w:fill="auto"/>
          </w:tcPr>
          <w:p w14:paraId="18B55D7E"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55,2</w:t>
            </w:r>
          </w:p>
        </w:tc>
        <w:tc>
          <w:tcPr>
            <w:tcW w:w="1645" w:type="dxa"/>
            <w:shd w:val="clear" w:color="auto" w:fill="auto"/>
            <w:noWrap/>
          </w:tcPr>
          <w:p w14:paraId="00D0775B" w14:textId="77777777" w:rsidR="00D43640" w:rsidRPr="0023219B" w:rsidRDefault="00D43640" w:rsidP="002966EC">
            <w:pPr>
              <w:spacing w:after="0" w:line="240" w:lineRule="auto"/>
              <w:jc w:val="center"/>
              <w:rPr>
                <w:rFonts w:ascii="Times New Roman" w:eastAsia="Times New Roman" w:hAnsi="Times New Roman" w:cs="Times New Roman"/>
                <w:sz w:val="24"/>
                <w:szCs w:val="24"/>
              </w:rPr>
            </w:pPr>
            <w:r w:rsidRPr="0023219B">
              <w:rPr>
                <w:rFonts w:ascii="Times New Roman" w:eastAsia="Times New Roman" w:hAnsi="Times New Roman" w:cs="Times New Roman"/>
                <w:sz w:val="24"/>
                <w:szCs w:val="24"/>
              </w:rPr>
              <w:t>56,9</w:t>
            </w:r>
          </w:p>
        </w:tc>
      </w:tr>
    </w:tbl>
    <w:p w14:paraId="2EE85E80" w14:textId="77777777" w:rsidR="00D43640" w:rsidRPr="0023219B" w:rsidRDefault="00D43640" w:rsidP="00D43640">
      <w:pPr>
        <w:spacing w:after="0" w:line="360" w:lineRule="auto"/>
        <w:ind w:firstLine="709"/>
        <w:jc w:val="both"/>
        <w:rPr>
          <w:rFonts w:ascii="Times New Roman" w:hAnsi="Times New Roman" w:cs="Times New Roman"/>
          <w:sz w:val="24"/>
          <w:szCs w:val="24"/>
        </w:rPr>
      </w:pPr>
    </w:p>
    <w:p w14:paraId="237E123E" w14:textId="77777777" w:rsidR="00B15096" w:rsidRDefault="00B15096">
      <w:pPr>
        <w:spacing w:after="160" w:line="259" w:lineRule="auto"/>
        <w:rPr>
          <w:rFonts w:ascii="Times New Roman" w:hAnsi="Times New Roman" w:cs="Times New Roman"/>
          <w:sz w:val="24"/>
        </w:rPr>
      </w:pPr>
      <w:r>
        <w:rPr>
          <w:rFonts w:ascii="Times New Roman" w:hAnsi="Times New Roman" w:cs="Times New Roman"/>
          <w:sz w:val="24"/>
        </w:rPr>
        <w:br w:type="page"/>
      </w:r>
    </w:p>
    <w:p w14:paraId="368EA1C7" w14:textId="77777777" w:rsidR="00B15096" w:rsidRDefault="00B15096" w:rsidP="00B15096">
      <w:pPr>
        <w:tabs>
          <w:tab w:val="left" w:pos="7740"/>
        </w:tabs>
        <w:spacing w:after="0" w:line="360" w:lineRule="auto"/>
        <w:ind w:firstLine="708"/>
        <w:jc w:val="center"/>
        <w:rPr>
          <w:rFonts w:ascii="Times New Roman" w:hAnsi="Times New Roman" w:cs="Times New Roman"/>
          <w:sz w:val="24"/>
          <w:szCs w:val="24"/>
        </w:rPr>
      </w:pPr>
      <w:r w:rsidRPr="00757707">
        <w:rPr>
          <w:rFonts w:ascii="Times New Roman" w:hAnsi="Times New Roman" w:cs="Times New Roman"/>
          <w:sz w:val="24"/>
          <w:szCs w:val="24"/>
          <w:lang w:val="en-US"/>
        </w:rPr>
        <w:lastRenderedPageBreak/>
        <w:t xml:space="preserve">APPENDIX </w:t>
      </w:r>
      <w:r>
        <w:rPr>
          <w:rFonts w:ascii="Times New Roman" w:hAnsi="Times New Roman" w:cs="Times New Roman"/>
          <w:sz w:val="24"/>
          <w:szCs w:val="24"/>
          <w:lang w:val="en-US"/>
        </w:rPr>
        <w:t>Y</w:t>
      </w:r>
    </w:p>
    <w:p w14:paraId="18E10D30" w14:textId="77777777" w:rsidR="00B15096" w:rsidRDefault="00B15096" w:rsidP="00B15096">
      <w:pPr>
        <w:tabs>
          <w:tab w:val="left" w:pos="7740"/>
        </w:tabs>
        <w:spacing w:after="0" w:line="360" w:lineRule="auto"/>
        <w:ind w:firstLine="708"/>
        <w:jc w:val="center"/>
        <w:rPr>
          <w:rFonts w:ascii="Times New Roman" w:hAnsi="Times New Roman"/>
          <w:sz w:val="24"/>
        </w:rPr>
      </w:pPr>
    </w:p>
    <w:p w14:paraId="0CC39F44" w14:textId="77777777" w:rsidR="00183284" w:rsidRPr="00B15096" w:rsidRDefault="00B15096" w:rsidP="00B15096">
      <w:pPr>
        <w:tabs>
          <w:tab w:val="left" w:pos="7740"/>
        </w:tabs>
        <w:spacing w:after="0" w:line="360" w:lineRule="auto"/>
        <w:ind w:firstLine="708"/>
        <w:jc w:val="center"/>
        <w:rPr>
          <w:rFonts w:ascii="Times New Roman" w:hAnsi="Times New Roman" w:cs="Times New Roman"/>
          <w:b/>
          <w:sz w:val="24"/>
          <w:lang w:val="en-US"/>
        </w:rPr>
      </w:pPr>
      <w:r w:rsidRPr="00B15096">
        <w:rPr>
          <w:rFonts w:ascii="Times New Roman" w:hAnsi="Times New Roman"/>
          <w:b/>
          <w:sz w:val="24"/>
          <w:lang w:val="en-US"/>
        </w:rPr>
        <w:t>Electronic copies of the conclusions of the RCHD for two scientific and methodological developments</w:t>
      </w:r>
    </w:p>
    <w:p w14:paraId="47C1A95A" w14:textId="77777777" w:rsidR="00B15096" w:rsidRPr="00A76127" w:rsidRDefault="00B15096" w:rsidP="00B15096">
      <w:pPr>
        <w:spacing w:after="0" w:line="240" w:lineRule="auto"/>
        <w:ind w:firstLine="709"/>
        <w:jc w:val="both"/>
        <w:rPr>
          <w:rFonts w:ascii="Times New Roman" w:hAnsi="Times New Roman" w:cs="Times New Roman"/>
          <w:sz w:val="24"/>
          <w:szCs w:val="24"/>
          <w:lang w:val="en-US"/>
        </w:rPr>
      </w:pPr>
    </w:p>
    <w:p w14:paraId="6B8ABDA1" w14:textId="77777777" w:rsidR="00B15096" w:rsidRPr="00490123" w:rsidRDefault="00B15096" w:rsidP="00B15096">
      <w:pPr>
        <w:spacing w:after="0" w:line="240" w:lineRule="auto"/>
        <w:ind w:firstLine="709"/>
        <w:jc w:val="both"/>
        <w:rPr>
          <w:rFonts w:ascii="Times New Roman" w:hAnsi="Times New Roman" w:cs="Times New Roman"/>
          <w:color w:val="002060"/>
          <w:sz w:val="24"/>
          <w:szCs w:val="24"/>
        </w:rPr>
      </w:pPr>
      <w:r w:rsidRPr="00490123">
        <w:rPr>
          <w:rFonts w:ascii="Times New Roman" w:eastAsia="Times New Roman" w:hAnsi="Times New Roman" w:cs="Times New Roman"/>
          <w:noProof/>
          <w:sz w:val="24"/>
          <w:szCs w:val="24"/>
        </w:rPr>
        <w:drawing>
          <wp:inline distT="0" distB="0" distL="0" distR="0" wp14:anchorId="61ED6CC5" wp14:editId="6C72A48B">
            <wp:extent cx="5447665" cy="7738110"/>
            <wp:effectExtent l="0" t="0" r="635" b="0"/>
            <wp:docPr id="627" name="Рисунок 627" descr="C:\Users\User\Downloads\png2jp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ownloads\png2jpg\5.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47665" cy="7738110"/>
                    </a:xfrm>
                    <a:prstGeom prst="rect">
                      <a:avLst/>
                    </a:prstGeom>
                    <a:noFill/>
                    <a:ln>
                      <a:noFill/>
                    </a:ln>
                  </pic:spPr>
                </pic:pic>
              </a:graphicData>
            </a:graphic>
          </wp:inline>
        </w:drawing>
      </w:r>
    </w:p>
    <w:p w14:paraId="4499C4D2" w14:textId="77777777" w:rsidR="00B15096" w:rsidRPr="00490123" w:rsidRDefault="00B15096" w:rsidP="00B15096">
      <w:pPr>
        <w:spacing w:after="0" w:line="240" w:lineRule="auto"/>
        <w:ind w:firstLine="709"/>
        <w:jc w:val="both"/>
        <w:rPr>
          <w:rFonts w:ascii="Times New Roman" w:hAnsi="Times New Roman" w:cs="Times New Roman"/>
          <w:color w:val="002060"/>
          <w:sz w:val="24"/>
          <w:szCs w:val="24"/>
        </w:rPr>
      </w:pPr>
      <w:r w:rsidRPr="00490123">
        <w:rPr>
          <w:rFonts w:ascii="Times New Roman" w:hAnsi="Times New Roman" w:cs="Times New Roman"/>
          <w:noProof/>
          <w:sz w:val="24"/>
          <w:szCs w:val="24"/>
        </w:rPr>
        <w:lastRenderedPageBreak/>
        <w:drawing>
          <wp:inline distT="0" distB="0" distL="0" distR="0" wp14:anchorId="051F66AE" wp14:editId="20B2D031">
            <wp:extent cx="5248275" cy="7484110"/>
            <wp:effectExtent l="0" t="0" r="9525" b="2540"/>
            <wp:docPr id="628" name="Рисунок 628" descr="C:\Users\User\Downloads\png2jp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ownloads\png2jpg\6.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48275" cy="7484110"/>
                    </a:xfrm>
                    <a:prstGeom prst="rect">
                      <a:avLst/>
                    </a:prstGeom>
                    <a:noFill/>
                    <a:ln>
                      <a:noFill/>
                    </a:ln>
                  </pic:spPr>
                </pic:pic>
              </a:graphicData>
            </a:graphic>
          </wp:inline>
        </w:drawing>
      </w:r>
    </w:p>
    <w:p w14:paraId="5A208587" w14:textId="77777777" w:rsidR="00B15096" w:rsidRPr="00490123" w:rsidRDefault="00B15096" w:rsidP="00B15096">
      <w:pPr>
        <w:spacing w:after="0" w:line="240" w:lineRule="auto"/>
        <w:ind w:firstLine="709"/>
        <w:jc w:val="both"/>
        <w:rPr>
          <w:rFonts w:ascii="Times New Roman" w:hAnsi="Times New Roman" w:cs="Times New Roman"/>
          <w:color w:val="002060"/>
          <w:sz w:val="24"/>
          <w:szCs w:val="24"/>
        </w:rPr>
      </w:pPr>
      <w:r w:rsidRPr="00490123">
        <w:rPr>
          <w:rFonts w:ascii="Times New Roman" w:hAnsi="Times New Roman" w:cs="Times New Roman"/>
          <w:noProof/>
          <w:sz w:val="24"/>
          <w:szCs w:val="24"/>
        </w:rPr>
        <w:lastRenderedPageBreak/>
        <w:drawing>
          <wp:inline distT="0" distB="0" distL="0" distR="0" wp14:anchorId="06E9BD5F" wp14:editId="5012A99F">
            <wp:extent cx="5248275" cy="7407275"/>
            <wp:effectExtent l="0" t="0" r="9525" b="3175"/>
            <wp:docPr id="27" name="Рисунок 27" descr="C:\Users\User\Downloads\png2jp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ownloads\png2jpg\7.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48275" cy="7407275"/>
                    </a:xfrm>
                    <a:prstGeom prst="rect">
                      <a:avLst/>
                    </a:prstGeom>
                    <a:noFill/>
                    <a:ln>
                      <a:noFill/>
                    </a:ln>
                  </pic:spPr>
                </pic:pic>
              </a:graphicData>
            </a:graphic>
          </wp:inline>
        </w:drawing>
      </w:r>
    </w:p>
    <w:p w14:paraId="2CAF72B2" w14:textId="77777777" w:rsidR="00B15096" w:rsidRPr="00490123" w:rsidRDefault="00B15096" w:rsidP="00B15096">
      <w:pPr>
        <w:spacing w:after="0" w:line="240" w:lineRule="auto"/>
        <w:ind w:firstLine="709"/>
        <w:jc w:val="both"/>
        <w:rPr>
          <w:rFonts w:ascii="Times New Roman" w:hAnsi="Times New Roman" w:cs="Times New Roman"/>
          <w:color w:val="002060"/>
          <w:sz w:val="24"/>
          <w:szCs w:val="24"/>
        </w:rPr>
      </w:pPr>
    </w:p>
    <w:p w14:paraId="61CFEAA8" w14:textId="77777777" w:rsidR="00B15096" w:rsidRPr="00490123" w:rsidRDefault="00B15096" w:rsidP="00B15096">
      <w:pPr>
        <w:spacing w:after="0" w:line="240" w:lineRule="auto"/>
        <w:ind w:firstLine="709"/>
        <w:jc w:val="both"/>
        <w:rPr>
          <w:rFonts w:ascii="Times New Roman" w:hAnsi="Times New Roman" w:cs="Times New Roman"/>
          <w:color w:val="002060"/>
          <w:sz w:val="24"/>
          <w:szCs w:val="24"/>
        </w:rPr>
      </w:pPr>
      <w:r w:rsidRPr="00490123">
        <w:rPr>
          <w:rFonts w:ascii="Times New Roman" w:hAnsi="Times New Roman" w:cs="Times New Roman"/>
          <w:noProof/>
          <w:color w:val="002060"/>
          <w:sz w:val="24"/>
          <w:szCs w:val="24"/>
        </w:rPr>
        <w:lastRenderedPageBreak/>
        <w:drawing>
          <wp:inline distT="0" distB="0" distL="0" distR="0" wp14:anchorId="770216DE" wp14:editId="2634483F">
            <wp:extent cx="5791200" cy="5943243"/>
            <wp:effectExtent l="0" t="0" r="0" b="635"/>
            <wp:docPr id="629"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91548" cy="5943600"/>
                    </a:xfrm>
                    <a:prstGeom prst="rect">
                      <a:avLst/>
                    </a:prstGeom>
                    <a:noFill/>
                    <a:ln>
                      <a:noFill/>
                    </a:ln>
                  </pic:spPr>
                </pic:pic>
              </a:graphicData>
            </a:graphic>
          </wp:inline>
        </w:drawing>
      </w:r>
    </w:p>
    <w:p w14:paraId="006A20A0" w14:textId="77777777" w:rsidR="00B15096" w:rsidRPr="00490123" w:rsidRDefault="00B15096" w:rsidP="00B15096">
      <w:pPr>
        <w:spacing w:after="0" w:line="240" w:lineRule="auto"/>
        <w:ind w:firstLine="709"/>
        <w:jc w:val="both"/>
        <w:rPr>
          <w:rFonts w:ascii="Times New Roman" w:hAnsi="Times New Roman" w:cs="Times New Roman"/>
          <w:color w:val="002060"/>
          <w:sz w:val="24"/>
          <w:szCs w:val="24"/>
        </w:rPr>
      </w:pPr>
    </w:p>
    <w:p w14:paraId="02725BB1" w14:textId="77777777" w:rsidR="00B15096" w:rsidRPr="00490123" w:rsidRDefault="00B15096" w:rsidP="00B15096">
      <w:pPr>
        <w:spacing w:after="0" w:line="240" w:lineRule="auto"/>
        <w:ind w:firstLine="709"/>
        <w:jc w:val="both"/>
        <w:rPr>
          <w:rFonts w:ascii="Times New Roman" w:hAnsi="Times New Roman" w:cs="Times New Roman"/>
          <w:color w:val="002060"/>
          <w:sz w:val="24"/>
          <w:szCs w:val="24"/>
        </w:rPr>
      </w:pPr>
      <w:r w:rsidRPr="00490123">
        <w:rPr>
          <w:rFonts w:ascii="Times New Roman" w:hAnsi="Times New Roman" w:cs="Times New Roman"/>
          <w:noProof/>
          <w:color w:val="002060"/>
          <w:sz w:val="24"/>
          <w:szCs w:val="24"/>
        </w:rPr>
        <w:lastRenderedPageBreak/>
        <w:drawing>
          <wp:inline distT="0" distB="0" distL="0" distR="0" wp14:anchorId="3EC46DA2" wp14:editId="10AEA40A">
            <wp:extent cx="5861538" cy="7959969"/>
            <wp:effectExtent l="0" t="0" r="6350" b="3175"/>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861466" cy="7959871"/>
                    </a:xfrm>
                    <a:prstGeom prst="rect">
                      <a:avLst/>
                    </a:prstGeom>
                    <a:noFill/>
                    <a:ln>
                      <a:noFill/>
                    </a:ln>
                  </pic:spPr>
                </pic:pic>
              </a:graphicData>
            </a:graphic>
          </wp:inline>
        </w:drawing>
      </w:r>
    </w:p>
    <w:p w14:paraId="7834464D" w14:textId="77777777" w:rsidR="00B15096" w:rsidRPr="00490123" w:rsidRDefault="00B15096" w:rsidP="00B15096">
      <w:pPr>
        <w:spacing w:after="0" w:line="240" w:lineRule="auto"/>
        <w:ind w:firstLine="709"/>
        <w:jc w:val="both"/>
        <w:rPr>
          <w:rFonts w:ascii="Times New Roman" w:hAnsi="Times New Roman" w:cs="Times New Roman"/>
          <w:color w:val="002060"/>
          <w:sz w:val="24"/>
          <w:szCs w:val="24"/>
        </w:rPr>
      </w:pPr>
    </w:p>
    <w:p w14:paraId="0879FBBC" w14:textId="77777777" w:rsidR="00B15096" w:rsidRPr="00B15096" w:rsidRDefault="00B15096" w:rsidP="00D368CC">
      <w:pPr>
        <w:tabs>
          <w:tab w:val="left" w:pos="7740"/>
        </w:tabs>
        <w:spacing w:after="0" w:line="360" w:lineRule="auto"/>
        <w:ind w:firstLine="708"/>
        <w:jc w:val="both"/>
        <w:rPr>
          <w:rFonts w:ascii="Times New Roman" w:hAnsi="Times New Roman" w:cs="Times New Roman"/>
          <w:sz w:val="24"/>
        </w:rPr>
      </w:pPr>
    </w:p>
    <w:sectPr w:rsidR="00B15096" w:rsidRPr="00B15096" w:rsidSect="003E1B72">
      <w:pgSz w:w="11906" w:h="16838"/>
      <w:pgMar w:top="1134" w:right="851" w:bottom="1134" w:left="1276"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01661A7" w14:textId="77777777" w:rsidR="00AD47CA" w:rsidRDefault="00AD47CA" w:rsidP="00F61907">
      <w:pPr>
        <w:spacing w:after="0" w:line="240" w:lineRule="auto"/>
      </w:pPr>
      <w:r>
        <w:separator/>
      </w:r>
    </w:p>
  </w:endnote>
  <w:endnote w:type="continuationSeparator" w:id="0">
    <w:p w14:paraId="72737ACB" w14:textId="77777777" w:rsidR="00AD47CA" w:rsidRDefault="00AD47CA" w:rsidP="00F619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OpenSymbol">
    <w:altName w:val="Yu Gothic"/>
    <w:charset w:val="80"/>
    <w:family w:val="auto"/>
    <w:pitch w:val="default"/>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onsolas">
    <w:panose1 w:val="020B0609020204030204"/>
    <w:charset w:val="CC"/>
    <w:family w:val="modern"/>
    <w:pitch w:val="fixed"/>
    <w:sig w:usb0="E00006FF" w:usb1="0000FCFF" w:usb2="00000001" w:usb3="00000000" w:csb0="0000019F" w:csb1="00000000"/>
  </w:font>
  <w:font w:name="Century Schoolbook">
    <w:panose1 w:val="02040604050505020304"/>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TimesNewRomanPSMT">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78598542"/>
      <w:docPartObj>
        <w:docPartGallery w:val="Page Numbers (Bottom of Page)"/>
        <w:docPartUnique/>
      </w:docPartObj>
    </w:sdtPr>
    <w:sdtEndPr>
      <w:rPr>
        <w:rFonts w:ascii="Times New Roman" w:hAnsi="Times New Roman" w:cs="Times New Roman"/>
        <w:sz w:val="24"/>
        <w:szCs w:val="24"/>
      </w:rPr>
    </w:sdtEndPr>
    <w:sdtContent>
      <w:p w14:paraId="074F859E" w14:textId="77777777" w:rsidR="00044CCD" w:rsidRPr="00F61907" w:rsidRDefault="00044CCD" w:rsidP="00F61907">
        <w:pPr>
          <w:pStyle w:val="ac"/>
          <w:jc w:val="center"/>
          <w:rPr>
            <w:rFonts w:ascii="Times New Roman" w:hAnsi="Times New Roman" w:cs="Times New Roman"/>
            <w:sz w:val="24"/>
            <w:szCs w:val="24"/>
          </w:rPr>
        </w:pPr>
        <w:r w:rsidRPr="00F61907">
          <w:rPr>
            <w:rFonts w:ascii="Times New Roman" w:hAnsi="Times New Roman" w:cs="Times New Roman"/>
            <w:sz w:val="24"/>
            <w:szCs w:val="24"/>
          </w:rPr>
          <w:fldChar w:fldCharType="begin"/>
        </w:r>
        <w:r w:rsidRPr="00F61907">
          <w:rPr>
            <w:rFonts w:ascii="Times New Roman" w:hAnsi="Times New Roman" w:cs="Times New Roman"/>
            <w:sz w:val="24"/>
            <w:szCs w:val="24"/>
          </w:rPr>
          <w:instrText>PAGE   \* MERGEFORMAT</w:instrText>
        </w:r>
        <w:r w:rsidRPr="00F61907">
          <w:rPr>
            <w:rFonts w:ascii="Times New Roman" w:hAnsi="Times New Roman" w:cs="Times New Roman"/>
            <w:sz w:val="24"/>
            <w:szCs w:val="24"/>
          </w:rPr>
          <w:fldChar w:fldCharType="separate"/>
        </w:r>
        <w:r>
          <w:rPr>
            <w:rFonts w:ascii="Times New Roman" w:hAnsi="Times New Roman" w:cs="Times New Roman"/>
            <w:noProof/>
            <w:sz w:val="24"/>
            <w:szCs w:val="24"/>
          </w:rPr>
          <w:t>2</w:t>
        </w:r>
        <w:r w:rsidRPr="00F61907">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345FD82" w14:textId="77777777" w:rsidR="00AD47CA" w:rsidRDefault="00AD47CA" w:rsidP="00F61907">
      <w:pPr>
        <w:spacing w:after="0" w:line="240" w:lineRule="auto"/>
      </w:pPr>
      <w:r>
        <w:separator/>
      </w:r>
    </w:p>
  </w:footnote>
  <w:footnote w:type="continuationSeparator" w:id="0">
    <w:p w14:paraId="247934B8" w14:textId="77777777" w:rsidR="00AD47CA" w:rsidRDefault="00AD47CA" w:rsidP="00F6190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lvl w:ilvl="0">
      <w:start w:val="1"/>
      <w:numFmt w:val="bullet"/>
      <w:lvlText w:val=""/>
      <w:lvlJc w:val="left"/>
      <w:pPr>
        <w:tabs>
          <w:tab w:val="num" w:pos="-1136"/>
        </w:tabs>
        <w:ind w:left="-1136" w:hanging="283"/>
      </w:pPr>
      <w:rPr>
        <w:rFonts w:ascii="Symbol" w:hAnsi="Symbol" w:cs="OpenSymbol"/>
      </w:rPr>
    </w:lvl>
    <w:lvl w:ilvl="1">
      <w:start w:val="1"/>
      <w:numFmt w:val="bullet"/>
      <w:lvlText w:val=""/>
      <w:lvlJc w:val="left"/>
      <w:pPr>
        <w:tabs>
          <w:tab w:val="num" w:pos="-429"/>
        </w:tabs>
        <w:ind w:left="-429" w:hanging="283"/>
      </w:pPr>
      <w:rPr>
        <w:rFonts w:ascii="Symbol" w:hAnsi="Symbol" w:cs="OpenSymbol"/>
      </w:rPr>
    </w:lvl>
    <w:lvl w:ilvl="2">
      <w:start w:val="1"/>
      <w:numFmt w:val="bullet"/>
      <w:lvlText w:val=""/>
      <w:lvlJc w:val="left"/>
      <w:pPr>
        <w:tabs>
          <w:tab w:val="num" w:pos="278"/>
        </w:tabs>
        <w:ind w:left="278" w:hanging="283"/>
      </w:pPr>
      <w:rPr>
        <w:rFonts w:ascii="Symbol" w:hAnsi="Symbol" w:cs="OpenSymbol"/>
      </w:rPr>
    </w:lvl>
    <w:lvl w:ilvl="3">
      <w:start w:val="1"/>
      <w:numFmt w:val="bullet"/>
      <w:lvlText w:val=""/>
      <w:lvlJc w:val="left"/>
      <w:pPr>
        <w:tabs>
          <w:tab w:val="num" w:pos="985"/>
        </w:tabs>
        <w:ind w:left="985" w:hanging="283"/>
      </w:pPr>
      <w:rPr>
        <w:rFonts w:ascii="Symbol" w:hAnsi="Symbol" w:cs="OpenSymbol"/>
      </w:rPr>
    </w:lvl>
    <w:lvl w:ilvl="4">
      <w:start w:val="1"/>
      <w:numFmt w:val="bullet"/>
      <w:lvlText w:val=""/>
      <w:lvlJc w:val="left"/>
      <w:pPr>
        <w:tabs>
          <w:tab w:val="num" w:pos="1692"/>
        </w:tabs>
        <w:ind w:left="1692" w:hanging="283"/>
      </w:pPr>
      <w:rPr>
        <w:rFonts w:ascii="Symbol" w:hAnsi="Symbol" w:cs="OpenSymbol"/>
      </w:rPr>
    </w:lvl>
    <w:lvl w:ilvl="5">
      <w:start w:val="1"/>
      <w:numFmt w:val="bullet"/>
      <w:lvlText w:val=""/>
      <w:lvlJc w:val="left"/>
      <w:pPr>
        <w:tabs>
          <w:tab w:val="num" w:pos="2399"/>
        </w:tabs>
        <w:ind w:left="2399" w:hanging="283"/>
      </w:pPr>
      <w:rPr>
        <w:rFonts w:ascii="Symbol" w:hAnsi="Symbol" w:cs="OpenSymbol"/>
      </w:rPr>
    </w:lvl>
    <w:lvl w:ilvl="6">
      <w:start w:val="1"/>
      <w:numFmt w:val="bullet"/>
      <w:lvlText w:val=""/>
      <w:lvlJc w:val="left"/>
      <w:pPr>
        <w:tabs>
          <w:tab w:val="num" w:pos="3106"/>
        </w:tabs>
        <w:ind w:left="3106" w:hanging="283"/>
      </w:pPr>
      <w:rPr>
        <w:rFonts w:ascii="Symbol" w:hAnsi="Symbol" w:cs="OpenSymbol"/>
      </w:rPr>
    </w:lvl>
    <w:lvl w:ilvl="7">
      <w:start w:val="1"/>
      <w:numFmt w:val="bullet"/>
      <w:lvlText w:val=""/>
      <w:lvlJc w:val="left"/>
      <w:pPr>
        <w:tabs>
          <w:tab w:val="num" w:pos="3813"/>
        </w:tabs>
        <w:ind w:left="3813" w:hanging="283"/>
      </w:pPr>
      <w:rPr>
        <w:rFonts w:ascii="Symbol" w:hAnsi="Symbol" w:cs="OpenSymbol"/>
      </w:rPr>
    </w:lvl>
    <w:lvl w:ilvl="8">
      <w:start w:val="1"/>
      <w:numFmt w:val="bullet"/>
      <w:lvlText w:val=""/>
      <w:lvlJc w:val="left"/>
      <w:pPr>
        <w:tabs>
          <w:tab w:val="num" w:pos="4520"/>
        </w:tabs>
        <w:ind w:left="4520" w:hanging="283"/>
      </w:pPr>
      <w:rPr>
        <w:rFonts w:ascii="Symbol" w:hAnsi="Symbol" w:cs="OpenSymbol"/>
      </w:rPr>
    </w:lvl>
  </w:abstractNum>
  <w:abstractNum w:abstractNumId="1" w15:restartNumberingAfterBreak="0">
    <w:nsid w:val="00000002"/>
    <w:multiLevelType w:val="multilevel"/>
    <w:tmpl w:val="00000002"/>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 w15:restartNumberingAfterBreak="0">
    <w:nsid w:val="14605550"/>
    <w:multiLevelType w:val="multilevel"/>
    <w:tmpl w:val="26B072D6"/>
    <w:lvl w:ilvl="0">
      <w:start w:val="3"/>
      <w:numFmt w:val="decimal"/>
      <w:lvlText w:val="%1"/>
      <w:lvlJc w:val="left"/>
      <w:pPr>
        <w:ind w:left="480" w:hanging="480"/>
      </w:pPr>
      <w:rPr>
        <w:rFonts w:hint="default"/>
      </w:rPr>
    </w:lvl>
    <w:lvl w:ilvl="1">
      <w:start w:val="3"/>
      <w:numFmt w:val="decimal"/>
      <w:lvlText w:val="%1.%2"/>
      <w:lvlJc w:val="left"/>
      <w:pPr>
        <w:ind w:left="750" w:hanging="480"/>
      </w:pPr>
      <w:rPr>
        <w:rFonts w:hint="default"/>
      </w:rPr>
    </w:lvl>
    <w:lvl w:ilvl="2">
      <w:start w:val="2"/>
      <w:numFmt w:val="decimal"/>
      <w:lvlText w:val="%1.%2.%3"/>
      <w:lvlJc w:val="left"/>
      <w:pPr>
        <w:ind w:left="1260" w:hanging="720"/>
      </w:pPr>
      <w:rPr>
        <w:rFonts w:hint="default"/>
      </w:rPr>
    </w:lvl>
    <w:lvl w:ilvl="3">
      <w:start w:val="1"/>
      <w:numFmt w:val="decimal"/>
      <w:lvlText w:val="%1.%2.%3.%4"/>
      <w:lvlJc w:val="left"/>
      <w:pPr>
        <w:ind w:left="1530" w:hanging="72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960" w:hanging="1800"/>
      </w:pPr>
      <w:rPr>
        <w:rFonts w:hint="default"/>
      </w:rPr>
    </w:lvl>
  </w:abstractNum>
  <w:abstractNum w:abstractNumId="3" w15:restartNumberingAfterBreak="0">
    <w:nsid w:val="28870A43"/>
    <w:multiLevelType w:val="hybridMultilevel"/>
    <w:tmpl w:val="D734A482"/>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 w15:restartNumberingAfterBreak="0">
    <w:nsid w:val="2D6C50C9"/>
    <w:multiLevelType w:val="hybridMultilevel"/>
    <w:tmpl w:val="458A351C"/>
    <w:lvl w:ilvl="0" w:tplc="0409000F">
      <w:start w:val="1"/>
      <w:numFmt w:val="decimal"/>
      <w:lvlText w:val="%1."/>
      <w:lvlJc w:val="left"/>
      <w:pPr>
        <w:ind w:left="644"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5315081"/>
    <w:multiLevelType w:val="hybridMultilevel"/>
    <w:tmpl w:val="BCF6990A"/>
    <w:lvl w:ilvl="0" w:tplc="F8209488">
      <w:start w:val="3"/>
      <w:numFmt w:val="bullet"/>
      <w:lvlText w:val="–"/>
      <w:lvlJc w:val="left"/>
      <w:pPr>
        <w:ind w:left="420" w:hanging="360"/>
      </w:pPr>
      <w:rPr>
        <w:rFonts w:ascii="Times New Roman" w:eastAsiaTheme="minorHAnsi" w:hAnsi="Times New Roman" w:cs="Times New Roman" w:hint="default"/>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abstractNum w:abstractNumId="6" w15:restartNumberingAfterBreak="0">
    <w:nsid w:val="379D3A5F"/>
    <w:multiLevelType w:val="multilevel"/>
    <w:tmpl w:val="37029A80"/>
    <w:lvl w:ilvl="0">
      <w:start w:val="3"/>
      <w:numFmt w:val="decimal"/>
      <w:lvlText w:val="%1"/>
      <w:lvlJc w:val="left"/>
      <w:pPr>
        <w:ind w:left="480" w:hanging="480"/>
      </w:pPr>
      <w:rPr>
        <w:rFonts w:hint="default"/>
      </w:rPr>
    </w:lvl>
    <w:lvl w:ilvl="1">
      <w:start w:val="4"/>
      <w:numFmt w:val="decimal"/>
      <w:lvlText w:val="%1.%2"/>
      <w:lvlJc w:val="left"/>
      <w:pPr>
        <w:ind w:left="750" w:hanging="480"/>
      </w:pPr>
      <w:rPr>
        <w:rFonts w:hint="default"/>
      </w:rPr>
    </w:lvl>
    <w:lvl w:ilvl="2">
      <w:start w:val="2"/>
      <w:numFmt w:val="decimal"/>
      <w:lvlText w:val="%1.%2.%3"/>
      <w:lvlJc w:val="left"/>
      <w:pPr>
        <w:ind w:left="1260" w:hanging="720"/>
      </w:pPr>
      <w:rPr>
        <w:rFonts w:hint="default"/>
      </w:rPr>
    </w:lvl>
    <w:lvl w:ilvl="3">
      <w:start w:val="1"/>
      <w:numFmt w:val="decimal"/>
      <w:lvlText w:val="%1.%2.%3.%4"/>
      <w:lvlJc w:val="left"/>
      <w:pPr>
        <w:ind w:left="1530" w:hanging="72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960" w:hanging="1800"/>
      </w:pPr>
      <w:rPr>
        <w:rFonts w:hint="default"/>
      </w:rPr>
    </w:lvl>
  </w:abstractNum>
  <w:abstractNum w:abstractNumId="7" w15:restartNumberingAfterBreak="0">
    <w:nsid w:val="5A274165"/>
    <w:multiLevelType w:val="multilevel"/>
    <w:tmpl w:val="EBE44B16"/>
    <w:lvl w:ilvl="0">
      <w:start w:val="1"/>
      <w:numFmt w:val="bullet"/>
      <w:lvlText w:val=""/>
      <w:lvlJc w:val="left"/>
      <w:pPr>
        <w:tabs>
          <w:tab w:val="num" w:pos="1440"/>
        </w:tabs>
        <w:ind w:left="144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Wingdings" w:hint="default"/>
      </w:rPr>
    </w:lvl>
    <w:lvl w:ilvl="2">
      <w:start w:val="1"/>
      <w:numFmt w:val="bullet"/>
      <w:lvlText w:val=""/>
      <w:lvlJc w:val="left"/>
      <w:pPr>
        <w:tabs>
          <w:tab w:val="num" w:pos="2160"/>
        </w:tabs>
        <w:ind w:left="2160" w:hanging="360"/>
      </w:pPr>
      <w:rPr>
        <w:rFonts w:ascii="Wingdings" w:hAnsi="Wingdings" w:cs="Courier New"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Wingdings" w:hint="default"/>
      </w:rPr>
    </w:lvl>
    <w:lvl w:ilvl="5">
      <w:start w:val="1"/>
      <w:numFmt w:val="bullet"/>
      <w:lvlText w:val=""/>
      <w:lvlJc w:val="left"/>
      <w:pPr>
        <w:tabs>
          <w:tab w:val="num" w:pos="4320"/>
        </w:tabs>
        <w:ind w:left="4320" w:hanging="360"/>
      </w:pPr>
      <w:rPr>
        <w:rFonts w:ascii="Wingdings" w:hAnsi="Wingdings" w:cs="Courier New"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Wingdings" w:hint="default"/>
      </w:rPr>
    </w:lvl>
    <w:lvl w:ilvl="8">
      <w:start w:val="1"/>
      <w:numFmt w:val="bullet"/>
      <w:lvlText w:val=""/>
      <w:lvlJc w:val="left"/>
      <w:pPr>
        <w:tabs>
          <w:tab w:val="num" w:pos="6480"/>
        </w:tabs>
        <w:ind w:left="6480" w:hanging="360"/>
      </w:pPr>
      <w:rPr>
        <w:rFonts w:ascii="Wingdings" w:hAnsi="Wingdings" w:cs="Courier New" w:hint="default"/>
      </w:rPr>
    </w:lvl>
  </w:abstractNum>
  <w:abstractNum w:abstractNumId="8" w15:restartNumberingAfterBreak="0">
    <w:nsid w:val="791453A3"/>
    <w:multiLevelType w:val="hybridMultilevel"/>
    <w:tmpl w:val="A358F5D4"/>
    <w:lvl w:ilvl="0" w:tplc="CA34CF2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7C4954AD"/>
    <w:multiLevelType w:val="multilevel"/>
    <w:tmpl w:val="82569446"/>
    <w:lvl w:ilvl="0">
      <w:start w:val="5"/>
      <w:numFmt w:val="decimal"/>
      <w:lvlText w:val="%1"/>
      <w:lvlJc w:val="left"/>
      <w:pPr>
        <w:ind w:left="360" w:hanging="360"/>
      </w:pPr>
      <w:rPr>
        <w:rFonts w:hint="default"/>
      </w:rPr>
    </w:lvl>
    <w:lvl w:ilvl="1">
      <w:start w:val="7"/>
      <w:numFmt w:val="decimal"/>
      <w:lvlText w:val="%1.%2"/>
      <w:lvlJc w:val="left"/>
      <w:pPr>
        <w:ind w:left="900" w:hanging="36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10" w15:restartNumberingAfterBreak="0">
    <w:nsid w:val="7E4F64D4"/>
    <w:multiLevelType w:val="hybridMultilevel"/>
    <w:tmpl w:val="DE7CE184"/>
    <w:lvl w:ilvl="0" w:tplc="23A85336">
      <w:start w:val="1"/>
      <w:numFmt w:val="decimal"/>
      <w:lvlText w:val="%1"/>
      <w:lvlJc w:val="left"/>
      <w:pPr>
        <w:ind w:left="502" w:hanging="360"/>
      </w:pPr>
      <w:rPr>
        <w:rFonts w:ascii="Times New Roman" w:hAnsi="Times New Roman" w:cs="Times New Roman"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0"/>
  </w:num>
  <w:num w:numId="2">
    <w:abstractNumId w:val="7"/>
  </w:num>
  <w:num w:numId="3">
    <w:abstractNumId w:val="2"/>
  </w:num>
  <w:num w:numId="4">
    <w:abstractNumId w:val="6"/>
  </w:num>
  <w:num w:numId="5">
    <w:abstractNumId w:val="9"/>
  </w:num>
  <w:num w:numId="6">
    <w:abstractNumId w:val="0"/>
  </w:num>
  <w:num w:numId="7">
    <w:abstractNumId w:val="1"/>
  </w:num>
  <w:num w:numId="8">
    <w:abstractNumId w:val="3"/>
  </w:num>
  <w:num w:numId="9">
    <w:abstractNumId w:val="8"/>
  </w:num>
  <w:num w:numId="10">
    <w:abstractNumId w:val="4"/>
  </w:num>
  <w:num w:numId="11">
    <w:abstractNumId w:val="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grammar="clean"/>
  <w:defaultTabStop w:val="708"/>
  <w:hyphenationZone w:val="141"/>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sTAwMjS1NDI3NTQ0M7NQ0lEKTi0uzszPAykwqgUAwuZvoSwAAAA="/>
  </w:docVars>
  <w:rsids>
    <w:rsidRoot w:val="00C2006A"/>
    <w:rsid w:val="00001F99"/>
    <w:rsid w:val="00003607"/>
    <w:rsid w:val="00010D39"/>
    <w:rsid w:val="00012778"/>
    <w:rsid w:val="000135E8"/>
    <w:rsid w:val="0001561E"/>
    <w:rsid w:val="00020DA7"/>
    <w:rsid w:val="00025867"/>
    <w:rsid w:val="0002648A"/>
    <w:rsid w:val="00040DC5"/>
    <w:rsid w:val="00044CCD"/>
    <w:rsid w:val="00050CB4"/>
    <w:rsid w:val="00051629"/>
    <w:rsid w:val="0005441C"/>
    <w:rsid w:val="00055C8D"/>
    <w:rsid w:val="000647FA"/>
    <w:rsid w:val="00070077"/>
    <w:rsid w:val="00073D9E"/>
    <w:rsid w:val="000742E5"/>
    <w:rsid w:val="0007597D"/>
    <w:rsid w:val="00077DE8"/>
    <w:rsid w:val="00077F9A"/>
    <w:rsid w:val="00082F8D"/>
    <w:rsid w:val="00086495"/>
    <w:rsid w:val="000868F8"/>
    <w:rsid w:val="00093FE3"/>
    <w:rsid w:val="000A04FE"/>
    <w:rsid w:val="000A26AE"/>
    <w:rsid w:val="000B0D1D"/>
    <w:rsid w:val="000C37D1"/>
    <w:rsid w:val="000D70F1"/>
    <w:rsid w:val="000D7F7C"/>
    <w:rsid w:val="000E2529"/>
    <w:rsid w:val="000E6D29"/>
    <w:rsid w:val="000F3F1F"/>
    <w:rsid w:val="000F5E90"/>
    <w:rsid w:val="001028DF"/>
    <w:rsid w:val="00117E96"/>
    <w:rsid w:val="00125D41"/>
    <w:rsid w:val="001312AC"/>
    <w:rsid w:val="001326EE"/>
    <w:rsid w:val="00135F6A"/>
    <w:rsid w:val="00136B0A"/>
    <w:rsid w:val="00140687"/>
    <w:rsid w:val="00151318"/>
    <w:rsid w:val="0015349F"/>
    <w:rsid w:val="0015394F"/>
    <w:rsid w:val="00153AB9"/>
    <w:rsid w:val="001571CB"/>
    <w:rsid w:val="00157AE2"/>
    <w:rsid w:val="00165FA2"/>
    <w:rsid w:val="0017179B"/>
    <w:rsid w:val="001718A2"/>
    <w:rsid w:val="00173E55"/>
    <w:rsid w:val="0017482D"/>
    <w:rsid w:val="00180128"/>
    <w:rsid w:val="00183284"/>
    <w:rsid w:val="00186181"/>
    <w:rsid w:val="00197008"/>
    <w:rsid w:val="001A0E74"/>
    <w:rsid w:val="001A2C8B"/>
    <w:rsid w:val="001B3B0A"/>
    <w:rsid w:val="001C157B"/>
    <w:rsid w:val="001C1AD2"/>
    <w:rsid w:val="001C4603"/>
    <w:rsid w:val="001D1BB4"/>
    <w:rsid w:val="001D25F8"/>
    <w:rsid w:val="001E6155"/>
    <w:rsid w:val="001E6AF5"/>
    <w:rsid w:val="001E7F4A"/>
    <w:rsid w:val="00200238"/>
    <w:rsid w:val="00217D81"/>
    <w:rsid w:val="002203DC"/>
    <w:rsid w:val="00234BEA"/>
    <w:rsid w:val="00237943"/>
    <w:rsid w:val="00257095"/>
    <w:rsid w:val="00257CA5"/>
    <w:rsid w:val="00270A22"/>
    <w:rsid w:val="00272590"/>
    <w:rsid w:val="002742EA"/>
    <w:rsid w:val="002951C1"/>
    <w:rsid w:val="002966EC"/>
    <w:rsid w:val="00296DCD"/>
    <w:rsid w:val="00297B8A"/>
    <w:rsid w:val="002A4BE7"/>
    <w:rsid w:val="002B3546"/>
    <w:rsid w:val="002B577C"/>
    <w:rsid w:val="002B66C4"/>
    <w:rsid w:val="002C4F03"/>
    <w:rsid w:val="002C607A"/>
    <w:rsid w:val="002D3AA9"/>
    <w:rsid w:val="002D5481"/>
    <w:rsid w:val="002D5AA1"/>
    <w:rsid w:val="002D6603"/>
    <w:rsid w:val="002E0A60"/>
    <w:rsid w:val="002E2FA2"/>
    <w:rsid w:val="002E5C96"/>
    <w:rsid w:val="002F3436"/>
    <w:rsid w:val="002F69DD"/>
    <w:rsid w:val="00313E33"/>
    <w:rsid w:val="00322B8D"/>
    <w:rsid w:val="00343093"/>
    <w:rsid w:val="00343F2E"/>
    <w:rsid w:val="00356760"/>
    <w:rsid w:val="00360438"/>
    <w:rsid w:val="00360B78"/>
    <w:rsid w:val="00361CFD"/>
    <w:rsid w:val="0036653F"/>
    <w:rsid w:val="003665A2"/>
    <w:rsid w:val="00376951"/>
    <w:rsid w:val="0037792C"/>
    <w:rsid w:val="003867F3"/>
    <w:rsid w:val="00394327"/>
    <w:rsid w:val="003A32CD"/>
    <w:rsid w:val="003B2238"/>
    <w:rsid w:val="003B2540"/>
    <w:rsid w:val="003B43E1"/>
    <w:rsid w:val="003B7427"/>
    <w:rsid w:val="003D4854"/>
    <w:rsid w:val="003D56DF"/>
    <w:rsid w:val="003E1B72"/>
    <w:rsid w:val="003E3C41"/>
    <w:rsid w:val="003E4A12"/>
    <w:rsid w:val="003E567B"/>
    <w:rsid w:val="003F07BB"/>
    <w:rsid w:val="003F7AE4"/>
    <w:rsid w:val="00403F7F"/>
    <w:rsid w:val="00412B04"/>
    <w:rsid w:val="00413396"/>
    <w:rsid w:val="00415304"/>
    <w:rsid w:val="00417310"/>
    <w:rsid w:val="00421C69"/>
    <w:rsid w:val="004225A0"/>
    <w:rsid w:val="00427E42"/>
    <w:rsid w:val="00435865"/>
    <w:rsid w:val="00440731"/>
    <w:rsid w:val="004453E2"/>
    <w:rsid w:val="00446D5D"/>
    <w:rsid w:val="00456799"/>
    <w:rsid w:val="00456FE5"/>
    <w:rsid w:val="00470ADF"/>
    <w:rsid w:val="004825B5"/>
    <w:rsid w:val="004837E0"/>
    <w:rsid w:val="00494001"/>
    <w:rsid w:val="004943AE"/>
    <w:rsid w:val="004A463E"/>
    <w:rsid w:val="004A4C02"/>
    <w:rsid w:val="004A6002"/>
    <w:rsid w:val="004A7BEB"/>
    <w:rsid w:val="004B6F38"/>
    <w:rsid w:val="004B7DDF"/>
    <w:rsid w:val="004C27EB"/>
    <w:rsid w:val="004D4219"/>
    <w:rsid w:val="004D7D59"/>
    <w:rsid w:val="004E6B88"/>
    <w:rsid w:val="004F388D"/>
    <w:rsid w:val="004F568E"/>
    <w:rsid w:val="004F59F9"/>
    <w:rsid w:val="0051079A"/>
    <w:rsid w:val="00510C4D"/>
    <w:rsid w:val="00512D08"/>
    <w:rsid w:val="00517BB7"/>
    <w:rsid w:val="00521A64"/>
    <w:rsid w:val="00527855"/>
    <w:rsid w:val="005301F9"/>
    <w:rsid w:val="00531307"/>
    <w:rsid w:val="00532A8F"/>
    <w:rsid w:val="00534D0F"/>
    <w:rsid w:val="00540023"/>
    <w:rsid w:val="005428CF"/>
    <w:rsid w:val="005470D7"/>
    <w:rsid w:val="00550641"/>
    <w:rsid w:val="00553E7A"/>
    <w:rsid w:val="005543A8"/>
    <w:rsid w:val="00561147"/>
    <w:rsid w:val="00562191"/>
    <w:rsid w:val="00565259"/>
    <w:rsid w:val="00575E56"/>
    <w:rsid w:val="005802EF"/>
    <w:rsid w:val="00583D0F"/>
    <w:rsid w:val="005848B1"/>
    <w:rsid w:val="00586F4E"/>
    <w:rsid w:val="00594A19"/>
    <w:rsid w:val="00597A6E"/>
    <w:rsid w:val="005A2FEC"/>
    <w:rsid w:val="005A5A16"/>
    <w:rsid w:val="005B223E"/>
    <w:rsid w:val="005B4BD1"/>
    <w:rsid w:val="005B5531"/>
    <w:rsid w:val="005B6318"/>
    <w:rsid w:val="005C793D"/>
    <w:rsid w:val="005D725A"/>
    <w:rsid w:val="005E067C"/>
    <w:rsid w:val="005E6429"/>
    <w:rsid w:val="00610B9C"/>
    <w:rsid w:val="006121B6"/>
    <w:rsid w:val="006203FE"/>
    <w:rsid w:val="0062360C"/>
    <w:rsid w:val="006240C4"/>
    <w:rsid w:val="00630427"/>
    <w:rsid w:val="006357DF"/>
    <w:rsid w:val="00645D02"/>
    <w:rsid w:val="00646B57"/>
    <w:rsid w:val="006559F6"/>
    <w:rsid w:val="00673C4B"/>
    <w:rsid w:val="00683C4F"/>
    <w:rsid w:val="0068756A"/>
    <w:rsid w:val="00692032"/>
    <w:rsid w:val="00692DEC"/>
    <w:rsid w:val="00694A90"/>
    <w:rsid w:val="00694C9D"/>
    <w:rsid w:val="006A4593"/>
    <w:rsid w:val="006A590D"/>
    <w:rsid w:val="006A765A"/>
    <w:rsid w:val="006B019B"/>
    <w:rsid w:val="006B27CC"/>
    <w:rsid w:val="006B67C9"/>
    <w:rsid w:val="006B77DB"/>
    <w:rsid w:val="006C0F2E"/>
    <w:rsid w:val="006C30D5"/>
    <w:rsid w:val="006D4E48"/>
    <w:rsid w:val="006E1678"/>
    <w:rsid w:val="006E734A"/>
    <w:rsid w:val="006F61D9"/>
    <w:rsid w:val="00701FF1"/>
    <w:rsid w:val="00703F75"/>
    <w:rsid w:val="00706430"/>
    <w:rsid w:val="0071772F"/>
    <w:rsid w:val="00733A58"/>
    <w:rsid w:val="007443C7"/>
    <w:rsid w:val="00750E3F"/>
    <w:rsid w:val="00756FB3"/>
    <w:rsid w:val="007574C1"/>
    <w:rsid w:val="00757707"/>
    <w:rsid w:val="00757FD4"/>
    <w:rsid w:val="0076203A"/>
    <w:rsid w:val="007658EF"/>
    <w:rsid w:val="00765FBB"/>
    <w:rsid w:val="0077506D"/>
    <w:rsid w:val="007804C9"/>
    <w:rsid w:val="00785286"/>
    <w:rsid w:val="007855C5"/>
    <w:rsid w:val="00787266"/>
    <w:rsid w:val="00790C6A"/>
    <w:rsid w:val="00791410"/>
    <w:rsid w:val="00792CA4"/>
    <w:rsid w:val="007A0051"/>
    <w:rsid w:val="007A3762"/>
    <w:rsid w:val="007A3C94"/>
    <w:rsid w:val="007A61F1"/>
    <w:rsid w:val="007B47CE"/>
    <w:rsid w:val="007D0FDB"/>
    <w:rsid w:val="007E5D19"/>
    <w:rsid w:val="007F3DFC"/>
    <w:rsid w:val="007F413C"/>
    <w:rsid w:val="00804641"/>
    <w:rsid w:val="008069AD"/>
    <w:rsid w:val="00811354"/>
    <w:rsid w:val="00811559"/>
    <w:rsid w:val="00811864"/>
    <w:rsid w:val="0082012D"/>
    <w:rsid w:val="008264F0"/>
    <w:rsid w:val="00835078"/>
    <w:rsid w:val="00836C69"/>
    <w:rsid w:val="008518AC"/>
    <w:rsid w:val="008551F9"/>
    <w:rsid w:val="00855BC4"/>
    <w:rsid w:val="008660AC"/>
    <w:rsid w:val="0087273A"/>
    <w:rsid w:val="008731B3"/>
    <w:rsid w:val="008740AA"/>
    <w:rsid w:val="008749F5"/>
    <w:rsid w:val="00875F43"/>
    <w:rsid w:val="00882B1F"/>
    <w:rsid w:val="008A09E9"/>
    <w:rsid w:val="008A288A"/>
    <w:rsid w:val="008A290A"/>
    <w:rsid w:val="008B6455"/>
    <w:rsid w:val="008C3426"/>
    <w:rsid w:val="008D1628"/>
    <w:rsid w:val="008D643D"/>
    <w:rsid w:val="008E2ABB"/>
    <w:rsid w:val="008F60CD"/>
    <w:rsid w:val="009025C9"/>
    <w:rsid w:val="00905D1B"/>
    <w:rsid w:val="009147EF"/>
    <w:rsid w:val="00914B1F"/>
    <w:rsid w:val="00932AD4"/>
    <w:rsid w:val="00933E01"/>
    <w:rsid w:val="00935C42"/>
    <w:rsid w:val="00943DD3"/>
    <w:rsid w:val="009630E1"/>
    <w:rsid w:val="00970412"/>
    <w:rsid w:val="0097611A"/>
    <w:rsid w:val="009761A4"/>
    <w:rsid w:val="00977B40"/>
    <w:rsid w:val="0098487F"/>
    <w:rsid w:val="00984940"/>
    <w:rsid w:val="009921E3"/>
    <w:rsid w:val="00995EDC"/>
    <w:rsid w:val="009974C4"/>
    <w:rsid w:val="009A0453"/>
    <w:rsid w:val="009A7A84"/>
    <w:rsid w:val="009B2392"/>
    <w:rsid w:val="009B394B"/>
    <w:rsid w:val="009D2AF5"/>
    <w:rsid w:val="009E7EE2"/>
    <w:rsid w:val="009F4D11"/>
    <w:rsid w:val="009F7BA4"/>
    <w:rsid w:val="00A01C0B"/>
    <w:rsid w:val="00A124DC"/>
    <w:rsid w:val="00A262C7"/>
    <w:rsid w:val="00A445A9"/>
    <w:rsid w:val="00A472DA"/>
    <w:rsid w:val="00A5691C"/>
    <w:rsid w:val="00A64A0F"/>
    <w:rsid w:val="00A669F2"/>
    <w:rsid w:val="00A704F7"/>
    <w:rsid w:val="00A710CC"/>
    <w:rsid w:val="00A72EB3"/>
    <w:rsid w:val="00A73E66"/>
    <w:rsid w:val="00A75C4D"/>
    <w:rsid w:val="00A76127"/>
    <w:rsid w:val="00A767A6"/>
    <w:rsid w:val="00A95A2D"/>
    <w:rsid w:val="00AA324A"/>
    <w:rsid w:val="00AA503D"/>
    <w:rsid w:val="00AA51E5"/>
    <w:rsid w:val="00AC16E1"/>
    <w:rsid w:val="00AC18F3"/>
    <w:rsid w:val="00AC4743"/>
    <w:rsid w:val="00AC661D"/>
    <w:rsid w:val="00AC68A0"/>
    <w:rsid w:val="00AD0209"/>
    <w:rsid w:val="00AD3257"/>
    <w:rsid w:val="00AD47CA"/>
    <w:rsid w:val="00AF217D"/>
    <w:rsid w:val="00AF4361"/>
    <w:rsid w:val="00B056AB"/>
    <w:rsid w:val="00B07779"/>
    <w:rsid w:val="00B12D52"/>
    <w:rsid w:val="00B13DDF"/>
    <w:rsid w:val="00B15096"/>
    <w:rsid w:val="00B24D72"/>
    <w:rsid w:val="00B26729"/>
    <w:rsid w:val="00B30B40"/>
    <w:rsid w:val="00B33C13"/>
    <w:rsid w:val="00B358F4"/>
    <w:rsid w:val="00B453EB"/>
    <w:rsid w:val="00B45E30"/>
    <w:rsid w:val="00B541F3"/>
    <w:rsid w:val="00B5572F"/>
    <w:rsid w:val="00B56C3D"/>
    <w:rsid w:val="00B57DDD"/>
    <w:rsid w:val="00B72759"/>
    <w:rsid w:val="00B72C6E"/>
    <w:rsid w:val="00B77CAB"/>
    <w:rsid w:val="00B82F78"/>
    <w:rsid w:val="00BA5D33"/>
    <w:rsid w:val="00BA7838"/>
    <w:rsid w:val="00BC1D7D"/>
    <w:rsid w:val="00BD5B75"/>
    <w:rsid w:val="00BD7BF3"/>
    <w:rsid w:val="00BE17CC"/>
    <w:rsid w:val="00BE2EF0"/>
    <w:rsid w:val="00BE3502"/>
    <w:rsid w:val="00BE588E"/>
    <w:rsid w:val="00BE6C56"/>
    <w:rsid w:val="00BE6EF0"/>
    <w:rsid w:val="00BF025D"/>
    <w:rsid w:val="00BF2157"/>
    <w:rsid w:val="00BF33CF"/>
    <w:rsid w:val="00BF7E5B"/>
    <w:rsid w:val="00C04468"/>
    <w:rsid w:val="00C07689"/>
    <w:rsid w:val="00C15891"/>
    <w:rsid w:val="00C176E6"/>
    <w:rsid w:val="00C2006A"/>
    <w:rsid w:val="00C20A60"/>
    <w:rsid w:val="00C439AD"/>
    <w:rsid w:val="00C53FB8"/>
    <w:rsid w:val="00C706B0"/>
    <w:rsid w:val="00C86E4E"/>
    <w:rsid w:val="00C9108C"/>
    <w:rsid w:val="00C91417"/>
    <w:rsid w:val="00CB3392"/>
    <w:rsid w:val="00CB682F"/>
    <w:rsid w:val="00CB7D14"/>
    <w:rsid w:val="00CC389F"/>
    <w:rsid w:val="00CC3EC1"/>
    <w:rsid w:val="00CD1F51"/>
    <w:rsid w:val="00D0069D"/>
    <w:rsid w:val="00D0390C"/>
    <w:rsid w:val="00D17E2D"/>
    <w:rsid w:val="00D17EAA"/>
    <w:rsid w:val="00D24C3C"/>
    <w:rsid w:val="00D26206"/>
    <w:rsid w:val="00D345A5"/>
    <w:rsid w:val="00D3631C"/>
    <w:rsid w:val="00D368CC"/>
    <w:rsid w:val="00D37892"/>
    <w:rsid w:val="00D43640"/>
    <w:rsid w:val="00D56D90"/>
    <w:rsid w:val="00D65FFF"/>
    <w:rsid w:val="00D70E13"/>
    <w:rsid w:val="00D8388F"/>
    <w:rsid w:val="00D862F4"/>
    <w:rsid w:val="00D92437"/>
    <w:rsid w:val="00D9296E"/>
    <w:rsid w:val="00D930C1"/>
    <w:rsid w:val="00D96429"/>
    <w:rsid w:val="00DA599E"/>
    <w:rsid w:val="00DA7BC0"/>
    <w:rsid w:val="00DB121B"/>
    <w:rsid w:val="00DB1FBF"/>
    <w:rsid w:val="00DB4E27"/>
    <w:rsid w:val="00DB76EE"/>
    <w:rsid w:val="00DB7AD6"/>
    <w:rsid w:val="00DB7D25"/>
    <w:rsid w:val="00DC06E4"/>
    <w:rsid w:val="00DC0718"/>
    <w:rsid w:val="00DC5B06"/>
    <w:rsid w:val="00DC786E"/>
    <w:rsid w:val="00DD09BC"/>
    <w:rsid w:val="00DD2D15"/>
    <w:rsid w:val="00DD4967"/>
    <w:rsid w:val="00DD50FD"/>
    <w:rsid w:val="00DD76B3"/>
    <w:rsid w:val="00DE307D"/>
    <w:rsid w:val="00DE5571"/>
    <w:rsid w:val="00DF1BA6"/>
    <w:rsid w:val="00DF34F8"/>
    <w:rsid w:val="00E023ED"/>
    <w:rsid w:val="00E10F9E"/>
    <w:rsid w:val="00E13C2C"/>
    <w:rsid w:val="00E14EDD"/>
    <w:rsid w:val="00E327EA"/>
    <w:rsid w:val="00E43B54"/>
    <w:rsid w:val="00E4527E"/>
    <w:rsid w:val="00E5297E"/>
    <w:rsid w:val="00E54AE1"/>
    <w:rsid w:val="00E557D5"/>
    <w:rsid w:val="00E5622D"/>
    <w:rsid w:val="00E61037"/>
    <w:rsid w:val="00E705E8"/>
    <w:rsid w:val="00E70A92"/>
    <w:rsid w:val="00E80769"/>
    <w:rsid w:val="00E84D1C"/>
    <w:rsid w:val="00E86AD9"/>
    <w:rsid w:val="00E94DC5"/>
    <w:rsid w:val="00EB4264"/>
    <w:rsid w:val="00EB58F3"/>
    <w:rsid w:val="00EC43DB"/>
    <w:rsid w:val="00ED1714"/>
    <w:rsid w:val="00EE126E"/>
    <w:rsid w:val="00EE590D"/>
    <w:rsid w:val="00EE606B"/>
    <w:rsid w:val="00EF0801"/>
    <w:rsid w:val="00EF40DC"/>
    <w:rsid w:val="00EF5156"/>
    <w:rsid w:val="00EF5D5B"/>
    <w:rsid w:val="00EF6216"/>
    <w:rsid w:val="00F007AD"/>
    <w:rsid w:val="00F0557A"/>
    <w:rsid w:val="00F07A34"/>
    <w:rsid w:val="00F07BD3"/>
    <w:rsid w:val="00F16448"/>
    <w:rsid w:val="00F1761C"/>
    <w:rsid w:val="00F32F5D"/>
    <w:rsid w:val="00F4143B"/>
    <w:rsid w:val="00F61907"/>
    <w:rsid w:val="00F676B3"/>
    <w:rsid w:val="00F81B13"/>
    <w:rsid w:val="00F82A22"/>
    <w:rsid w:val="00F86B1E"/>
    <w:rsid w:val="00F86F48"/>
    <w:rsid w:val="00F8776E"/>
    <w:rsid w:val="00FA1B9D"/>
    <w:rsid w:val="00FA3DF4"/>
    <w:rsid w:val="00FB4BEA"/>
    <w:rsid w:val="00FB73C1"/>
    <w:rsid w:val="00FD23F0"/>
    <w:rsid w:val="00FD542E"/>
    <w:rsid w:val="00FE098C"/>
    <w:rsid w:val="00FE27B9"/>
    <w:rsid w:val="00FE3410"/>
    <w:rsid w:val="00FE77A9"/>
    <w:rsid w:val="00FF1FB6"/>
    <w:rsid w:val="00FF6B3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08FBB9"/>
  <w15:docId w15:val="{91A23A01-023F-4A4E-B41C-A6E8B6DF85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iPriority="0"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2648A"/>
    <w:pPr>
      <w:spacing w:after="200" w:line="276" w:lineRule="auto"/>
    </w:pPr>
    <w:rPr>
      <w:rFonts w:eastAsiaTheme="minorEastAsia"/>
      <w:lang w:eastAsia="ru-RU"/>
    </w:rPr>
  </w:style>
  <w:style w:type="paragraph" w:styleId="1">
    <w:name w:val="heading 1"/>
    <w:basedOn w:val="a"/>
    <w:link w:val="10"/>
    <w:uiPriority w:val="9"/>
    <w:qFormat/>
    <w:rsid w:val="00F16448"/>
    <w:pPr>
      <w:spacing w:before="100" w:beforeAutospacing="1" w:after="100" w:afterAutospacing="1" w:line="240" w:lineRule="auto"/>
      <w:outlineLvl w:val="0"/>
    </w:pPr>
    <w:rPr>
      <w:rFonts w:ascii="Times New Roman" w:hAnsi="Times New Roman" w:cs="Times New Roman"/>
      <w:b/>
      <w:bCs/>
      <w:kern w:val="36"/>
      <w:sz w:val="48"/>
      <w:szCs w:val="48"/>
    </w:rPr>
  </w:style>
  <w:style w:type="paragraph" w:styleId="2">
    <w:name w:val="heading 2"/>
    <w:basedOn w:val="a"/>
    <w:next w:val="a"/>
    <w:link w:val="20"/>
    <w:uiPriority w:val="9"/>
    <w:unhideWhenUsed/>
    <w:qFormat/>
    <w:rsid w:val="00F16448"/>
    <w:pPr>
      <w:keepNext/>
      <w:spacing w:after="0" w:line="240" w:lineRule="auto"/>
      <w:jc w:val="both"/>
      <w:outlineLvl w:val="1"/>
    </w:pPr>
    <w:rPr>
      <w:rFonts w:ascii="Times New Roman" w:eastAsia="Times New Roman" w:hAnsi="Times New Roman" w:cs="Times New Roman"/>
      <w:b/>
      <w:sz w:val="24"/>
      <w:szCs w:val="20"/>
    </w:rPr>
  </w:style>
  <w:style w:type="paragraph" w:styleId="3">
    <w:name w:val="heading 3"/>
    <w:basedOn w:val="a"/>
    <w:next w:val="a"/>
    <w:link w:val="30"/>
    <w:uiPriority w:val="9"/>
    <w:unhideWhenUsed/>
    <w:qFormat/>
    <w:rsid w:val="00F16448"/>
    <w:pPr>
      <w:keepNext/>
      <w:keepLines/>
      <w:widowControl w:val="0"/>
      <w:autoSpaceDE w:val="0"/>
      <w:autoSpaceDN w:val="0"/>
      <w:adjustRightInd w:val="0"/>
      <w:spacing w:before="200" w:after="0" w:line="240" w:lineRule="auto"/>
      <w:outlineLvl w:val="2"/>
    </w:pPr>
    <w:rPr>
      <w:rFonts w:asciiTheme="majorHAnsi" w:eastAsiaTheme="majorEastAsia" w:hAnsiTheme="majorHAnsi" w:cstheme="majorBidi"/>
      <w:b/>
      <w:bCs/>
      <w:color w:val="4472C4" w:themeColor="accent1"/>
      <w:sz w:val="20"/>
      <w:szCs w:val="20"/>
    </w:rPr>
  </w:style>
  <w:style w:type="paragraph" w:styleId="4">
    <w:name w:val="heading 4"/>
    <w:basedOn w:val="a"/>
    <w:next w:val="a"/>
    <w:link w:val="40"/>
    <w:uiPriority w:val="9"/>
    <w:unhideWhenUsed/>
    <w:qFormat/>
    <w:rsid w:val="00F16448"/>
    <w:pPr>
      <w:keepNext/>
      <w:keepLines/>
      <w:widowControl w:val="0"/>
      <w:autoSpaceDE w:val="0"/>
      <w:autoSpaceDN w:val="0"/>
      <w:adjustRightInd w:val="0"/>
      <w:spacing w:before="200" w:after="0" w:line="240" w:lineRule="auto"/>
      <w:outlineLvl w:val="3"/>
    </w:pPr>
    <w:rPr>
      <w:rFonts w:ascii="Cambria" w:eastAsia="SimSun" w:hAnsi="Cambria" w:cs="Times New Roman"/>
      <w:b/>
      <w:bCs/>
      <w:i/>
      <w:iCs/>
      <w:color w:val="4F81BD"/>
      <w:sz w:val="20"/>
      <w:szCs w:val="20"/>
    </w:rPr>
  </w:style>
  <w:style w:type="paragraph" w:styleId="5">
    <w:name w:val="heading 5"/>
    <w:basedOn w:val="a"/>
    <w:next w:val="a"/>
    <w:link w:val="50"/>
    <w:uiPriority w:val="9"/>
    <w:semiHidden/>
    <w:unhideWhenUsed/>
    <w:qFormat/>
    <w:rsid w:val="00F16448"/>
    <w:pPr>
      <w:keepNext/>
      <w:keepLines/>
      <w:spacing w:before="200" w:after="0" w:line="240" w:lineRule="auto"/>
      <w:jc w:val="right"/>
      <w:outlineLvl w:val="4"/>
    </w:pPr>
    <w:rPr>
      <w:rFonts w:asciiTheme="majorHAnsi" w:eastAsiaTheme="majorEastAsia" w:hAnsiTheme="majorHAnsi" w:cstheme="majorBidi"/>
      <w:color w:val="1F3763" w:themeColor="accent1" w:themeShade="7F"/>
      <w:sz w:val="24"/>
      <w:lang w:eastAsia="en-US"/>
    </w:rPr>
  </w:style>
  <w:style w:type="paragraph" w:styleId="6">
    <w:name w:val="heading 6"/>
    <w:basedOn w:val="a"/>
    <w:next w:val="a"/>
    <w:link w:val="60"/>
    <w:unhideWhenUsed/>
    <w:qFormat/>
    <w:rsid w:val="00F16448"/>
    <w:pPr>
      <w:spacing w:before="240" w:after="60" w:line="240" w:lineRule="auto"/>
      <w:outlineLvl w:val="5"/>
    </w:pPr>
    <w:rPr>
      <w:rFonts w:ascii="Times New Roman" w:eastAsia="Times New Roman" w:hAnsi="Times New Roman" w:cs="Times New Roman"/>
      <w:b/>
      <w:bCs/>
      <w:sz w:val="20"/>
      <w:szCs w:val="20"/>
      <w:lang w:val="it-IT" w:eastAsia="it-IT"/>
    </w:rPr>
  </w:style>
  <w:style w:type="paragraph" w:styleId="7">
    <w:name w:val="heading 7"/>
    <w:basedOn w:val="a"/>
    <w:next w:val="a"/>
    <w:link w:val="70"/>
    <w:unhideWhenUsed/>
    <w:qFormat/>
    <w:rsid w:val="00F16448"/>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nhideWhenUsed/>
    <w:qFormat/>
    <w:rsid w:val="00F16448"/>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nhideWhenUsed/>
    <w:qFormat/>
    <w:rsid w:val="00F16448"/>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link w:val="a4"/>
    <w:rsid w:val="0002648A"/>
    <w:pPr>
      <w:widowControl w:val="0"/>
      <w:tabs>
        <w:tab w:val="left" w:pos="851"/>
      </w:tabs>
      <w:spacing w:after="0" w:line="240" w:lineRule="auto"/>
      <w:ind w:firstLine="851"/>
    </w:pPr>
    <w:rPr>
      <w:rFonts w:ascii="Times New Roman" w:hAnsi="Times New Roman" w:cs="Times New Roman"/>
      <w:sz w:val="28"/>
      <w:szCs w:val="20"/>
    </w:rPr>
  </w:style>
  <w:style w:type="character" w:customStyle="1" w:styleId="a4">
    <w:name w:val="Основной текст с отступом Знак"/>
    <w:basedOn w:val="a0"/>
    <w:link w:val="a3"/>
    <w:rsid w:val="0002648A"/>
    <w:rPr>
      <w:rFonts w:ascii="Times New Roman" w:eastAsiaTheme="minorEastAsia" w:hAnsi="Times New Roman" w:cs="Times New Roman"/>
      <w:sz w:val="28"/>
      <w:szCs w:val="20"/>
      <w:lang w:eastAsia="ru-RU"/>
    </w:rPr>
  </w:style>
  <w:style w:type="paragraph" w:styleId="21">
    <w:name w:val="Body Text 2"/>
    <w:basedOn w:val="a"/>
    <w:link w:val="22"/>
    <w:rsid w:val="0002648A"/>
    <w:pPr>
      <w:tabs>
        <w:tab w:val="left" w:pos="0"/>
        <w:tab w:val="left" w:pos="851"/>
        <w:tab w:val="left" w:pos="1346"/>
      </w:tabs>
      <w:spacing w:after="0" w:line="240" w:lineRule="auto"/>
      <w:jc w:val="both"/>
    </w:pPr>
    <w:rPr>
      <w:rFonts w:ascii="Times New Roman" w:hAnsi="Times New Roman" w:cs="Times New Roman"/>
      <w:sz w:val="24"/>
      <w:szCs w:val="20"/>
    </w:rPr>
  </w:style>
  <w:style w:type="character" w:customStyle="1" w:styleId="22">
    <w:name w:val="Основной текст 2 Знак"/>
    <w:basedOn w:val="a0"/>
    <w:link w:val="21"/>
    <w:rsid w:val="0002648A"/>
    <w:rPr>
      <w:rFonts w:ascii="Times New Roman" w:eastAsiaTheme="minorEastAsia" w:hAnsi="Times New Roman" w:cs="Times New Roman"/>
      <w:sz w:val="24"/>
      <w:szCs w:val="20"/>
      <w:lang w:eastAsia="ru-RU"/>
    </w:rPr>
  </w:style>
  <w:style w:type="paragraph" w:customStyle="1" w:styleId="210">
    <w:name w:val="Основной текст 21"/>
    <w:basedOn w:val="a"/>
    <w:qFormat/>
    <w:rsid w:val="0002648A"/>
    <w:pPr>
      <w:overflowPunct w:val="0"/>
      <w:autoSpaceDE w:val="0"/>
      <w:autoSpaceDN w:val="0"/>
      <w:adjustRightInd w:val="0"/>
      <w:spacing w:after="0" w:line="240" w:lineRule="auto"/>
      <w:jc w:val="center"/>
    </w:pPr>
    <w:rPr>
      <w:rFonts w:ascii="Times New Roman" w:hAnsi="Times New Roman" w:cs="Times New Roman"/>
      <w:b/>
      <w:sz w:val="28"/>
      <w:szCs w:val="24"/>
    </w:rPr>
  </w:style>
  <w:style w:type="paragraph" w:styleId="a5">
    <w:name w:val="header"/>
    <w:basedOn w:val="a"/>
    <w:link w:val="a6"/>
    <w:uiPriority w:val="99"/>
    <w:unhideWhenUsed/>
    <w:rsid w:val="0002648A"/>
    <w:pPr>
      <w:widowControl w:val="0"/>
      <w:tabs>
        <w:tab w:val="center" w:pos="4677"/>
        <w:tab w:val="right" w:pos="9355"/>
      </w:tabs>
      <w:suppressAutoHyphens/>
      <w:spacing w:after="0" w:line="240" w:lineRule="auto"/>
    </w:pPr>
    <w:rPr>
      <w:rFonts w:ascii="Times New Roman" w:eastAsia="Times New Roman" w:hAnsi="Times New Roman" w:cs="Tahoma"/>
      <w:color w:val="000000"/>
      <w:sz w:val="24"/>
      <w:szCs w:val="24"/>
      <w:lang w:val="en-US" w:eastAsia="en-US"/>
    </w:rPr>
  </w:style>
  <w:style w:type="character" w:customStyle="1" w:styleId="a6">
    <w:name w:val="Верхний колонтитул Знак"/>
    <w:basedOn w:val="a0"/>
    <w:link w:val="a5"/>
    <w:uiPriority w:val="99"/>
    <w:rsid w:val="0002648A"/>
    <w:rPr>
      <w:rFonts w:ascii="Times New Roman" w:eastAsia="Times New Roman" w:hAnsi="Times New Roman" w:cs="Tahoma"/>
      <w:color w:val="000000"/>
      <w:sz w:val="24"/>
      <w:szCs w:val="24"/>
      <w:lang w:val="en-US"/>
    </w:rPr>
  </w:style>
  <w:style w:type="paragraph" w:styleId="a7">
    <w:name w:val="List Paragraph"/>
    <w:aliases w:val="Numbered Para 1,Dot pt,List Paragraph Char Char Char,Indicator Text,Bullet 1,Bullet Points,F5 List Paragraph,Colorful List - Accent 11,List Paragraph2,Normal numbered,List Paragraph11,OBC Bullet,Bullet Style,No Spacing1,List Paragraph1"/>
    <w:basedOn w:val="a"/>
    <w:link w:val="a8"/>
    <w:uiPriority w:val="34"/>
    <w:qFormat/>
    <w:rsid w:val="00412B04"/>
    <w:pPr>
      <w:ind w:left="720"/>
      <w:contextualSpacing/>
    </w:pPr>
    <w:rPr>
      <w:rFonts w:ascii="Times New Roman" w:hAnsi="Times New Roman" w:cs="Times New Roman"/>
      <w:color w:val="000000" w:themeColor="text1" w:themeShade="80"/>
      <w:sz w:val="24"/>
      <w:szCs w:val="24"/>
      <w:lang w:eastAsia="en-US"/>
    </w:rPr>
  </w:style>
  <w:style w:type="character" w:customStyle="1" w:styleId="a8">
    <w:name w:val="Абзац списка Знак"/>
    <w:aliases w:val="Numbered Para 1 Знак,Dot pt Знак,List Paragraph Char Char Char Знак,Indicator Text Знак,Bullet 1 Знак,Bullet Points Знак,F5 List Paragraph Знак,Colorful List - Accent 11 Знак,List Paragraph2 Знак,Normal numbered Знак,OBC Bullet Знак"/>
    <w:link w:val="a7"/>
    <w:uiPriority w:val="34"/>
    <w:qFormat/>
    <w:locked/>
    <w:rsid w:val="00412B04"/>
    <w:rPr>
      <w:rFonts w:ascii="Times New Roman" w:eastAsiaTheme="minorEastAsia" w:hAnsi="Times New Roman" w:cs="Times New Roman"/>
      <w:color w:val="000000" w:themeColor="text1" w:themeShade="80"/>
      <w:sz w:val="24"/>
      <w:szCs w:val="24"/>
    </w:rPr>
  </w:style>
  <w:style w:type="paragraph" w:customStyle="1" w:styleId="11">
    <w:name w:val="Стиль1"/>
    <w:basedOn w:val="a"/>
    <w:autoRedefine/>
    <w:uiPriority w:val="99"/>
    <w:qFormat/>
    <w:rsid w:val="00412B04"/>
    <w:pPr>
      <w:tabs>
        <w:tab w:val="num" w:pos="993"/>
      </w:tabs>
      <w:spacing w:after="0" w:line="240" w:lineRule="auto"/>
      <w:ind w:firstLine="567"/>
      <w:jc w:val="both"/>
    </w:pPr>
    <w:rPr>
      <w:rFonts w:ascii="Times New Roman" w:hAnsi="Times New Roman" w:cs="Times New Roman"/>
      <w:sz w:val="28"/>
      <w:szCs w:val="28"/>
    </w:rPr>
  </w:style>
  <w:style w:type="paragraph" w:styleId="HTML">
    <w:name w:val="HTML Preformatted"/>
    <w:basedOn w:val="a"/>
    <w:link w:val="HTML0"/>
    <w:uiPriority w:val="99"/>
    <w:unhideWhenUsed/>
    <w:rsid w:val="005D72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5D725A"/>
    <w:rPr>
      <w:rFonts w:ascii="Courier New" w:eastAsia="Times New Roman" w:hAnsi="Courier New" w:cs="Courier New"/>
      <w:sz w:val="20"/>
      <w:szCs w:val="20"/>
      <w:lang w:eastAsia="ru-RU"/>
    </w:rPr>
  </w:style>
  <w:style w:type="table" w:styleId="a9">
    <w:name w:val="Table Grid"/>
    <w:basedOn w:val="a1"/>
    <w:uiPriority w:val="59"/>
    <w:rsid w:val="00A75C4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a">
    <w:name w:val="Body Text"/>
    <w:aliases w:val="Знак Знак, Знак Знак"/>
    <w:basedOn w:val="a"/>
    <w:link w:val="ab"/>
    <w:unhideWhenUsed/>
    <w:qFormat/>
    <w:rsid w:val="00F82A22"/>
    <w:pPr>
      <w:spacing w:after="120"/>
    </w:pPr>
  </w:style>
  <w:style w:type="character" w:customStyle="1" w:styleId="ab">
    <w:name w:val="Основной текст Знак"/>
    <w:aliases w:val="Знак Знак Знак, Знак Знак Знак"/>
    <w:basedOn w:val="a0"/>
    <w:link w:val="aa"/>
    <w:rsid w:val="00F82A22"/>
    <w:rPr>
      <w:rFonts w:eastAsiaTheme="minorEastAsia"/>
      <w:lang w:eastAsia="ru-RU"/>
    </w:rPr>
  </w:style>
  <w:style w:type="paragraph" w:styleId="ac">
    <w:name w:val="footer"/>
    <w:basedOn w:val="a"/>
    <w:link w:val="ad"/>
    <w:uiPriority w:val="99"/>
    <w:unhideWhenUsed/>
    <w:rsid w:val="00F61907"/>
    <w:pPr>
      <w:tabs>
        <w:tab w:val="center" w:pos="4677"/>
        <w:tab w:val="right" w:pos="9355"/>
      </w:tabs>
      <w:spacing w:after="0" w:line="240" w:lineRule="auto"/>
    </w:pPr>
  </w:style>
  <w:style w:type="character" w:customStyle="1" w:styleId="ad">
    <w:name w:val="Нижний колонтитул Знак"/>
    <w:basedOn w:val="a0"/>
    <w:link w:val="ac"/>
    <w:uiPriority w:val="99"/>
    <w:rsid w:val="00F61907"/>
    <w:rPr>
      <w:rFonts w:eastAsiaTheme="minorEastAsia"/>
      <w:lang w:eastAsia="ru-RU"/>
    </w:rPr>
  </w:style>
  <w:style w:type="paragraph" w:styleId="ae">
    <w:name w:val="Balloon Text"/>
    <w:basedOn w:val="a"/>
    <w:link w:val="af"/>
    <w:uiPriority w:val="99"/>
    <w:semiHidden/>
    <w:unhideWhenUsed/>
    <w:rsid w:val="00A72EB3"/>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A72EB3"/>
    <w:rPr>
      <w:rFonts w:ascii="Tahoma" w:eastAsiaTheme="minorEastAsia" w:hAnsi="Tahoma" w:cs="Tahoma"/>
      <w:sz w:val="16"/>
      <w:szCs w:val="16"/>
      <w:lang w:eastAsia="ru-RU"/>
    </w:rPr>
  </w:style>
  <w:style w:type="character" w:customStyle="1" w:styleId="af0">
    <w:name w:val="Обычный (Интернет) Знак"/>
    <w:aliases w:val="Знак2 Знак,Знак Знак2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веб) Знак1 Знак"/>
    <w:link w:val="af1"/>
    <w:uiPriority w:val="99"/>
    <w:locked/>
    <w:rsid w:val="006203FE"/>
    <w:rPr>
      <w:rFonts w:ascii="Times New Roman" w:eastAsia="Times New Roman" w:hAnsi="Times New Roman" w:cs="Times New Roman"/>
      <w:sz w:val="24"/>
      <w:szCs w:val="24"/>
    </w:rPr>
  </w:style>
  <w:style w:type="paragraph" w:styleId="af1">
    <w:name w:val="Normal (Web)"/>
    <w:aliases w:val="Знак2,Знак Знак2,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веб) Знак1, Знак2, Знак Знак2"/>
    <w:basedOn w:val="a"/>
    <w:link w:val="af0"/>
    <w:uiPriority w:val="99"/>
    <w:unhideWhenUsed/>
    <w:qFormat/>
    <w:rsid w:val="006203FE"/>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styleId="af2">
    <w:name w:val="Hyperlink"/>
    <w:basedOn w:val="a0"/>
    <w:uiPriority w:val="99"/>
    <w:unhideWhenUsed/>
    <w:rsid w:val="003A32CD"/>
    <w:rPr>
      <w:color w:val="0563C1" w:themeColor="hyperlink"/>
      <w:u w:val="single"/>
    </w:rPr>
  </w:style>
  <w:style w:type="character" w:customStyle="1" w:styleId="10">
    <w:name w:val="Заголовок 1 Знак"/>
    <w:basedOn w:val="a0"/>
    <w:link w:val="1"/>
    <w:uiPriority w:val="9"/>
    <w:rsid w:val="00F16448"/>
    <w:rPr>
      <w:rFonts w:ascii="Times New Roman" w:eastAsiaTheme="minorEastAsia" w:hAnsi="Times New Roman" w:cs="Times New Roman"/>
      <w:b/>
      <w:bCs/>
      <w:kern w:val="36"/>
      <w:sz w:val="48"/>
      <w:szCs w:val="48"/>
      <w:lang w:eastAsia="ru-RU"/>
    </w:rPr>
  </w:style>
  <w:style w:type="character" w:customStyle="1" w:styleId="20">
    <w:name w:val="Заголовок 2 Знак"/>
    <w:basedOn w:val="a0"/>
    <w:link w:val="2"/>
    <w:uiPriority w:val="9"/>
    <w:rsid w:val="00F16448"/>
    <w:rPr>
      <w:rFonts w:ascii="Times New Roman" w:eastAsia="Times New Roman" w:hAnsi="Times New Roman" w:cs="Times New Roman"/>
      <w:b/>
      <w:sz w:val="24"/>
      <w:szCs w:val="20"/>
      <w:lang w:eastAsia="ru-RU"/>
    </w:rPr>
  </w:style>
  <w:style w:type="character" w:customStyle="1" w:styleId="30">
    <w:name w:val="Заголовок 3 Знак"/>
    <w:basedOn w:val="a0"/>
    <w:link w:val="3"/>
    <w:uiPriority w:val="9"/>
    <w:rsid w:val="00F16448"/>
    <w:rPr>
      <w:rFonts w:asciiTheme="majorHAnsi" w:eastAsiaTheme="majorEastAsia" w:hAnsiTheme="majorHAnsi" w:cstheme="majorBidi"/>
      <w:b/>
      <w:bCs/>
      <w:color w:val="4472C4" w:themeColor="accent1"/>
      <w:sz w:val="20"/>
      <w:szCs w:val="20"/>
      <w:lang w:eastAsia="ru-RU"/>
    </w:rPr>
  </w:style>
  <w:style w:type="character" w:customStyle="1" w:styleId="40">
    <w:name w:val="Заголовок 4 Знак"/>
    <w:basedOn w:val="a0"/>
    <w:link w:val="4"/>
    <w:uiPriority w:val="9"/>
    <w:rsid w:val="00F16448"/>
    <w:rPr>
      <w:rFonts w:ascii="Cambria" w:eastAsia="SimSun" w:hAnsi="Cambria" w:cs="Times New Roman"/>
      <w:b/>
      <w:bCs/>
      <w:i/>
      <w:iCs/>
      <w:color w:val="4F81BD"/>
      <w:sz w:val="20"/>
      <w:szCs w:val="20"/>
      <w:lang w:eastAsia="ru-RU"/>
    </w:rPr>
  </w:style>
  <w:style w:type="character" w:customStyle="1" w:styleId="50">
    <w:name w:val="Заголовок 5 Знак"/>
    <w:basedOn w:val="a0"/>
    <w:link w:val="5"/>
    <w:uiPriority w:val="9"/>
    <w:semiHidden/>
    <w:rsid w:val="00F16448"/>
    <w:rPr>
      <w:rFonts w:asciiTheme="majorHAnsi" w:eastAsiaTheme="majorEastAsia" w:hAnsiTheme="majorHAnsi" w:cstheme="majorBidi"/>
      <w:color w:val="1F3763" w:themeColor="accent1" w:themeShade="7F"/>
      <w:sz w:val="24"/>
    </w:rPr>
  </w:style>
  <w:style w:type="character" w:customStyle="1" w:styleId="60">
    <w:name w:val="Заголовок 6 Знак"/>
    <w:basedOn w:val="a0"/>
    <w:link w:val="6"/>
    <w:rsid w:val="00F16448"/>
    <w:rPr>
      <w:rFonts w:ascii="Times New Roman" w:eastAsia="Times New Roman" w:hAnsi="Times New Roman" w:cs="Times New Roman"/>
      <w:b/>
      <w:bCs/>
      <w:sz w:val="20"/>
      <w:szCs w:val="20"/>
      <w:lang w:val="it-IT" w:eastAsia="it-IT"/>
    </w:rPr>
  </w:style>
  <w:style w:type="character" w:customStyle="1" w:styleId="70">
    <w:name w:val="Заголовок 7 Знак"/>
    <w:basedOn w:val="a0"/>
    <w:link w:val="7"/>
    <w:rsid w:val="00F16448"/>
    <w:rPr>
      <w:rFonts w:asciiTheme="majorHAnsi" w:eastAsiaTheme="majorEastAsia" w:hAnsiTheme="majorHAnsi" w:cstheme="majorBidi"/>
      <w:i/>
      <w:iCs/>
      <w:color w:val="404040" w:themeColor="text1" w:themeTint="BF"/>
      <w:lang w:eastAsia="ru-RU"/>
    </w:rPr>
  </w:style>
  <w:style w:type="character" w:customStyle="1" w:styleId="80">
    <w:name w:val="Заголовок 8 Знак"/>
    <w:basedOn w:val="a0"/>
    <w:link w:val="8"/>
    <w:rsid w:val="00F16448"/>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basedOn w:val="a0"/>
    <w:link w:val="9"/>
    <w:rsid w:val="00F16448"/>
    <w:rPr>
      <w:rFonts w:asciiTheme="majorHAnsi" w:eastAsiaTheme="majorEastAsia" w:hAnsiTheme="majorHAnsi" w:cstheme="majorBidi"/>
      <w:i/>
      <w:iCs/>
      <w:color w:val="404040" w:themeColor="text1" w:themeTint="BF"/>
      <w:sz w:val="20"/>
      <w:szCs w:val="20"/>
      <w:lang w:eastAsia="ru-RU"/>
    </w:rPr>
  </w:style>
  <w:style w:type="character" w:customStyle="1" w:styleId="af3">
    <w:name w:val="Текст сноски Знак"/>
    <w:link w:val="af4"/>
    <w:locked/>
    <w:rsid w:val="00F16448"/>
    <w:rPr>
      <w:rFonts w:ascii="Times New Roman" w:eastAsia="Times New Roman" w:hAnsi="Times New Roman" w:cs="Times New Roman"/>
      <w:sz w:val="20"/>
      <w:szCs w:val="20"/>
    </w:rPr>
  </w:style>
  <w:style w:type="paragraph" w:styleId="af4">
    <w:name w:val="footnote text"/>
    <w:basedOn w:val="a"/>
    <w:link w:val="af3"/>
    <w:unhideWhenUsed/>
    <w:rsid w:val="00F16448"/>
    <w:pPr>
      <w:spacing w:after="0" w:line="240" w:lineRule="auto"/>
    </w:pPr>
    <w:rPr>
      <w:rFonts w:ascii="Times New Roman" w:eastAsia="Times New Roman" w:hAnsi="Times New Roman" w:cs="Times New Roman"/>
      <w:sz w:val="20"/>
      <w:szCs w:val="20"/>
      <w:lang w:eastAsia="en-US"/>
    </w:rPr>
  </w:style>
  <w:style w:type="character" w:customStyle="1" w:styleId="af5">
    <w:name w:val="Текст концевой сноски Знак"/>
    <w:basedOn w:val="a0"/>
    <w:link w:val="af6"/>
    <w:uiPriority w:val="99"/>
    <w:locked/>
    <w:rsid w:val="00F16448"/>
    <w:rPr>
      <w:rFonts w:ascii="Times New Roman" w:eastAsia="Times New Roman" w:hAnsi="Times New Roman" w:cs="Times New Roman"/>
      <w:sz w:val="20"/>
      <w:szCs w:val="20"/>
    </w:rPr>
  </w:style>
  <w:style w:type="paragraph" w:styleId="af6">
    <w:name w:val="endnote text"/>
    <w:basedOn w:val="a"/>
    <w:link w:val="af5"/>
    <w:uiPriority w:val="99"/>
    <w:unhideWhenUsed/>
    <w:rsid w:val="00F16448"/>
    <w:pPr>
      <w:spacing w:after="0" w:line="240" w:lineRule="auto"/>
    </w:pPr>
    <w:rPr>
      <w:rFonts w:ascii="Times New Roman" w:eastAsia="Times New Roman" w:hAnsi="Times New Roman" w:cs="Times New Roman"/>
      <w:sz w:val="20"/>
      <w:szCs w:val="20"/>
      <w:lang w:eastAsia="en-US"/>
    </w:rPr>
  </w:style>
  <w:style w:type="character" w:customStyle="1" w:styleId="af7">
    <w:name w:val="Заголовок Знак"/>
    <w:basedOn w:val="a0"/>
    <w:link w:val="af8"/>
    <w:uiPriority w:val="10"/>
    <w:locked/>
    <w:rsid w:val="00F16448"/>
    <w:rPr>
      <w:rFonts w:ascii="Times New Roman" w:eastAsia="Times New Roman" w:hAnsi="Times New Roman" w:cs="Times New Roman"/>
      <w:sz w:val="28"/>
      <w:szCs w:val="20"/>
    </w:rPr>
  </w:style>
  <w:style w:type="paragraph" w:styleId="af8">
    <w:name w:val="Title"/>
    <w:basedOn w:val="a"/>
    <w:next w:val="a"/>
    <w:link w:val="af7"/>
    <w:uiPriority w:val="10"/>
    <w:qFormat/>
    <w:rsid w:val="00F16448"/>
    <w:pPr>
      <w:pBdr>
        <w:bottom w:val="single" w:sz="8" w:space="4" w:color="4472C4" w:themeColor="accent1"/>
      </w:pBdr>
      <w:spacing w:after="300" w:line="240" w:lineRule="auto"/>
      <w:contextualSpacing/>
    </w:pPr>
    <w:rPr>
      <w:rFonts w:ascii="Times New Roman" w:eastAsia="Times New Roman" w:hAnsi="Times New Roman" w:cs="Times New Roman"/>
      <w:sz w:val="28"/>
      <w:szCs w:val="20"/>
      <w:lang w:eastAsia="en-US"/>
    </w:rPr>
  </w:style>
  <w:style w:type="character" w:customStyle="1" w:styleId="af9">
    <w:name w:val="Подзаголовок Знак"/>
    <w:basedOn w:val="a0"/>
    <w:link w:val="afa"/>
    <w:uiPriority w:val="11"/>
    <w:locked/>
    <w:rsid w:val="00F16448"/>
    <w:rPr>
      <w:rFonts w:asciiTheme="majorHAnsi" w:eastAsiaTheme="majorEastAsia" w:hAnsiTheme="majorHAnsi" w:cstheme="majorBidi"/>
      <w:i/>
      <w:iCs/>
      <w:color w:val="4472C4" w:themeColor="accent1"/>
      <w:spacing w:val="15"/>
      <w:sz w:val="24"/>
      <w:szCs w:val="24"/>
      <w:lang w:val="en-GB" w:eastAsia="en-GB"/>
    </w:rPr>
  </w:style>
  <w:style w:type="paragraph" w:styleId="afa">
    <w:name w:val="Subtitle"/>
    <w:basedOn w:val="a"/>
    <w:next w:val="a"/>
    <w:link w:val="af9"/>
    <w:uiPriority w:val="11"/>
    <w:qFormat/>
    <w:rsid w:val="00F16448"/>
    <w:pPr>
      <w:numPr>
        <w:ilvl w:val="1"/>
      </w:numPr>
    </w:pPr>
    <w:rPr>
      <w:rFonts w:asciiTheme="majorHAnsi" w:eastAsiaTheme="majorEastAsia" w:hAnsiTheme="majorHAnsi" w:cstheme="majorBidi"/>
      <w:i/>
      <w:iCs/>
      <w:color w:val="4472C4" w:themeColor="accent1"/>
      <w:spacing w:val="15"/>
      <w:sz w:val="24"/>
      <w:szCs w:val="24"/>
      <w:lang w:val="en-GB" w:eastAsia="en-GB"/>
    </w:rPr>
  </w:style>
  <w:style w:type="character" w:customStyle="1" w:styleId="afb">
    <w:name w:val="Дата Знак"/>
    <w:basedOn w:val="a0"/>
    <w:link w:val="afc"/>
    <w:uiPriority w:val="99"/>
    <w:locked/>
    <w:rsid w:val="00F16448"/>
    <w:rPr>
      <w:rFonts w:ascii="Calibri" w:eastAsia="Times New Roman" w:hAnsi="Calibri" w:cs="Calibri"/>
      <w:sz w:val="20"/>
      <w:szCs w:val="20"/>
    </w:rPr>
  </w:style>
  <w:style w:type="paragraph" w:styleId="afc">
    <w:name w:val="Date"/>
    <w:basedOn w:val="a"/>
    <w:next w:val="a"/>
    <w:link w:val="afb"/>
    <w:uiPriority w:val="99"/>
    <w:unhideWhenUsed/>
    <w:rsid w:val="00F16448"/>
    <w:rPr>
      <w:rFonts w:ascii="Calibri" w:eastAsia="Times New Roman" w:hAnsi="Calibri" w:cs="Calibri"/>
      <w:sz w:val="20"/>
      <w:szCs w:val="20"/>
      <w:lang w:eastAsia="en-US"/>
    </w:rPr>
  </w:style>
  <w:style w:type="character" w:customStyle="1" w:styleId="31">
    <w:name w:val="Основной текст 3 Знак"/>
    <w:basedOn w:val="a0"/>
    <w:link w:val="32"/>
    <w:uiPriority w:val="99"/>
    <w:locked/>
    <w:rsid w:val="00F16448"/>
    <w:rPr>
      <w:rFonts w:ascii="Times New Roman" w:eastAsia="Arial Unicode MS" w:hAnsi="Times New Roman" w:cs="Tahoma"/>
      <w:color w:val="000000"/>
      <w:sz w:val="16"/>
      <w:szCs w:val="16"/>
      <w:lang w:val="en-US" w:bidi="en-US"/>
    </w:rPr>
  </w:style>
  <w:style w:type="paragraph" w:styleId="32">
    <w:name w:val="Body Text 3"/>
    <w:basedOn w:val="a"/>
    <w:link w:val="31"/>
    <w:uiPriority w:val="99"/>
    <w:unhideWhenUsed/>
    <w:rsid w:val="00F16448"/>
    <w:pPr>
      <w:spacing w:after="120"/>
    </w:pPr>
    <w:rPr>
      <w:rFonts w:ascii="Times New Roman" w:eastAsia="Arial Unicode MS" w:hAnsi="Times New Roman" w:cs="Tahoma"/>
      <w:color w:val="000000"/>
      <w:sz w:val="16"/>
      <w:szCs w:val="16"/>
      <w:lang w:val="en-US" w:eastAsia="en-US" w:bidi="en-US"/>
    </w:rPr>
  </w:style>
  <w:style w:type="character" w:customStyle="1" w:styleId="23">
    <w:name w:val="Основной текст с отступом 2 Знак"/>
    <w:basedOn w:val="a0"/>
    <w:link w:val="24"/>
    <w:locked/>
    <w:rsid w:val="00F16448"/>
    <w:rPr>
      <w:rFonts w:ascii="Times New Roman" w:eastAsia="Times New Roman" w:hAnsi="Times New Roman" w:cs="Times New Roman"/>
      <w:sz w:val="24"/>
      <w:szCs w:val="24"/>
      <w:lang w:val="en-US"/>
    </w:rPr>
  </w:style>
  <w:style w:type="paragraph" w:styleId="24">
    <w:name w:val="Body Text Indent 2"/>
    <w:basedOn w:val="a"/>
    <w:link w:val="23"/>
    <w:unhideWhenUsed/>
    <w:rsid w:val="00F16448"/>
    <w:pPr>
      <w:spacing w:after="120" w:line="480" w:lineRule="auto"/>
      <w:ind w:left="283"/>
    </w:pPr>
    <w:rPr>
      <w:rFonts w:ascii="Times New Roman" w:eastAsia="Times New Roman" w:hAnsi="Times New Roman" w:cs="Times New Roman"/>
      <w:sz w:val="24"/>
      <w:szCs w:val="24"/>
      <w:lang w:val="en-US" w:eastAsia="en-US"/>
    </w:rPr>
  </w:style>
  <w:style w:type="character" w:customStyle="1" w:styleId="33">
    <w:name w:val="Основной текст с отступом 3 Знак"/>
    <w:basedOn w:val="a0"/>
    <w:link w:val="34"/>
    <w:locked/>
    <w:rsid w:val="00F16448"/>
    <w:rPr>
      <w:rFonts w:ascii="Times New Roman" w:eastAsia="Times New Roman" w:hAnsi="Times New Roman" w:cs="Times New Roman"/>
      <w:sz w:val="16"/>
      <w:szCs w:val="16"/>
    </w:rPr>
  </w:style>
  <w:style w:type="paragraph" w:styleId="34">
    <w:name w:val="Body Text Indent 3"/>
    <w:basedOn w:val="a"/>
    <w:link w:val="33"/>
    <w:unhideWhenUsed/>
    <w:rsid w:val="00F16448"/>
    <w:pPr>
      <w:spacing w:after="120"/>
      <w:ind w:left="283"/>
    </w:pPr>
    <w:rPr>
      <w:rFonts w:ascii="Times New Roman" w:eastAsia="Times New Roman" w:hAnsi="Times New Roman" w:cs="Times New Roman"/>
      <w:sz w:val="16"/>
      <w:szCs w:val="16"/>
      <w:lang w:eastAsia="en-US"/>
    </w:rPr>
  </w:style>
  <w:style w:type="character" w:customStyle="1" w:styleId="afd">
    <w:name w:val="Схема документа Знак"/>
    <w:basedOn w:val="a0"/>
    <w:link w:val="afe"/>
    <w:uiPriority w:val="99"/>
    <w:locked/>
    <w:rsid w:val="00F16448"/>
    <w:rPr>
      <w:rFonts w:ascii="Tahoma" w:eastAsia="Times New Roman" w:hAnsi="Tahoma" w:cs="Tahoma"/>
      <w:sz w:val="16"/>
      <w:szCs w:val="16"/>
    </w:rPr>
  </w:style>
  <w:style w:type="paragraph" w:styleId="afe">
    <w:name w:val="Document Map"/>
    <w:basedOn w:val="a"/>
    <w:link w:val="afd"/>
    <w:uiPriority w:val="99"/>
    <w:unhideWhenUsed/>
    <w:rsid w:val="00F16448"/>
    <w:pPr>
      <w:spacing w:after="0" w:line="240" w:lineRule="auto"/>
    </w:pPr>
    <w:rPr>
      <w:rFonts w:ascii="Tahoma" w:eastAsia="Times New Roman" w:hAnsi="Tahoma" w:cs="Tahoma"/>
      <w:sz w:val="16"/>
      <w:szCs w:val="16"/>
      <w:lang w:eastAsia="en-US"/>
    </w:rPr>
  </w:style>
  <w:style w:type="character" w:customStyle="1" w:styleId="aff">
    <w:name w:val="Текст Знак"/>
    <w:basedOn w:val="a0"/>
    <w:link w:val="aff0"/>
    <w:locked/>
    <w:rsid w:val="00F16448"/>
    <w:rPr>
      <w:rFonts w:ascii="Courier New" w:eastAsia="Times New Roman" w:hAnsi="Courier New" w:cs="Courier New"/>
      <w:sz w:val="20"/>
      <w:szCs w:val="20"/>
    </w:rPr>
  </w:style>
  <w:style w:type="paragraph" w:styleId="aff0">
    <w:name w:val="Plain Text"/>
    <w:basedOn w:val="a"/>
    <w:link w:val="aff"/>
    <w:unhideWhenUsed/>
    <w:rsid w:val="00F16448"/>
    <w:pPr>
      <w:spacing w:after="0" w:line="240" w:lineRule="auto"/>
    </w:pPr>
    <w:rPr>
      <w:rFonts w:ascii="Courier New" w:eastAsia="Times New Roman" w:hAnsi="Courier New" w:cs="Courier New"/>
      <w:sz w:val="20"/>
      <w:szCs w:val="20"/>
      <w:lang w:eastAsia="en-US"/>
    </w:rPr>
  </w:style>
  <w:style w:type="character" w:customStyle="1" w:styleId="aff1">
    <w:name w:val="Без интервала Знак"/>
    <w:basedOn w:val="a0"/>
    <w:link w:val="aff2"/>
    <w:uiPriority w:val="1"/>
    <w:locked/>
    <w:rsid w:val="00F16448"/>
    <w:rPr>
      <w:rFonts w:ascii="Times New Roman" w:eastAsia="Times New Roman" w:hAnsi="Times New Roman" w:cs="Times New Roman"/>
      <w:sz w:val="20"/>
      <w:szCs w:val="20"/>
    </w:rPr>
  </w:style>
  <w:style w:type="paragraph" w:styleId="aff2">
    <w:name w:val="No Spacing"/>
    <w:link w:val="aff1"/>
    <w:uiPriority w:val="1"/>
    <w:qFormat/>
    <w:rsid w:val="00F16448"/>
    <w:pPr>
      <w:spacing w:after="0" w:line="240" w:lineRule="auto"/>
    </w:pPr>
    <w:rPr>
      <w:rFonts w:ascii="Times New Roman" w:eastAsia="Times New Roman" w:hAnsi="Times New Roman" w:cs="Times New Roman"/>
      <w:sz w:val="20"/>
      <w:szCs w:val="20"/>
    </w:rPr>
  </w:style>
  <w:style w:type="character" w:customStyle="1" w:styleId="25">
    <w:name w:val="Цитата 2 Знак"/>
    <w:basedOn w:val="a0"/>
    <w:link w:val="26"/>
    <w:uiPriority w:val="29"/>
    <w:locked/>
    <w:rsid w:val="00F16448"/>
    <w:rPr>
      <w:rFonts w:ascii="Times New Roman" w:hAnsi="Times New Roman"/>
      <w:i/>
      <w:iCs/>
      <w:color w:val="404040" w:themeColor="text1" w:themeTint="BF"/>
    </w:rPr>
  </w:style>
  <w:style w:type="paragraph" w:styleId="26">
    <w:name w:val="Quote"/>
    <w:basedOn w:val="a"/>
    <w:next w:val="a"/>
    <w:link w:val="25"/>
    <w:uiPriority w:val="29"/>
    <w:qFormat/>
    <w:rsid w:val="00F16448"/>
    <w:rPr>
      <w:rFonts w:ascii="Times New Roman" w:eastAsiaTheme="minorHAnsi" w:hAnsi="Times New Roman"/>
      <w:i/>
      <w:iCs/>
      <w:color w:val="404040" w:themeColor="text1" w:themeTint="BF"/>
      <w:lang w:eastAsia="en-US"/>
    </w:rPr>
  </w:style>
  <w:style w:type="character" w:customStyle="1" w:styleId="13">
    <w:name w:val="Основной текст (13)_"/>
    <w:basedOn w:val="a0"/>
    <w:link w:val="130"/>
    <w:locked/>
    <w:rsid w:val="00F16448"/>
    <w:rPr>
      <w:rFonts w:ascii="Arial" w:eastAsia="Times New Roman" w:hAnsi="Arial" w:cs="Arial"/>
      <w:b/>
      <w:bCs/>
      <w:sz w:val="17"/>
      <w:szCs w:val="17"/>
      <w:shd w:val="clear" w:color="auto" w:fill="FFFFFF"/>
    </w:rPr>
  </w:style>
  <w:style w:type="paragraph" w:customStyle="1" w:styleId="130">
    <w:name w:val="Основной текст (13)"/>
    <w:basedOn w:val="a"/>
    <w:link w:val="13"/>
    <w:qFormat/>
    <w:rsid w:val="00F16448"/>
    <w:pPr>
      <w:widowControl w:val="0"/>
      <w:shd w:val="clear" w:color="auto" w:fill="FFFFFF"/>
      <w:spacing w:before="180" w:after="300" w:line="240" w:lineRule="atLeast"/>
      <w:jc w:val="both"/>
    </w:pPr>
    <w:rPr>
      <w:rFonts w:ascii="Arial" w:eastAsia="Times New Roman" w:hAnsi="Arial" w:cs="Arial"/>
      <w:b/>
      <w:bCs/>
      <w:sz w:val="17"/>
      <w:szCs w:val="17"/>
      <w:lang w:eastAsia="en-US"/>
    </w:rPr>
  </w:style>
  <w:style w:type="character" w:customStyle="1" w:styleId="NoSpacingChar">
    <w:name w:val="No Spacing Char"/>
    <w:basedOn w:val="a0"/>
    <w:link w:val="12"/>
    <w:locked/>
    <w:rsid w:val="00F16448"/>
    <w:rPr>
      <w:rFonts w:ascii="Calibri" w:eastAsia="Times New Roman" w:hAnsi="Calibri" w:cs="Calibri"/>
    </w:rPr>
  </w:style>
  <w:style w:type="paragraph" w:customStyle="1" w:styleId="12">
    <w:name w:val="Без интервала1"/>
    <w:link w:val="NoSpacingChar"/>
    <w:qFormat/>
    <w:rsid w:val="00F16448"/>
    <w:pPr>
      <w:spacing w:after="0" w:line="240" w:lineRule="auto"/>
    </w:pPr>
    <w:rPr>
      <w:rFonts w:ascii="Calibri" w:eastAsia="Times New Roman" w:hAnsi="Calibri" w:cs="Calibri"/>
    </w:rPr>
  </w:style>
  <w:style w:type="character" w:customStyle="1" w:styleId="61">
    <w:name w:val="Основной текст (6)_"/>
    <w:basedOn w:val="a0"/>
    <w:link w:val="62"/>
    <w:locked/>
    <w:rsid w:val="00F16448"/>
    <w:rPr>
      <w:rFonts w:ascii="Arial Narrow" w:eastAsia="Arial Narrow" w:hAnsi="Arial Narrow" w:cs="Arial Narrow"/>
      <w:b/>
      <w:bCs/>
      <w:spacing w:val="-10"/>
      <w:sz w:val="38"/>
      <w:szCs w:val="38"/>
      <w:shd w:val="clear" w:color="auto" w:fill="FFFFFF"/>
    </w:rPr>
  </w:style>
  <w:style w:type="paragraph" w:customStyle="1" w:styleId="62">
    <w:name w:val="Основной текст (6)"/>
    <w:basedOn w:val="a"/>
    <w:link w:val="61"/>
    <w:qFormat/>
    <w:rsid w:val="00F16448"/>
    <w:pPr>
      <w:widowControl w:val="0"/>
      <w:shd w:val="clear" w:color="auto" w:fill="FFFFFF"/>
      <w:spacing w:before="420" w:after="1080" w:line="581" w:lineRule="exact"/>
      <w:ind w:hanging="460"/>
      <w:jc w:val="center"/>
    </w:pPr>
    <w:rPr>
      <w:rFonts w:ascii="Arial Narrow" w:eastAsia="Arial Narrow" w:hAnsi="Arial Narrow" w:cs="Arial Narrow"/>
      <w:b/>
      <w:bCs/>
      <w:spacing w:val="-10"/>
      <w:sz w:val="38"/>
      <w:szCs w:val="38"/>
      <w:lang w:eastAsia="en-US"/>
    </w:rPr>
  </w:style>
  <w:style w:type="character" w:customStyle="1" w:styleId="27">
    <w:name w:val="Основной текст (2)_"/>
    <w:basedOn w:val="a0"/>
    <w:link w:val="28"/>
    <w:locked/>
    <w:rsid w:val="00F16448"/>
    <w:rPr>
      <w:rFonts w:ascii="Times New Roman" w:eastAsia="Times New Roman" w:hAnsi="Times New Roman" w:cs="Times New Roman"/>
      <w:b/>
      <w:bCs/>
      <w:sz w:val="21"/>
      <w:szCs w:val="21"/>
      <w:shd w:val="clear" w:color="auto" w:fill="FFFFFF"/>
    </w:rPr>
  </w:style>
  <w:style w:type="paragraph" w:customStyle="1" w:styleId="28">
    <w:name w:val="Основной текст (2)"/>
    <w:basedOn w:val="a"/>
    <w:link w:val="27"/>
    <w:qFormat/>
    <w:rsid w:val="00F16448"/>
    <w:pPr>
      <w:widowControl w:val="0"/>
      <w:shd w:val="clear" w:color="auto" w:fill="FFFFFF"/>
      <w:spacing w:before="1620" w:after="0" w:line="269" w:lineRule="exact"/>
      <w:ind w:hanging="280"/>
    </w:pPr>
    <w:rPr>
      <w:rFonts w:ascii="Times New Roman" w:eastAsia="Times New Roman" w:hAnsi="Times New Roman" w:cs="Times New Roman"/>
      <w:b/>
      <w:bCs/>
      <w:sz w:val="21"/>
      <w:szCs w:val="21"/>
      <w:lang w:eastAsia="en-US"/>
    </w:rPr>
  </w:style>
  <w:style w:type="character" w:customStyle="1" w:styleId="29">
    <w:name w:val="Заголовок №2_"/>
    <w:basedOn w:val="a0"/>
    <w:link w:val="2a"/>
    <w:locked/>
    <w:rsid w:val="00F16448"/>
    <w:rPr>
      <w:rFonts w:ascii="Arial Narrow" w:eastAsia="Arial Narrow" w:hAnsi="Arial Narrow" w:cs="Arial Narrow"/>
      <w:b/>
      <w:bCs/>
      <w:sz w:val="32"/>
      <w:szCs w:val="32"/>
      <w:shd w:val="clear" w:color="auto" w:fill="FFFFFF"/>
    </w:rPr>
  </w:style>
  <w:style w:type="paragraph" w:customStyle="1" w:styleId="2a">
    <w:name w:val="Заголовок №2"/>
    <w:basedOn w:val="a"/>
    <w:link w:val="29"/>
    <w:qFormat/>
    <w:rsid w:val="00F16448"/>
    <w:pPr>
      <w:widowControl w:val="0"/>
      <w:shd w:val="clear" w:color="auto" w:fill="FFFFFF"/>
      <w:spacing w:before="1200" w:after="120" w:line="398" w:lineRule="exact"/>
      <w:ind w:hanging="740"/>
      <w:outlineLvl w:val="1"/>
    </w:pPr>
    <w:rPr>
      <w:rFonts w:ascii="Arial Narrow" w:eastAsia="Arial Narrow" w:hAnsi="Arial Narrow" w:cs="Arial Narrow"/>
      <w:b/>
      <w:bCs/>
      <w:sz w:val="32"/>
      <w:szCs w:val="32"/>
      <w:lang w:eastAsia="en-US"/>
    </w:rPr>
  </w:style>
  <w:style w:type="character" w:customStyle="1" w:styleId="211">
    <w:name w:val="Основной текст (21)_"/>
    <w:basedOn w:val="a0"/>
    <w:link w:val="212"/>
    <w:locked/>
    <w:rsid w:val="00F16448"/>
    <w:rPr>
      <w:rFonts w:ascii="Times New Roman" w:eastAsia="Times New Roman" w:hAnsi="Times New Roman" w:cs="Times New Roman"/>
      <w:shd w:val="clear" w:color="auto" w:fill="FFFFFF"/>
    </w:rPr>
  </w:style>
  <w:style w:type="paragraph" w:customStyle="1" w:styleId="212">
    <w:name w:val="Основной текст (21)"/>
    <w:basedOn w:val="a"/>
    <w:link w:val="211"/>
    <w:qFormat/>
    <w:rsid w:val="00F16448"/>
    <w:pPr>
      <w:widowControl w:val="0"/>
      <w:shd w:val="clear" w:color="auto" w:fill="FFFFFF"/>
      <w:spacing w:before="60" w:after="0" w:line="206" w:lineRule="exact"/>
      <w:ind w:hanging="280"/>
      <w:jc w:val="both"/>
    </w:pPr>
    <w:rPr>
      <w:rFonts w:ascii="Times New Roman" w:eastAsia="Times New Roman" w:hAnsi="Times New Roman" w:cs="Times New Roman"/>
      <w:lang w:eastAsia="en-US"/>
    </w:rPr>
  </w:style>
  <w:style w:type="character" w:customStyle="1" w:styleId="15">
    <w:name w:val="Основной текст (15)_"/>
    <w:basedOn w:val="a0"/>
    <w:link w:val="150"/>
    <w:locked/>
    <w:rsid w:val="00F16448"/>
    <w:rPr>
      <w:rFonts w:ascii="Times New Roman" w:eastAsia="Times New Roman" w:hAnsi="Times New Roman" w:cs="Times New Roman"/>
      <w:b/>
      <w:bCs/>
      <w:sz w:val="21"/>
      <w:szCs w:val="21"/>
      <w:shd w:val="clear" w:color="auto" w:fill="FFFFFF"/>
    </w:rPr>
  </w:style>
  <w:style w:type="paragraph" w:customStyle="1" w:styleId="150">
    <w:name w:val="Основной текст (15)"/>
    <w:basedOn w:val="a"/>
    <w:link w:val="15"/>
    <w:qFormat/>
    <w:rsid w:val="00F16448"/>
    <w:pPr>
      <w:widowControl w:val="0"/>
      <w:shd w:val="clear" w:color="auto" w:fill="FFFFFF"/>
      <w:spacing w:before="780" w:after="240" w:line="0" w:lineRule="atLeast"/>
      <w:jc w:val="center"/>
    </w:pPr>
    <w:rPr>
      <w:rFonts w:ascii="Times New Roman" w:eastAsia="Times New Roman" w:hAnsi="Times New Roman" w:cs="Times New Roman"/>
      <w:b/>
      <w:bCs/>
      <w:sz w:val="21"/>
      <w:szCs w:val="21"/>
      <w:lang w:eastAsia="en-US"/>
    </w:rPr>
  </w:style>
  <w:style w:type="character" w:customStyle="1" w:styleId="41">
    <w:name w:val="Подпись к таблице (4)_"/>
    <w:basedOn w:val="a0"/>
    <w:link w:val="42"/>
    <w:locked/>
    <w:rsid w:val="00F16448"/>
    <w:rPr>
      <w:rFonts w:ascii="Times New Roman" w:eastAsia="Times New Roman" w:hAnsi="Times New Roman" w:cs="Times New Roman"/>
      <w:spacing w:val="-10"/>
      <w:sz w:val="21"/>
      <w:szCs w:val="21"/>
      <w:shd w:val="clear" w:color="auto" w:fill="FFFFFF"/>
    </w:rPr>
  </w:style>
  <w:style w:type="paragraph" w:customStyle="1" w:styleId="42">
    <w:name w:val="Подпись к таблице (4)"/>
    <w:basedOn w:val="a"/>
    <w:link w:val="41"/>
    <w:qFormat/>
    <w:rsid w:val="00F16448"/>
    <w:pPr>
      <w:widowControl w:val="0"/>
      <w:shd w:val="clear" w:color="auto" w:fill="FFFFFF"/>
      <w:spacing w:after="0" w:line="0" w:lineRule="atLeast"/>
    </w:pPr>
    <w:rPr>
      <w:rFonts w:ascii="Times New Roman" w:eastAsia="Times New Roman" w:hAnsi="Times New Roman" w:cs="Times New Roman"/>
      <w:spacing w:val="-10"/>
      <w:sz w:val="21"/>
      <w:szCs w:val="21"/>
      <w:lang w:eastAsia="en-US"/>
    </w:rPr>
  </w:style>
  <w:style w:type="character" w:customStyle="1" w:styleId="43">
    <w:name w:val="Заголовок №4_"/>
    <w:basedOn w:val="a0"/>
    <w:link w:val="44"/>
    <w:locked/>
    <w:rsid w:val="00F16448"/>
    <w:rPr>
      <w:rFonts w:ascii="Times New Roman" w:eastAsia="Times New Roman" w:hAnsi="Times New Roman" w:cs="Times New Roman"/>
      <w:b/>
      <w:bCs/>
      <w:sz w:val="17"/>
      <w:szCs w:val="17"/>
      <w:shd w:val="clear" w:color="auto" w:fill="FFFFFF"/>
    </w:rPr>
  </w:style>
  <w:style w:type="paragraph" w:customStyle="1" w:styleId="44">
    <w:name w:val="Заголовок №4"/>
    <w:basedOn w:val="a"/>
    <w:link w:val="43"/>
    <w:qFormat/>
    <w:rsid w:val="00F16448"/>
    <w:pPr>
      <w:widowControl w:val="0"/>
      <w:shd w:val="clear" w:color="auto" w:fill="FFFFFF"/>
      <w:spacing w:after="300" w:line="0" w:lineRule="atLeast"/>
      <w:jc w:val="center"/>
      <w:outlineLvl w:val="3"/>
    </w:pPr>
    <w:rPr>
      <w:rFonts w:ascii="Times New Roman" w:eastAsia="Times New Roman" w:hAnsi="Times New Roman" w:cs="Times New Roman"/>
      <w:b/>
      <w:bCs/>
      <w:sz w:val="17"/>
      <w:szCs w:val="17"/>
      <w:lang w:eastAsia="en-US"/>
    </w:rPr>
  </w:style>
  <w:style w:type="character" w:customStyle="1" w:styleId="35">
    <w:name w:val="Основной текст (3)_"/>
    <w:basedOn w:val="a0"/>
    <w:link w:val="36"/>
    <w:locked/>
    <w:rsid w:val="00F16448"/>
    <w:rPr>
      <w:rFonts w:ascii="Times New Roman" w:eastAsia="Times New Roman" w:hAnsi="Times New Roman" w:cs="Times New Roman"/>
      <w:b/>
      <w:bCs/>
      <w:sz w:val="17"/>
      <w:szCs w:val="17"/>
      <w:shd w:val="clear" w:color="auto" w:fill="FFFFFF"/>
    </w:rPr>
  </w:style>
  <w:style w:type="paragraph" w:customStyle="1" w:styleId="36">
    <w:name w:val="Основной текст (3)"/>
    <w:basedOn w:val="a"/>
    <w:link w:val="35"/>
    <w:qFormat/>
    <w:rsid w:val="00F16448"/>
    <w:pPr>
      <w:widowControl w:val="0"/>
      <w:shd w:val="clear" w:color="auto" w:fill="FFFFFF"/>
      <w:spacing w:before="1020" w:after="660" w:line="250" w:lineRule="exact"/>
      <w:ind w:hanging="1840"/>
    </w:pPr>
    <w:rPr>
      <w:rFonts w:ascii="Times New Roman" w:eastAsia="Times New Roman" w:hAnsi="Times New Roman" w:cs="Times New Roman"/>
      <w:b/>
      <w:bCs/>
      <w:sz w:val="17"/>
      <w:szCs w:val="17"/>
      <w:lang w:eastAsia="en-US"/>
    </w:rPr>
  </w:style>
  <w:style w:type="character" w:customStyle="1" w:styleId="81">
    <w:name w:val="Основной текст (8)_"/>
    <w:basedOn w:val="a0"/>
    <w:link w:val="810"/>
    <w:uiPriority w:val="99"/>
    <w:locked/>
    <w:rsid w:val="00F16448"/>
    <w:rPr>
      <w:b/>
      <w:bCs/>
      <w:sz w:val="17"/>
      <w:szCs w:val="17"/>
      <w:shd w:val="clear" w:color="auto" w:fill="FFFFFF"/>
    </w:rPr>
  </w:style>
  <w:style w:type="paragraph" w:customStyle="1" w:styleId="810">
    <w:name w:val="Основной текст (8)1"/>
    <w:basedOn w:val="a"/>
    <w:link w:val="81"/>
    <w:uiPriority w:val="99"/>
    <w:qFormat/>
    <w:rsid w:val="00F16448"/>
    <w:pPr>
      <w:widowControl w:val="0"/>
      <w:shd w:val="clear" w:color="auto" w:fill="FFFFFF"/>
      <w:spacing w:before="120" w:after="0" w:line="192" w:lineRule="exact"/>
      <w:ind w:firstLine="400"/>
      <w:jc w:val="both"/>
    </w:pPr>
    <w:rPr>
      <w:rFonts w:eastAsiaTheme="minorHAnsi"/>
      <w:b/>
      <w:bCs/>
      <w:sz w:val="17"/>
      <w:szCs w:val="17"/>
      <w:lang w:eastAsia="en-US"/>
    </w:rPr>
  </w:style>
  <w:style w:type="character" w:customStyle="1" w:styleId="Bodytext">
    <w:name w:val="Body text_"/>
    <w:basedOn w:val="a0"/>
    <w:link w:val="51"/>
    <w:locked/>
    <w:rsid w:val="00F16448"/>
    <w:rPr>
      <w:rFonts w:ascii="Times New Roman" w:eastAsia="Times New Roman" w:hAnsi="Times New Roman" w:cs="Times New Roman"/>
      <w:shd w:val="clear" w:color="auto" w:fill="FFFFFF"/>
    </w:rPr>
  </w:style>
  <w:style w:type="paragraph" w:customStyle="1" w:styleId="51">
    <w:name w:val="Основной текст5"/>
    <w:basedOn w:val="a"/>
    <w:link w:val="Bodytext"/>
    <w:qFormat/>
    <w:rsid w:val="00F16448"/>
    <w:pPr>
      <w:widowControl w:val="0"/>
      <w:shd w:val="clear" w:color="auto" w:fill="FFFFFF"/>
      <w:spacing w:after="1920" w:line="274" w:lineRule="exact"/>
      <w:jc w:val="center"/>
    </w:pPr>
    <w:rPr>
      <w:rFonts w:ascii="Times New Roman" w:eastAsia="Times New Roman" w:hAnsi="Times New Roman" w:cs="Times New Roman"/>
      <w:lang w:eastAsia="en-US"/>
    </w:rPr>
  </w:style>
  <w:style w:type="character" w:customStyle="1" w:styleId="14">
    <w:name w:val="Текст Знак1"/>
    <w:basedOn w:val="a0"/>
    <w:semiHidden/>
    <w:rsid w:val="00F16448"/>
    <w:rPr>
      <w:rFonts w:ascii="Consolas" w:eastAsiaTheme="minorEastAsia" w:hAnsi="Consolas"/>
      <w:sz w:val="21"/>
      <w:szCs w:val="21"/>
      <w:lang w:eastAsia="ru-RU"/>
    </w:rPr>
  </w:style>
  <w:style w:type="character" w:customStyle="1" w:styleId="213">
    <w:name w:val="Основной текст с отступом 2 Знак1"/>
    <w:basedOn w:val="a0"/>
    <w:semiHidden/>
    <w:rsid w:val="00F16448"/>
    <w:rPr>
      <w:rFonts w:eastAsiaTheme="minorEastAsia"/>
      <w:lang w:eastAsia="ru-RU"/>
    </w:rPr>
  </w:style>
  <w:style w:type="character" w:customStyle="1" w:styleId="219pt">
    <w:name w:val="Основной текст (21) + 9 pt"/>
    <w:aliases w:val="Курсив"/>
    <w:basedOn w:val="211"/>
    <w:rsid w:val="00F16448"/>
    <w:rPr>
      <w:rFonts w:ascii="Times New Roman" w:eastAsia="Times New Roman" w:hAnsi="Times New Roman" w:cs="Times New Roman"/>
      <w:i/>
      <w:iCs/>
      <w:color w:val="000000"/>
      <w:spacing w:val="0"/>
      <w:w w:val="100"/>
      <w:position w:val="0"/>
      <w:sz w:val="18"/>
      <w:szCs w:val="18"/>
      <w:shd w:val="clear" w:color="auto" w:fill="FFFFFF"/>
      <w:lang w:val="ru-RU" w:eastAsia="ru-RU" w:bidi="ru-RU"/>
    </w:rPr>
  </w:style>
  <w:style w:type="character" w:customStyle="1" w:styleId="210pt">
    <w:name w:val="Основной текст (2) + 10 pt"/>
    <w:aliases w:val="Не полужирный"/>
    <w:basedOn w:val="27"/>
    <w:rsid w:val="00F16448"/>
    <w:rPr>
      <w:rFonts w:ascii="Times New Roman" w:eastAsia="Times New Roman" w:hAnsi="Times New Roman" w:cs="Times New Roman"/>
      <w:b/>
      <w:bCs/>
      <w:i w:val="0"/>
      <w:iCs w:val="0"/>
      <w:smallCaps w:val="0"/>
      <w:strike w:val="0"/>
      <w:dstrike w:val="0"/>
      <w:color w:val="000000"/>
      <w:spacing w:val="0"/>
      <w:w w:val="100"/>
      <w:position w:val="0"/>
      <w:sz w:val="22"/>
      <w:szCs w:val="22"/>
      <w:u w:val="none"/>
      <w:effect w:val="none"/>
      <w:shd w:val="clear" w:color="auto" w:fill="FFFFFF"/>
      <w:lang w:val="ru-RU" w:eastAsia="ru-RU" w:bidi="ru-RU"/>
    </w:rPr>
  </w:style>
  <w:style w:type="character" w:customStyle="1" w:styleId="40pt">
    <w:name w:val="Подпись к таблице (4) + Интервал 0 pt"/>
    <w:basedOn w:val="41"/>
    <w:rsid w:val="00F16448"/>
    <w:rPr>
      <w:rFonts w:ascii="Times New Roman" w:eastAsia="Times New Roman" w:hAnsi="Times New Roman" w:cs="Times New Roman"/>
      <w:color w:val="000000"/>
      <w:spacing w:val="0"/>
      <w:w w:val="100"/>
      <w:position w:val="0"/>
      <w:sz w:val="21"/>
      <w:szCs w:val="21"/>
      <w:shd w:val="clear" w:color="auto" w:fill="FFFFFF"/>
      <w:lang w:val="ru-RU" w:eastAsia="ru-RU" w:bidi="ru-RU"/>
    </w:rPr>
  </w:style>
  <w:style w:type="character" w:customStyle="1" w:styleId="310">
    <w:name w:val="Основной текст 3 Знак1"/>
    <w:basedOn w:val="a0"/>
    <w:uiPriority w:val="99"/>
    <w:semiHidden/>
    <w:rsid w:val="00F16448"/>
    <w:rPr>
      <w:rFonts w:eastAsiaTheme="minorEastAsia"/>
      <w:sz w:val="16"/>
      <w:szCs w:val="16"/>
      <w:lang w:eastAsia="ru-RU"/>
    </w:rPr>
  </w:style>
  <w:style w:type="character" w:customStyle="1" w:styleId="311">
    <w:name w:val="Основной текст с отступом 3 Знак1"/>
    <w:basedOn w:val="a0"/>
    <w:semiHidden/>
    <w:rsid w:val="00F16448"/>
    <w:rPr>
      <w:rFonts w:eastAsiaTheme="minorEastAsia"/>
      <w:sz w:val="16"/>
      <w:szCs w:val="16"/>
      <w:lang w:eastAsia="ru-RU"/>
    </w:rPr>
  </w:style>
  <w:style w:type="character" w:customStyle="1" w:styleId="2CenturySchoolbook">
    <w:name w:val="Основной текст (2) + Century Schoolbook"/>
    <w:aliases w:val="7 pt"/>
    <w:basedOn w:val="27"/>
    <w:rsid w:val="00F16448"/>
    <w:rPr>
      <w:rFonts w:ascii="Century Schoolbook" w:eastAsia="Century Schoolbook" w:hAnsi="Century Schoolbook" w:cs="Century Schoolbook"/>
      <w:b w:val="0"/>
      <w:bCs w:val="0"/>
      <w:i w:val="0"/>
      <w:iCs w:val="0"/>
      <w:smallCaps w:val="0"/>
      <w:strike w:val="0"/>
      <w:dstrike w:val="0"/>
      <w:color w:val="000000"/>
      <w:spacing w:val="0"/>
      <w:w w:val="100"/>
      <w:position w:val="0"/>
      <w:sz w:val="14"/>
      <w:szCs w:val="14"/>
      <w:u w:val="none"/>
      <w:effect w:val="none"/>
      <w:shd w:val="clear" w:color="auto" w:fill="FFFFFF"/>
      <w:lang w:val="ru-RU" w:eastAsia="ru-RU" w:bidi="ru-RU"/>
    </w:rPr>
  </w:style>
  <w:style w:type="character" w:customStyle="1" w:styleId="2b">
    <w:name w:val="Основной текст (2) + Полужирный"/>
    <w:basedOn w:val="27"/>
    <w:rsid w:val="00F16448"/>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ru-RU" w:eastAsia="ru-RU" w:bidi="ru-RU"/>
    </w:rPr>
  </w:style>
  <w:style w:type="character" w:customStyle="1" w:styleId="16">
    <w:name w:val="Текст сноски Знак1"/>
    <w:basedOn w:val="a0"/>
    <w:uiPriority w:val="99"/>
    <w:semiHidden/>
    <w:rsid w:val="00F16448"/>
    <w:rPr>
      <w:rFonts w:eastAsiaTheme="minorEastAsia"/>
      <w:sz w:val="20"/>
      <w:szCs w:val="20"/>
      <w:lang w:eastAsia="ru-RU"/>
    </w:rPr>
  </w:style>
  <w:style w:type="character" w:customStyle="1" w:styleId="17">
    <w:name w:val="Название Знак1"/>
    <w:basedOn w:val="a0"/>
    <w:uiPriority w:val="10"/>
    <w:rsid w:val="00F16448"/>
    <w:rPr>
      <w:rFonts w:asciiTheme="majorHAnsi" w:eastAsiaTheme="majorEastAsia" w:hAnsiTheme="majorHAnsi" w:cstheme="majorBidi"/>
      <w:color w:val="323E4F" w:themeColor="text2" w:themeShade="BF"/>
      <w:spacing w:val="5"/>
      <w:kern w:val="28"/>
      <w:sz w:val="52"/>
      <w:szCs w:val="52"/>
      <w:lang w:eastAsia="ru-RU"/>
    </w:rPr>
  </w:style>
  <w:style w:type="character" w:customStyle="1" w:styleId="18">
    <w:name w:val="Текст концевой сноски Знак1"/>
    <w:basedOn w:val="a0"/>
    <w:uiPriority w:val="99"/>
    <w:semiHidden/>
    <w:rsid w:val="00F16448"/>
    <w:rPr>
      <w:rFonts w:eastAsiaTheme="minorEastAsia"/>
      <w:sz w:val="20"/>
      <w:szCs w:val="20"/>
      <w:lang w:eastAsia="ru-RU"/>
    </w:rPr>
  </w:style>
  <w:style w:type="character" w:customStyle="1" w:styleId="19">
    <w:name w:val="Схема документа Знак1"/>
    <w:basedOn w:val="a0"/>
    <w:uiPriority w:val="99"/>
    <w:semiHidden/>
    <w:rsid w:val="00F16448"/>
    <w:rPr>
      <w:rFonts w:ascii="Tahoma" w:eastAsiaTheme="minorEastAsia" w:hAnsi="Tahoma" w:cs="Tahoma"/>
      <w:sz w:val="16"/>
      <w:szCs w:val="16"/>
      <w:lang w:eastAsia="ru-RU"/>
    </w:rPr>
  </w:style>
  <w:style w:type="character" w:customStyle="1" w:styleId="1a">
    <w:name w:val="Дата Знак1"/>
    <w:basedOn w:val="a0"/>
    <w:uiPriority w:val="99"/>
    <w:semiHidden/>
    <w:rsid w:val="00F16448"/>
    <w:rPr>
      <w:rFonts w:eastAsiaTheme="minorEastAsia"/>
      <w:lang w:eastAsia="ru-RU"/>
    </w:rPr>
  </w:style>
  <w:style w:type="character" w:customStyle="1" w:styleId="82">
    <w:name w:val="Основной текст (8)"/>
    <w:basedOn w:val="81"/>
    <w:uiPriority w:val="99"/>
    <w:rsid w:val="00F16448"/>
    <w:rPr>
      <w:b/>
      <w:bCs/>
      <w:sz w:val="17"/>
      <w:szCs w:val="17"/>
      <w:shd w:val="clear" w:color="auto" w:fill="FFFFFF"/>
    </w:rPr>
  </w:style>
  <w:style w:type="character" w:customStyle="1" w:styleId="83">
    <w:name w:val="Основной текст (8) + Не полужирный"/>
    <w:aliases w:val="Курсив2"/>
    <w:basedOn w:val="81"/>
    <w:uiPriority w:val="99"/>
    <w:rsid w:val="00F16448"/>
    <w:rPr>
      <w:b/>
      <w:bCs/>
      <w:i/>
      <w:iCs/>
      <w:sz w:val="17"/>
      <w:szCs w:val="17"/>
      <w:shd w:val="clear" w:color="auto" w:fill="FFFFFF"/>
    </w:rPr>
  </w:style>
  <w:style w:type="character" w:customStyle="1" w:styleId="811">
    <w:name w:val="Основной текст (8) + Не полужирный1"/>
    <w:aliases w:val="Курсив1"/>
    <w:basedOn w:val="81"/>
    <w:uiPriority w:val="99"/>
    <w:rsid w:val="00F16448"/>
    <w:rPr>
      <w:b/>
      <w:bCs/>
      <w:i/>
      <w:iCs/>
      <w:strike w:val="0"/>
      <w:dstrike w:val="0"/>
      <w:spacing w:val="0"/>
      <w:sz w:val="17"/>
      <w:szCs w:val="17"/>
      <w:u w:val="none"/>
      <w:effect w:val="none"/>
      <w:shd w:val="clear" w:color="auto" w:fill="FFFFFF"/>
    </w:rPr>
  </w:style>
  <w:style w:type="character" w:customStyle="1" w:styleId="1b">
    <w:name w:val="Подзаголовок Знак1"/>
    <w:basedOn w:val="a0"/>
    <w:uiPriority w:val="11"/>
    <w:rsid w:val="00F16448"/>
    <w:rPr>
      <w:rFonts w:asciiTheme="majorHAnsi" w:eastAsiaTheme="majorEastAsia" w:hAnsiTheme="majorHAnsi" w:cstheme="majorBidi"/>
      <w:i/>
      <w:iCs/>
      <w:color w:val="4472C4" w:themeColor="accent1"/>
      <w:spacing w:val="15"/>
      <w:sz w:val="24"/>
      <w:szCs w:val="24"/>
      <w:lang w:eastAsia="ru-RU"/>
    </w:rPr>
  </w:style>
  <w:style w:type="character" w:customStyle="1" w:styleId="214">
    <w:name w:val="Цитата 2 Знак1"/>
    <w:basedOn w:val="a0"/>
    <w:uiPriority w:val="29"/>
    <w:rsid w:val="00F16448"/>
    <w:rPr>
      <w:rFonts w:eastAsiaTheme="minorEastAsia"/>
      <w:i/>
      <w:iCs/>
      <w:color w:val="000000" w:themeColor="text1"/>
      <w:lang w:eastAsia="ru-RU"/>
    </w:rPr>
  </w:style>
  <w:style w:type="character" w:customStyle="1" w:styleId="28pt">
    <w:name w:val="Основной текст (2) + 8 pt"/>
    <w:aliases w:val="Полужирный"/>
    <w:basedOn w:val="27"/>
    <w:rsid w:val="00F16448"/>
    <w:rPr>
      <w:rFonts w:ascii="Times New Roman" w:eastAsia="Times New Roman" w:hAnsi="Times New Roman" w:cs="Times New Roman"/>
      <w:b/>
      <w:bCs/>
      <w:color w:val="000000"/>
      <w:spacing w:val="0"/>
      <w:w w:val="100"/>
      <w:position w:val="0"/>
      <w:sz w:val="16"/>
      <w:szCs w:val="16"/>
      <w:shd w:val="clear" w:color="auto" w:fill="FFFFFF"/>
      <w:lang w:val="ru-RU" w:eastAsia="ru-RU" w:bidi="ru-RU"/>
    </w:rPr>
  </w:style>
  <w:style w:type="character" w:customStyle="1" w:styleId="260">
    <w:name w:val="Основной текст (2) + 6"/>
    <w:aliases w:val="5 pt"/>
    <w:basedOn w:val="27"/>
    <w:rsid w:val="00F16448"/>
    <w:rPr>
      <w:rFonts w:ascii="Times New Roman" w:eastAsia="Times New Roman" w:hAnsi="Times New Roman" w:cs="Times New Roman"/>
      <w:b/>
      <w:bCs/>
      <w:color w:val="000000"/>
      <w:spacing w:val="0"/>
      <w:w w:val="100"/>
      <w:position w:val="0"/>
      <w:sz w:val="13"/>
      <w:szCs w:val="13"/>
      <w:shd w:val="clear" w:color="auto" w:fill="FFFFFF"/>
      <w:lang w:val="ru-RU" w:eastAsia="ru-RU" w:bidi="ru-RU"/>
    </w:rPr>
  </w:style>
  <w:style w:type="character" w:customStyle="1" w:styleId="27pt">
    <w:name w:val="Основной текст (2) + 7 pt"/>
    <w:basedOn w:val="27"/>
    <w:rsid w:val="00F16448"/>
    <w:rPr>
      <w:rFonts w:ascii="Times New Roman" w:eastAsia="Times New Roman" w:hAnsi="Times New Roman" w:cs="Times New Roman"/>
      <w:b/>
      <w:bCs/>
      <w:color w:val="000000"/>
      <w:spacing w:val="0"/>
      <w:w w:val="100"/>
      <w:position w:val="0"/>
      <w:sz w:val="14"/>
      <w:szCs w:val="14"/>
      <w:shd w:val="clear" w:color="auto" w:fill="FFFFFF"/>
      <w:lang w:val="ru-RU" w:eastAsia="ru-RU" w:bidi="ru-RU"/>
    </w:rPr>
  </w:style>
  <w:style w:type="table" w:customStyle="1" w:styleId="63">
    <w:name w:val="Сетка таблицы6"/>
    <w:basedOn w:val="a1"/>
    <w:next w:val="a9"/>
    <w:uiPriority w:val="59"/>
    <w:rsid w:val="006D4E48"/>
    <w:pPr>
      <w:spacing w:after="0" w:line="240" w:lineRule="auto"/>
    </w:pPr>
    <w:rPr>
      <w:rFonts w:eastAsia="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c">
    <w:name w:val="Нет списка1"/>
    <w:next w:val="a2"/>
    <w:semiHidden/>
    <w:unhideWhenUsed/>
    <w:rsid w:val="00153AB9"/>
  </w:style>
  <w:style w:type="character" w:customStyle="1" w:styleId="1d">
    <w:name w:val="Текст выноски Знак1"/>
    <w:basedOn w:val="a0"/>
    <w:uiPriority w:val="99"/>
    <w:semiHidden/>
    <w:locked/>
    <w:rsid w:val="00153AB9"/>
    <w:rPr>
      <w:rFonts w:ascii="Tahoma" w:hAnsi="Tahoma" w:cs="Tahoma"/>
      <w:color w:val="000000"/>
      <w:sz w:val="16"/>
      <w:szCs w:val="16"/>
      <w:lang w:eastAsia="en-US"/>
    </w:rPr>
  </w:style>
  <w:style w:type="character" w:customStyle="1" w:styleId="apple-converted-space">
    <w:name w:val="apple-converted-space"/>
    <w:basedOn w:val="a0"/>
    <w:uiPriority w:val="99"/>
    <w:rsid w:val="00153AB9"/>
    <w:rPr>
      <w:rFonts w:cs="Times New Roman"/>
    </w:rPr>
  </w:style>
  <w:style w:type="table" w:customStyle="1" w:styleId="1e">
    <w:name w:val="Сетка таблицы1"/>
    <w:basedOn w:val="a1"/>
    <w:next w:val="a9"/>
    <w:uiPriority w:val="59"/>
    <w:rsid w:val="00153AB9"/>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f3">
    <w:name w:val="Emphasis"/>
    <w:basedOn w:val="a0"/>
    <w:uiPriority w:val="20"/>
    <w:qFormat/>
    <w:rsid w:val="00153AB9"/>
    <w:rPr>
      <w:rFonts w:cs="Times New Roman"/>
      <w:i/>
      <w:iCs/>
    </w:rPr>
  </w:style>
  <w:style w:type="paragraph" w:customStyle="1" w:styleId="Default">
    <w:name w:val="Default"/>
    <w:rsid w:val="00153AB9"/>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hps">
    <w:name w:val="hps"/>
    <w:basedOn w:val="a0"/>
    <w:rsid w:val="00153AB9"/>
    <w:rPr>
      <w:rFonts w:cs="Times New Roman"/>
    </w:rPr>
  </w:style>
  <w:style w:type="paragraph" w:customStyle="1" w:styleId="1f">
    <w:name w:val="Название объекта1"/>
    <w:basedOn w:val="a"/>
    <w:next w:val="a"/>
    <w:uiPriority w:val="35"/>
    <w:unhideWhenUsed/>
    <w:qFormat/>
    <w:rsid w:val="00153AB9"/>
    <w:pPr>
      <w:spacing w:line="240" w:lineRule="auto"/>
    </w:pPr>
    <w:rPr>
      <w:b/>
      <w:bCs/>
      <w:color w:val="4F81BD"/>
      <w:sz w:val="18"/>
      <w:szCs w:val="18"/>
    </w:rPr>
  </w:style>
  <w:style w:type="table" w:customStyle="1" w:styleId="110">
    <w:name w:val="Сетка таблицы11"/>
    <w:basedOn w:val="a1"/>
    <w:next w:val="a9"/>
    <w:uiPriority w:val="59"/>
    <w:rsid w:val="00153AB9"/>
    <w:pPr>
      <w:spacing w:after="0" w:line="240" w:lineRule="auto"/>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Знак1 Знак Знак"/>
    <w:basedOn w:val="a"/>
    <w:autoRedefine/>
    <w:rsid w:val="00153AB9"/>
    <w:pPr>
      <w:tabs>
        <w:tab w:val="left" w:pos="720"/>
        <w:tab w:val="left" w:pos="900"/>
        <w:tab w:val="left" w:pos="3888"/>
        <w:tab w:val="left" w:pos="7469"/>
      </w:tabs>
      <w:spacing w:after="0" w:line="240" w:lineRule="auto"/>
      <w:ind w:left="108" w:firstLine="708"/>
      <w:jc w:val="both"/>
    </w:pPr>
    <w:rPr>
      <w:rFonts w:ascii="Times New Roman" w:eastAsia="SimSun" w:hAnsi="Times New Roman" w:cs="Times New Roman"/>
      <w:color w:val="000000"/>
      <w:sz w:val="24"/>
      <w:szCs w:val="24"/>
      <w:lang w:val="kk-KZ" w:eastAsia="en-US"/>
    </w:rPr>
  </w:style>
  <w:style w:type="paragraph" w:customStyle="1" w:styleId="111">
    <w:name w:val="Знак1 Знак Знак1"/>
    <w:basedOn w:val="a"/>
    <w:autoRedefine/>
    <w:uiPriority w:val="99"/>
    <w:rsid w:val="00153AB9"/>
    <w:pPr>
      <w:tabs>
        <w:tab w:val="left" w:pos="720"/>
        <w:tab w:val="left" w:pos="900"/>
        <w:tab w:val="left" w:pos="3888"/>
        <w:tab w:val="left" w:pos="7469"/>
      </w:tabs>
      <w:spacing w:after="0" w:line="240" w:lineRule="auto"/>
      <w:ind w:left="108" w:firstLine="708"/>
      <w:jc w:val="both"/>
    </w:pPr>
    <w:rPr>
      <w:rFonts w:ascii="Times New Roman" w:eastAsia="SimSun" w:hAnsi="Times New Roman" w:cs="Times New Roman"/>
      <w:color w:val="000000"/>
      <w:sz w:val="24"/>
      <w:szCs w:val="24"/>
      <w:lang w:val="kk-KZ" w:eastAsia="en-US"/>
    </w:rPr>
  </w:style>
  <w:style w:type="character" w:customStyle="1" w:styleId="longtext">
    <w:name w:val="long_text"/>
    <w:basedOn w:val="a0"/>
    <w:uiPriority w:val="99"/>
    <w:rsid w:val="00153AB9"/>
  </w:style>
  <w:style w:type="character" w:customStyle="1" w:styleId="FooterChar">
    <w:name w:val="Footer Char"/>
    <w:basedOn w:val="a0"/>
    <w:locked/>
    <w:rsid w:val="00153AB9"/>
    <w:rPr>
      <w:rFonts w:ascii="Times New Roman" w:hAnsi="Times New Roman" w:cs="Times New Roman"/>
      <w:sz w:val="24"/>
      <w:szCs w:val="24"/>
    </w:rPr>
  </w:style>
  <w:style w:type="paragraph" w:customStyle="1" w:styleId="1f1">
    <w:name w:val="Абзац списка1"/>
    <w:basedOn w:val="a"/>
    <w:rsid w:val="00153AB9"/>
    <w:pPr>
      <w:spacing w:after="0" w:line="240" w:lineRule="auto"/>
      <w:ind w:left="720"/>
      <w:contextualSpacing/>
    </w:pPr>
    <w:rPr>
      <w:rFonts w:ascii="Times New Roman" w:eastAsia="Calibri" w:hAnsi="Times New Roman" w:cs="Times New Roman"/>
      <w:sz w:val="24"/>
      <w:szCs w:val="24"/>
    </w:rPr>
  </w:style>
  <w:style w:type="character" w:styleId="aff4">
    <w:name w:val="page number"/>
    <w:basedOn w:val="a0"/>
    <w:rsid w:val="00153AB9"/>
  </w:style>
  <w:style w:type="character" w:customStyle="1" w:styleId="font31">
    <w:name w:val="font31"/>
    <w:basedOn w:val="a0"/>
    <w:rsid w:val="00153AB9"/>
  </w:style>
  <w:style w:type="character" w:customStyle="1" w:styleId="citation-abbreviation">
    <w:name w:val="citation-abbreviation"/>
    <w:basedOn w:val="a0"/>
    <w:uiPriority w:val="99"/>
    <w:rsid w:val="00153AB9"/>
  </w:style>
  <w:style w:type="character" w:customStyle="1" w:styleId="citation-publication-date">
    <w:name w:val="citation-publication-date"/>
    <w:basedOn w:val="a0"/>
    <w:uiPriority w:val="99"/>
    <w:rsid w:val="00153AB9"/>
  </w:style>
  <w:style w:type="character" w:customStyle="1" w:styleId="citation-volume">
    <w:name w:val="citation-volume"/>
    <w:basedOn w:val="a0"/>
    <w:uiPriority w:val="99"/>
    <w:rsid w:val="00153AB9"/>
  </w:style>
  <w:style w:type="character" w:customStyle="1" w:styleId="citation-issue">
    <w:name w:val="citation-issue"/>
    <w:basedOn w:val="a0"/>
    <w:uiPriority w:val="99"/>
    <w:rsid w:val="00153AB9"/>
  </w:style>
  <w:style w:type="character" w:customStyle="1" w:styleId="citation-flpages">
    <w:name w:val="citation-flpages"/>
    <w:basedOn w:val="a0"/>
    <w:uiPriority w:val="99"/>
    <w:rsid w:val="00153AB9"/>
  </w:style>
  <w:style w:type="character" w:customStyle="1" w:styleId="highlight">
    <w:name w:val="highlight"/>
    <w:basedOn w:val="a0"/>
    <w:uiPriority w:val="99"/>
    <w:rsid w:val="00153AB9"/>
  </w:style>
  <w:style w:type="character" w:customStyle="1" w:styleId="jrnl">
    <w:name w:val="jrnl"/>
    <w:basedOn w:val="a0"/>
    <w:uiPriority w:val="99"/>
    <w:rsid w:val="00153AB9"/>
  </w:style>
  <w:style w:type="character" w:customStyle="1" w:styleId="hl1">
    <w:name w:val="hl1"/>
    <w:basedOn w:val="a0"/>
    <w:rsid w:val="00153AB9"/>
    <w:rPr>
      <w:color w:val="4682B4"/>
    </w:rPr>
  </w:style>
  <w:style w:type="character" w:styleId="aff5">
    <w:name w:val="Strong"/>
    <w:basedOn w:val="a0"/>
    <w:uiPriority w:val="22"/>
    <w:qFormat/>
    <w:rsid w:val="00153AB9"/>
    <w:rPr>
      <w:b/>
      <w:bCs/>
    </w:rPr>
  </w:style>
  <w:style w:type="paragraph" w:customStyle="1" w:styleId="1f2">
    <w:name w:val="Знак1"/>
    <w:basedOn w:val="a"/>
    <w:autoRedefine/>
    <w:rsid w:val="00153AB9"/>
    <w:pPr>
      <w:spacing w:after="0" w:line="240" w:lineRule="auto"/>
      <w:ind w:firstLine="708"/>
      <w:jc w:val="both"/>
    </w:pPr>
    <w:rPr>
      <w:rFonts w:ascii="Times New Roman" w:eastAsia="SimSun" w:hAnsi="Times New Roman" w:cs="Times New Roman"/>
      <w:color w:val="000000"/>
      <w:sz w:val="24"/>
      <w:szCs w:val="24"/>
      <w:lang w:eastAsia="en-US"/>
    </w:rPr>
  </w:style>
  <w:style w:type="paragraph" w:customStyle="1" w:styleId="Web">
    <w:name w:val="Обычный (Web)"/>
    <w:basedOn w:val="a"/>
    <w:rsid w:val="00153AB9"/>
    <w:pPr>
      <w:spacing w:after="66" w:line="240" w:lineRule="auto"/>
      <w:ind w:firstLine="331"/>
      <w:jc w:val="both"/>
    </w:pPr>
    <w:rPr>
      <w:rFonts w:ascii="Times New Roman" w:eastAsia="Times New Roman" w:hAnsi="Times New Roman" w:cs="Times New Roman"/>
      <w:sz w:val="24"/>
      <w:szCs w:val="24"/>
    </w:rPr>
  </w:style>
  <w:style w:type="paragraph" w:customStyle="1" w:styleId="FR3">
    <w:name w:val="FR3"/>
    <w:rsid w:val="00153AB9"/>
    <w:pPr>
      <w:widowControl w:val="0"/>
      <w:autoSpaceDE w:val="0"/>
      <w:autoSpaceDN w:val="0"/>
      <w:spacing w:before="260" w:after="0" w:line="300" w:lineRule="auto"/>
      <w:ind w:left="400" w:right="400"/>
      <w:jc w:val="center"/>
    </w:pPr>
    <w:rPr>
      <w:rFonts w:ascii="Arial" w:eastAsia="Times New Roman" w:hAnsi="Arial" w:cs="Arial"/>
      <w:b/>
      <w:bCs/>
      <w:sz w:val="28"/>
      <w:szCs w:val="28"/>
      <w:lang w:eastAsia="ru-RU"/>
    </w:rPr>
  </w:style>
  <w:style w:type="paragraph" w:customStyle="1" w:styleId="FR2">
    <w:name w:val="FR2"/>
    <w:rsid w:val="00153AB9"/>
    <w:pPr>
      <w:widowControl w:val="0"/>
      <w:autoSpaceDE w:val="0"/>
      <w:autoSpaceDN w:val="0"/>
      <w:spacing w:before="260" w:after="0" w:line="300" w:lineRule="auto"/>
      <w:ind w:left="1160" w:right="1000"/>
      <w:jc w:val="center"/>
    </w:pPr>
    <w:rPr>
      <w:rFonts w:ascii="Arial" w:eastAsia="Times New Roman" w:hAnsi="Arial" w:cs="Arial"/>
      <w:b/>
      <w:bCs/>
      <w:sz w:val="28"/>
      <w:szCs w:val="28"/>
      <w:lang w:eastAsia="ru-RU"/>
    </w:rPr>
  </w:style>
  <w:style w:type="paragraph" w:customStyle="1" w:styleId="FR1">
    <w:name w:val="FR1"/>
    <w:rsid w:val="00153AB9"/>
    <w:pPr>
      <w:widowControl w:val="0"/>
      <w:spacing w:after="0" w:line="300" w:lineRule="auto"/>
      <w:ind w:left="440" w:right="400"/>
      <w:jc w:val="center"/>
    </w:pPr>
    <w:rPr>
      <w:rFonts w:ascii="Arial" w:eastAsia="Times New Roman" w:hAnsi="Arial" w:cs="Times New Roman"/>
      <w:b/>
      <w:snapToGrid w:val="0"/>
      <w:sz w:val="28"/>
      <w:szCs w:val="20"/>
    </w:rPr>
  </w:style>
  <w:style w:type="character" w:customStyle="1" w:styleId="atn">
    <w:name w:val="atn"/>
    <w:basedOn w:val="a0"/>
    <w:rsid w:val="00153AB9"/>
  </w:style>
  <w:style w:type="character" w:customStyle="1" w:styleId="s0">
    <w:name w:val="s0"/>
    <w:rsid w:val="00153AB9"/>
    <w:rPr>
      <w:rFonts w:ascii="Times New Roman" w:hAnsi="Times New Roman" w:cs="Times New Roman" w:hint="default"/>
      <w:b w:val="0"/>
      <w:bCs w:val="0"/>
      <w:i w:val="0"/>
      <w:iCs w:val="0"/>
      <w:strike w:val="0"/>
      <w:dstrike w:val="0"/>
      <w:color w:val="000000"/>
      <w:sz w:val="32"/>
      <w:szCs w:val="32"/>
      <w:u w:val="none"/>
      <w:effect w:val="none"/>
    </w:rPr>
  </w:style>
  <w:style w:type="paragraph" w:customStyle="1" w:styleId="ConsPlusNormal">
    <w:name w:val="ConsPlusNormal"/>
    <w:rsid w:val="00153AB9"/>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pple-style-span">
    <w:name w:val="apple-style-span"/>
    <w:basedOn w:val="a0"/>
    <w:rsid w:val="00153AB9"/>
  </w:style>
  <w:style w:type="character" w:customStyle="1" w:styleId="publication-date">
    <w:name w:val="publication-date"/>
    <w:basedOn w:val="a0"/>
    <w:rsid w:val="00153AB9"/>
  </w:style>
  <w:style w:type="paragraph" w:customStyle="1" w:styleId="2c">
    <w:name w:val="Абзац списка2"/>
    <w:basedOn w:val="a"/>
    <w:rsid w:val="00153AB9"/>
    <w:pPr>
      <w:ind w:left="720"/>
      <w:contextualSpacing/>
    </w:pPr>
    <w:rPr>
      <w:rFonts w:ascii="Calibri" w:eastAsia="Times New Roman" w:hAnsi="Calibri" w:cs="Times New Roman"/>
      <w:lang w:eastAsia="en-US"/>
    </w:rPr>
  </w:style>
  <w:style w:type="character" w:customStyle="1" w:styleId="2d">
    <w:name w:val="Основной текст (2) + Курсив"/>
    <w:basedOn w:val="a0"/>
    <w:rsid w:val="00153AB9"/>
    <w:rPr>
      <w:rFonts w:ascii="Times New Roman" w:eastAsia="Times New Roman" w:hAnsi="Times New Roman" w:cs="Times New Roman"/>
      <w:b/>
      <w:bCs/>
      <w:i/>
      <w:iCs/>
      <w:smallCaps w:val="0"/>
      <w:strike w:val="0"/>
      <w:color w:val="000000"/>
      <w:spacing w:val="0"/>
      <w:w w:val="100"/>
      <w:position w:val="0"/>
      <w:sz w:val="21"/>
      <w:szCs w:val="21"/>
      <w:u w:val="none"/>
      <w:lang w:val="ru-RU" w:eastAsia="ru-RU" w:bidi="ru-RU"/>
    </w:rPr>
  </w:style>
  <w:style w:type="character" w:customStyle="1" w:styleId="219pt0">
    <w:name w:val="Основной текст (21) + 9 pt;Курсив"/>
    <w:basedOn w:val="211"/>
    <w:rsid w:val="00153AB9"/>
    <w:rPr>
      <w:rFonts w:ascii="Times New Roman" w:eastAsia="Times New Roman" w:hAnsi="Times New Roman" w:cs="Times New Roman"/>
      <w:i/>
      <w:iCs/>
      <w:color w:val="000000"/>
      <w:spacing w:val="0"/>
      <w:w w:val="100"/>
      <w:position w:val="0"/>
      <w:sz w:val="18"/>
      <w:szCs w:val="18"/>
      <w:shd w:val="clear" w:color="auto" w:fill="FFFFFF"/>
      <w:lang w:val="ru-RU" w:eastAsia="ru-RU" w:bidi="ru-RU"/>
    </w:rPr>
  </w:style>
  <w:style w:type="character" w:customStyle="1" w:styleId="210pt0">
    <w:name w:val="Основной текст (2) + 10 pt;Не полужирный"/>
    <w:basedOn w:val="27"/>
    <w:rsid w:val="00153AB9"/>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11pt">
    <w:name w:val="Основной текст (2) + 11 pt;Не полужирный"/>
    <w:basedOn w:val="27"/>
    <w:rsid w:val="00153AB9"/>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CenturySchoolbook7pt">
    <w:name w:val="Основной текст (2) + Century Schoolbook;7 pt"/>
    <w:basedOn w:val="27"/>
    <w:rsid w:val="00153AB9"/>
    <w:rPr>
      <w:rFonts w:ascii="Century Schoolbook" w:eastAsia="Century Schoolbook" w:hAnsi="Century Schoolbook" w:cs="Century Schoolbook"/>
      <w:b w:val="0"/>
      <w:bCs w:val="0"/>
      <w:i w:val="0"/>
      <w:iCs w:val="0"/>
      <w:smallCaps w:val="0"/>
      <w:strike w:val="0"/>
      <w:color w:val="000000"/>
      <w:spacing w:val="0"/>
      <w:w w:val="100"/>
      <w:position w:val="0"/>
      <w:sz w:val="14"/>
      <w:szCs w:val="14"/>
      <w:u w:val="none"/>
      <w:shd w:val="clear" w:color="auto" w:fill="FFFFFF"/>
      <w:lang w:val="ru-RU" w:eastAsia="ru-RU" w:bidi="ru-RU"/>
    </w:rPr>
  </w:style>
  <w:style w:type="paragraph" w:customStyle="1" w:styleId="1f3">
    <w:name w:val="Обычный1"/>
    <w:uiPriority w:val="99"/>
    <w:rsid w:val="00153AB9"/>
    <w:pPr>
      <w:spacing w:after="0" w:line="240" w:lineRule="auto"/>
    </w:pPr>
    <w:rPr>
      <w:rFonts w:ascii="Times New Roman" w:eastAsia="Times New Roman" w:hAnsi="Times New Roman" w:cs="Times New Roman"/>
      <w:sz w:val="24"/>
      <w:szCs w:val="20"/>
      <w:lang w:eastAsia="ru-RU"/>
    </w:rPr>
  </w:style>
  <w:style w:type="paragraph" w:customStyle="1" w:styleId="InsideAddress">
    <w:name w:val="Inside Address"/>
    <w:basedOn w:val="a"/>
    <w:uiPriority w:val="99"/>
    <w:rsid w:val="00153AB9"/>
    <w:pPr>
      <w:spacing w:after="0" w:line="240" w:lineRule="auto"/>
      <w:ind w:left="835" w:right="-360"/>
    </w:pPr>
    <w:rPr>
      <w:rFonts w:ascii="Times New Roman" w:eastAsia="Times New Roman" w:hAnsi="Times New Roman" w:cs="Times New Roman"/>
      <w:sz w:val="20"/>
      <w:szCs w:val="20"/>
      <w:lang w:val="en-US" w:eastAsia="en-US"/>
    </w:rPr>
  </w:style>
  <w:style w:type="character" w:styleId="aff6">
    <w:name w:val="FollowedHyperlink"/>
    <w:uiPriority w:val="99"/>
    <w:rsid w:val="00153AB9"/>
    <w:rPr>
      <w:color w:val="800080"/>
      <w:u w:val="single"/>
    </w:rPr>
  </w:style>
  <w:style w:type="character" w:customStyle="1" w:styleId="hissue">
    <w:name w:val="hissue"/>
    <w:basedOn w:val="a0"/>
    <w:uiPriority w:val="99"/>
    <w:rsid w:val="00153AB9"/>
  </w:style>
  <w:style w:type="character" w:customStyle="1" w:styleId="aff7">
    <w:name w:val="Знак"/>
    <w:uiPriority w:val="99"/>
    <w:rsid w:val="00153AB9"/>
    <w:rPr>
      <w:sz w:val="28"/>
      <w:szCs w:val="26"/>
      <w:lang w:val="ru-RU" w:eastAsia="ru-RU" w:bidi="ar-SA"/>
    </w:rPr>
  </w:style>
  <w:style w:type="paragraph" w:customStyle="1" w:styleId="navyhead">
    <w:name w:val="navyhead"/>
    <w:basedOn w:val="a"/>
    <w:uiPriority w:val="99"/>
    <w:rsid w:val="00153AB9"/>
    <w:pPr>
      <w:spacing w:before="83" w:after="83" w:line="240" w:lineRule="auto"/>
      <w:ind w:left="248" w:right="248"/>
      <w:jc w:val="both"/>
    </w:pPr>
    <w:rPr>
      <w:rFonts w:ascii="Tahoma" w:eastAsia="Times New Roman" w:hAnsi="Tahoma" w:cs="Tahoma"/>
      <w:b/>
      <w:bCs/>
      <w:color w:val="000000"/>
      <w:sz w:val="23"/>
      <w:szCs w:val="23"/>
    </w:rPr>
  </w:style>
  <w:style w:type="character" w:customStyle="1" w:styleId="s1">
    <w:name w:val="s1"/>
    <w:basedOn w:val="a0"/>
    <w:rsid w:val="00153AB9"/>
  </w:style>
  <w:style w:type="paragraph" w:customStyle="1" w:styleId="ph4">
    <w:name w:val="ph4"/>
    <w:basedOn w:val="a"/>
    <w:uiPriority w:val="99"/>
    <w:rsid w:val="00153AB9"/>
    <w:pPr>
      <w:spacing w:before="100" w:beforeAutospacing="1" w:after="100" w:afterAutospacing="1" w:line="240" w:lineRule="auto"/>
    </w:pPr>
    <w:rPr>
      <w:rFonts w:ascii="Verdana" w:eastAsia="Times New Roman" w:hAnsi="Verdana" w:cs="Times New Roman"/>
      <w:b/>
      <w:bCs/>
      <w:color w:val="000000"/>
      <w:sz w:val="24"/>
      <w:szCs w:val="24"/>
    </w:rPr>
  </w:style>
  <w:style w:type="paragraph" w:customStyle="1" w:styleId="Source">
    <w:name w:val="Source"/>
    <w:basedOn w:val="a"/>
    <w:uiPriority w:val="99"/>
    <w:rsid w:val="00153AB9"/>
    <w:pPr>
      <w:spacing w:before="240" w:after="240" w:line="360" w:lineRule="auto"/>
      <w:jc w:val="both"/>
    </w:pPr>
    <w:rPr>
      <w:rFonts w:ascii="Times New Roman" w:eastAsia="Times New Roman" w:hAnsi="Times New Roman" w:cs="Times New Roman"/>
      <w:sz w:val="20"/>
      <w:szCs w:val="24"/>
      <w:lang w:val="en-GB" w:eastAsia="en-US"/>
    </w:rPr>
  </w:style>
  <w:style w:type="paragraph" w:customStyle="1" w:styleId="xl34">
    <w:name w:val="xl34"/>
    <w:basedOn w:val="a"/>
    <w:uiPriority w:val="99"/>
    <w:rsid w:val="00153AB9"/>
    <w:pPr>
      <w:spacing w:before="100" w:after="100" w:line="240" w:lineRule="auto"/>
    </w:pPr>
    <w:rPr>
      <w:rFonts w:ascii="Arial" w:eastAsia="Times New Roman" w:hAnsi="Arial" w:cs="Times New Roman"/>
      <w:b/>
      <w:sz w:val="16"/>
      <w:szCs w:val="20"/>
    </w:rPr>
  </w:style>
  <w:style w:type="paragraph" w:customStyle="1" w:styleId="1f4">
    <w:name w:val="1 Знак Знак Знак Знак"/>
    <w:basedOn w:val="a"/>
    <w:autoRedefine/>
    <w:uiPriority w:val="99"/>
    <w:rsid w:val="00153AB9"/>
    <w:pPr>
      <w:spacing w:after="0" w:line="240" w:lineRule="auto"/>
      <w:ind w:firstLine="708"/>
      <w:jc w:val="both"/>
    </w:pPr>
    <w:rPr>
      <w:rFonts w:ascii="Times New Roman" w:eastAsia="SimSun" w:hAnsi="Times New Roman" w:cs="Times New Roman"/>
      <w:color w:val="000000"/>
      <w:sz w:val="24"/>
      <w:szCs w:val="24"/>
      <w:lang w:eastAsia="en-US"/>
    </w:rPr>
  </w:style>
  <w:style w:type="character" w:customStyle="1" w:styleId="hpsatn">
    <w:name w:val="hps atn"/>
    <w:basedOn w:val="a0"/>
    <w:uiPriority w:val="99"/>
    <w:rsid w:val="00153AB9"/>
  </w:style>
  <w:style w:type="character" w:styleId="aff8">
    <w:name w:val="endnote reference"/>
    <w:uiPriority w:val="99"/>
    <w:rsid w:val="00153AB9"/>
    <w:rPr>
      <w:vertAlign w:val="superscript"/>
    </w:rPr>
  </w:style>
  <w:style w:type="paragraph" w:customStyle="1" w:styleId="modulename">
    <w:name w:val="module name"/>
    <w:basedOn w:val="a"/>
    <w:uiPriority w:val="99"/>
    <w:rsid w:val="00153AB9"/>
    <w:pPr>
      <w:spacing w:after="0" w:line="240" w:lineRule="auto"/>
    </w:pPr>
    <w:rPr>
      <w:rFonts w:ascii="Times New Roman" w:eastAsia="Times New Roman" w:hAnsi="Times New Roman" w:cs="Times New Roman"/>
      <w:b/>
      <w:caps/>
      <w:sz w:val="24"/>
      <w:szCs w:val="20"/>
      <w:lang w:val="en-US"/>
    </w:rPr>
  </w:style>
  <w:style w:type="character" w:customStyle="1" w:styleId="1IntvwqstCharCharCharChar">
    <w:name w:val="1. Intvw qst Char Char Char Char"/>
    <w:uiPriority w:val="99"/>
    <w:rsid w:val="00153AB9"/>
    <w:rPr>
      <w:rFonts w:ascii="Arial" w:hAnsi="Arial"/>
      <w:smallCaps/>
      <w:noProof w:val="0"/>
      <w:lang w:val="en-US" w:eastAsia="en-US" w:bidi="ar-SA"/>
    </w:rPr>
  </w:style>
  <w:style w:type="paragraph" w:customStyle="1" w:styleId="Responsecategs">
    <w:name w:val="Response categs....."/>
    <w:basedOn w:val="a"/>
    <w:uiPriority w:val="99"/>
    <w:rsid w:val="00153AB9"/>
    <w:pPr>
      <w:tabs>
        <w:tab w:val="right" w:leader="dot" w:pos="3942"/>
      </w:tabs>
      <w:spacing w:after="0" w:line="240" w:lineRule="auto"/>
      <w:ind w:left="216" w:hanging="216"/>
    </w:pPr>
    <w:rPr>
      <w:rFonts w:ascii="Arial" w:eastAsia="Times New Roman" w:hAnsi="Arial" w:cs="Times New Roman"/>
      <w:sz w:val="20"/>
      <w:szCs w:val="20"/>
      <w:lang w:val="en-US"/>
    </w:rPr>
  </w:style>
  <w:style w:type="paragraph" w:customStyle="1" w:styleId="InstructionstointvwCharCharChar">
    <w:name w:val="Instructions to intvw Char Char Char"/>
    <w:basedOn w:val="modulename"/>
    <w:uiPriority w:val="99"/>
    <w:rsid w:val="00153AB9"/>
    <w:rPr>
      <w:b w:val="0"/>
      <w:i/>
      <w:caps w:val="0"/>
      <w:sz w:val="20"/>
    </w:rPr>
  </w:style>
  <w:style w:type="paragraph" w:customStyle="1" w:styleId="Otherspecify">
    <w:name w:val="Other(specify)______"/>
    <w:basedOn w:val="a"/>
    <w:uiPriority w:val="99"/>
    <w:rsid w:val="00153AB9"/>
    <w:pPr>
      <w:tabs>
        <w:tab w:val="right" w:leader="underscore" w:pos="3946"/>
      </w:tabs>
      <w:spacing w:after="0" w:line="240" w:lineRule="auto"/>
      <w:ind w:left="216" w:hanging="216"/>
    </w:pPr>
    <w:rPr>
      <w:rFonts w:ascii="Arial" w:eastAsia="Times New Roman" w:hAnsi="Arial" w:cs="Times New Roman"/>
      <w:sz w:val="20"/>
      <w:szCs w:val="20"/>
      <w:lang w:val="en-US"/>
    </w:rPr>
  </w:style>
  <w:style w:type="paragraph" w:customStyle="1" w:styleId="questionnairename">
    <w:name w:val="questionnaire name"/>
    <w:basedOn w:val="modulename"/>
    <w:uiPriority w:val="99"/>
    <w:rsid w:val="00153AB9"/>
    <w:pPr>
      <w:jc w:val="center"/>
    </w:pPr>
    <w:rPr>
      <w:sz w:val="28"/>
    </w:rPr>
  </w:style>
  <w:style w:type="paragraph" w:customStyle="1" w:styleId="Instructionstointvw">
    <w:name w:val="Instructions to intvw"/>
    <w:basedOn w:val="a"/>
    <w:uiPriority w:val="99"/>
    <w:rsid w:val="00153AB9"/>
    <w:pPr>
      <w:spacing w:after="0" w:line="240" w:lineRule="auto"/>
    </w:pPr>
    <w:rPr>
      <w:rFonts w:ascii="Times New Roman" w:eastAsia="Times New Roman" w:hAnsi="Times New Roman" w:cs="Times New Roman"/>
      <w:i/>
      <w:sz w:val="20"/>
      <w:szCs w:val="20"/>
      <w:lang w:val="en-US"/>
    </w:rPr>
  </w:style>
  <w:style w:type="paragraph" w:customStyle="1" w:styleId="1Intvwqst">
    <w:name w:val="1. Intvw qst"/>
    <w:basedOn w:val="a"/>
    <w:uiPriority w:val="99"/>
    <w:rsid w:val="00153AB9"/>
    <w:pPr>
      <w:spacing w:after="0" w:line="240" w:lineRule="auto"/>
      <w:ind w:left="360" w:hanging="360"/>
    </w:pPr>
    <w:rPr>
      <w:rFonts w:ascii="Arial" w:eastAsia="Times New Roman" w:hAnsi="Arial" w:cs="Times New Roman"/>
      <w:smallCaps/>
      <w:sz w:val="20"/>
      <w:szCs w:val="20"/>
      <w:lang w:val="en-US"/>
    </w:rPr>
  </w:style>
  <w:style w:type="character" w:customStyle="1" w:styleId="1IntvwqstCharCharCharChar1">
    <w:name w:val="1. Intvw qst Char Char Char Char1"/>
    <w:uiPriority w:val="99"/>
    <w:rsid w:val="00153AB9"/>
    <w:rPr>
      <w:rFonts w:ascii="Arial" w:hAnsi="Arial"/>
      <w:smallCaps/>
      <w:noProof w:val="0"/>
      <w:lang w:val="en-US" w:eastAsia="en-US" w:bidi="ar-SA"/>
    </w:rPr>
  </w:style>
  <w:style w:type="paragraph" w:customStyle="1" w:styleId="InstructionstointvwCharChar">
    <w:name w:val="Instructions to intvw Char Char"/>
    <w:basedOn w:val="a"/>
    <w:uiPriority w:val="99"/>
    <w:rsid w:val="00153AB9"/>
    <w:pPr>
      <w:spacing w:after="0" w:line="240" w:lineRule="auto"/>
    </w:pPr>
    <w:rPr>
      <w:rFonts w:ascii="Times New Roman" w:eastAsia="Times New Roman" w:hAnsi="Times New Roman" w:cs="Times New Roman"/>
      <w:i/>
      <w:sz w:val="20"/>
      <w:szCs w:val="20"/>
      <w:lang w:val="en-US"/>
    </w:rPr>
  </w:style>
  <w:style w:type="paragraph" w:customStyle="1" w:styleId="1IntvwqstCharCharChar">
    <w:name w:val="1. Intvw qst Char Char Char"/>
    <w:basedOn w:val="a"/>
    <w:uiPriority w:val="99"/>
    <w:rsid w:val="00153AB9"/>
    <w:pPr>
      <w:spacing w:after="0" w:line="240" w:lineRule="auto"/>
      <w:ind w:left="360" w:hanging="360"/>
    </w:pPr>
    <w:rPr>
      <w:rFonts w:ascii="Arial" w:eastAsia="Times New Roman" w:hAnsi="Arial" w:cs="Times New Roman"/>
      <w:smallCaps/>
      <w:sz w:val="20"/>
      <w:szCs w:val="20"/>
      <w:lang w:val="en-US"/>
    </w:rPr>
  </w:style>
  <w:style w:type="paragraph" w:customStyle="1" w:styleId="skipcolumn">
    <w:name w:val="skip column"/>
    <w:basedOn w:val="a"/>
    <w:uiPriority w:val="99"/>
    <w:rsid w:val="00153AB9"/>
    <w:pPr>
      <w:spacing w:after="0" w:line="240" w:lineRule="auto"/>
    </w:pPr>
    <w:rPr>
      <w:rFonts w:ascii="Arial" w:eastAsia="Times New Roman" w:hAnsi="Arial" w:cs="Times New Roman"/>
      <w:smallCaps/>
      <w:sz w:val="20"/>
      <w:szCs w:val="20"/>
      <w:lang w:val="en-US"/>
    </w:rPr>
  </w:style>
  <w:style w:type="character" w:customStyle="1" w:styleId="modulenameChar">
    <w:name w:val="module name Char"/>
    <w:uiPriority w:val="99"/>
    <w:rsid w:val="00153AB9"/>
    <w:rPr>
      <w:b/>
      <w:caps/>
      <w:noProof w:val="0"/>
      <w:sz w:val="24"/>
      <w:lang w:val="en-US" w:eastAsia="en-US" w:bidi="ar-SA"/>
    </w:rPr>
  </w:style>
  <w:style w:type="paragraph" w:customStyle="1" w:styleId="Style">
    <w:name w:val="Style"/>
    <w:uiPriority w:val="99"/>
    <w:rsid w:val="00153AB9"/>
    <w:pPr>
      <w:widowControl w:val="0"/>
      <w:autoSpaceDE w:val="0"/>
      <w:autoSpaceDN w:val="0"/>
      <w:adjustRightInd w:val="0"/>
      <w:spacing w:after="0" w:line="240" w:lineRule="auto"/>
    </w:pPr>
    <w:rPr>
      <w:rFonts w:ascii="Times New Roman" w:eastAsia="Times New Roman" w:hAnsi="Times New Roman" w:cs="Times New Roman"/>
      <w:sz w:val="24"/>
      <w:szCs w:val="24"/>
      <w:lang w:eastAsia="zh-CN"/>
    </w:rPr>
  </w:style>
  <w:style w:type="character" w:customStyle="1" w:styleId="citation">
    <w:name w:val="citation"/>
    <w:basedOn w:val="a0"/>
    <w:uiPriority w:val="99"/>
    <w:rsid w:val="00153AB9"/>
  </w:style>
  <w:style w:type="character" w:customStyle="1" w:styleId="reference-text">
    <w:name w:val="reference-text"/>
    <w:basedOn w:val="a0"/>
    <w:uiPriority w:val="99"/>
    <w:rsid w:val="00153AB9"/>
  </w:style>
  <w:style w:type="character" w:customStyle="1" w:styleId="mw-cite-backlink">
    <w:name w:val="mw-cite-backlink"/>
    <w:basedOn w:val="a0"/>
    <w:uiPriority w:val="99"/>
    <w:rsid w:val="00153AB9"/>
  </w:style>
  <w:style w:type="character" w:customStyle="1" w:styleId="reference-accessdate">
    <w:name w:val="reference-accessdate"/>
    <w:basedOn w:val="a0"/>
    <w:uiPriority w:val="99"/>
    <w:rsid w:val="00153AB9"/>
  </w:style>
  <w:style w:type="paragraph" w:customStyle="1" w:styleId="CM1">
    <w:name w:val="CM1"/>
    <w:basedOn w:val="Default"/>
    <w:next w:val="Default"/>
    <w:uiPriority w:val="99"/>
    <w:rsid w:val="00153AB9"/>
    <w:pPr>
      <w:widowControl w:val="0"/>
    </w:pPr>
    <w:rPr>
      <w:color w:val="auto"/>
      <w:lang w:eastAsia="ru-RU"/>
    </w:rPr>
  </w:style>
  <w:style w:type="paragraph" w:customStyle="1" w:styleId="CM2">
    <w:name w:val="CM2"/>
    <w:basedOn w:val="Default"/>
    <w:next w:val="Default"/>
    <w:uiPriority w:val="99"/>
    <w:rsid w:val="00153AB9"/>
    <w:pPr>
      <w:widowControl w:val="0"/>
    </w:pPr>
    <w:rPr>
      <w:color w:val="auto"/>
      <w:lang w:eastAsia="ru-RU"/>
    </w:rPr>
  </w:style>
  <w:style w:type="paragraph" w:customStyle="1" w:styleId="CM3">
    <w:name w:val="CM3"/>
    <w:basedOn w:val="a"/>
    <w:next w:val="a"/>
    <w:uiPriority w:val="99"/>
    <w:rsid w:val="00153AB9"/>
    <w:pPr>
      <w:widowControl w:val="0"/>
      <w:autoSpaceDE w:val="0"/>
      <w:autoSpaceDN w:val="0"/>
      <w:adjustRightInd w:val="0"/>
      <w:spacing w:after="0" w:line="376" w:lineRule="atLeast"/>
    </w:pPr>
    <w:rPr>
      <w:rFonts w:ascii="Times New Roman" w:eastAsia="Times New Roman" w:hAnsi="Times New Roman" w:cs="Times New Roman"/>
      <w:sz w:val="24"/>
      <w:szCs w:val="24"/>
    </w:rPr>
  </w:style>
  <w:style w:type="paragraph" w:customStyle="1" w:styleId="1f5">
    <w:name w:val="Знак1 Знак Знак Знак"/>
    <w:basedOn w:val="a"/>
    <w:autoRedefine/>
    <w:uiPriority w:val="99"/>
    <w:rsid w:val="00153AB9"/>
    <w:pPr>
      <w:tabs>
        <w:tab w:val="left" w:pos="720"/>
        <w:tab w:val="left" w:pos="900"/>
        <w:tab w:val="left" w:pos="3888"/>
        <w:tab w:val="left" w:pos="7469"/>
      </w:tabs>
      <w:spacing w:after="0" w:line="240" w:lineRule="auto"/>
      <w:ind w:left="108" w:firstLine="708"/>
      <w:jc w:val="both"/>
    </w:pPr>
    <w:rPr>
      <w:rFonts w:ascii="Times New Roman" w:eastAsia="SimSun" w:hAnsi="Times New Roman" w:cs="Times New Roman"/>
      <w:color w:val="000000"/>
      <w:sz w:val="24"/>
      <w:szCs w:val="24"/>
      <w:lang w:val="kk-KZ" w:eastAsia="en-US"/>
    </w:rPr>
  </w:style>
  <w:style w:type="numbering" w:customStyle="1" w:styleId="112">
    <w:name w:val="Нет списка11"/>
    <w:next w:val="a2"/>
    <w:semiHidden/>
    <w:unhideWhenUsed/>
    <w:rsid w:val="00153AB9"/>
  </w:style>
  <w:style w:type="character" w:styleId="aff9">
    <w:name w:val="footnote reference"/>
    <w:unhideWhenUsed/>
    <w:rsid w:val="00153AB9"/>
    <w:rPr>
      <w:vertAlign w:val="superscript"/>
    </w:rPr>
  </w:style>
  <w:style w:type="character" w:customStyle="1" w:styleId="storydeck">
    <w:name w:val="storydeck"/>
    <w:basedOn w:val="a0"/>
    <w:rsid w:val="00153AB9"/>
  </w:style>
  <w:style w:type="table" w:customStyle="1" w:styleId="2e">
    <w:name w:val="Сетка таблицы2"/>
    <w:basedOn w:val="a1"/>
    <w:next w:val="a9"/>
    <w:uiPriority w:val="59"/>
    <w:rsid w:val="00153AB9"/>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f6">
    <w:name w:val="index 1"/>
    <w:basedOn w:val="a"/>
    <w:next w:val="a"/>
    <w:autoRedefine/>
    <w:uiPriority w:val="99"/>
    <w:semiHidden/>
    <w:rsid w:val="00153AB9"/>
    <w:pPr>
      <w:spacing w:after="0" w:line="240" w:lineRule="auto"/>
      <w:ind w:left="240" w:hanging="240"/>
    </w:pPr>
    <w:rPr>
      <w:rFonts w:ascii="Times New Roman" w:eastAsia="Times New Roman" w:hAnsi="Times New Roman" w:cs="Times New Roman"/>
      <w:sz w:val="24"/>
      <w:szCs w:val="24"/>
    </w:rPr>
  </w:style>
  <w:style w:type="paragraph" w:styleId="affa">
    <w:name w:val="index heading"/>
    <w:basedOn w:val="a"/>
    <w:next w:val="1f6"/>
    <w:uiPriority w:val="99"/>
    <w:semiHidden/>
    <w:rsid w:val="00153AB9"/>
    <w:pPr>
      <w:tabs>
        <w:tab w:val="left" w:pos="720"/>
      </w:tabs>
      <w:spacing w:after="0" w:line="240" w:lineRule="auto"/>
      <w:jc w:val="both"/>
    </w:pPr>
    <w:rPr>
      <w:rFonts w:ascii="Times New Roman" w:eastAsia="Times New Roman" w:hAnsi="Times New Roman" w:cs="Times New Roman"/>
      <w:sz w:val="24"/>
      <w:szCs w:val="24"/>
      <w:lang w:val="en-US" w:eastAsia="it-IT"/>
    </w:rPr>
  </w:style>
  <w:style w:type="character" w:customStyle="1" w:styleId="WW8Num3z0">
    <w:name w:val="WW8Num3z0"/>
    <w:rsid w:val="00153AB9"/>
    <w:rPr>
      <w:rFonts w:ascii="Symbol" w:hAnsi="Symbol" w:cs="OpenSymbol"/>
    </w:rPr>
  </w:style>
  <w:style w:type="paragraph" w:customStyle="1" w:styleId="oaenooaaeeou">
    <w:name w:val="oaenooaaeeou"/>
    <w:basedOn w:val="a"/>
    <w:rsid w:val="00153AB9"/>
    <w:pPr>
      <w:overflowPunct w:val="0"/>
      <w:autoSpaceDE w:val="0"/>
      <w:autoSpaceDN w:val="0"/>
      <w:spacing w:after="0" w:line="240" w:lineRule="auto"/>
      <w:jc w:val="center"/>
    </w:pPr>
    <w:rPr>
      <w:rFonts w:ascii="Times New Roman" w:eastAsia="Times New Roman" w:hAnsi="Times New Roman" w:cs="Times New Roman"/>
      <w:sz w:val="24"/>
      <w:szCs w:val="24"/>
      <w:lang w:val="en-US" w:bidi="en-US"/>
    </w:rPr>
  </w:style>
  <w:style w:type="paragraph" w:customStyle="1" w:styleId="fr10">
    <w:name w:val="fr1"/>
    <w:basedOn w:val="a"/>
    <w:rsid w:val="00153AB9"/>
    <w:pPr>
      <w:autoSpaceDE w:val="0"/>
      <w:autoSpaceDN w:val="0"/>
      <w:spacing w:after="0" w:line="240" w:lineRule="auto"/>
      <w:jc w:val="right"/>
    </w:pPr>
    <w:rPr>
      <w:rFonts w:ascii="Arial" w:eastAsia="Times New Roman" w:hAnsi="Arial" w:cs="Arial"/>
      <w:i/>
      <w:iCs/>
      <w:sz w:val="36"/>
      <w:szCs w:val="36"/>
      <w:lang w:val="en-US" w:bidi="en-US"/>
    </w:rPr>
  </w:style>
  <w:style w:type="paragraph" w:customStyle="1" w:styleId="book">
    <w:name w:val="book"/>
    <w:basedOn w:val="a"/>
    <w:rsid w:val="00153AB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kons">
    <w:name w:val="kons"/>
    <w:basedOn w:val="a"/>
    <w:rsid w:val="00153AB9"/>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37">
    <w:name w:val="Сетка таблицы3"/>
    <w:basedOn w:val="a1"/>
    <w:next w:val="a9"/>
    <w:uiPriority w:val="59"/>
    <w:rsid w:val="00153AB9"/>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Сетка таблицы4"/>
    <w:basedOn w:val="a1"/>
    <w:next w:val="a9"/>
    <w:uiPriority w:val="59"/>
    <w:rsid w:val="00153AB9"/>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1"/>
    <w:next w:val="a9"/>
    <w:uiPriority w:val="59"/>
    <w:rsid w:val="00153AB9"/>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horttext">
    <w:name w:val="short_text"/>
    <w:rsid w:val="00153AB9"/>
  </w:style>
  <w:style w:type="paragraph" w:customStyle="1" w:styleId="headertext">
    <w:name w:val="headertext"/>
    <w:basedOn w:val="a"/>
    <w:rsid w:val="00153AB9"/>
    <w:pPr>
      <w:spacing w:before="100" w:beforeAutospacing="1" w:after="100" w:afterAutospacing="1" w:line="240" w:lineRule="auto"/>
    </w:pPr>
    <w:rPr>
      <w:rFonts w:ascii="Times New Roman" w:eastAsia="Times New Roman" w:hAnsi="Times New Roman" w:cs="Times New Roman"/>
      <w:sz w:val="24"/>
      <w:szCs w:val="24"/>
      <w:lang w:val="en-US" w:eastAsia="zh-CN"/>
    </w:rPr>
  </w:style>
  <w:style w:type="character" w:customStyle="1" w:styleId="blk">
    <w:name w:val="blk"/>
    <w:basedOn w:val="a0"/>
    <w:rsid w:val="00153AB9"/>
  </w:style>
  <w:style w:type="paragraph" w:customStyle="1" w:styleId="215">
    <w:name w:val="Основной текст (2)1"/>
    <w:basedOn w:val="a"/>
    <w:uiPriority w:val="99"/>
    <w:rsid w:val="00153AB9"/>
    <w:pPr>
      <w:widowControl w:val="0"/>
      <w:shd w:val="clear" w:color="auto" w:fill="FFFFFF"/>
      <w:spacing w:after="0" w:line="235" w:lineRule="exact"/>
      <w:jc w:val="both"/>
    </w:pPr>
    <w:rPr>
      <w:rFonts w:ascii="Times New Roman" w:eastAsia="Calibri" w:hAnsi="Times New Roman" w:cs="Times New Roman"/>
      <w:sz w:val="20"/>
      <w:szCs w:val="20"/>
      <w:lang w:eastAsia="en-US"/>
    </w:rPr>
  </w:style>
  <w:style w:type="paragraph" w:customStyle="1" w:styleId="ptx2">
    <w:name w:val="ptx2"/>
    <w:basedOn w:val="a"/>
    <w:rsid w:val="00153AB9"/>
    <w:pPr>
      <w:spacing w:before="100" w:beforeAutospacing="1" w:after="100" w:afterAutospacing="1" w:line="240" w:lineRule="auto"/>
    </w:pPr>
    <w:rPr>
      <w:rFonts w:ascii="Times New Roman" w:eastAsia="Times New Roman" w:hAnsi="Times New Roman" w:cs="Times New Roman"/>
      <w:sz w:val="24"/>
      <w:szCs w:val="24"/>
    </w:rPr>
  </w:style>
  <w:style w:type="paragraph" w:styleId="affb">
    <w:name w:val="Revision"/>
    <w:hidden/>
    <w:uiPriority w:val="99"/>
    <w:semiHidden/>
    <w:rsid w:val="00153AB9"/>
    <w:pPr>
      <w:spacing w:after="0" w:line="240" w:lineRule="auto"/>
    </w:pPr>
    <w:rPr>
      <w:rFonts w:ascii="Times New Roman" w:eastAsia="Arial Unicode MS" w:hAnsi="Times New Roman" w:cs="Tahoma"/>
      <w:color w:val="000000"/>
      <w:sz w:val="24"/>
      <w:szCs w:val="24"/>
      <w:lang w:val="en-US" w:bidi="en-US"/>
    </w:rPr>
  </w:style>
  <w:style w:type="paragraph" w:styleId="affc">
    <w:name w:val="Block Text"/>
    <w:basedOn w:val="a"/>
    <w:rsid w:val="00153AB9"/>
    <w:pPr>
      <w:spacing w:after="0" w:line="240" w:lineRule="auto"/>
      <w:ind w:left="-567" w:right="-30" w:firstLine="567"/>
      <w:jc w:val="both"/>
    </w:pPr>
    <w:rPr>
      <w:rFonts w:ascii="Times New Roman" w:eastAsia="Times New Roman" w:hAnsi="Times New Roman" w:cs="Times New Roman"/>
      <w:sz w:val="28"/>
      <w:szCs w:val="20"/>
    </w:rPr>
  </w:style>
  <w:style w:type="character" w:customStyle="1" w:styleId="WW8Num3z3">
    <w:name w:val="WW8Num3z3"/>
    <w:rsid w:val="00153AB9"/>
  </w:style>
  <w:style w:type="character" w:styleId="affd">
    <w:name w:val="Placeholder Text"/>
    <w:basedOn w:val="a0"/>
    <w:uiPriority w:val="99"/>
    <w:semiHidden/>
    <w:rsid w:val="00153AB9"/>
    <w:rPr>
      <w:color w:val="808080"/>
    </w:rPr>
  </w:style>
  <w:style w:type="paragraph" w:customStyle="1" w:styleId="Style2">
    <w:name w:val="Style2"/>
    <w:basedOn w:val="a"/>
    <w:uiPriority w:val="99"/>
    <w:rsid w:val="00153AB9"/>
    <w:pPr>
      <w:widowControl w:val="0"/>
      <w:autoSpaceDE w:val="0"/>
      <w:autoSpaceDN w:val="0"/>
      <w:adjustRightInd w:val="0"/>
      <w:spacing w:after="0" w:line="240" w:lineRule="auto"/>
    </w:pPr>
    <w:rPr>
      <w:rFonts w:ascii="Arial" w:eastAsia="Times New Roman" w:hAnsi="Arial" w:cs="Times New Roman"/>
      <w:sz w:val="24"/>
      <w:szCs w:val="24"/>
    </w:rPr>
  </w:style>
  <w:style w:type="character" w:customStyle="1" w:styleId="FontStyle13">
    <w:name w:val="Font Style13"/>
    <w:uiPriority w:val="99"/>
    <w:rsid w:val="00153AB9"/>
    <w:rPr>
      <w:rFonts w:ascii="Times New Roman" w:hAnsi="Times New Roman" w:cs="Times New Roman" w:hint="default"/>
      <w:b/>
      <w:bCs/>
      <w:sz w:val="16"/>
      <w:szCs w:val="16"/>
    </w:rPr>
  </w:style>
  <w:style w:type="paragraph" w:customStyle="1" w:styleId="font5">
    <w:name w:val="font5"/>
    <w:basedOn w:val="a"/>
    <w:rsid w:val="00153AB9"/>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font6">
    <w:name w:val="font6"/>
    <w:basedOn w:val="a"/>
    <w:rsid w:val="00153AB9"/>
    <w:pPr>
      <w:spacing w:before="100" w:beforeAutospacing="1" w:after="100" w:afterAutospacing="1" w:line="240" w:lineRule="auto"/>
    </w:pPr>
    <w:rPr>
      <w:rFonts w:ascii="Times New Roman" w:eastAsia="Times New Roman" w:hAnsi="Times New Roman" w:cs="Times New Roman"/>
      <w:b/>
      <w:bCs/>
      <w:color w:val="FF0000"/>
      <w:sz w:val="24"/>
      <w:szCs w:val="24"/>
      <w:u w:val="single"/>
    </w:rPr>
  </w:style>
  <w:style w:type="paragraph" w:customStyle="1" w:styleId="font7">
    <w:name w:val="font7"/>
    <w:basedOn w:val="a"/>
    <w:rsid w:val="00153AB9"/>
    <w:pPr>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63">
    <w:name w:val="xl63"/>
    <w:basedOn w:val="a"/>
    <w:rsid w:val="00153AB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color w:val="0070C0"/>
      <w:sz w:val="24"/>
      <w:szCs w:val="24"/>
    </w:rPr>
  </w:style>
  <w:style w:type="paragraph" w:customStyle="1" w:styleId="xl64">
    <w:name w:val="xl64"/>
    <w:basedOn w:val="a"/>
    <w:rsid w:val="00153AB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5">
    <w:name w:val="xl65"/>
    <w:basedOn w:val="a"/>
    <w:rsid w:val="00153AB9"/>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6">
    <w:name w:val="xl66"/>
    <w:basedOn w:val="a"/>
    <w:rsid w:val="00153AB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7">
    <w:name w:val="xl67"/>
    <w:basedOn w:val="a"/>
    <w:rsid w:val="00153AB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8">
    <w:name w:val="xl68"/>
    <w:basedOn w:val="a"/>
    <w:rsid w:val="00153AB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69">
    <w:name w:val="xl69"/>
    <w:basedOn w:val="a"/>
    <w:rsid w:val="00153AB9"/>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0">
    <w:name w:val="xl70"/>
    <w:basedOn w:val="a"/>
    <w:rsid w:val="00153AB9"/>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pPr>
    <w:rPr>
      <w:rFonts w:ascii="Times New Roman" w:eastAsia="Times New Roman" w:hAnsi="Times New Roman" w:cs="Times New Roman"/>
      <w:b/>
      <w:bCs/>
      <w:color w:val="002060"/>
      <w:sz w:val="24"/>
      <w:szCs w:val="24"/>
    </w:rPr>
  </w:style>
  <w:style w:type="paragraph" w:customStyle="1" w:styleId="xl71">
    <w:name w:val="xl71"/>
    <w:basedOn w:val="a"/>
    <w:rsid w:val="00153AB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color w:val="FF0000"/>
      <w:sz w:val="24"/>
      <w:szCs w:val="24"/>
    </w:rPr>
  </w:style>
  <w:style w:type="paragraph" w:customStyle="1" w:styleId="xl72">
    <w:name w:val="xl72"/>
    <w:basedOn w:val="a"/>
    <w:rsid w:val="00153AB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73">
    <w:name w:val="xl73"/>
    <w:basedOn w:val="a"/>
    <w:rsid w:val="00153AB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4">
    <w:name w:val="xl74"/>
    <w:basedOn w:val="a"/>
    <w:rsid w:val="00153AB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75">
    <w:name w:val="xl75"/>
    <w:basedOn w:val="a"/>
    <w:rsid w:val="00153AB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76">
    <w:name w:val="xl76"/>
    <w:basedOn w:val="a"/>
    <w:rsid w:val="00153AB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b/>
      <w:bCs/>
      <w:color w:val="FF0000"/>
      <w:sz w:val="24"/>
      <w:szCs w:val="24"/>
    </w:rPr>
  </w:style>
  <w:style w:type="paragraph" w:customStyle="1" w:styleId="xl77">
    <w:name w:val="xl77"/>
    <w:basedOn w:val="a"/>
    <w:rsid w:val="00153AB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9">
    <w:name w:val="xl79"/>
    <w:basedOn w:val="a"/>
    <w:rsid w:val="00153AB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20">
    <w:name w:val="Основной текст 22"/>
    <w:basedOn w:val="a"/>
    <w:rsid w:val="00153AB9"/>
    <w:pPr>
      <w:overflowPunct w:val="0"/>
      <w:autoSpaceDE w:val="0"/>
      <w:autoSpaceDN w:val="0"/>
      <w:adjustRightInd w:val="0"/>
      <w:spacing w:after="0" w:line="240" w:lineRule="auto"/>
      <w:jc w:val="center"/>
    </w:pPr>
    <w:rPr>
      <w:rFonts w:ascii="Times New Roman" w:eastAsia="Times New Roman" w:hAnsi="Times New Roman" w:cs="Times New Roman"/>
      <w:b/>
      <w:sz w:val="28"/>
      <w:szCs w:val="24"/>
    </w:rPr>
  </w:style>
  <w:style w:type="paragraph" w:customStyle="1" w:styleId="2f">
    <w:name w:val="Без интервала2"/>
    <w:qFormat/>
    <w:rsid w:val="00153AB9"/>
    <w:pPr>
      <w:spacing w:after="0" w:line="240" w:lineRule="auto"/>
    </w:pPr>
    <w:rPr>
      <w:rFonts w:ascii="Times New Roman" w:eastAsia="Times New Roman" w:hAnsi="Times New Roman" w:cs="Times New Roman"/>
      <w:sz w:val="24"/>
      <w:szCs w:val="24"/>
      <w:lang w:eastAsia="ru-RU"/>
    </w:rPr>
  </w:style>
  <w:style w:type="character" w:customStyle="1" w:styleId="1f7">
    <w:name w:val="Верхний колонтитул Знак1"/>
    <w:basedOn w:val="a0"/>
    <w:uiPriority w:val="99"/>
    <w:semiHidden/>
    <w:rsid w:val="00153AB9"/>
    <w:rPr>
      <w:rFonts w:ascii="Times New Roman" w:eastAsia="Times New Roman" w:hAnsi="Times New Roman" w:cs="Times New Roman"/>
      <w:sz w:val="24"/>
      <w:szCs w:val="24"/>
      <w:lang w:eastAsia="ru-RU"/>
    </w:rPr>
  </w:style>
  <w:style w:type="paragraph" w:customStyle="1" w:styleId="xl78">
    <w:name w:val="xl78"/>
    <w:basedOn w:val="a"/>
    <w:rsid w:val="00153AB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0"/>
      <w:szCs w:val="20"/>
    </w:rPr>
  </w:style>
  <w:style w:type="paragraph" w:customStyle="1" w:styleId="xl80">
    <w:name w:val="xl80"/>
    <w:basedOn w:val="a"/>
    <w:rsid w:val="00153AB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rPr>
  </w:style>
  <w:style w:type="paragraph" w:customStyle="1" w:styleId="xl81">
    <w:name w:val="xl81"/>
    <w:basedOn w:val="a"/>
    <w:rsid w:val="00153AB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82">
    <w:name w:val="xl82"/>
    <w:basedOn w:val="a"/>
    <w:rsid w:val="00153AB9"/>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0"/>
      <w:szCs w:val="20"/>
    </w:rPr>
  </w:style>
  <w:style w:type="paragraph" w:customStyle="1" w:styleId="xl83">
    <w:name w:val="xl83"/>
    <w:basedOn w:val="a"/>
    <w:rsid w:val="00153AB9"/>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84">
    <w:name w:val="xl84"/>
    <w:basedOn w:val="a"/>
    <w:rsid w:val="00153AB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rPr>
  </w:style>
  <w:style w:type="paragraph" w:customStyle="1" w:styleId="xl85">
    <w:name w:val="xl85"/>
    <w:basedOn w:val="a"/>
    <w:rsid w:val="00153AB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86">
    <w:name w:val="xl86"/>
    <w:basedOn w:val="a"/>
    <w:rsid w:val="00153AB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20"/>
      <w:szCs w:val="20"/>
    </w:rPr>
  </w:style>
  <w:style w:type="paragraph" w:customStyle="1" w:styleId="xl87">
    <w:name w:val="xl87"/>
    <w:basedOn w:val="a"/>
    <w:rsid w:val="00153AB9"/>
    <w:pP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88">
    <w:name w:val="xl88"/>
    <w:basedOn w:val="a"/>
    <w:rsid w:val="00153AB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20"/>
      <w:szCs w:val="20"/>
    </w:rPr>
  </w:style>
  <w:style w:type="paragraph" w:customStyle="1" w:styleId="xl89">
    <w:name w:val="xl89"/>
    <w:basedOn w:val="a"/>
    <w:rsid w:val="00153AB9"/>
    <w:pP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txt">
    <w:name w:val="txt"/>
    <w:basedOn w:val="a"/>
    <w:rsid w:val="00153AB9"/>
    <w:pPr>
      <w:spacing w:before="90" w:after="90" w:line="240" w:lineRule="auto"/>
      <w:ind w:firstLine="300"/>
    </w:pPr>
    <w:rPr>
      <w:rFonts w:ascii="Times New Roman" w:eastAsia="Times New Roman" w:hAnsi="Times New Roman" w:cs="Times New Roman"/>
      <w:sz w:val="24"/>
      <w:szCs w:val="24"/>
    </w:rPr>
  </w:style>
  <w:style w:type="character" w:customStyle="1" w:styleId="highlight1">
    <w:name w:val="highlight1"/>
    <w:basedOn w:val="a0"/>
    <w:rsid w:val="00153AB9"/>
  </w:style>
  <w:style w:type="paragraph" w:customStyle="1" w:styleId="imaligncenter">
    <w:name w:val="imalign_center"/>
    <w:basedOn w:val="a"/>
    <w:rsid w:val="00153AB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malignleft">
    <w:name w:val="imalign_left"/>
    <w:basedOn w:val="a"/>
    <w:rsid w:val="00153AB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f2">
    <w:name w:val="ff2"/>
    <w:basedOn w:val="a0"/>
    <w:rsid w:val="00153AB9"/>
  </w:style>
  <w:style w:type="paragraph" w:customStyle="1" w:styleId="120">
    <w:name w:val="Без интервала12"/>
    <w:rsid w:val="00153AB9"/>
    <w:pPr>
      <w:spacing w:after="0" w:line="240" w:lineRule="auto"/>
    </w:pPr>
    <w:rPr>
      <w:rFonts w:ascii="Calibri" w:eastAsia="Calibri" w:hAnsi="Calibri" w:cs="Calibri"/>
    </w:rPr>
  </w:style>
  <w:style w:type="character" w:styleId="HTML1">
    <w:name w:val="HTML Acronym"/>
    <w:basedOn w:val="a0"/>
    <w:rsid w:val="00153AB9"/>
  </w:style>
  <w:style w:type="paragraph" w:customStyle="1" w:styleId="38">
    <w:name w:val="Без интервала3"/>
    <w:rsid w:val="00153AB9"/>
    <w:pPr>
      <w:spacing w:after="0" w:line="240" w:lineRule="auto"/>
    </w:pPr>
    <w:rPr>
      <w:rFonts w:ascii="Calibri" w:eastAsia="Times New Roman" w:hAnsi="Calibri" w:cs="Times New Roman"/>
    </w:rPr>
  </w:style>
  <w:style w:type="paragraph" w:customStyle="1" w:styleId="113">
    <w:name w:val="Без интервала11"/>
    <w:rsid w:val="00153AB9"/>
    <w:pPr>
      <w:spacing w:after="0" w:line="240" w:lineRule="auto"/>
    </w:pPr>
    <w:rPr>
      <w:rFonts w:ascii="Calibri" w:eastAsia="Calibri" w:hAnsi="Calibri" w:cs="Calibri"/>
    </w:rPr>
  </w:style>
  <w:style w:type="paragraph" w:customStyle="1" w:styleId="11Char">
    <w:name w:val="Знак Знак1 Знак Знак Знак1 Знак Знак Знак Знак Знак Знак Char"/>
    <w:basedOn w:val="a"/>
    <w:autoRedefine/>
    <w:rsid w:val="00153AB9"/>
    <w:pPr>
      <w:spacing w:after="160" w:line="240" w:lineRule="exact"/>
    </w:pPr>
    <w:rPr>
      <w:rFonts w:ascii="Times New Roman" w:eastAsia="SimSun" w:hAnsi="Times New Roman" w:cs="Times New Roman"/>
      <w:b/>
      <w:sz w:val="28"/>
      <w:szCs w:val="24"/>
      <w:lang w:val="en-US" w:eastAsia="en-US"/>
    </w:rPr>
  </w:style>
  <w:style w:type="character" w:styleId="affe">
    <w:name w:val="Subtle Emphasis"/>
    <w:basedOn w:val="a0"/>
    <w:qFormat/>
    <w:rsid w:val="00153AB9"/>
    <w:rPr>
      <w:i/>
      <w:iCs/>
      <w:color w:val="808080"/>
    </w:rPr>
  </w:style>
  <w:style w:type="paragraph" w:customStyle="1" w:styleId="46">
    <w:name w:val="Без интервала4"/>
    <w:rsid w:val="00153AB9"/>
    <w:pPr>
      <w:spacing w:after="0" w:line="240" w:lineRule="auto"/>
    </w:pPr>
    <w:rPr>
      <w:rFonts w:ascii="Calibri" w:eastAsia="Times New Roman" w:hAnsi="Calibri" w:cs="Times New Roman"/>
    </w:rPr>
  </w:style>
  <w:style w:type="character" w:customStyle="1" w:styleId="text">
    <w:name w:val="text"/>
    <w:basedOn w:val="a0"/>
    <w:rsid w:val="00153AB9"/>
  </w:style>
  <w:style w:type="paragraph" w:customStyle="1" w:styleId="xl31">
    <w:name w:val="xl31"/>
    <w:basedOn w:val="a"/>
    <w:rsid w:val="00153AB9"/>
    <w:pPr>
      <w:pBdr>
        <w:left w:val="single" w:sz="4" w:space="0" w:color="auto"/>
        <w:bottom w:val="single" w:sz="4" w:space="0" w:color="auto"/>
        <w:right w:val="single" w:sz="4" w:space="0" w:color="auto"/>
      </w:pBdr>
      <w:spacing w:before="100" w:beforeAutospacing="1" w:after="100" w:afterAutospacing="1" w:line="240" w:lineRule="auto"/>
    </w:pPr>
    <w:rPr>
      <w:rFonts w:ascii="Arial" w:eastAsia="Arial Unicode MS" w:hAnsi="Arial" w:cs="Arial"/>
      <w:sz w:val="24"/>
      <w:szCs w:val="24"/>
    </w:rPr>
  </w:style>
  <w:style w:type="character" w:customStyle="1" w:styleId="smallcopy2">
    <w:name w:val="smallcopy2"/>
    <w:basedOn w:val="a0"/>
    <w:rsid w:val="00153AB9"/>
    <w:rPr>
      <w:rFonts w:ascii="Verdana" w:hAnsi="Verdana" w:hint="default"/>
      <w:color w:val="000000"/>
      <w:sz w:val="17"/>
      <w:szCs w:val="17"/>
    </w:rPr>
  </w:style>
  <w:style w:type="paragraph" w:customStyle="1" w:styleId="afff">
    <w:name w:val="Текст (прав. подпись)"/>
    <w:basedOn w:val="a"/>
    <w:next w:val="a"/>
    <w:rsid w:val="00153AB9"/>
    <w:pPr>
      <w:widowControl w:val="0"/>
      <w:autoSpaceDE w:val="0"/>
      <w:autoSpaceDN w:val="0"/>
      <w:adjustRightInd w:val="0"/>
      <w:spacing w:after="0" w:line="240" w:lineRule="auto"/>
      <w:jc w:val="right"/>
    </w:pPr>
    <w:rPr>
      <w:rFonts w:ascii="Arial" w:eastAsia="Times New Roman" w:hAnsi="Arial" w:cs="Times New Roman"/>
      <w:sz w:val="20"/>
      <w:szCs w:val="20"/>
    </w:rPr>
  </w:style>
  <w:style w:type="character" w:styleId="afff0">
    <w:name w:val="line number"/>
    <w:basedOn w:val="a0"/>
    <w:rsid w:val="00153AB9"/>
  </w:style>
  <w:style w:type="paragraph" w:styleId="afff1">
    <w:name w:val="Normal Indent"/>
    <w:basedOn w:val="a"/>
    <w:uiPriority w:val="99"/>
    <w:unhideWhenUsed/>
    <w:rsid w:val="00153AB9"/>
    <w:pPr>
      <w:ind w:left="720"/>
    </w:pPr>
    <w:rPr>
      <w:rFonts w:ascii="Consolas" w:eastAsia="Consolas" w:hAnsi="Consolas" w:cs="Consolas"/>
      <w:lang w:val="en-US" w:eastAsia="en-US"/>
    </w:rPr>
  </w:style>
  <w:style w:type="paragraph" w:customStyle="1" w:styleId="disclaimer">
    <w:name w:val="disclaimer"/>
    <w:basedOn w:val="a"/>
    <w:rsid w:val="00153AB9"/>
    <w:pPr>
      <w:jc w:val="center"/>
    </w:pPr>
    <w:rPr>
      <w:rFonts w:ascii="Consolas" w:eastAsia="Consolas" w:hAnsi="Consolas" w:cs="Consolas"/>
      <w:sz w:val="18"/>
      <w:szCs w:val="18"/>
      <w:lang w:val="en-US" w:eastAsia="en-US"/>
    </w:rPr>
  </w:style>
  <w:style w:type="paragraph" w:customStyle="1" w:styleId="DocDefaults">
    <w:name w:val="DocDefaults"/>
    <w:rsid w:val="00153AB9"/>
    <w:pPr>
      <w:spacing w:after="200" w:line="276" w:lineRule="auto"/>
    </w:pPr>
    <w:rPr>
      <w:lang w:val="en-US"/>
    </w:rPr>
  </w:style>
  <w:style w:type="character" w:customStyle="1" w:styleId="linkinfo">
    <w:name w:val="link_info"/>
    <w:basedOn w:val="a0"/>
    <w:rsid w:val="00153AB9"/>
  </w:style>
  <w:style w:type="character" w:customStyle="1" w:styleId="cit">
    <w:name w:val="cit"/>
    <w:basedOn w:val="a0"/>
    <w:rsid w:val="00153AB9"/>
  </w:style>
  <w:style w:type="character" w:customStyle="1" w:styleId="st">
    <w:name w:val="st"/>
    <w:basedOn w:val="a0"/>
    <w:rsid w:val="00153AB9"/>
  </w:style>
  <w:style w:type="character" w:customStyle="1" w:styleId="hl">
    <w:name w:val="hl"/>
    <w:basedOn w:val="a0"/>
    <w:rsid w:val="00153AB9"/>
  </w:style>
  <w:style w:type="paragraph" w:customStyle="1" w:styleId="312">
    <w:name w:val="Основной текст 31"/>
    <w:basedOn w:val="a"/>
    <w:rsid w:val="00153AB9"/>
    <w:pPr>
      <w:suppressAutoHyphens/>
      <w:spacing w:after="0" w:line="360" w:lineRule="auto"/>
      <w:jc w:val="both"/>
    </w:pPr>
    <w:rPr>
      <w:rFonts w:ascii="Times New Roman" w:eastAsia="Times New Roman" w:hAnsi="Times New Roman" w:cs="Times New Roman"/>
      <w:sz w:val="28"/>
      <w:szCs w:val="20"/>
      <w:lang w:eastAsia="ar-SA"/>
    </w:rPr>
  </w:style>
  <w:style w:type="character" w:customStyle="1" w:styleId="2f0">
    <w:name w:val="Основной текст2"/>
    <w:basedOn w:val="a0"/>
    <w:rsid w:val="00153AB9"/>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rPr>
  </w:style>
  <w:style w:type="character" w:customStyle="1" w:styleId="qfsearchtxt">
    <w:name w:val="qfsearchtxt"/>
    <w:basedOn w:val="a0"/>
    <w:rsid w:val="00153AB9"/>
  </w:style>
  <w:style w:type="paragraph" w:customStyle="1" w:styleId="msonormalmailrucssattributepostfix">
    <w:name w:val="msonormal_mailru_css_attribute_postfix"/>
    <w:basedOn w:val="a"/>
    <w:rsid w:val="00153AB9"/>
    <w:pPr>
      <w:spacing w:before="100" w:beforeAutospacing="1" w:after="100" w:afterAutospacing="1" w:line="240" w:lineRule="auto"/>
    </w:pPr>
    <w:rPr>
      <w:rFonts w:ascii="Times New Roman" w:eastAsia="Times New Roman" w:hAnsi="Times New Roman" w:cs="Times New Roman"/>
      <w:sz w:val="24"/>
      <w:szCs w:val="24"/>
      <w:lang w:val="kk-KZ" w:eastAsia="kk-KZ"/>
    </w:rPr>
  </w:style>
  <w:style w:type="paragraph" w:customStyle="1" w:styleId="msolistparagraphmailrucssattributepostfix">
    <w:name w:val="msolistparagraph_mailru_css_attribute_postfix"/>
    <w:basedOn w:val="a"/>
    <w:rsid w:val="00153AB9"/>
    <w:pPr>
      <w:spacing w:before="100" w:beforeAutospacing="1" w:after="100" w:afterAutospacing="1" w:line="240" w:lineRule="auto"/>
    </w:pPr>
    <w:rPr>
      <w:rFonts w:ascii="Times New Roman" w:eastAsia="Times New Roman" w:hAnsi="Times New Roman" w:cs="Times New Roman"/>
      <w:sz w:val="24"/>
      <w:szCs w:val="24"/>
      <w:lang w:val="kk-KZ" w:eastAsia="kk-KZ"/>
    </w:rPr>
  </w:style>
  <w:style w:type="character" w:customStyle="1" w:styleId="28pt0">
    <w:name w:val="Основной текст (2) + 8 pt;Полужирный"/>
    <w:basedOn w:val="27"/>
    <w:rsid w:val="00153AB9"/>
    <w:rPr>
      <w:rFonts w:ascii="Times New Roman" w:eastAsia="Times New Roman" w:hAnsi="Times New Roman" w:cs="Times New Roman"/>
      <w:b/>
      <w:bCs/>
      <w:color w:val="000000"/>
      <w:spacing w:val="0"/>
      <w:w w:val="100"/>
      <w:position w:val="0"/>
      <w:sz w:val="16"/>
      <w:szCs w:val="16"/>
      <w:shd w:val="clear" w:color="auto" w:fill="FFFFFF"/>
      <w:lang w:val="ru-RU" w:eastAsia="ru-RU" w:bidi="ru-RU"/>
    </w:rPr>
  </w:style>
  <w:style w:type="character" w:customStyle="1" w:styleId="265pt">
    <w:name w:val="Основной текст (2) + 6;5 pt"/>
    <w:basedOn w:val="27"/>
    <w:rsid w:val="00153AB9"/>
    <w:rPr>
      <w:rFonts w:ascii="Times New Roman" w:eastAsia="Times New Roman" w:hAnsi="Times New Roman" w:cs="Times New Roman"/>
      <w:b/>
      <w:bCs/>
      <w:color w:val="000000"/>
      <w:spacing w:val="0"/>
      <w:w w:val="100"/>
      <w:position w:val="0"/>
      <w:sz w:val="13"/>
      <w:szCs w:val="13"/>
      <w:shd w:val="clear" w:color="auto" w:fill="FFFFFF"/>
      <w:lang w:val="ru-RU" w:eastAsia="ru-RU" w:bidi="ru-RU"/>
    </w:rPr>
  </w:style>
  <w:style w:type="paragraph" w:customStyle="1" w:styleId="TableParagraph">
    <w:name w:val="Table Paragraph"/>
    <w:basedOn w:val="a"/>
    <w:uiPriority w:val="1"/>
    <w:qFormat/>
    <w:rsid w:val="00153AB9"/>
    <w:pPr>
      <w:widowControl w:val="0"/>
      <w:autoSpaceDE w:val="0"/>
      <w:autoSpaceDN w:val="0"/>
      <w:spacing w:after="0" w:line="240" w:lineRule="auto"/>
      <w:ind w:left="103"/>
    </w:pPr>
    <w:rPr>
      <w:rFonts w:ascii="Times New Roman" w:eastAsia="Times New Roman" w:hAnsi="Times New Roman" w:cs="Times New Roman"/>
      <w:lang w:val="en-US" w:eastAsia="en-US"/>
    </w:rPr>
  </w:style>
  <w:style w:type="table" w:customStyle="1" w:styleId="TableNormal">
    <w:name w:val="Table Normal"/>
    <w:uiPriority w:val="2"/>
    <w:semiHidden/>
    <w:unhideWhenUsed/>
    <w:qFormat/>
    <w:rsid w:val="00153AB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afff2">
    <w:name w:val="Гипертекстовая ссылка"/>
    <w:basedOn w:val="a0"/>
    <w:uiPriority w:val="99"/>
    <w:rsid w:val="00153AB9"/>
    <w:rPr>
      <w:b/>
      <w:bCs/>
      <w:color w:val="106BBE"/>
    </w:rPr>
  </w:style>
  <w:style w:type="paragraph" w:customStyle="1" w:styleId="xl90">
    <w:name w:val="xl90"/>
    <w:basedOn w:val="a"/>
    <w:rsid w:val="00153AB9"/>
    <w:pPr>
      <w:pBdr>
        <w:top w:val="single" w:sz="8" w:space="0" w:color="auto"/>
        <w:bottom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984806"/>
      <w:sz w:val="28"/>
      <w:szCs w:val="28"/>
    </w:rPr>
  </w:style>
  <w:style w:type="paragraph" w:customStyle="1" w:styleId="xl91">
    <w:name w:val="xl91"/>
    <w:basedOn w:val="a"/>
    <w:rsid w:val="00153AB9"/>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984806"/>
      <w:sz w:val="24"/>
      <w:szCs w:val="24"/>
    </w:rPr>
  </w:style>
  <w:style w:type="paragraph" w:customStyle="1" w:styleId="xl92">
    <w:name w:val="xl92"/>
    <w:basedOn w:val="a"/>
    <w:rsid w:val="00153AB9"/>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984806"/>
      <w:sz w:val="24"/>
      <w:szCs w:val="24"/>
    </w:rPr>
  </w:style>
  <w:style w:type="paragraph" w:customStyle="1" w:styleId="xl93">
    <w:name w:val="xl93"/>
    <w:basedOn w:val="a"/>
    <w:rsid w:val="00153AB9"/>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984806"/>
      <w:sz w:val="24"/>
      <w:szCs w:val="24"/>
    </w:rPr>
  </w:style>
  <w:style w:type="paragraph" w:customStyle="1" w:styleId="xl94">
    <w:name w:val="xl94"/>
    <w:basedOn w:val="a"/>
    <w:rsid w:val="00153AB9"/>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984806"/>
      <w:sz w:val="24"/>
      <w:szCs w:val="24"/>
    </w:rPr>
  </w:style>
  <w:style w:type="paragraph" w:customStyle="1" w:styleId="xl95">
    <w:name w:val="xl95"/>
    <w:basedOn w:val="a"/>
    <w:rsid w:val="00153AB9"/>
    <w:pPr>
      <w:pBdr>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color w:val="984806"/>
      <w:sz w:val="24"/>
      <w:szCs w:val="24"/>
    </w:rPr>
  </w:style>
  <w:style w:type="paragraph" w:customStyle="1" w:styleId="xl96">
    <w:name w:val="xl96"/>
    <w:basedOn w:val="a"/>
    <w:rsid w:val="00153AB9"/>
    <w:pPr>
      <w:pBdr>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color w:val="984806"/>
      <w:sz w:val="24"/>
      <w:szCs w:val="24"/>
    </w:rPr>
  </w:style>
  <w:style w:type="paragraph" w:customStyle="1" w:styleId="xl97">
    <w:name w:val="xl97"/>
    <w:basedOn w:val="a"/>
    <w:rsid w:val="00153AB9"/>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984806"/>
      <w:sz w:val="24"/>
      <w:szCs w:val="24"/>
    </w:rPr>
  </w:style>
  <w:style w:type="paragraph" w:customStyle="1" w:styleId="xl98">
    <w:name w:val="xl98"/>
    <w:basedOn w:val="a"/>
    <w:rsid w:val="00153AB9"/>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984806"/>
      <w:sz w:val="24"/>
      <w:szCs w:val="24"/>
    </w:rPr>
  </w:style>
  <w:style w:type="paragraph" w:customStyle="1" w:styleId="xl99">
    <w:name w:val="xl99"/>
    <w:basedOn w:val="a"/>
    <w:rsid w:val="00153AB9"/>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984806"/>
      <w:sz w:val="24"/>
      <w:szCs w:val="24"/>
    </w:rPr>
  </w:style>
  <w:style w:type="paragraph" w:customStyle="1" w:styleId="xl100">
    <w:name w:val="xl100"/>
    <w:basedOn w:val="a"/>
    <w:rsid w:val="00153AB9"/>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984806"/>
      <w:sz w:val="24"/>
      <w:szCs w:val="24"/>
    </w:rPr>
  </w:style>
  <w:style w:type="paragraph" w:customStyle="1" w:styleId="xl101">
    <w:name w:val="xl101"/>
    <w:basedOn w:val="a"/>
    <w:rsid w:val="00153AB9"/>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984806"/>
      <w:sz w:val="24"/>
      <w:szCs w:val="24"/>
    </w:rPr>
  </w:style>
  <w:style w:type="paragraph" w:customStyle="1" w:styleId="xl102">
    <w:name w:val="xl102"/>
    <w:basedOn w:val="a"/>
    <w:rsid w:val="00153AB9"/>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984806"/>
      <w:sz w:val="24"/>
      <w:szCs w:val="24"/>
    </w:rPr>
  </w:style>
  <w:style w:type="paragraph" w:customStyle="1" w:styleId="xl104">
    <w:name w:val="xl104"/>
    <w:basedOn w:val="a"/>
    <w:rsid w:val="00153AB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5">
    <w:name w:val="xl105"/>
    <w:basedOn w:val="a"/>
    <w:rsid w:val="00153AB9"/>
    <w:pPr>
      <w:spacing w:before="100" w:beforeAutospacing="1" w:after="100" w:afterAutospacing="1" w:line="240" w:lineRule="auto"/>
    </w:pPr>
    <w:rPr>
      <w:rFonts w:ascii="Times New Roman" w:eastAsia="Times New Roman" w:hAnsi="Times New Roman" w:cs="Times New Roman"/>
      <w:color w:val="FF0000"/>
      <w:sz w:val="28"/>
      <w:szCs w:val="28"/>
    </w:rPr>
  </w:style>
  <w:style w:type="paragraph" w:customStyle="1" w:styleId="xl106">
    <w:name w:val="xl106"/>
    <w:basedOn w:val="a"/>
    <w:rsid w:val="00153AB9"/>
    <w:pPr>
      <w:spacing w:before="100" w:beforeAutospacing="1" w:after="100" w:afterAutospacing="1" w:line="240" w:lineRule="auto"/>
    </w:pPr>
    <w:rPr>
      <w:rFonts w:ascii="Times New Roman" w:eastAsia="Times New Roman" w:hAnsi="Times New Roman" w:cs="Times New Roman"/>
      <w:color w:val="FF0000"/>
      <w:sz w:val="28"/>
      <w:szCs w:val="28"/>
    </w:rPr>
  </w:style>
  <w:style w:type="paragraph" w:customStyle="1" w:styleId="xl107">
    <w:name w:val="xl107"/>
    <w:basedOn w:val="a"/>
    <w:rsid w:val="00153AB9"/>
    <w:pPr>
      <w:spacing w:before="100" w:beforeAutospacing="1" w:after="100" w:afterAutospacing="1" w:line="240" w:lineRule="auto"/>
    </w:pPr>
    <w:rPr>
      <w:rFonts w:ascii="Times New Roman" w:eastAsia="Times New Roman" w:hAnsi="Times New Roman" w:cs="Times New Roman"/>
      <w:color w:val="0070C0"/>
      <w:sz w:val="28"/>
      <w:szCs w:val="28"/>
    </w:rPr>
  </w:style>
  <w:style w:type="paragraph" w:customStyle="1" w:styleId="xl108">
    <w:name w:val="xl108"/>
    <w:basedOn w:val="a"/>
    <w:rsid w:val="00153AB9"/>
    <w:pPr>
      <w:spacing w:before="100" w:beforeAutospacing="1" w:after="100" w:afterAutospacing="1" w:line="240" w:lineRule="auto"/>
    </w:pPr>
    <w:rPr>
      <w:rFonts w:ascii="Times New Roman" w:eastAsia="Times New Roman" w:hAnsi="Times New Roman" w:cs="Times New Roman"/>
      <w:color w:val="0070C0"/>
      <w:sz w:val="28"/>
      <w:szCs w:val="28"/>
    </w:rPr>
  </w:style>
  <w:style w:type="paragraph" w:customStyle="1" w:styleId="xl109">
    <w:name w:val="xl109"/>
    <w:basedOn w:val="a"/>
    <w:rsid w:val="00153AB9"/>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984806"/>
      <w:sz w:val="28"/>
      <w:szCs w:val="28"/>
    </w:rPr>
  </w:style>
  <w:style w:type="paragraph" w:customStyle="1" w:styleId="xl110">
    <w:name w:val="xl110"/>
    <w:basedOn w:val="a"/>
    <w:rsid w:val="00153AB9"/>
    <w:pPr>
      <w:pBdr>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8"/>
      <w:szCs w:val="28"/>
    </w:rPr>
  </w:style>
  <w:style w:type="paragraph" w:customStyle="1" w:styleId="xl111">
    <w:name w:val="xl111"/>
    <w:basedOn w:val="a"/>
    <w:rsid w:val="00153AB9"/>
    <w:pPr>
      <w:pBdr>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color w:val="984806"/>
      <w:sz w:val="28"/>
      <w:szCs w:val="28"/>
    </w:rPr>
  </w:style>
  <w:style w:type="paragraph" w:customStyle="1" w:styleId="xl112">
    <w:name w:val="xl112"/>
    <w:basedOn w:val="a"/>
    <w:rsid w:val="00153AB9"/>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984806"/>
      <w:sz w:val="28"/>
      <w:szCs w:val="28"/>
    </w:rPr>
  </w:style>
  <w:style w:type="paragraph" w:customStyle="1" w:styleId="xl113">
    <w:name w:val="xl113"/>
    <w:basedOn w:val="a"/>
    <w:rsid w:val="00153AB9"/>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984806"/>
      <w:sz w:val="28"/>
      <w:szCs w:val="28"/>
    </w:rPr>
  </w:style>
  <w:style w:type="paragraph" w:customStyle="1" w:styleId="xl114">
    <w:name w:val="xl114"/>
    <w:basedOn w:val="a"/>
    <w:rsid w:val="00153AB9"/>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984806"/>
      <w:sz w:val="24"/>
      <w:szCs w:val="24"/>
    </w:rPr>
  </w:style>
  <w:style w:type="paragraph" w:customStyle="1" w:styleId="xl115">
    <w:name w:val="xl115"/>
    <w:basedOn w:val="a"/>
    <w:rsid w:val="00153AB9"/>
    <w:pPr>
      <w:pBdr>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color w:val="984806"/>
      <w:sz w:val="24"/>
      <w:szCs w:val="24"/>
    </w:rPr>
  </w:style>
  <w:style w:type="paragraph" w:customStyle="1" w:styleId="xl116">
    <w:name w:val="xl116"/>
    <w:basedOn w:val="a"/>
    <w:rsid w:val="00153AB9"/>
    <w:pPr>
      <w:pBdr>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984806"/>
      <w:sz w:val="28"/>
      <w:szCs w:val="28"/>
    </w:rPr>
  </w:style>
  <w:style w:type="paragraph" w:customStyle="1" w:styleId="xl117">
    <w:name w:val="xl117"/>
    <w:basedOn w:val="a"/>
    <w:rsid w:val="00153AB9"/>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color w:val="984806"/>
      <w:sz w:val="28"/>
      <w:szCs w:val="28"/>
    </w:rPr>
  </w:style>
  <w:style w:type="paragraph" w:customStyle="1" w:styleId="xl118">
    <w:name w:val="xl118"/>
    <w:basedOn w:val="a"/>
    <w:rsid w:val="00153AB9"/>
    <w:pPr>
      <w:pBdr>
        <w:bottom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color w:val="984806"/>
      <w:sz w:val="28"/>
      <w:szCs w:val="28"/>
    </w:rPr>
  </w:style>
  <w:style w:type="paragraph" w:customStyle="1" w:styleId="xl119">
    <w:name w:val="xl119"/>
    <w:basedOn w:val="a"/>
    <w:rsid w:val="00153AB9"/>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984806"/>
      <w:sz w:val="28"/>
      <w:szCs w:val="28"/>
    </w:rPr>
  </w:style>
  <w:style w:type="paragraph" w:customStyle="1" w:styleId="xl120">
    <w:name w:val="xl120"/>
    <w:basedOn w:val="a"/>
    <w:rsid w:val="00153AB9"/>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984806"/>
      <w:sz w:val="28"/>
      <w:szCs w:val="28"/>
    </w:rPr>
  </w:style>
  <w:style w:type="paragraph" w:customStyle="1" w:styleId="xl121">
    <w:name w:val="xl121"/>
    <w:basedOn w:val="a"/>
    <w:rsid w:val="00153AB9"/>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984806"/>
      <w:sz w:val="24"/>
      <w:szCs w:val="24"/>
    </w:rPr>
  </w:style>
  <w:style w:type="paragraph" w:customStyle="1" w:styleId="xl122">
    <w:name w:val="xl122"/>
    <w:basedOn w:val="a"/>
    <w:rsid w:val="00153AB9"/>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color w:val="984806"/>
      <w:sz w:val="24"/>
      <w:szCs w:val="24"/>
    </w:rPr>
  </w:style>
  <w:style w:type="paragraph" w:customStyle="1" w:styleId="xl123">
    <w:name w:val="xl123"/>
    <w:basedOn w:val="a"/>
    <w:rsid w:val="00153AB9"/>
    <w:pPr>
      <w:pBdr>
        <w:bottom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color w:val="984806"/>
      <w:sz w:val="24"/>
      <w:szCs w:val="24"/>
    </w:rPr>
  </w:style>
  <w:style w:type="paragraph" w:customStyle="1" w:styleId="xl124">
    <w:name w:val="xl124"/>
    <w:basedOn w:val="a"/>
    <w:rsid w:val="00153A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984806"/>
      <w:sz w:val="28"/>
      <w:szCs w:val="28"/>
    </w:rPr>
  </w:style>
  <w:style w:type="paragraph" w:customStyle="1" w:styleId="xl125">
    <w:name w:val="xl125"/>
    <w:basedOn w:val="a"/>
    <w:rsid w:val="00153AB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70C0"/>
      <w:sz w:val="28"/>
      <w:szCs w:val="28"/>
    </w:rPr>
  </w:style>
  <w:style w:type="paragraph" w:customStyle="1" w:styleId="xl126">
    <w:name w:val="xl126"/>
    <w:basedOn w:val="a"/>
    <w:rsid w:val="00153A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sz w:val="28"/>
      <w:szCs w:val="28"/>
    </w:rPr>
  </w:style>
  <w:style w:type="paragraph" w:customStyle="1" w:styleId="xl127">
    <w:name w:val="xl127"/>
    <w:basedOn w:val="a"/>
    <w:rsid w:val="00153A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sz w:val="28"/>
      <w:szCs w:val="28"/>
    </w:rPr>
  </w:style>
  <w:style w:type="paragraph" w:customStyle="1" w:styleId="xl128">
    <w:name w:val="xl128"/>
    <w:basedOn w:val="a"/>
    <w:rsid w:val="00153A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70C0"/>
      <w:sz w:val="28"/>
      <w:szCs w:val="28"/>
    </w:rPr>
  </w:style>
  <w:style w:type="paragraph" w:customStyle="1" w:styleId="xl129">
    <w:name w:val="xl129"/>
    <w:basedOn w:val="a"/>
    <w:rsid w:val="00153A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70C0"/>
      <w:sz w:val="28"/>
      <w:szCs w:val="28"/>
    </w:rPr>
  </w:style>
  <w:style w:type="paragraph" w:customStyle="1" w:styleId="xl130">
    <w:name w:val="xl130"/>
    <w:basedOn w:val="a"/>
    <w:rsid w:val="00153AB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8"/>
      <w:szCs w:val="28"/>
    </w:rPr>
  </w:style>
  <w:style w:type="paragraph" w:customStyle="1" w:styleId="xl131">
    <w:name w:val="xl131"/>
    <w:basedOn w:val="a"/>
    <w:rsid w:val="00153AB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8"/>
      <w:szCs w:val="28"/>
    </w:rPr>
  </w:style>
  <w:style w:type="paragraph" w:customStyle="1" w:styleId="xl132">
    <w:name w:val="xl132"/>
    <w:basedOn w:val="a"/>
    <w:rsid w:val="00153AB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70C0"/>
      <w:sz w:val="28"/>
      <w:szCs w:val="28"/>
    </w:rPr>
  </w:style>
  <w:style w:type="paragraph" w:customStyle="1" w:styleId="xl133">
    <w:name w:val="xl133"/>
    <w:basedOn w:val="a"/>
    <w:rsid w:val="00153AB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8"/>
      <w:szCs w:val="28"/>
    </w:rPr>
  </w:style>
  <w:style w:type="paragraph" w:customStyle="1" w:styleId="xl134">
    <w:name w:val="xl134"/>
    <w:basedOn w:val="a"/>
    <w:rsid w:val="00153AB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color w:val="FF0000"/>
      <w:sz w:val="28"/>
      <w:szCs w:val="28"/>
    </w:rPr>
  </w:style>
  <w:style w:type="paragraph" w:customStyle="1" w:styleId="xl135">
    <w:name w:val="xl135"/>
    <w:basedOn w:val="a"/>
    <w:rsid w:val="00153AB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color w:val="0070C0"/>
      <w:sz w:val="28"/>
      <w:szCs w:val="28"/>
    </w:rPr>
  </w:style>
  <w:style w:type="paragraph" w:customStyle="1" w:styleId="xl136">
    <w:name w:val="xl136"/>
    <w:basedOn w:val="a"/>
    <w:rsid w:val="00153AB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color w:val="FF0000"/>
      <w:sz w:val="28"/>
      <w:szCs w:val="28"/>
    </w:rPr>
  </w:style>
  <w:style w:type="paragraph" w:customStyle="1" w:styleId="xl137">
    <w:name w:val="xl137"/>
    <w:basedOn w:val="a"/>
    <w:rsid w:val="00153AB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color w:val="0070C0"/>
      <w:sz w:val="28"/>
      <w:szCs w:val="28"/>
    </w:rPr>
  </w:style>
  <w:style w:type="paragraph" w:customStyle="1" w:styleId="xl138">
    <w:name w:val="xl138"/>
    <w:basedOn w:val="a"/>
    <w:rsid w:val="00153AB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color w:val="0070C0"/>
      <w:sz w:val="28"/>
      <w:szCs w:val="28"/>
    </w:rPr>
  </w:style>
  <w:style w:type="table" w:customStyle="1" w:styleId="610">
    <w:name w:val="Сетка таблицы61"/>
    <w:basedOn w:val="a1"/>
    <w:next w:val="a9"/>
    <w:uiPriority w:val="59"/>
    <w:rsid w:val="00153AB9"/>
    <w:pPr>
      <w:spacing w:after="0" w:line="240" w:lineRule="auto"/>
    </w:pPr>
    <w:rPr>
      <w:rFonts w:eastAsia="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f3">
    <w:name w:val="caption"/>
    <w:basedOn w:val="a"/>
    <w:next w:val="a"/>
    <w:uiPriority w:val="35"/>
    <w:unhideWhenUsed/>
    <w:qFormat/>
    <w:rsid w:val="00D43640"/>
    <w:pPr>
      <w:spacing w:line="240" w:lineRule="auto"/>
    </w:pPr>
    <w:rPr>
      <w:b/>
      <w:bCs/>
      <w:color w:val="4472C4"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417442">
      <w:bodyDiv w:val="1"/>
      <w:marLeft w:val="0"/>
      <w:marRight w:val="0"/>
      <w:marTop w:val="0"/>
      <w:marBottom w:val="0"/>
      <w:divBdr>
        <w:top w:val="none" w:sz="0" w:space="0" w:color="auto"/>
        <w:left w:val="none" w:sz="0" w:space="0" w:color="auto"/>
        <w:bottom w:val="none" w:sz="0" w:space="0" w:color="auto"/>
        <w:right w:val="none" w:sz="0" w:space="0" w:color="auto"/>
      </w:divBdr>
    </w:div>
    <w:div w:id="55129143">
      <w:bodyDiv w:val="1"/>
      <w:marLeft w:val="0"/>
      <w:marRight w:val="0"/>
      <w:marTop w:val="0"/>
      <w:marBottom w:val="0"/>
      <w:divBdr>
        <w:top w:val="none" w:sz="0" w:space="0" w:color="auto"/>
        <w:left w:val="none" w:sz="0" w:space="0" w:color="auto"/>
        <w:bottom w:val="none" w:sz="0" w:space="0" w:color="auto"/>
        <w:right w:val="none" w:sz="0" w:space="0" w:color="auto"/>
      </w:divBdr>
    </w:div>
    <w:div w:id="114446374">
      <w:bodyDiv w:val="1"/>
      <w:marLeft w:val="0"/>
      <w:marRight w:val="0"/>
      <w:marTop w:val="0"/>
      <w:marBottom w:val="0"/>
      <w:divBdr>
        <w:top w:val="none" w:sz="0" w:space="0" w:color="auto"/>
        <w:left w:val="none" w:sz="0" w:space="0" w:color="auto"/>
        <w:bottom w:val="none" w:sz="0" w:space="0" w:color="auto"/>
        <w:right w:val="none" w:sz="0" w:space="0" w:color="auto"/>
      </w:divBdr>
    </w:div>
    <w:div w:id="163324806">
      <w:bodyDiv w:val="1"/>
      <w:marLeft w:val="0"/>
      <w:marRight w:val="0"/>
      <w:marTop w:val="0"/>
      <w:marBottom w:val="0"/>
      <w:divBdr>
        <w:top w:val="none" w:sz="0" w:space="0" w:color="auto"/>
        <w:left w:val="none" w:sz="0" w:space="0" w:color="auto"/>
        <w:bottom w:val="none" w:sz="0" w:space="0" w:color="auto"/>
        <w:right w:val="none" w:sz="0" w:space="0" w:color="auto"/>
      </w:divBdr>
    </w:div>
    <w:div w:id="322055229">
      <w:bodyDiv w:val="1"/>
      <w:marLeft w:val="0"/>
      <w:marRight w:val="0"/>
      <w:marTop w:val="0"/>
      <w:marBottom w:val="0"/>
      <w:divBdr>
        <w:top w:val="none" w:sz="0" w:space="0" w:color="auto"/>
        <w:left w:val="none" w:sz="0" w:space="0" w:color="auto"/>
        <w:bottom w:val="none" w:sz="0" w:space="0" w:color="auto"/>
        <w:right w:val="none" w:sz="0" w:space="0" w:color="auto"/>
      </w:divBdr>
    </w:div>
    <w:div w:id="506094316">
      <w:bodyDiv w:val="1"/>
      <w:marLeft w:val="0"/>
      <w:marRight w:val="0"/>
      <w:marTop w:val="0"/>
      <w:marBottom w:val="0"/>
      <w:divBdr>
        <w:top w:val="none" w:sz="0" w:space="0" w:color="auto"/>
        <w:left w:val="none" w:sz="0" w:space="0" w:color="auto"/>
        <w:bottom w:val="none" w:sz="0" w:space="0" w:color="auto"/>
        <w:right w:val="none" w:sz="0" w:space="0" w:color="auto"/>
      </w:divBdr>
    </w:div>
    <w:div w:id="588320396">
      <w:bodyDiv w:val="1"/>
      <w:marLeft w:val="0"/>
      <w:marRight w:val="0"/>
      <w:marTop w:val="0"/>
      <w:marBottom w:val="0"/>
      <w:divBdr>
        <w:top w:val="none" w:sz="0" w:space="0" w:color="auto"/>
        <w:left w:val="none" w:sz="0" w:space="0" w:color="auto"/>
        <w:bottom w:val="none" w:sz="0" w:space="0" w:color="auto"/>
        <w:right w:val="none" w:sz="0" w:space="0" w:color="auto"/>
      </w:divBdr>
    </w:div>
    <w:div w:id="588348725">
      <w:bodyDiv w:val="1"/>
      <w:marLeft w:val="0"/>
      <w:marRight w:val="0"/>
      <w:marTop w:val="0"/>
      <w:marBottom w:val="0"/>
      <w:divBdr>
        <w:top w:val="none" w:sz="0" w:space="0" w:color="auto"/>
        <w:left w:val="none" w:sz="0" w:space="0" w:color="auto"/>
        <w:bottom w:val="none" w:sz="0" w:space="0" w:color="auto"/>
        <w:right w:val="none" w:sz="0" w:space="0" w:color="auto"/>
      </w:divBdr>
    </w:div>
    <w:div w:id="628049122">
      <w:bodyDiv w:val="1"/>
      <w:marLeft w:val="0"/>
      <w:marRight w:val="0"/>
      <w:marTop w:val="0"/>
      <w:marBottom w:val="0"/>
      <w:divBdr>
        <w:top w:val="none" w:sz="0" w:space="0" w:color="auto"/>
        <w:left w:val="none" w:sz="0" w:space="0" w:color="auto"/>
        <w:bottom w:val="none" w:sz="0" w:space="0" w:color="auto"/>
        <w:right w:val="none" w:sz="0" w:space="0" w:color="auto"/>
      </w:divBdr>
    </w:div>
    <w:div w:id="676612496">
      <w:bodyDiv w:val="1"/>
      <w:marLeft w:val="0"/>
      <w:marRight w:val="0"/>
      <w:marTop w:val="0"/>
      <w:marBottom w:val="0"/>
      <w:divBdr>
        <w:top w:val="none" w:sz="0" w:space="0" w:color="auto"/>
        <w:left w:val="none" w:sz="0" w:space="0" w:color="auto"/>
        <w:bottom w:val="none" w:sz="0" w:space="0" w:color="auto"/>
        <w:right w:val="none" w:sz="0" w:space="0" w:color="auto"/>
      </w:divBdr>
    </w:div>
    <w:div w:id="732386769">
      <w:bodyDiv w:val="1"/>
      <w:marLeft w:val="0"/>
      <w:marRight w:val="0"/>
      <w:marTop w:val="0"/>
      <w:marBottom w:val="0"/>
      <w:divBdr>
        <w:top w:val="none" w:sz="0" w:space="0" w:color="auto"/>
        <w:left w:val="none" w:sz="0" w:space="0" w:color="auto"/>
        <w:bottom w:val="none" w:sz="0" w:space="0" w:color="auto"/>
        <w:right w:val="none" w:sz="0" w:space="0" w:color="auto"/>
      </w:divBdr>
    </w:div>
    <w:div w:id="735201487">
      <w:bodyDiv w:val="1"/>
      <w:marLeft w:val="0"/>
      <w:marRight w:val="0"/>
      <w:marTop w:val="0"/>
      <w:marBottom w:val="0"/>
      <w:divBdr>
        <w:top w:val="none" w:sz="0" w:space="0" w:color="auto"/>
        <w:left w:val="none" w:sz="0" w:space="0" w:color="auto"/>
        <w:bottom w:val="none" w:sz="0" w:space="0" w:color="auto"/>
        <w:right w:val="none" w:sz="0" w:space="0" w:color="auto"/>
      </w:divBdr>
    </w:div>
    <w:div w:id="767849885">
      <w:bodyDiv w:val="1"/>
      <w:marLeft w:val="0"/>
      <w:marRight w:val="0"/>
      <w:marTop w:val="0"/>
      <w:marBottom w:val="0"/>
      <w:divBdr>
        <w:top w:val="none" w:sz="0" w:space="0" w:color="auto"/>
        <w:left w:val="none" w:sz="0" w:space="0" w:color="auto"/>
        <w:bottom w:val="none" w:sz="0" w:space="0" w:color="auto"/>
        <w:right w:val="none" w:sz="0" w:space="0" w:color="auto"/>
      </w:divBdr>
    </w:div>
    <w:div w:id="770902451">
      <w:bodyDiv w:val="1"/>
      <w:marLeft w:val="0"/>
      <w:marRight w:val="0"/>
      <w:marTop w:val="0"/>
      <w:marBottom w:val="0"/>
      <w:divBdr>
        <w:top w:val="none" w:sz="0" w:space="0" w:color="auto"/>
        <w:left w:val="none" w:sz="0" w:space="0" w:color="auto"/>
        <w:bottom w:val="none" w:sz="0" w:space="0" w:color="auto"/>
        <w:right w:val="none" w:sz="0" w:space="0" w:color="auto"/>
      </w:divBdr>
    </w:div>
    <w:div w:id="855267652">
      <w:bodyDiv w:val="1"/>
      <w:marLeft w:val="0"/>
      <w:marRight w:val="0"/>
      <w:marTop w:val="0"/>
      <w:marBottom w:val="0"/>
      <w:divBdr>
        <w:top w:val="none" w:sz="0" w:space="0" w:color="auto"/>
        <w:left w:val="none" w:sz="0" w:space="0" w:color="auto"/>
        <w:bottom w:val="none" w:sz="0" w:space="0" w:color="auto"/>
        <w:right w:val="none" w:sz="0" w:space="0" w:color="auto"/>
      </w:divBdr>
    </w:div>
    <w:div w:id="924650844">
      <w:bodyDiv w:val="1"/>
      <w:marLeft w:val="0"/>
      <w:marRight w:val="0"/>
      <w:marTop w:val="0"/>
      <w:marBottom w:val="0"/>
      <w:divBdr>
        <w:top w:val="none" w:sz="0" w:space="0" w:color="auto"/>
        <w:left w:val="none" w:sz="0" w:space="0" w:color="auto"/>
        <w:bottom w:val="none" w:sz="0" w:space="0" w:color="auto"/>
        <w:right w:val="none" w:sz="0" w:space="0" w:color="auto"/>
      </w:divBdr>
    </w:div>
    <w:div w:id="1019742988">
      <w:bodyDiv w:val="1"/>
      <w:marLeft w:val="0"/>
      <w:marRight w:val="0"/>
      <w:marTop w:val="0"/>
      <w:marBottom w:val="0"/>
      <w:divBdr>
        <w:top w:val="none" w:sz="0" w:space="0" w:color="auto"/>
        <w:left w:val="none" w:sz="0" w:space="0" w:color="auto"/>
        <w:bottom w:val="none" w:sz="0" w:space="0" w:color="auto"/>
        <w:right w:val="none" w:sz="0" w:space="0" w:color="auto"/>
      </w:divBdr>
    </w:div>
    <w:div w:id="1037195714">
      <w:bodyDiv w:val="1"/>
      <w:marLeft w:val="0"/>
      <w:marRight w:val="0"/>
      <w:marTop w:val="0"/>
      <w:marBottom w:val="0"/>
      <w:divBdr>
        <w:top w:val="none" w:sz="0" w:space="0" w:color="auto"/>
        <w:left w:val="none" w:sz="0" w:space="0" w:color="auto"/>
        <w:bottom w:val="none" w:sz="0" w:space="0" w:color="auto"/>
        <w:right w:val="none" w:sz="0" w:space="0" w:color="auto"/>
      </w:divBdr>
    </w:div>
    <w:div w:id="1065690074">
      <w:bodyDiv w:val="1"/>
      <w:marLeft w:val="0"/>
      <w:marRight w:val="0"/>
      <w:marTop w:val="0"/>
      <w:marBottom w:val="0"/>
      <w:divBdr>
        <w:top w:val="none" w:sz="0" w:space="0" w:color="auto"/>
        <w:left w:val="none" w:sz="0" w:space="0" w:color="auto"/>
        <w:bottom w:val="none" w:sz="0" w:space="0" w:color="auto"/>
        <w:right w:val="none" w:sz="0" w:space="0" w:color="auto"/>
      </w:divBdr>
    </w:div>
    <w:div w:id="1065958509">
      <w:bodyDiv w:val="1"/>
      <w:marLeft w:val="0"/>
      <w:marRight w:val="0"/>
      <w:marTop w:val="0"/>
      <w:marBottom w:val="0"/>
      <w:divBdr>
        <w:top w:val="none" w:sz="0" w:space="0" w:color="auto"/>
        <w:left w:val="none" w:sz="0" w:space="0" w:color="auto"/>
        <w:bottom w:val="none" w:sz="0" w:space="0" w:color="auto"/>
        <w:right w:val="none" w:sz="0" w:space="0" w:color="auto"/>
      </w:divBdr>
    </w:div>
    <w:div w:id="1075476701">
      <w:bodyDiv w:val="1"/>
      <w:marLeft w:val="0"/>
      <w:marRight w:val="0"/>
      <w:marTop w:val="0"/>
      <w:marBottom w:val="0"/>
      <w:divBdr>
        <w:top w:val="none" w:sz="0" w:space="0" w:color="auto"/>
        <w:left w:val="none" w:sz="0" w:space="0" w:color="auto"/>
        <w:bottom w:val="none" w:sz="0" w:space="0" w:color="auto"/>
        <w:right w:val="none" w:sz="0" w:space="0" w:color="auto"/>
      </w:divBdr>
    </w:div>
    <w:div w:id="1097553104">
      <w:bodyDiv w:val="1"/>
      <w:marLeft w:val="0"/>
      <w:marRight w:val="0"/>
      <w:marTop w:val="0"/>
      <w:marBottom w:val="0"/>
      <w:divBdr>
        <w:top w:val="none" w:sz="0" w:space="0" w:color="auto"/>
        <w:left w:val="none" w:sz="0" w:space="0" w:color="auto"/>
        <w:bottom w:val="none" w:sz="0" w:space="0" w:color="auto"/>
        <w:right w:val="none" w:sz="0" w:space="0" w:color="auto"/>
      </w:divBdr>
    </w:div>
    <w:div w:id="1121921621">
      <w:bodyDiv w:val="1"/>
      <w:marLeft w:val="0"/>
      <w:marRight w:val="0"/>
      <w:marTop w:val="0"/>
      <w:marBottom w:val="0"/>
      <w:divBdr>
        <w:top w:val="none" w:sz="0" w:space="0" w:color="auto"/>
        <w:left w:val="none" w:sz="0" w:space="0" w:color="auto"/>
        <w:bottom w:val="none" w:sz="0" w:space="0" w:color="auto"/>
        <w:right w:val="none" w:sz="0" w:space="0" w:color="auto"/>
      </w:divBdr>
    </w:div>
    <w:div w:id="1151601953">
      <w:bodyDiv w:val="1"/>
      <w:marLeft w:val="0"/>
      <w:marRight w:val="0"/>
      <w:marTop w:val="0"/>
      <w:marBottom w:val="0"/>
      <w:divBdr>
        <w:top w:val="none" w:sz="0" w:space="0" w:color="auto"/>
        <w:left w:val="none" w:sz="0" w:space="0" w:color="auto"/>
        <w:bottom w:val="none" w:sz="0" w:space="0" w:color="auto"/>
        <w:right w:val="none" w:sz="0" w:space="0" w:color="auto"/>
      </w:divBdr>
    </w:div>
    <w:div w:id="1242251893">
      <w:bodyDiv w:val="1"/>
      <w:marLeft w:val="0"/>
      <w:marRight w:val="0"/>
      <w:marTop w:val="0"/>
      <w:marBottom w:val="0"/>
      <w:divBdr>
        <w:top w:val="none" w:sz="0" w:space="0" w:color="auto"/>
        <w:left w:val="none" w:sz="0" w:space="0" w:color="auto"/>
        <w:bottom w:val="none" w:sz="0" w:space="0" w:color="auto"/>
        <w:right w:val="none" w:sz="0" w:space="0" w:color="auto"/>
      </w:divBdr>
    </w:div>
    <w:div w:id="1309168031">
      <w:bodyDiv w:val="1"/>
      <w:marLeft w:val="0"/>
      <w:marRight w:val="0"/>
      <w:marTop w:val="0"/>
      <w:marBottom w:val="0"/>
      <w:divBdr>
        <w:top w:val="none" w:sz="0" w:space="0" w:color="auto"/>
        <w:left w:val="none" w:sz="0" w:space="0" w:color="auto"/>
        <w:bottom w:val="none" w:sz="0" w:space="0" w:color="auto"/>
        <w:right w:val="none" w:sz="0" w:space="0" w:color="auto"/>
      </w:divBdr>
    </w:div>
    <w:div w:id="1335953264">
      <w:bodyDiv w:val="1"/>
      <w:marLeft w:val="0"/>
      <w:marRight w:val="0"/>
      <w:marTop w:val="0"/>
      <w:marBottom w:val="0"/>
      <w:divBdr>
        <w:top w:val="none" w:sz="0" w:space="0" w:color="auto"/>
        <w:left w:val="none" w:sz="0" w:space="0" w:color="auto"/>
        <w:bottom w:val="none" w:sz="0" w:space="0" w:color="auto"/>
        <w:right w:val="none" w:sz="0" w:space="0" w:color="auto"/>
      </w:divBdr>
    </w:div>
    <w:div w:id="1336110733">
      <w:bodyDiv w:val="1"/>
      <w:marLeft w:val="0"/>
      <w:marRight w:val="0"/>
      <w:marTop w:val="0"/>
      <w:marBottom w:val="0"/>
      <w:divBdr>
        <w:top w:val="none" w:sz="0" w:space="0" w:color="auto"/>
        <w:left w:val="none" w:sz="0" w:space="0" w:color="auto"/>
        <w:bottom w:val="none" w:sz="0" w:space="0" w:color="auto"/>
        <w:right w:val="none" w:sz="0" w:space="0" w:color="auto"/>
      </w:divBdr>
    </w:div>
    <w:div w:id="1457336721">
      <w:bodyDiv w:val="1"/>
      <w:marLeft w:val="0"/>
      <w:marRight w:val="0"/>
      <w:marTop w:val="0"/>
      <w:marBottom w:val="0"/>
      <w:divBdr>
        <w:top w:val="none" w:sz="0" w:space="0" w:color="auto"/>
        <w:left w:val="none" w:sz="0" w:space="0" w:color="auto"/>
        <w:bottom w:val="none" w:sz="0" w:space="0" w:color="auto"/>
        <w:right w:val="none" w:sz="0" w:space="0" w:color="auto"/>
      </w:divBdr>
    </w:div>
    <w:div w:id="1460881860">
      <w:bodyDiv w:val="1"/>
      <w:marLeft w:val="0"/>
      <w:marRight w:val="0"/>
      <w:marTop w:val="0"/>
      <w:marBottom w:val="0"/>
      <w:divBdr>
        <w:top w:val="none" w:sz="0" w:space="0" w:color="auto"/>
        <w:left w:val="none" w:sz="0" w:space="0" w:color="auto"/>
        <w:bottom w:val="none" w:sz="0" w:space="0" w:color="auto"/>
        <w:right w:val="none" w:sz="0" w:space="0" w:color="auto"/>
      </w:divBdr>
    </w:div>
    <w:div w:id="1473525970">
      <w:bodyDiv w:val="1"/>
      <w:marLeft w:val="0"/>
      <w:marRight w:val="0"/>
      <w:marTop w:val="0"/>
      <w:marBottom w:val="0"/>
      <w:divBdr>
        <w:top w:val="none" w:sz="0" w:space="0" w:color="auto"/>
        <w:left w:val="none" w:sz="0" w:space="0" w:color="auto"/>
        <w:bottom w:val="none" w:sz="0" w:space="0" w:color="auto"/>
        <w:right w:val="none" w:sz="0" w:space="0" w:color="auto"/>
      </w:divBdr>
    </w:div>
    <w:div w:id="1481969715">
      <w:bodyDiv w:val="1"/>
      <w:marLeft w:val="0"/>
      <w:marRight w:val="0"/>
      <w:marTop w:val="0"/>
      <w:marBottom w:val="0"/>
      <w:divBdr>
        <w:top w:val="none" w:sz="0" w:space="0" w:color="auto"/>
        <w:left w:val="none" w:sz="0" w:space="0" w:color="auto"/>
        <w:bottom w:val="none" w:sz="0" w:space="0" w:color="auto"/>
        <w:right w:val="none" w:sz="0" w:space="0" w:color="auto"/>
      </w:divBdr>
    </w:div>
    <w:div w:id="1561020616">
      <w:bodyDiv w:val="1"/>
      <w:marLeft w:val="0"/>
      <w:marRight w:val="0"/>
      <w:marTop w:val="0"/>
      <w:marBottom w:val="0"/>
      <w:divBdr>
        <w:top w:val="none" w:sz="0" w:space="0" w:color="auto"/>
        <w:left w:val="none" w:sz="0" w:space="0" w:color="auto"/>
        <w:bottom w:val="none" w:sz="0" w:space="0" w:color="auto"/>
        <w:right w:val="none" w:sz="0" w:space="0" w:color="auto"/>
      </w:divBdr>
    </w:div>
    <w:div w:id="1640067709">
      <w:bodyDiv w:val="1"/>
      <w:marLeft w:val="0"/>
      <w:marRight w:val="0"/>
      <w:marTop w:val="0"/>
      <w:marBottom w:val="0"/>
      <w:divBdr>
        <w:top w:val="none" w:sz="0" w:space="0" w:color="auto"/>
        <w:left w:val="none" w:sz="0" w:space="0" w:color="auto"/>
        <w:bottom w:val="none" w:sz="0" w:space="0" w:color="auto"/>
        <w:right w:val="none" w:sz="0" w:space="0" w:color="auto"/>
      </w:divBdr>
    </w:div>
    <w:div w:id="1686588086">
      <w:bodyDiv w:val="1"/>
      <w:marLeft w:val="0"/>
      <w:marRight w:val="0"/>
      <w:marTop w:val="0"/>
      <w:marBottom w:val="0"/>
      <w:divBdr>
        <w:top w:val="none" w:sz="0" w:space="0" w:color="auto"/>
        <w:left w:val="none" w:sz="0" w:space="0" w:color="auto"/>
        <w:bottom w:val="none" w:sz="0" w:space="0" w:color="auto"/>
        <w:right w:val="none" w:sz="0" w:space="0" w:color="auto"/>
      </w:divBdr>
    </w:div>
    <w:div w:id="1703748804">
      <w:bodyDiv w:val="1"/>
      <w:marLeft w:val="0"/>
      <w:marRight w:val="0"/>
      <w:marTop w:val="0"/>
      <w:marBottom w:val="0"/>
      <w:divBdr>
        <w:top w:val="none" w:sz="0" w:space="0" w:color="auto"/>
        <w:left w:val="none" w:sz="0" w:space="0" w:color="auto"/>
        <w:bottom w:val="none" w:sz="0" w:space="0" w:color="auto"/>
        <w:right w:val="none" w:sz="0" w:space="0" w:color="auto"/>
      </w:divBdr>
    </w:div>
    <w:div w:id="1707177680">
      <w:bodyDiv w:val="1"/>
      <w:marLeft w:val="0"/>
      <w:marRight w:val="0"/>
      <w:marTop w:val="0"/>
      <w:marBottom w:val="0"/>
      <w:divBdr>
        <w:top w:val="none" w:sz="0" w:space="0" w:color="auto"/>
        <w:left w:val="none" w:sz="0" w:space="0" w:color="auto"/>
        <w:bottom w:val="none" w:sz="0" w:space="0" w:color="auto"/>
        <w:right w:val="none" w:sz="0" w:space="0" w:color="auto"/>
      </w:divBdr>
    </w:div>
    <w:div w:id="1744522609">
      <w:bodyDiv w:val="1"/>
      <w:marLeft w:val="0"/>
      <w:marRight w:val="0"/>
      <w:marTop w:val="0"/>
      <w:marBottom w:val="0"/>
      <w:divBdr>
        <w:top w:val="none" w:sz="0" w:space="0" w:color="auto"/>
        <w:left w:val="none" w:sz="0" w:space="0" w:color="auto"/>
        <w:bottom w:val="none" w:sz="0" w:space="0" w:color="auto"/>
        <w:right w:val="none" w:sz="0" w:space="0" w:color="auto"/>
      </w:divBdr>
    </w:div>
    <w:div w:id="1765492354">
      <w:bodyDiv w:val="1"/>
      <w:marLeft w:val="0"/>
      <w:marRight w:val="0"/>
      <w:marTop w:val="0"/>
      <w:marBottom w:val="0"/>
      <w:divBdr>
        <w:top w:val="none" w:sz="0" w:space="0" w:color="auto"/>
        <w:left w:val="none" w:sz="0" w:space="0" w:color="auto"/>
        <w:bottom w:val="none" w:sz="0" w:space="0" w:color="auto"/>
        <w:right w:val="none" w:sz="0" w:space="0" w:color="auto"/>
      </w:divBdr>
    </w:div>
    <w:div w:id="1813789729">
      <w:bodyDiv w:val="1"/>
      <w:marLeft w:val="0"/>
      <w:marRight w:val="0"/>
      <w:marTop w:val="0"/>
      <w:marBottom w:val="0"/>
      <w:divBdr>
        <w:top w:val="none" w:sz="0" w:space="0" w:color="auto"/>
        <w:left w:val="none" w:sz="0" w:space="0" w:color="auto"/>
        <w:bottom w:val="none" w:sz="0" w:space="0" w:color="auto"/>
        <w:right w:val="none" w:sz="0" w:space="0" w:color="auto"/>
      </w:divBdr>
    </w:div>
    <w:div w:id="1962567148">
      <w:bodyDiv w:val="1"/>
      <w:marLeft w:val="0"/>
      <w:marRight w:val="0"/>
      <w:marTop w:val="0"/>
      <w:marBottom w:val="0"/>
      <w:divBdr>
        <w:top w:val="none" w:sz="0" w:space="0" w:color="auto"/>
        <w:left w:val="none" w:sz="0" w:space="0" w:color="auto"/>
        <w:bottom w:val="none" w:sz="0" w:space="0" w:color="auto"/>
        <w:right w:val="none" w:sz="0" w:space="0" w:color="auto"/>
      </w:divBdr>
    </w:div>
    <w:div w:id="1997756758">
      <w:bodyDiv w:val="1"/>
      <w:marLeft w:val="0"/>
      <w:marRight w:val="0"/>
      <w:marTop w:val="0"/>
      <w:marBottom w:val="0"/>
      <w:divBdr>
        <w:top w:val="none" w:sz="0" w:space="0" w:color="auto"/>
        <w:left w:val="none" w:sz="0" w:space="0" w:color="auto"/>
        <w:bottom w:val="none" w:sz="0" w:space="0" w:color="auto"/>
        <w:right w:val="none" w:sz="0" w:space="0" w:color="auto"/>
      </w:divBdr>
    </w:div>
    <w:div w:id="2006742905">
      <w:bodyDiv w:val="1"/>
      <w:marLeft w:val="0"/>
      <w:marRight w:val="0"/>
      <w:marTop w:val="0"/>
      <w:marBottom w:val="0"/>
      <w:divBdr>
        <w:top w:val="none" w:sz="0" w:space="0" w:color="auto"/>
        <w:left w:val="none" w:sz="0" w:space="0" w:color="auto"/>
        <w:bottom w:val="none" w:sz="0" w:space="0" w:color="auto"/>
        <w:right w:val="none" w:sz="0" w:space="0" w:color="auto"/>
      </w:divBdr>
    </w:div>
    <w:div w:id="2023435812">
      <w:bodyDiv w:val="1"/>
      <w:marLeft w:val="0"/>
      <w:marRight w:val="0"/>
      <w:marTop w:val="0"/>
      <w:marBottom w:val="0"/>
      <w:divBdr>
        <w:top w:val="none" w:sz="0" w:space="0" w:color="auto"/>
        <w:left w:val="none" w:sz="0" w:space="0" w:color="auto"/>
        <w:bottom w:val="none" w:sz="0" w:space="0" w:color="auto"/>
        <w:right w:val="none" w:sz="0" w:space="0" w:color="auto"/>
      </w:divBdr>
    </w:div>
    <w:div w:id="2033532121">
      <w:bodyDiv w:val="1"/>
      <w:marLeft w:val="0"/>
      <w:marRight w:val="0"/>
      <w:marTop w:val="0"/>
      <w:marBottom w:val="0"/>
      <w:divBdr>
        <w:top w:val="none" w:sz="0" w:space="0" w:color="auto"/>
        <w:left w:val="none" w:sz="0" w:space="0" w:color="auto"/>
        <w:bottom w:val="none" w:sz="0" w:space="0" w:color="auto"/>
        <w:right w:val="none" w:sz="0" w:space="0" w:color="auto"/>
      </w:divBdr>
    </w:div>
    <w:div w:id="2039888342">
      <w:bodyDiv w:val="1"/>
      <w:marLeft w:val="0"/>
      <w:marRight w:val="0"/>
      <w:marTop w:val="0"/>
      <w:marBottom w:val="0"/>
      <w:divBdr>
        <w:top w:val="none" w:sz="0" w:space="0" w:color="auto"/>
        <w:left w:val="none" w:sz="0" w:space="0" w:color="auto"/>
        <w:bottom w:val="none" w:sz="0" w:space="0" w:color="auto"/>
        <w:right w:val="none" w:sz="0" w:space="0" w:color="auto"/>
      </w:divBdr>
    </w:div>
    <w:div w:id="2042317648">
      <w:bodyDiv w:val="1"/>
      <w:marLeft w:val="0"/>
      <w:marRight w:val="0"/>
      <w:marTop w:val="0"/>
      <w:marBottom w:val="0"/>
      <w:divBdr>
        <w:top w:val="none" w:sz="0" w:space="0" w:color="auto"/>
        <w:left w:val="none" w:sz="0" w:space="0" w:color="auto"/>
        <w:bottom w:val="none" w:sz="0" w:space="0" w:color="auto"/>
        <w:right w:val="none" w:sz="0" w:space="0" w:color="auto"/>
      </w:divBdr>
    </w:div>
    <w:div w:id="2083289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7.xml"/><Relationship Id="rId117" Type="http://schemas.openxmlformats.org/officeDocument/2006/relationships/image" Target="media/image69.jpeg"/><Relationship Id="rId21" Type="http://schemas.openxmlformats.org/officeDocument/2006/relationships/chart" Target="charts/chart12.xml"/><Relationship Id="rId42" Type="http://schemas.openxmlformats.org/officeDocument/2006/relationships/hyperlink" Target="http://standartgost.ru/g/%D0%93%D0%9E%D0%A1%D0%A2_29245-91" TargetMode="External"/><Relationship Id="rId47" Type="http://schemas.openxmlformats.org/officeDocument/2006/relationships/hyperlink" Target="http://docs.cntd.ru/document/1200022357" TargetMode="External"/><Relationship Id="rId63" Type="http://schemas.openxmlformats.org/officeDocument/2006/relationships/image" Target="media/image15.jpeg"/><Relationship Id="rId68" Type="http://schemas.openxmlformats.org/officeDocument/2006/relationships/image" Target="media/image20.jpeg"/><Relationship Id="rId84" Type="http://schemas.openxmlformats.org/officeDocument/2006/relationships/image" Target="media/image36.jpeg"/><Relationship Id="rId89" Type="http://schemas.openxmlformats.org/officeDocument/2006/relationships/image" Target="media/image41.jpeg"/><Relationship Id="rId112" Type="http://schemas.openxmlformats.org/officeDocument/2006/relationships/image" Target="media/image64.jpeg"/><Relationship Id="rId16" Type="http://schemas.openxmlformats.org/officeDocument/2006/relationships/chart" Target="charts/chart7.xml"/><Relationship Id="rId107" Type="http://schemas.openxmlformats.org/officeDocument/2006/relationships/image" Target="media/image59.jpeg"/><Relationship Id="rId11" Type="http://schemas.openxmlformats.org/officeDocument/2006/relationships/chart" Target="charts/chart2.xml"/><Relationship Id="rId32" Type="http://schemas.openxmlformats.org/officeDocument/2006/relationships/chart" Target="charts/chart23.xml"/><Relationship Id="rId37" Type="http://schemas.openxmlformats.org/officeDocument/2006/relationships/footer" Target="footer1.xml"/><Relationship Id="rId53" Type="http://schemas.openxmlformats.org/officeDocument/2006/relationships/image" Target="media/image5.png"/><Relationship Id="rId58" Type="http://schemas.openxmlformats.org/officeDocument/2006/relationships/image" Target="media/image10.jpeg"/><Relationship Id="rId74" Type="http://schemas.openxmlformats.org/officeDocument/2006/relationships/image" Target="media/image26.jpeg"/><Relationship Id="rId79" Type="http://schemas.openxmlformats.org/officeDocument/2006/relationships/image" Target="media/image31.jpeg"/><Relationship Id="rId102" Type="http://schemas.openxmlformats.org/officeDocument/2006/relationships/image" Target="media/image54.jpeg"/><Relationship Id="rId123" Type="http://schemas.openxmlformats.org/officeDocument/2006/relationships/image" Target="media/image75.emf"/><Relationship Id="rId5" Type="http://schemas.openxmlformats.org/officeDocument/2006/relationships/webSettings" Target="webSettings.xml"/><Relationship Id="rId90" Type="http://schemas.openxmlformats.org/officeDocument/2006/relationships/image" Target="media/image42.jpeg"/><Relationship Id="rId95" Type="http://schemas.openxmlformats.org/officeDocument/2006/relationships/image" Target="media/image47.jpeg"/><Relationship Id="rId22" Type="http://schemas.openxmlformats.org/officeDocument/2006/relationships/chart" Target="charts/chart13.xml"/><Relationship Id="rId27" Type="http://schemas.openxmlformats.org/officeDocument/2006/relationships/chart" Target="charts/chart18.xml"/><Relationship Id="rId43" Type="http://schemas.openxmlformats.org/officeDocument/2006/relationships/hyperlink" Target="http://standartgost.ru/g/%D0%93%D0%9E%D0%A1%D0%A2_29247-91" TargetMode="External"/><Relationship Id="rId48" Type="http://schemas.openxmlformats.org/officeDocument/2006/relationships/hyperlink" Target="http://standartgost.ru/g/%D0%93%D0%9E%D0%A1%D0%A2_29245" TargetMode="External"/><Relationship Id="rId64" Type="http://schemas.openxmlformats.org/officeDocument/2006/relationships/image" Target="media/image16.jpeg"/><Relationship Id="rId69" Type="http://schemas.openxmlformats.org/officeDocument/2006/relationships/image" Target="media/image21.jpeg"/><Relationship Id="rId113" Type="http://schemas.openxmlformats.org/officeDocument/2006/relationships/image" Target="media/image65.jpeg"/><Relationship Id="rId118" Type="http://schemas.openxmlformats.org/officeDocument/2006/relationships/image" Target="media/image70.jpeg"/><Relationship Id="rId80" Type="http://schemas.openxmlformats.org/officeDocument/2006/relationships/image" Target="media/image32.jpeg"/><Relationship Id="rId85" Type="http://schemas.openxmlformats.org/officeDocument/2006/relationships/image" Target="media/image37.jpeg"/><Relationship Id="rId12" Type="http://schemas.openxmlformats.org/officeDocument/2006/relationships/chart" Target="charts/chart3.xml"/><Relationship Id="rId17" Type="http://schemas.openxmlformats.org/officeDocument/2006/relationships/chart" Target="charts/chart8.xml"/><Relationship Id="rId33" Type="http://schemas.openxmlformats.org/officeDocument/2006/relationships/chart" Target="charts/chart24.xml"/><Relationship Id="rId38" Type="http://schemas.openxmlformats.org/officeDocument/2006/relationships/image" Target="media/image3.jpeg"/><Relationship Id="rId59" Type="http://schemas.openxmlformats.org/officeDocument/2006/relationships/image" Target="media/image11.jpeg"/><Relationship Id="rId103" Type="http://schemas.openxmlformats.org/officeDocument/2006/relationships/image" Target="media/image55.jpeg"/><Relationship Id="rId108" Type="http://schemas.openxmlformats.org/officeDocument/2006/relationships/image" Target="media/image60.jpeg"/><Relationship Id="rId124" Type="http://schemas.openxmlformats.org/officeDocument/2006/relationships/fontTable" Target="fontTable.xml"/><Relationship Id="rId54" Type="http://schemas.openxmlformats.org/officeDocument/2006/relationships/image" Target="media/image6.png"/><Relationship Id="rId70" Type="http://schemas.openxmlformats.org/officeDocument/2006/relationships/image" Target="media/image22.jpeg"/><Relationship Id="rId75" Type="http://schemas.openxmlformats.org/officeDocument/2006/relationships/image" Target="media/image27.jpeg"/><Relationship Id="rId91" Type="http://schemas.openxmlformats.org/officeDocument/2006/relationships/image" Target="media/image43.jpeg"/><Relationship Id="rId96" Type="http://schemas.openxmlformats.org/officeDocument/2006/relationships/image" Target="media/image4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14.xml"/><Relationship Id="rId28" Type="http://schemas.openxmlformats.org/officeDocument/2006/relationships/chart" Target="charts/chart19.xml"/><Relationship Id="rId49" Type="http://schemas.openxmlformats.org/officeDocument/2006/relationships/hyperlink" Target="http://standartgost.ru/g/%D0%93%D0%9E%D0%A1%D0%A2_29247" TargetMode="External"/><Relationship Id="rId114" Type="http://schemas.openxmlformats.org/officeDocument/2006/relationships/image" Target="media/image66.jpeg"/><Relationship Id="rId119" Type="http://schemas.openxmlformats.org/officeDocument/2006/relationships/image" Target="media/image71.jpeg"/><Relationship Id="rId44" Type="http://schemas.openxmlformats.org/officeDocument/2006/relationships/hyperlink" Target="http://standartgost.ru/g/%D0%93%D0%9E%D0%A1%D0%A2_29246" TargetMode="External"/><Relationship Id="rId60" Type="http://schemas.openxmlformats.org/officeDocument/2006/relationships/image" Target="media/image12.jpeg"/><Relationship Id="rId65" Type="http://schemas.openxmlformats.org/officeDocument/2006/relationships/image" Target="media/image17.jpeg"/><Relationship Id="rId81" Type="http://schemas.openxmlformats.org/officeDocument/2006/relationships/image" Target="media/image33.jpeg"/><Relationship Id="rId86" Type="http://schemas.openxmlformats.org/officeDocument/2006/relationships/image" Target="media/image38.jpeg"/><Relationship Id="rId13" Type="http://schemas.openxmlformats.org/officeDocument/2006/relationships/chart" Target="charts/chart4.xml"/><Relationship Id="rId18" Type="http://schemas.openxmlformats.org/officeDocument/2006/relationships/chart" Target="charts/chart9.xml"/><Relationship Id="rId39" Type="http://schemas.openxmlformats.org/officeDocument/2006/relationships/image" Target="media/image4.jpeg"/><Relationship Id="rId109" Type="http://schemas.openxmlformats.org/officeDocument/2006/relationships/image" Target="media/image61.jpeg"/><Relationship Id="rId34" Type="http://schemas.openxmlformats.org/officeDocument/2006/relationships/chart" Target="charts/chart25.xml"/><Relationship Id="rId50" Type="http://schemas.openxmlformats.org/officeDocument/2006/relationships/hyperlink" Target="http://standartgost.ru/g/%D0%93%D0%9E%D0%A1%D0%A2_29246" TargetMode="External"/><Relationship Id="rId55" Type="http://schemas.openxmlformats.org/officeDocument/2006/relationships/image" Target="media/image7.jpeg"/><Relationship Id="rId76" Type="http://schemas.openxmlformats.org/officeDocument/2006/relationships/image" Target="media/image28.jpeg"/><Relationship Id="rId97" Type="http://schemas.openxmlformats.org/officeDocument/2006/relationships/image" Target="media/image49.jpeg"/><Relationship Id="rId104" Type="http://schemas.openxmlformats.org/officeDocument/2006/relationships/image" Target="media/image56.jpeg"/><Relationship Id="rId120" Type="http://schemas.openxmlformats.org/officeDocument/2006/relationships/image" Target="media/image72.jpe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3.jpeg"/><Relationship Id="rId92" Type="http://schemas.openxmlformats.org/officeDocument/2006/relationships/image" Target="media/image44.jpeg"/><Relationship Id="rId2" Type="http://schemas.openxmlformats.org/officeDocument/2006/relationships/numbering" Target="numbering.xml"/><Relationship Id="rId29" Type="http://schemas.openxmlformats.org/officeDocument/2006/relationships/chart" Target="charts/chart20.xml"/><Relationship Id="rId24" Type="http://schemas.openxmlformats.org/officeDocument/2006/relationships/chart" Target="charts/chart15.xml"/><Relationship Id="rId40" Type="http://schemas.openxmlformats.org/officeDocument/2006/relationships/hyperlink" Target="http://docs.cntd.ru/document/1200001162" TargetMode="External"/><Relationship Id="rId45" Type="http://schemas.openxmlformats.org/officeDocument/2006/relationships/hyperlink" Target="http://standartgost.ru/g/%D0%93%D0%9E%D0%A1%D0%A2_30305.4" TargetMode="External"/><Relationship Id="rId66" Type="http://schemas.openxmlformats.org/officeDocument/2006/relationships/image" Target="media/image18.jpeg"/><Relationship Id="rId87" Type="http://schemas.openxmlformats.org/officeDocument/2006/relationships/image" Target="media/image39.jpeg"/><Relationship Id="rId110" Type="http://schemas.openxmlformats.org/officeDocument/2006/relationships/image" Target="media/image62.jpeg"/><Relationship Id="rId115" Type="http://schemas.openxmlformats.org/officeDocument/2006/relationships/image" Target="media/image67.jpeg"/><Relationship Id="rId61" Type="http://schemas.openxmlformats.org/officeDocument/2006/relationships/image" Target="media/image13.jpeg"/><Relationship Id="rId82" Type="http://schemas.openxmlformats.org/officeDocument/2006/relationships/image" Target="media/image34.jpeg"/><Relationship Id="rId19" Type="http://schemas.openxmlformats.org/officeDocument/2006/relationships/chart" Target="charts/chart10.xml"/><Relationship Id="rId14" Type="http://schemas.openxmlformats.org/officeDocument/2006/relationships/chart" Target="charts/chart5.xml"/><Relationship Id="rId30" Type="http://schemas.openxmlformats.org/officeDocument/2006/relationships/chart" Target="charts/chart21.xml"/><Relationship Id="rId35" Type="http://schemas.openxmlformats.org/officeDocument/2006/relationships/chart" Target="charts/chart26.xml"/><Relationship Id="rId56" Type="http://schemas.openxmlformats.org/officeDocument/2006/relationships/image" Target="media/image8.jpeg"/><Relationship Id="rId77" Type="http://schemas.openxmlformats.org/officeDocument/2006/relationships/image" Target="media/image29.jpeg"/><Relationship Id="rId100" Type="http://schemas.openxmlformats.org/officeDocument/2006/relationships/image" Target="media/image52.jpeg"/><Relationship Id="rId105" Type="http://schemas.openxmlformats.org/officeDocument/2006/relationships/image" Target="media/image57.jpeg"/><Relationship Id="rId8" Type="http://schemas.openxmlformats.org/officeDocument/2006/relationships/image" Target="media/image1.jpeg"/><Relationship Id="rId51" Type="http://schemas.openxmlformats.org/officeDocument/2006/relationships/hyperlink" Target="http://standartgost.ru/g/%D0%93%D0%9E%D0%A1%D0%A2_30305.4" TargetMode="External"/><Relationship Id="rId72" Type="http://schemas.openxmlformats.org/officeDocument/2006/relationships/image" Target="media/image24.jpeg"/><Relationship Id="rId93" Type="http://schemas.openxmlformats.org/officeDocument/2006/relationships/image" Target="media/image45.jpeg"/><Relationship Id="rId98" Type="http://schemas.openxmlformats.org/officeDocument/2006/relationships/image" Target="media/image50.jpeg"/><Relationship Id="rId121" Type="http://schemas.openxmlformats.org/officeDocument/2006/relationships/image" Target="media/image73.jpeg"/><Relationship Id="rId3" Type="http://schemas.openxmlformats.org/officeDocument/2006/relationships/styles" Target="styles.xml"/><Relationship Id="rId25" Type="http://schemas.openxmlformats.org/officeDocument/2006/relationships/chart" Target="charts/chart16.xml"/><Relationship Id="rId46" Type="http://schemas.openxmlformats.org/officeDocument/2006/relationships/hyperlink" Target="http://docs.cntd.ru/document/1200001162" TargetMode="External"/><Relationship Id="rId67" Type="http://schemas.openxmlformats.org/officeDocument/2006/relationships/image" Target="media/image19.jpeg"/><Relationship Id="rId116" Type="http://schemas.openxmlformats.org/officeDocument/2006/relationships/image" Target="media/image68.jpeg"/><Relationship Id="rId20" Type="http://schemas.openxmlformats.org/officeDocument/2006/relationships/chart" Target="charts/chart11.xml"/><Relationship Id="rId41" Type="http://schemas.openxmlformats.org/officeDocument/2006/relationships/hyperlink" Target="http://docs.cntd.ru/document/1200022357" TargetMode="External"/><Relationship Id="rId62" Type="http://schemas.openxmlformats.org/officeDocument/2006/relationships/image" Target="media/image14.jpeg"/><Relationship Id="rId83" Type="http://schemas.openxmlformats.org/officeDocument/2006/relationships/image" Target="media/image35.jpeg"/><Relationship Id="rId88" Type="http://schemas.openxmlformats.org/officeDocument/2006/relationships/image" Target="media/image40.jpeg"/><Relationship Id="rId111" Type="http://schemas.openxmlformats.org/officeDocument/2006/relationships/image" Target="media/image63.jpeg"/><Relationship Id="rId15" Type="http://schemas.openxmlformats.org/officeDocument/2006/relationships/chart" Target="charts/chart6.xml"/><Relationship Id="rId36" Type="http://schemas.openxmlformats.org/officeDocument/2006/relationships/chart" Target="charts/chart27.xml"/><Relationship Id="rId57" Type="http://schemas.openxmlformats.org/officeDocument/2006/relationships/image" Target="media/image9.jpeg"/><Relationship Id="rId106" Type="http://schemas.openxmlformats.org/officeDocument/2006/relationships/image" Target="media/image58.jpeg"/><Relationship Id="rId10" Type="http://schemas.openxmlformats.org/officeDocument/2006/relationships/chart" Target="charts/chart1.xml"/><Relationship Id="rId31" Type="http://schemas.openxmlformats.org/officeDocument/2006/relationships/chart" Target="charts/chart22.xml"/><Relationship Id="rId52" Type="http://schemas.openxmlformats.org/officeDocument/2006/relationships/hyperlink" Target="http://standartgost.ru/g/%D0%93%D0%9E%D0%A1%D0%A2_23452" TargetMode="External"/><Relationship Id="rId73" Type="http://schemas.openxmlformats.org/officeDocument/2006/relationships/image" Target="media/image25.jpeg"/><Relationship Id="rId78" Type="http://schemas.openxmlformats.org/officeDocument/2006/relationships/image" Target="media/image30.jpeg"/><Relationship Id="rId94" Type="http://schemas.openxmlformats.org/officeDocument/2006/relationships/image" Target="media/image46.jpeg"/><Relationship Id="rId99" Type="http://schemas.openxmlformats.org/officeDocument/2006/relationships/image" Target="media/image51.jpeg"/><Relationship Id="rId101" Type="http://schemas.openxmlformats.org/officeDocument/2006/relationships/image" Target="media/image53.jpeg"/><Relationship Id="rId122" Type="http://schemas.openxmlformats.org/officeDocument/2006/relationships/image" Target="media/image74.emf"/><Relationship Id="rId4" Type="http://schemas.openxmlformats.org/officeDocument/2006/relationships/settings" Target="settings.xml"/><Relationship Id="rId9" Type="http://schemas.openxmlformats.org/officeDocument/2006/relationships/image" Target="media/image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Administrator\Desktop\&#1056;&#1077;&#1078;&#1080;&#1084;%20&#1093;&#1088;&#1072;&#1085;&#1077;&#1085;&#1080;&#110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1 replication</c:v>
                </c:pt>
              </c:strCache>
            </c:strRef>
          </c:tx>
          <c:cat>
            <c:strRef>
              <c:f>Лист1!$A$2:$A$6</c:f>
              <c:strCache>
                <c:ptCount val="5"/>
                <c:pt idx="0">
                  <c:v>Reference value</c:v>
                </c:pt>
                <c:pt idx="1">
                  <c:v>30 min</c:v>
                </c:pt>
                <c:pt idx="2">
                  <c:v>60 min</c:v>
                </c:pt>
                <c:pt idx="3">
                  <c:v>90 min</c:v>
                </c:pt>
                <c:pt idx="4">
                  <c:v>120 min</c:v>
                </c:pt>
              </c:strCache>
            </c:strRef>
          </c:cat>
          <c:val>
            <c:numRef>
              <c:f>Лист1!$B$2:$B$6</c:f>
              <c:numCache>
                <c:formatCode>General</c:formatCode>
                <c:ptCount val="5"/>
                <c:pt idx="0">
                  <c:v>5.7</c:v>
                </c:pt>
                <c:pt idx="1">
                  <c:v>2.34</c:v>
                </c:pt>
                <c:pt idx="2">
                  <c:v>1.58</c:v>
                </c:pt>
                <c:pt idx="3">
                  <c:v>1.1800000000000008</c:v>
                </c:pt>
                <c:pt idx="4">
                  <c:v>1.3</c:v>
                </c:pt>
              </c:numCache>
            </c:numRef>
          </c:val>
          <c:smooth val="0"/>
          <c:extLst>
            <c:ext xmlns:c16="http://schemas.microsoft.com/office/drawing/2014/chart" uri="{C3380CC4-5D6E-409C-BE32-E72D297353CC}">
              <c16:uniqueId val="{00000000-8B91-4B82-8DB0-02EFB5D2B96D}"/>
            </c:ext>
          </c:extLst>
        </c:ser>
        <c:ser>
          <c:idx val="1"/>
          <c:order val="1"/>
          <c:tx>
            <c:strRef>
              <c:f>Лист1!$C$1</c:f>
              <c:strCache>
                <c:ptCount val="1"/>
                <c:pt idx="0">
                  <c:v>2 replication</c:v>
                </c:pt>
              </c:strCache>
            </c:strRef>
          </c:tx>
          <c:cat>
            <c:strRef>
              <c:f>Лист1!$A$2:$A$6</c:f>
              <c:strCache>
                <c:ptCount val="5"/>
                <c:pt idx="0">
                  <c:v>Reference value</c:v>
                </c:pt>
                <c:pt idx="1">
                  <c:v>30 min</c:v>
                </c:pt>
                <c:pt idx="2">
                  <c:v>60 min</c:v>
                </c:pt>
                <c:pt idx="3">
                  <c:v>90 min</c:v>
                </c:pt>
                <c:pt idx="4">
                  <c:v>120 min</c:v>
                </c:pt>
              </c:strCache>
            </c:strRef>
          </c:cat>
          <c:val>
            <c:numRef>
              <c:f>Лист1!$C$2:$C$6</c:f>
              <c:numCache>
                <c:formatCode>General</c:formatCode>
                <c:ptCount val="5"/>
                <c:pt idx="0">
                  <c:v>5.9</c:v>
                </c:pt>
                <c:pt idx="1">
                  <c:v>2.3099999999999987</c:v>
                </c:pt>
                <c:pt idx="2">
                  <c:v>1.34</c:v>
                </c:pt>
                <c:pt idx="3">
                  <c:v>1.29</c:v>
                </c:pt>
                <c:pt idx="4">
                  <c:v>1.159999999999999</c:v>
                </c:pt>
              </c:numCache>
            </c:numRef>
          </c:val>
          <c:smooth val="0"/>
          <c:extLst>
            <c:ext xmlns:c16="http://schemas.microsoft.com/office/drawing/2014/chart" uri="{C3380CC4-5D6E-409C-BE32-E72D297353CC}">
              <c16:uniqueId val="{00000001-8B91-4B82-8DB0-02EFB5D2B96D}"/>
            </c:ext>
          </c:extLst>
        </c:ser>
        <c:ser>
          <c:idx val="2"/>
          <c:order val="2"/>
          <c:tx>
            <c:strRef>
              <c:f>Лист1!$D$1</c:f>
              <c:strCache>
                <c:ptCount val="1"/>
                <c:pt idx="0">
                  <c:v>3 replication</c:v>
                </c:pt>
              </c:strCache>
            </c:strRef>
          </c:tx>
          <c:cat>
            <c:strRef>
              <c:f>Лист1!$A$2:$A$6</c:f>
              <c:strCache>
                <c:ptCount val="5"/>
                <c:pt idx="0">
                  <c:v>Reference value</c:v>
                </c:pt>
                <c:pt idx="1">
                  <c:v>30 min</c:v>
                </c:pt>
                <c:pt idx="2">
                  <c:v>60 min</c:v>
                </c:pt>
                <c:pt idx="3">
                  <c:v>90 min</c:v>
                </c:pt>
                <c:pt idx="4">
                  <c:v>120 min</c:v>
                </c:pt>
              </c:strCache>
            </c:strRef>
          </c:cat>
          <c:val>
            <c:numRef>
              <c:f>Лист1!$D$2:$D$6</c:f>
              <c:numCache>
                <c:formatCode>General</c:formatCode>
                <c:ptCount val="5"/>
                <c:pt idx="0">
                  <c:v>5.5</c:v>
                </c:pt>
                <c:pt idx="1">
                  <c:v>2.3099999999999987</c:v>
                </c:pt>
                <c:pt idx="2">
                  <c:v>1.3900000000000001</c:v>
                </c:pt>
                <c:pt idx="3">
                  <c:v>1.22</c:v>
                </c:pt>
                <c:pt idx="4">
                  <c:v>1.1900000000000008</c:v>
                </c:pt>
              </c:numCache>
            </c:numRef>
          </c:val>
          <c:smooth val="0"/>
          <c:extLst>
            <c:ext xmlns:c16="http://schemas.microsoft.com/office/drawing/2014/chart" uri="{C3380CC4-5D6E-409C-BE32-E72D297353CC}">
              <c16:uniqueId val="{00000002-8B91-4B82-8DB0-02EFB5D2B96D}"/>
            </c:ext>
          </c:extLst>
        </c:ser>
        <c:ser>
          <c:idx val="3"/>
          <c:order val="3"/>
          <c:tx>
            <c:strRef>
              <c:f>Лист1!$E$1</c:f>
              <c:strCache>
                <c:ptCount val="1"/>
                <c:pt idx="0">
                  <c:v>4 replication</c:v>
                </c:pt>
              </c:strCache>
            </c:strRef>
          </c:tx>
          <c:cat>
            <c:strRef>
              <c:f>Лист1!$A$2:$A$6</c:f>
              <c:strCache>
                <c:ptCount val="5"/>
                <c:pt idx="0">
                  <c:v>Reference value</c:v>
                </c:pt>
                <c:pt idx="1">
                  <c:v>30 min</c:v>
                </c:pt>
                <c:pt idx="2">
                  <c:v>60 min</c:v>
                </c:pt>
                <c:pt idx="3">
                  <c:v>90 min</c:v>
                </c:pt>
                <c:pt idx="4">
                  <c:v>120 min</c:v>
                </c:pt>
              </c:strCache>
            </c:strRef>
          </c:cat>
          <c:val>
            <c:numRef>
              <c:f>Лист1!$E$2:$E$6</c:f>
              <c:numCache>
                <c:formatCode>General</c:formatCode>
                <c:ptCount val="5"/>
                <c:pt idx="0">
                  <c:v>5.28</c:v>
                </c:pt>
                <c:pt idx="1">
                  <c:v>2.7800000000000002</c:v>
                </c:pt>
                <c:pt idx="2">
                  <c:v>1.44</c:v>
                </c:pt>
                <c:pt idx="3">
                  <c:v>1.3800000000000001</c:v>
                </c:pt>
                <c:pt idx="4">
                  <c:v>1.21</c:v>
                </c:pt>
              </c:numCache>
            </c:numRef>
          </c:val>
          <c:smooth val="0"/>
          <c:extLst>
            <c:ext xmlns:c16="http://schemas.microsoft.com/office/drawing/2014/chart" uri="{C3380CC4-5D6E-409C-BE32-E72D297353CC}">
              <c16:uniqueId val="{00000003-8B91-4B82-8DB0-02EFB5D2B96D}"/>
            </c:ext>
          </c:extLst>
        </c:ser>
        <c:ser>
          <c:idx val="4"/>
          <c:order val="4"/>
          <c:tx>
            <c:strRef>
              <c:f>Лист1!$F$1</c:f>
              <c:strCache>
                <c:ptCount val="1"/>
                <c:pt idx="0">
                  <c:v>5 replication</c:v>
                </c:pt>
              </c:strCache>
            </c:strRef>
          </c:tx>
          <c:cat>
            <c:strRef>
              <c:f>Лист1!$A$2:$A$6</c:f>
              <c:strCache>
                <c:ptCount val="5"/>
                <c:pt idx="0">
                  <c:v>Reference value</c:v>
                </c:pt>
                <c:pt idx="1">
                  <c:v>30 min</c:v>
                </c:pt>
                <c:pt idx="2">
                  <c:v>60 min</c:v>
                </c:pt>
                <c:pt idx="3">
                  <c:v>90 min</c:v>
                </c:pt>
                <c:pt idx="4">
                  <c:v>120 min</c:v>
                </c:pt>
              </c:strCache>
            </c:strRef>
          </c:cat>
          <c:val>
            <c:numRef>
              <c:f>Лист1!$F$2:$F$6</c:f>
              <c:numCache>
                <c:formatCode>General</c:formatCode>
                <c:ptCount val="5"/>
                <c:pt idx="0">
                  <c:v>5.99</c:v>
                </c:pt>
                <c:pt idx="1">
                  <c:v>2.74</c:v>
                </c:pt>
                <c:pt idx="2">
                  <c:v>1.48</c:v>
                </c:pt>
                <c:pt idx="3">
                  <c:v>1.23</c:v>
                </c:pt>
                <c:pt idx="4">
                  <c:v>1.139999999999999</c:v>
                </c:pt>
              </c:numCache>
            </c:numRef>
          </c:val>
          <c:smooth val="0"/>
          <c:extLst>
            <c:ext xmlns:c16="http://schemas.microsoft.com/office/drawing/2014/chart" uri="{C3380CC4-5D6E-409C-BE32-E72D297353CC}">
              <c16:uniqueId val="{00000004-8B91-4B82-8DB0-02EFB5D2B96D}"/>
            </c:ext>
          </c:extLst>
        </c:ser>
        <c:dLbls>
          <c:showLegendKey val="0"/>
          <c:showVal val="0"/>
          <c:showCatName val="0"/>
          <c:showSerName val="0"/>
          <c:showPercent val="0"/>
          <c:showBubbleSize val="0"/>
        </c:dLbls>
        <c:marker val="1"/>
        <c:smooth val="0"/>
        <c:axId val="262695168"/>
        <c:axId val="262717824"/>
      </c:lineChart>
      <c:catAx>
        <c:axId val="262695168"/>
        <c:scaling>
          <c:orientation val="minMax"/>
        </c:scaling>
        <c:delete val="0"/>
        <c:axPos val="b"/>
        <c:numFmt formatCode="General" sourceLinked="0"/>
        <c:majorTickMark val="none"/>
        <c:minorTickMark val="none"/>
        <c:tickLblPos val="nextTo"/>
        <c:crossAx val="262717824"/>
        <c:crosses val="autoZero"/>
        <c:auto val="1"/>
        <c:lblAlgn val="ctr"/>
        <c:lblOffset val="100"/>
        <c:noMultiLvlLbl val="0"/>
      </c:catAx>
      <c:valAx>
        <c:axId val="262717824"/>
        <c:scaling>
          <c:orientation val="minMax"/>
        </c:scaling>
        <c:delete val="0"/>
        <c:axPos val="l"/>
        <c:majorGridlines/>
        <c:numFmt formatCode="General" sourceLinked="1"/>
        <c:majorTickMark val="none"/>
        <c:minorTickMark val="none"/>
        <c:tickLblPos val="nextTo"/>
        <c:crossAx val="262695168"/>
        <c:crosses val="autoZero"/>
        <c:crossBetween val="between"/>
      </c:valAx>
      <c:dTable>
        <c:showHorzBorder val="1"/>
        <c:showVertBorder val="1"/>
        <c:showOutline val="1"/>
        <c:showKeys val="1"/>
      </c:dTable>
    </c:plotArea>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Лист9!$C$59</c:f>
              <c:strCache>
                <c:ptCount val="1"/>
                <c:pt idx="0">
                  <c:v>Смесь №1</c:v>
                </c:pt>
              </c:strCache>
            </c:strRef>
          </c:tx>
          <c:cat>
            <c:strRef>
              <c:f>Лист9!$D$58:$K$58</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Лист9!$D$59:$K$59</c:f>
              <c:numCache>
                <c:formatCode>0.00</c:formatCode>
                <c:ptCount val="8"/>
                <c:pt idx="0">
                  <c:v>29.1</c:v>
                </c:pt>
                <c:pt idx="1">
                  <c:v>29.1</c:v>
                </c:pt>
                <c:pt idx="2">
                  <c:v>29.1</c:v>
                </c:pt>
                <c:pt idx="3">
                  <c:v>29.1</c:v>
                </c:pt>
                <c:pt idx="4">
                  <c:v>29.1</c:v>
                </c:pt>
                <c:pt idx="5">
                  <c:v>29.1</c:v>
                </c:pt>
                <c:pt idx="6">
                  <c:v>29.1</c:v>
                </c:pt>
                <c:pt idx="7">
                  <c:v>29.1</c:v>
                </c:pt>
              </c:numCache>
            </c:numRef>
          </c:val>
          <c:smooth val="0"/>
          <c:extLst>
            <c:ext xmlns:c16="http://schemas.microsoft.com/office/drawing/2014/chart" uri="{C3380CC4-5D6E-409C-BE32-E72D297353CC}">
              <c16:uniqueId val="{00000000-3185-4BB6-AAEE-1639C37D1A0C}"/>
            </c:ext>
          </c:extLst>
        </c:ser>
        <c:ser>
          <c:idx val="1"/>
          <c:order val="1"/>
          <c:tx>
            <c:strRef>
              <c:f>Лист9!$C$60</c:f>
              <c:strCache>
                <c:ptCount val="1"/>
                <c:pt idx="0">
                  <c:v>Смесь №2</c:v>
                </c:pt>
              </c:strCache>
            </c:strRef>
          </c:tx>
          <c:cat>
            <c:strRef>
              <c:f>Лист9!$D$58:$K$58</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Лист9!$D$60:$K$60</c:f>
              <c:numCache>
                <c:formatCode>0.00</c:formatCode>
                <c:ptCount val="8"/>
                <c:pt idx="0">
                  <c:v>27.68</c:v>
                </c:pt>
                <c:pt idx="1">
                  <c:v>27.68</c:v>
                </c:pt>
                <c:pt idx="2">
                  <c:v>27.68</c:v>
                </c:pt>
                <c:pt idx="3">
                  <c:v>27.68</c:v>
                </c:pt>
                <c:pt idx="4">
                  <c:v>27.68</c:v>
                </c:pt>
                <c:pt idx="5">
                  <c:v>27.68</c:v>
                </c:pt>
                <c:pt idx="6">
                  <c:v>27.68</c:v>
                </c:pt>
                <c:pt idx="7">
                  <c:v>27.68</c:v>
                </c:pt>
              </c:numCache>
            </c:numRef>
          </c:val>
          <c:smooth val="0"/>
          <c:extLst>
            <c:ext xmlns:c16="http://schemas.microsoft.com/office/drawing/2014/chart" uri="{C3380CC4-5D6E-409C-BE32-E72D297353CC}">
              <c16:uniqueId val="{00000001-3185-4BB6-AAEE-1639C37D1A0C}"/>
            </c:ext>
          </c:extLst>
        </c:ser>
        <c:ser>
          <c:idx val="2"/>
          <c:order val="2"/>
          <c:tx>
            <c:strRef>
              <c:f>Лист9!$C$61</c:f>
              <c:strCache>
                <c:ptCount val="1"/>
                <c:pt idx="0">
                  <c:v>Смесь №3</c:v>
                </c:pt>
              </c:strCache>
            </c:strRef>
          </c:tx>
          <c:cat>
            <c:strRef>
              <c:f>Лист9!$D$58:$K$58</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Лист9!$D$61:$K$61</c:f>
              <c:numCache>
                <c:formatCode>0.00</c:formatCode>
                <c:ptCount val="8"/>
                <c:pt idx="0">
                  <c:v>28.37</c:v>
                </c:pt>
                <c:pt idx="1">
                  <c:v>28.37</c:v>
                </c:pt>
                <c:pt idx="2">
                  <c:v>28.37</c:v>
                </c:pt>
                <c:pt idx="3">
                  <c:v>28.37</c:v>
                </c:pt>
                <c:pt idx="4">
                  <c:v>28.37</c:v>
                </c:pt>
                <c:pt idx="5">
                  <c:v>28.37</c:v>
                </c:pt>
                <c:pt idx="6">
                  <c:v>28.37</c:v>
                </c:pt>
                <c:pt idx="7">
                  <c:v>28.37</c:v>
                </c:pt>
              </c:numCache>
            </c:numRef>
          </c:val>
          <c:smooth val="0"/>
          <c:extLst>
            <c:ext xmlns:c16="http://schemas.microsoft.com/office/drawing/2014/chart" uri="{C3380CC4-5D6E-409C-BE32-E72D297353CC}">
              <c16:uniqueId val="{00000002-3185-4BB6-AAEE-1639C37D1A0C}"/>
            </c:ext>
          </c:extLst>
        </c:ser>
        <c:ser>
          <c:idx val="3"/>
          <c:order val="3"/>
          <c:tx>
            <c:strRef>
              <c:f>Лист9!$C$62</c:f>
              <c:strCache>
                <c:ptCount val="1"/>
                <c:pt idx="0">
                  <c:v>Смесь №4</c:v>
                </c:pt>
              </c:strCache>
            </c:strRef>
          </c:tx>
          <c:cat>
            <c:strRef>
              <c:f>Лист9!$D$58:$K$58</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Лист9!$D$62:$K$62</c:f>
              <c:numCache>
                <c:formatCode>0.00</c:formatCode>
                <c:ptCount val="8"/>
                <c:pt idx="0">
                  <c:v>27.45</c:v>
                </c:pt>
                <c:pt idx="1">
                  <c:v>27.45</c:v>
                </c:pt>
                <c:pt idx="2">
                  <c:v>27.45</c:v>
                </c:pt>
                <c:pt idx="3">
                  <c:v>27.45</c:v>
                </c:pt>
                <c:pt idx="4">
                  <c:v>27.45</c:v>
                </c:pt>
                <c:pt idx="5">
                  <c:v>27.45</c:v>
                </c:pt>
                <c:pt idx="6">
                  <c:v>27.45</c:v>
                </c:pt>
                <c:pt idx="7">
                  <c:v>27.45</c:v>
                </c:pt>
              </c:numCache>
            </c:numRef>
          </c:val>
          <c:smooth val="0"/>
          <c:extLst>
            <c:ext xmlns:c16="http://schemas.microsoft.com/office/drawing/2014/chart" uri="{C3380CC4-5D6E-409C-BE32-E72D297353CC}">
              <c16:uniqueId val="{00000003-3185-4BB6-AAEE-1639C37D1A0C}"/>
            </c:ext>
          </c:extLst>
        </c:ser>
        <c:ser>
          <c:idx val="4"/>
          <c:order val="4"/>
          <c:tx>
            <c:strRef>
              <c:f>Лист9!$C$63</c:f>
              <c:strCache>
                <c:ptCount val="1"/>
                <c:pt idx="0">
                  <c:v>Смесь №5</c:v>
                </c:pt>
              </c:strCache>
            </c:strRef>
          </c:tx>
          <c:cat>
            <c:strRef>
              <c:f>Лист9!$D$58:$K$58</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Лист9!$D$63:$K$63</c:f>
              <c:numCache>
                <c:formatCode>0.00</c:formatCode>
                <c:ptCount val="8"/>
                <c:pt idx="0">
                  <c:v>27.19</c:v>
                </c:pt>
                <c:pt idx="1">
                  <c:v>27.19</c:v>
                </c:pt>
                <c:pt idx="2">
                  <c:v>27.19</c:v>
                </c:pt>
                <c:pt idx="3">
                  <c:v>27.19</c:v>
                </c:pt>
                <c:pt idx="4">
                  <c:v>27.19</c:v>
                </c:pt>
                <c:pt idx="5">
                  <c:v>27.19</c:v>
                </c:pt>
                <c:pt idx="6">
                  <c:v>27.19</c:v>
                </c:pt>
                <c:pt idx="7">
                  <c:v>27.19</c:v>
                </c:pt>
              </c:numCache>
            </c:numRef>
          </c:val>
          <c:smooth val="0"/>
          <c:extLst>
            <c:ext xmlns:c16="http://schemas.microsoft.com/office/drawing/2014/chart" uri="{C3380CC4-5D6E-409C-BE32-E72D297353CC}">
              <c16:uniqueId val="{00000004-3185-4BB6-AAEE-1639C37D1A0C}"/>
            </c:ext>
          </c:extLst>
        </c:ser>
        <c:dLbls>
          <c:showLegendKey val="0"/>
          <c:showVal val="0"/>
          <c:showCatName val="0"/>
          <c:showSerName val="0"/>
          <c:showPercent val="0"/>
          <c:showBubbleSize val="0"/>
        </c:dLbls>
        <c:marker val="1"/>
        <c:smooth val="0"/>
        <c:axId val="305533312"/>
        <c:axId val="305534848"/>
      </c:lineChart>
      <c:catAx>
        <c:axId val="305533312"/>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kk-KZ"/>
          </a:p>
        </c:txPr>
        <c:crossAx val="305534848"/>
        <c:crosses val="autoZero"/>
        <c:auto val="1"/>
        <c:lblAlgn val="ctr"/>
        <c:lblOffset val="100"/>
        <c:noMultiLvlLbl val="0"/>
      </c:catAx>
      <c:valAx>
        <c:axId val="305534848"/>
        <c:scaling>
          <c:orientation val="minMax"/>
        </c:scaling>
        <c:delete val="0"/>
        <c:axPos val="l"/>
        <c:majorGridlines/>
        <c:numFmt formatCode="0.0" sourceLinked="0"/>
        <c:majorTickMark val="out"/>
        <c:minorTickMark val="none"/>
        <c:tickLblPos val="nextTo"/>
        <c:spPr>
          <a:ln>
            <a:noFill/>
          </a:ln>
        </c:spPr>
        <c:txPr>
          <a:bodyPr/>
          <a:lstStyle/>
          <a:p>
            <a:pPr>
              <a:defRPr>
                <a:latin typeface="Times New Roman" panose="02020603050405020304" pitchFamily="18" charset="0"/>
                <a:cs typeface="Times New Roman" panose="02020603050405020304" pitchFamily="18" charset="0"/>
              </a:defRPr>
            </a:pPr>
            <a:endParaRPr lang="kk-KZ"/>
          </a:p>
        </c:txPr>
        <c:crossAx val="305533312"/>
        <c:crosses val="autoZero"/>
        <c:crossBetween val="between"/>
      </c:valAx>
    </c:plotArea>
    <c:legend>
      <c:legendPos val="b"/>
      <c:overlay val="0"/>
      <c:txPr>
        <a:bodyPr/>
        <a:lstStyle/>
        <a:p>
          <a:pPr>
            <a:defRPr sz="900">
              <a:latin typeface="Times New Roman" panose="02020603050405020304" pitchFamily="18" charset="0"/>
              <a:cs typeface="Times New Roman" panose="02020603050405020304" pitchFamily="18" charset="0"/>
            </a:defRPr>
          </a:pPr>
          <a:endParaRPr lang="kk-KZ"/>
        </a:p>
      </c:txPr>
    </c:legend>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Лист9!$C$72</c:f>
              <c:strCache>
                <c:ptCount val="1"/>
                <c:pt idx="0">
                  <c:v>Смесь №1</c:v>
                </c:pt>
              </c:strCache>
            </c:strRef>
          </c:tx>
          <c:cat>
            <c:strRef>
              <c:f>Лист9!$D$71:$K$71</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Лист9!$D$72:$K$72</c:f>
              <c:numCache>
                <c:formatCode>0.00</c:formatCode>
                <c:ptCount val="8"/>
                <c:pt idx="0">
                  <c:v>1.2510999999999988</c:v>
                </c:pt>
                <c:pt idx="1">
                  <c:v>1.2510999999999988</c:v>
                </c:pt>
                <c:pt idx="2">
                  <c:v>1.2510999999999988</c:v>
                </c:pt>
                <c:pt idx="3">
                  <c:v>1.2510999999999988</c:v>
                </c:pt>
                <c:pt idx="4">
                  <c:v>1.2510999999999988</c:v>
                </c:pt>
                <c:pt idx="5">
                  <c:v>1.2410999999999988</c:v>
                </c:pt>
                <c:pt idx="6">
                  <c:v>0.93110000000000004</c:v>
                </c:pt>
                <c:pt idx="7">
                  <c:v>0.69110000000000005</c:v>
                </c:pt>
              </c:numCache>
            </c:numRef>
          </c:val>
          <c:smooth val="0"/>
          <c:extLst>
            <c:ext xmlns:c16="http://schemas.microsoft.com/office/drawing/2014/chart" uri="{C3380CC4-5D6E-409C-BE32-E72D297353CC}">
              <c16:uniqueId val="{00000000-DC16-43FA-96E1-8F3854712F59}"/>
            </c:ext>
          </c:extLst>
        </c:ser>
        <c:ser>
          <c:idx val="1"/>
          <c:order val="1"/>
          <c:tx>
            <c:strRef>
              <c:f>Лист9!$C$73</c:f>
              <c:strCache>
                <c:ptCount val="1"/>
                <c:pt idx="0">
                  <c:v>Смесь №2</c:v>
                </c:pt>
              </c:strCache>
            </c:strRef>
          </c:tx>
          <c:cat>
            <c:strRef>
              <c:f>Лист9!$D$71:$K$71</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Лист9!$D$73:$K$73</c:f>
              <c:numCache>
                <c:formatCode>0.00</c:formatCode>
                <c:ptCount val="8"/>
                <c:pt idx="0">
                  <c:v>1.26</c:v>
                </c:pt>
                <c:pt idx="1">
                  <c:v>1.26</c:v>
                </c:pt>
                <c:pt idx="2">
                  <c:v>1.26</c:v>
                </c:pt>
                <c:pt idx="3">
                  <c:v>1.26</c:v>
                </c:pt>
                <c:pt idx="4">
                  <c:v>1.26</c:v>
                </c:pt>
                <c:pt idx="5">
                  <c:v>1.25</c:v>
                </c:pt>
                <c:pt idx="6">
                  <c:v>0.94000000000000061</c:v>
                </c:pt>
                <c:pt idx="7">
                  <c:v>0.70000000000000062</c:v>
                </c:pt>
              </c:numCache>
            </c:numRef>
          </c:val>
          <c:smooth val="0"/>
          <c:extLst>
            <c:ext xmlns:c16="http://schemas.microsoft.com/office/drawing/2014/chart" uri="{C3380CC4-5D6E-409C-BE32-E72D297353CC}">
              <c16:uniqueId val="{00000001-DC16-43FA-96E1-8F3854712F59}"/>
            </c:ext>
          </c:extLst>
        </c:ser>
        <c:ser>
          <c:idx val="2"/>
          <c:order val="2"/>
          <c:tx>
            <c:strRef>
              <c:f>Лист9!$C$74</c:f>
              <c:strCache>
                <c:ptCount val="1"/>
                <c:pt idx="0">
                  <c:v>Смесь №3</c:v>
                </c:pt>
              </c:strCache>
            </c:strRef>
          </c:tx>
          <c:cat>
            <c:strRef>
              <c:f>Лист9!$D$71:$K$71</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Лист9!$D$74:$K$74</c:f>
              <c:numCache>
                <c:formatCode>0.00</c:formatCode>
                <c:ptCount val="8"/>
                <c:pt idx="0">
                  <c:v>1.25</c:v>
                </c:pt>
                <c:pt idx="1">
                  <c:v>1.25</c:v>
                </c:pt>
                <c:pt idx="2">
                  <c:v>1.25</c:v>
                </c:pt>
                <c:pt idx="3">
                  <c:v>1.25</c:v>
                </c:pt>
                <c:pt idx="4">
                  <c:v>1.25</c:v>
                </c:pt>
                <c:pt idx="5">
                  <c:v>1.24</c:v>
                </c:pt>
                <c:pt idx="6">
                  <c:v>0.92999999999999994</c:v>
                </c:pt>
                <c:pt idx="7">
                  <c:v>0.69000000000000061</c:v>
                </c:pt>
              </c:numCache>
            </c:numRef>
          </c:val>
          <c:smooth val="0"/>
          <c:extLst>
            <c:ext xmlns:c16="http://schemas.microsoft.com/office/drawing/2014/chart" uri="{C3380CC4-5D6E-409C-BE32-E72D297353CC}">
              <c16:uniqueId val="{00000002-DC16-43FA-96E1-8F3854712F59}"/>
            </c:ext>
          </c:extLst>
        </c:ser>
        <c:ser>
          <c:idx val="3"/>
          <c:order val="3"/>
          <c:tx>
            <c:strRef>
              <c:f>Лист9!$C$75</c:f>
              <c:strCache>
                <c:ptCount val="1"/>
                <c:pt idx="0">
                  <c:v>Смесь №4</c:v>
                </c:pt>
              </c:strCache>
            </c:strRef>
          </c:tx>
          <c:cat>
            <c:strRef>
              <c:f>Лист9!$D$71:$K$71</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Лист9!$D$75:$K$75</c:f>
              <c:numCache>
                <c:formatCode>0.00</c:formatCode>
                <c:ptCount val="8"/>
                <c:pt idx="0">
                  <c:v>1.26</c:v>
                </c:pt>
                <c:pt idx="1">
                  <c:v>1.26</c:v>
                </c:pt>
                <c:pt idx="2">
                  <c:v>1.26</c:v>
                </c:pt>
                <c:pt idx="3">
                  <c:v>1.26</c:v>
                </c:pt>
                <c:pt idx="4">
                  <c:v>1.26</c:v>
                </c:pt>
                <c:pt idx="5">
                  <c:v>1.25</c:v>
                </c:pt>
                <c:pt idx="6">
                  <c:v>0.94000000000000061</c:v>
                </c:pt>
                <c:pt idx="7">
                  <c:v>0.70000000000000062</c:v>
                </c:pt>
              </c:numCache>
            </c:numRef>
          </c:val>
          <c:smooth val="0"/>
          <c:extLst>
            <c:ext xmlns:c16="http://schemas.microsoft.com/office/drawing/2014/chart" uri="{C3380CC4-5D6E-409C-BE32-E72D297353CC}">
              <c16:uniqueId val="{00000003-DC16-43FA-96E1-8F3854712F59}"/>
            </c:ext>
          </c:extLst>
        </c:ser>
        <c:ser>
          <c:idx val="4"/>
          <c:order val="4"/>
          <c:tx>
            <c:strRef>
              <c:f>Лист9!$C$76</c:f>
              <c:strCache>
                <c:ptCount val="1"/>
                <c:pt idx="0">
                  <c:v>Смесь №5</c:v>
                </c:pt>
              </c:strCache>
            </c:strRef>
          </c:tx>
          <c:cat>
            <c:strRef>
              <c:f>Лист9!$D$71:$K$71</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Лист9!$D$76:$K$76</c:f>
              <c:numCache>
                <c:formatCode>0.00</c:formatCode>
                <c:ptCount val="8"/>
                <c:pt idx="0">
                  <c:v>1.22</c:v>
                </c:pt>
                <c:pt idx="1">
                  <c:v>1.22</c:v>
                </c:pt>
                <c:pt idx="2">
                  <c:v>1.22</c:v>
                </c:pt>
                <c:pt idx="3">
                  <c:v>1.22</c:v>
                </c:pt>
                <c:pt idx="4">
                  <c:v>1.22</c:v>
                </c:pt>
                <c:pt idx="5">
                  <c:v>1.21</c:v>
                </c:pt>
                <c:pt idx="6">
                  <c:v>0.89999999999999991</c:v>
                </c:pt>
                <c:pt idx="7">
                  <c:v>0.66000000000000081</c:v>
                </c:pt>
              </c:numCache>
            </c:numRef>
          </c:val>
          <c:smooth val="0"/>
          <c:extLst>
            <c:ext xmlns:c16="http://schemas.microsoft.com/office/drawing/2014/chart" uri="{C3380CC4-5D6E-409C-BE32-E72D297353CC}">
              <c16:uniqueId val="{00000004-DC16-43FA-96E1-8F3854712F59}"/>
            </c:ext>
          </c:extLst>
        </c:ser>
        <c:dLbls>
          <c:showLegendKey val="0"/>
          <c:showVal val="0"/>
          <c:showCatName val="0"/>
          <c:showSerName val="0"/>
          <c:showPercent val="0"/>
          <c:showBubbleSize val="0"/>
        </c:dLbls>
        <c:marker val="1"/>
        <c:smooth val="0"/>
        <c:axId val="305560192"/>
        <c:axId val="305578368"/>
      </c:lineChart>
      <c:catAx>
        <c:axId val="305560192"/>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kk-KZ"/>
          </a:p>
        </c:txPr>
        <c:crossAx val="305578368"/>
        <c:crosses val="autoZero"/>
        <c:auto val="1"/>
        <c:lblAlgn val="ctr"/>
        <c:lblOffset val="100"/>
        <c:noMultiLvlLbl val="0"/>
      </c:catAx>
      <c:valAx>
        <c:axId val="305578368"/>
        <c:scaling>
          <c:orientation val="minMax"/>
        </c:scaling>
        <c:delete val="0"/>
        <c:axPos val="l"/>
        <c:majorGridlines/>
        <c:numFmt formatCode="0.0"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kk-KZ"/>
          </a:p>
        </c:txPr>
        <c:crossAx val="305560192"/>
        <c:crosses val="autoZero"/>
        <c:crossBetween val="between"/>
      </c:valAx>
    </c:plotArea>
    <c:legend>
      <c:legendPos val="b"/>
      <c:overlay val="0"/>
      <c:txPr>
        <a:bodyPr/>
        <a:lstStyle/>
        <a:p>
          <a:pPr>
            <a:defRPr sz="900">
              <a:latin typeface="Times New Roman" panose="02020603050405020304" pitchFamily="18" charset="0"/>
              <a:cs typeface="Times New Roman" panose="02020603050405020304" pitchFamily="18" charset="0"/>
            </a:defRPr>
          </a:pPr>
          <a:endParaRPr lang="kk-KZ"/>
        </a:p>
      </c:txPr>
    </c:legend>
    <c:plotVisOnly val="1"/>
    <c:dispBlanksAs val="gap"/>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Лист9!$C$84</c:f>
              <c:strCache>
                <c:ptCount val="1"/>
                <c:pt idx="0">
                  <c:v>Смесь №1</c:v>
                </c:pt>
              </c:strCache>
            </c:strRef>
          </c:tx>
          <c:cat>
            <c:strRef>
              <c:f>Лист9!$D$83:$K$83</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Лист9!$D$84:$K$84</c:f>
              <c:numCache>
                <c:formatCode>0.00</c:formatCode>
                <c:ptCount val="8"/>
                <c:pt idx="0">
                  <c:v>1.2510999999999988</c:v>
                </c:pt>
                <c:pt idx="1">
                  <c:v>1.2510999999999988</c:v>
                </c:pt>
                <c:pt idx="2">
                  <c:v>1.2510999999999988</c:v>
                </c:pt>
                <c:pt idx="3">
                  <c:v>1.2510999999999988</c:v>
                </c:pt>
                <c:pt idx="4">
                  <c:v>1.2510999999999988</c:v>
                </c:pt>
                <c:pt idx="5">
                  <c:v>1.2510999999999988</c:v>
                </c:pt>
                <c:pt idx="6">
                  <c:v>0.85110000000000063</c:v>
                </c:pt>
                <c:pt idx="7">
                  <c:v>0.75110000000000077</c:v>
                </c:pt>
              </c:numCache>
            </c:numRef>
          </c:val>
          <c:smooth val="0"/>
          <c:extLst>
            <c:ext xmlns:c16="http://schemas.microsoft.com/office/drawing/2014/chart" uri="{C3380CC4-5D6E-409C-BE32-E72D297353CC}">
              <c16:uniqueId val="{00000000-8FD4-4B01-AD71-F7E048D64C16}"/>
            </c:ext>
          </c:extLst>
        </c:ser>
        <c:ser>
          <c:idx val="1"/>
          <c:order val="1"/>
          <c:tx>
            <c:strRef>
              <c:f>Лист9!$C$85</c:f>
              <c:strCache>
                <c:ptCount val="1"/>
                <c:pt idx="0">
                  <c:v>Смесь №2</c:v>
                </c:pt>
              </c:strCache>
            </c:strRef>
          </c:tx>
          <c:cat>
            <c:strRef>
              <c:f>Лист9!$D$83:$K$83</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Лист9!$D$85:$K$85</c:f>
              <c:numCache>
                <c:formatCode>0.00</c:formatCode>
                <c:ptCount val="8"/>
                <c:pt idx="0">
                  <c:v>1.26</c:v>
                </c:pt>
                <c:pt idx="1">
                  <c:v>1.26</c:v>
                </c:pt>
                <c:pt idx="2">
                  <c:v>1.26</c:v>
                </c:pt>
                <c:pt idx="3">
                  <c:v>1.26</c:v>
                </c:pt>
                <c:pt idx="4">
                  <c:v>1.26</c:v>
                </c:pt>
                <c:pt idx="5">
                  <c:v>1.26</c:v>
                </c:pt>
                <c:pt idx="6">
                  <c:v>0.86000000000000065</c:v>
                </c:pt>
                <c:pt idx="7">
                  <c:v>0.76000000000000079</c:v>
                </c:pt>
              </c:numCache>
            </c:numRef>
          </c:val>
          <c:smooth val="0"/>
          <c:extLst>
            <c:ext xmlns:c16="http://schemas.microsoft.com/office/drawing/2014/chart" uri="{C3380CC4-5D6E-409C-BE32-E72D297353CC}">
              <c16:uniqueId val="{00000001-8FD4-4B01-AD71-F7E048D64C16}"/>
            </c:ext>
          </c:extLst>
        </c:ser>
        <c:ser>
          <c:idx val="2"/>
          <c:order val="2"/>
          <c:tx>
            <c:strRef>
              <c:f>Лист9!$C$86</c:f>
              <c:strCache>
                <c:ptCount val="1"/>
                <c:pt idx="0">
                  <c:v>Смесь №3</c:v>
                </c:pt>
              </c:strCache>
            </c:strRef>
          </c:tx>
          <c:cat>
            <c:strRef>
              <c:f>Лист9!$D$83:$K$83</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Лист9!$D$86:$K$86</c:f>
              <c:numCache>
                <c:formatCode>0.00</c:formatCode>
                <c:ptCount val="8"/>
                <c:pt idx="0">
                  <c:v>1.25</c:v>
                </c:pt>
                <c:pt idx="1">
                  <c:v>1.25</c:v>
                </c:pt>
                <c:pt idx="2">
                  <c:v>1.25</c:v>
                </c:pt>
                <c:pt idx="3">
                  <c:v>1.25</c:v>
                </c:pt>
                <c:pt idx="4">
                  <c:v>1.25</c:v>
                </c:pt>
                <c:pt idx="5">
                  <c:v>1.25</c:v>
                </c:pt>
                <c:pt idx="6">
                  <c:v>0.85000000000000064</c:v>
                </c:pt>
                <c:pt idx="7">
                  <c:v>0.75000000000000078</c:v>
                </c:pt>
              </c:numCache>
            </c:numRef>
          </c:val>
          <c:smooth val="0"/>
          <c:extLst>
            <c:ext xmlns:c16="http://schemas.microsoft.com/office/drawing/2014/chart" uri="{C3380CC4-5D6E-409C-BE32-E72D297353CC}">
              <c16:uniqueId val="{00000002-8FD4-4B01-AD71-F7E048D64C16}"/>
            </c:ext>
          </c:extLst>
        </c:ser>
        <c:ser>
          <c:idx val="3"/>
          <c:order val="3"/>
          <c:tx>
            <c:strRef>
              <c:f>Лист9!$C$87</c:f>
              <c:strCache>
                <c:ptCount val="1"/>
                <c:pt idx="0">
                  <c:v>Смесь №4</c:v>
                </c:pt>
              </c:strCache>
            </c:strRef>
          </c:tx>
          <c:cat>
            <c:strRef>
              <c:f>Лист9!$D$83:$K$83</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Лист9!$D$87:$K$87</c:f>
              <c:numCache>
                <c:formatCode>0.00</c:formatCode>
                <c:ptCount val="8"/>
                <c:pt idx="0">
                  <c:v>1.26</c:v>
                </c:pt>
                <c:pt idx="1">
                  <c:v>1.26</c:v>
                </c:pt>
                <c:pt idx="2">
                  <c:v>1.26</c:v>
                </c:pt>
                <c:pt idx="3">
                  <c:v>1.26</c:v>
                </c:pt>
                <c:pt idx="4">
                  <c:v>1.26</c:v>
                </c:pt>
                <c:pt idx="5">
                  <c:v>1.26</c:v>
                </c:pt>
                <c:pt idx="6">
                  <c:v>0.86000000000000065</c:v>
                </c:pt>
                <c:pt idx="7">
                  <c:v>0.76000000000000079</c:v>
                </c:pt>
              </c:numCache>
            </c:numRef>
          </c:val>
          <c:smooth val="0"/>
          <c:extLst>
            <c:ext xmlns:c16="http://schemas.microsoft.com/office/drawing/2014/chart" uri="{C3380CC4-5D6E-409C-BE32-E72D297353CC}">
              <c16:uniqueId val="{00000003-8FD4-4B01-AD71-F7E048D64C16}"/>
            </c:ext>
          </c:extLst>
        </c:ser>
        <c:ser>
          <c:idx val="4"/>
          <c:order val="4"/>
          <c:tx>
            <c:strRef>
              <c:f>Лист9!$C$88</c:f>
              <c:strCache>
                <c:ptCount val="1"/>
                <c:pt idx="0">
                  <c:v>Смесь №5</c:v>
                </c:pt>
              </c:strCache>
            </c:strRef>
          </c:tx>
          <c:cat>
            <c:strRef>
              <c:f>Лист9!$D$83:$K$83</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Лист9!$D$88:$K$88</c:f>
              <c:numCache>
                <c:formatCode>0.00</c:formatCode>
                <c:ptCount val="8"/>
                <c:pt idx="0">
                  <c:v>1.22</c:v>
                </c:pt>
                <c:pt idx="1">
                  <c:v>1.22</c:v>
                </c:pt>
                <c:pt idx="2">
                  <c:v>1.22</c:v>
                </c:pt>
                <c:pt idx="3">
                  <c:v>1.22</c:v>
                </c:pt>
                <c:pt idx="4">
                  <c:v>1.22</c:v>
                </c:pt>
                <c:pt idx="5">
                  <c:v>1.22</c:v>
                </c:pt>
                <c:pt idx="6">
                  <c:v>0.82000000000000062</c:v>
                </c:pt>
                <c:pt idx="7">
                  <c:v>0.72000000000000064</c:v>
                </c:pt>
              </c:numCache>
            </c:numRef>
          </c:val>
          <c:smooth val="0"/>
          <c:extLst>
            <c:ext xmlns:c16="http://schemas.microsoft.com/office/drawing/2014/chart" uri="{C3380CC4-5D6E-409C-BE32-E72D297353CC}">
              <c16:uniqueId val="{00000004-8FD4-4B01-AD71-F7E048D64C16}"/>
            </c:ext>
          </c:extLst>
        </c:ser>
        <c:dLbls>
          <c:showLegendKey val="0"/>
          <c:showVal val="0"/>
          <c:showCatName val="0"/>
          <c:showSerName val="0"/>
          <c:showPercent val="0"/>
          <c:showBubbleSize val="0"/>
        </c:dLbls>
        <c:marker val="1"/>
        <c:smooth val="0"/>
        <c:axId val="305612288"/>
        <c:axId val="305613824"/>
      </c:lineChart>
      <c:catAx>
        <c:axId val="305612288"/>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kk-KZ"/>
          </a:p>
        </c:txPr>
        <c:crossAx val="305613824"/>
        <c:crosses val="autoZero"/>
        <c:auto val="1"/>
        <c:lblAlgn val="ctr"/>
        <c:lblOffset val="100"/>
        <c:noMultiLvlLbl val="0"/>
      </c:catAx>
      <c:valAx>
        <c:axId val="305613824"/>
        <c:scaling>
          <c:orientation val="minMax"/>
        </c:scaling>
        <c:delete val="0"/>
        <c:axPos val="l"/>
        <c:majorGridlines/>
        <c:numFmt formatCode="0.0"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kk-KZ"/>
          </a:p>
        </c:txPr>
        <c:crossAx val="305612288"/>
        <c:crosses val="autoZero"/>
        <c:crossBetween val="between"/>
      </c:valAx>
    </c:plotArea>
    <c:legend>
      <c:legendPos val="b"/>
      <c:overlay val="0"/>
      <c:txPr>
        <a:bodyPr/>
        <a:lstStyle/>
        <a:p>
          <a:pPr>
            <a:defRPr sz="900">
              <a:latin typeface="Times New Roman" panose="02020603050405020304" pitchFamily="18" charset="0"/>
              <a:cs typeface="Times New Roman" panose="02020603050405020304" pitchFamily="18" charset="0"/>
            </a:defRPr>
          </a:pPr>
          <a:endParaRPr lang="kk-KZ"/>
        </a:p>
      </c:txPr>
    </c:legend>
    <c:plotVisOnly val="1"/>
    <c:dispBlanksAs val="gap"/>
    <c:showDLblsOverMax val="0"/>
  </c:chart>
  <c:spPr>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Лист9!$C$95</c:f>
              <c:strCache>
                <c:ptCount val="1"/>
                <c:pt idx="0">
                  <c:v>Смесь №1</c:v>
                </c:pt>
              </c:strCache>
            </c:strRef>
          </c:tx>
          <c:cat>
            <c:strRef>
              <c:f>Лист9!$D$94:$K$94</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Лист9!$D$95:$K$95</c:f>
              <c:numCache>
                <c:formatCode>0.00</c:formatCode>
                <c:ptCount val="8"/>
                <c:pt idx="0">
                  <c:v>7.1499999999999995</c:v>
                </c:pt>
                <c:pt idx="1">
                  <c:v>7.0200000000000005</c:v>
                </c:pt>
                <c:pt idx="2">
                  <c:v>6.98</c:v>
                </c:pt>
                <c:pt idx="3">
                  <c:v>6.94</c:v>
                </c:pt>
                <c:pt idx="4">
                  <c:v>6.9</c:v>
                </c:pt>
                <c:pt idx="5">
                  <c:v>6.8599999999999985</c:v>
                </c:pt>
                <c:pt idx="6">
                  <c:v>6.8400000000000007</c:v>
                </c:pt>
                <c:pt idx="7">
                  <c:v>6.8000000000000007</c:v>
                </c:pt>
              </c:numCache>
            </c:numRef>
          </c:val>
          <c:smooth val="0"/>
          <c:extLst>
            <c:ext xmlns:c16="http://schemas.microsoft.com/office/drawing/2014/chart" uri="{C3380CC4-5D6E-409C-BE32-E72D297353CC}">
              <c16:uniqueId val="{00000000-F52C-44D1-A1F9-386DAFB674AA}"/>
            </c:ext>
          </c:extLst>
        </c:ser>
        <c:ser>
          <c:idx val="1"/>
          <c:order val="1"/>
          <c:tx>
            <c:strRef>
              <c:f>Лист9!$C$96</c:f>
              <c:strCache>
                <c:ptCount val="1"/>
                <c:pt idx="0">
                  <c:v>Смесь №2</c:v>
                </c:pt>
              </c:strCache>
            </c:strRef>
          </c:tx>
          <c:cat>
            <c:strRef>
              <c:f>Лист9!$D$94:$K$94</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Лист9!$D$96:$K$96</c:f>
              <c:numCache>
                <c:formatCode>0.00</c:formatCode>
                <c:ptCount val="8"/>
                <c:pt idx="0">
                  <c:v>7.56</c:v>
                </c:pt>
                <c:pt idx="1">
                  <c:v>7.4300000000000024</c:v>
                </c:pt>
                <c:pt idx="2">
                  <c:v>7.39</c:v>
                </c:pt>
                <c:pt idx="3">
                  <c:v>7.35</c:v>
                </c:pt>
                <c:pt idx="4">
                  <c:v>7.31</c:v>
                </c:pt>
                <c:pt idx="5">
                  <c:v>7.2700000000000014</c:v>
                </c:pt>
                <c:pt idx="6">
                  <c:v>7.25</c:v>
                </c:pt>
                <c:pt idx="7">
                  <c:v>7.21</c:v>
                </c:pt>
              </c:numCache>
            </c:numRef>
          </c:val>
          <c:smooth val="0"/>
          <c:extLst>
            <c:ext xmlns:c16="http://schemas.microsoft.com/office/drawing/2014/chart" uri="{C3380CC4-5D6E-409C-BE32-E72D297353CC}">
              <c16:uniqueId val="{00000001-F52C-44D1-A1F9-386DAFB674AA}"/>
            </c:ext>
          </c:extLst>
        </c:ser>
        <c:ser>
          <c:idx val="2"/>
          <c:order val="2"/>
          <c:tx>
            <c:strRef>
              <c:f>Лист9!$C$97</c:f>
              <c:strCache>
                <c:ptCount val="1"/>
                <c:pt idx="0">
                  <c:v>Смесь №3</c:v>
                </c:pt>
              </c:strCache>
            </c:strRef>
          </c:tx>
          <c:cat>
            <c:strRef>
              <c:f>Лист9!$D$94:$K$94</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Лист9!$D$97:$K$97</c:f>
              <c:numCache>
                <c:formatCode>0.00</c:formatCode>
                <c:ptCount val="8"/>
                <c:pt idx="0">
                  <c:v>7.3599999999999985</c:v>
                </c:pt>
                <c:pt idx="1">
                  <c:v>7.23</c:v>
                </c:pt>
                <c:pt idx="2">
                  <c:v>7.1899999999999995</c:v>
                </c:pt>
                <c:pt idx="3">
                  <c:v>7.1499999999999995</c:v>
                </c:pt>
                <c:pt idx="4">
                  <c:v>7.1099999999999985</c:v>
                </c:pt>
                <c:pt idx="5">
                  <c:v>7.07</c:v>
                </c:pt>
                <c:pt idx="6">
                  <c:v>7.0500000000000007</c:v>
                </c:pt>
                <c:pt idx="7">
                  <c:v>7.0100000000000007</c:v>
                </c:pt>
              </c:numCache>
            </c:numRef>
          </c:val>
          <c:smooth val="0"/>
          <c:extLst>
            <c:ext xmlns:c16="http://schemas.microsoft.com/office/drawing/2014/chart" uri="{C3380CC4-5D6E-409C-BE32-E72D297353CC}">
              <c16:uniqueId val="{00000002-F52C-44D1-A1F9-386DAFB674AA}"/>
            </c:ext>
          </c:extLst>
        </c:ser>
        <c:ser>
          <c:idx val="3"/>
          <c:order val="3"/>
          <c:tx>
            <c:strRef>
              <c:f>Лист9!$C$98</c:f>
              <c:strCache>
                <c:ptCount val="1"/>
                <c:pt idx="0">
                  <c:v>Смесь №4</c:v>
                </c:pt>
              </c:strCache>
            </c:strRef>
          </c:tx>
          <c:cat>
            <c:strRef>
              <c:f>Лист9!$D$94:$K$94</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Лист9!$D$98:$K$98</c:f>
              <c:numCache>
                <c:formatCode>0.00</c:formatCode>
                <c:ptCount val="8"/>
                <c:pt idx="0">
                  <c:v>7.68</c:v>
                </c:pt>
                <c:pt idx="1">
                  <c:v>7.55</c:v>
                </c:pt>
                <c:pt idx="2">
                  <c:v>7.51</c:v>
                </c:pt>
                <c:pt idx="3">
                  <c:v>7.4700000000000024</c:v>
                </c:pt>
                <c:pt idx="4">
                  <c:v>7.4300000000000024</c:v>
                </c:pt>
                <c:pt idx="5">
                  <c:v>7.39</c:v>
                </c:pt>
                <c:pt idx="6">
                  <c:v>7.37</c:v>
                </c:pt>
                <c:pt idx="7">
                  <c:v>7.33</c:v>
                </c:pt>
              </c:numCache>
            </c:numRef>
          </c:val>
          <c:smooth val="0"/>
          <c:extLst>
            <c:ext xmlns:c16="http://schemas.microsoft.com/office/drawing/2014/chart" uri="{C3380CC4-5D6E-409C-BE32-E72D297353CC}">
              <c16:uniqueId val="{00000003-F52C-44D1-A1F9-386DAFB674AA}"/>
            </c:ext>
          </c:extLst>
        </c:ser>
        <c:ser>
          <c:idx val="4"/>
          <c:order val="4"/>
          <c:tx>
            <c:strRef>
              <c:f>Лист9!$C$99</c:f>
              <c:strCache>
                <c:ptCount val="1"/>
                <c:pt idx="0">
                  <c:v>Смесь №5</c:v>
                </c:pt>
              </c:strCache>
            </c:strRef>
          </c:tx>
          <c:cat>
            <c:strRef>
              <c:f>Лист9!$D$94:$K$94</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Лист9!$D$99:$K$99</c:f>
              <c:numCache>
                <c:formatCode>0.00</c:formatCode>
                <c:ptCount val="8"/>
                <c:pt idx="0">
                  <c:v>7.54</c:v>
                </c:pt>
                <c:pt idx="1">
                  <c:v>7.41</c:v>
                </c:pt>
                <c:pt idx="2">
                  <c:v>7.37</c:v>
                </c:pt>
                <c:pt idx="3">
                  <c:v>7.33</c:v>
                </c:pt>
                <c:pt idx="4">
                  <c:v>7.29</c:v>
                </c:pt>
                <c:pt idx="5">
                  <c:v>7.25</c:v>
                </c:pt>
                <c:pt idx="6">
                  <c:v>7.23</c:v>
                </c:pt>
                <c:pt idx="7">
                  <c:v>7.1899999999999995</c:v>
                </c:pt>
              </c:numCache>
            </c:numRef>
          </c:val>
          <c:smooth val="0"/>
          <c:extLst>
            <c:ext xmlns:c16="http://schemas.microsoft.com/office/drawing/2014/chart" uri="{C3380CC4-5D6E-409C-BE32-E72D297353CC}">
              <c16:uniqueId val="{00000004-F52C-44D1-A1F9-386DAFB674AA}"/>
            </c:ext>
          </c:extLst>
        </c:ser>
        <c:dLbls>
          <c:showLegendKey val="0"/>
          <c:showVal val="0"/>
          <c:showCatName val="0"/>
          <c:showSerName val="0"/>
          <c:showPercent val="0"/>
          <c:showBubbleSize val="0"/>
        </c:dLbls>
        <c:marker val="1"/>
        <c:smooth val="0"/>
        <c:axId val="305704960"/>
        <c:axId val="305706496"/>
      </c:lineChart>
      <c:catAx>
        <c:axId val="305704960"/>
        <c:scaling>
          <c:orientation val="minMax"/>
        </c:scaling>
        <c:delete val="0"/>
        <c:axPos val="b"/>
        <c:numFmt formatCode="General" sourceLinked="0"/>
        <c:majorTickMark val="out"/>
        <c:minorTickMark val="none"/>
        <c:tickLblPos val="nextTo"/>
        <c:crossAx val="305706496"/>
        <c:crosses val="autoZero"/>
        <c:auto val="1"/>
        <c:lblAlgn val="ctr"/>
        <c:lblOffset val="100"/>
        <c:noMultiLvlLbl val="0"/>
      </c:catAx>
      <c:valAx>
        <c:axId val="305706496"/>
        <c:scaling>
          <c:orientation val="minMax"/>
        </c:scaling>
        <c:delete val="0"/>
        <c:axPos val="l"/>
        <c:majorGridlines/>
        <c:numFmt formatCode="0.0" sourceLinked="0"/>
        <c:majorTickMark val="out"/>
        <c:minorTickMark val="none"/>
        <c:tickLblPos val="nextTo"/>
        <c:crossAx val="305704960"/>
        <c:crosses val="autoZero"/>
        <c:crossBetween val="between"/>
      </c:valAx>
    </c:plotArea>
    <c:legend>
      <c:legendPos val="b"/>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Лист9!$C$106</c:f>
              <c:strCache>
                <c:ptCount val="1"/>
                <c:pt idx="0">
                  <c:v>Смесь №1</c:v>
                </c:pt>
              </c:strCache>
            </c:strRef>
          </c:tx>
          <c:cat>
            <c:strRef>
              <c:f>Лист9!$D$105:$K$105</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Лист9!$D$106:$K$106</c:f>
              <c:numCache>
                <c:formatCode>0.00</c:formatCode>
                <c:ptCount val="8"/>
                <c:pt idx="0">
                  <c:v>7.1499999999999995</c:v>
                </c:pt>
                <c:pt idx="1">
                  <c:v>7.1499999999999995</c:v>
                </c:pt>
                <c:pt idx="2">
                  <c:v>7.1499999999999995</c:v>
                </c:pt>
                <c:pt idx="3">
                  <c:v>7.1499999999999995</c:v>
                </c:pt>
                <c:pt idx="4">
                  <c:v>7.1499999999999995</c:v>
                </c:pt>
                <c:pt idx="5">
                  <c:v>7.1499999999999995</c:v>
                </c:pt>
                <c:pt idx="6">
                  <c:v>6.75</c:v>
                </c:pt>
                <c:pt idx="7">
                  <c:v>6.6499999999999995</c:v>
                </c:pt>
              </c:numCache>
            </c:numRef>
          </c:val>
          <c:smooth val="0"/>
          <c:extLst>
            <c:ext xmlns:c16="http://schemas.microsoft.com/office/drawing/2014/chart" uri="{C3380CC4-5D6E-409C-BE32-E72D297353CC}">
              <c16:uniqueId val="{00000000-D8A5-40FC-8772-E344AC7066B6}"/>
            </c:ext>
          </c:extLst>
        </c:ser>
        <c:ser>
          <c:idx val="1"/>
          <c:order val="1"/>
          <c:tx>
            <c:strRef>
              <c:f>Лист9!$C$107</c:f>
              <c:strCache>
                <c:ptCount val="1"/>
                <c:pt idx="0">
                  <c:v>Смесь №2</c:v>
                </c:pt>
              </c:strCache>
            </c:strRef>
          </c:tx>
          <c:cat>
            <c:strRef>
              <c:f>Лист9!$D$105:$K$105</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Лист9!$D$107:$K$107</c:f>
              <c:numCache>
                <c:formatCode>0.00</c:formatCode>
                <c:ptCount val="8"/>
                <c:pt idx="0">
                  <c:v>7.56</c:v>
                </c:pt>
                <c:pt idx="1">
                  <c:v>7.56</c:v>
                </c:pt>
                <c:pt idx="2">
                  <c:v>7.56</c:v>
                </c:pt>
                <c:pt idx="3">
                  <c:v>7.56</c:v>
                </c:pt>
                <c:pt idx="4">
                  <c:v>7.56</c:v>
                </c:pt>
                <c:pt idx="5">
                  <c:v>7.56</c:v>
                </c:pt>
                <c:pt idx="6">
                  <c:v>7.1599999999999975</c:v>
                </c:pt>
                <c:pt idx="7">
                  <c:v>7.06</c:v>
                </c:pt>
              </c:numCache>
            </c:numRef>
          </c:val>
          <c:smooth val="0"/>
          <c:extLst>
            <c:ext xmlns:c16="http://schemas.microsoft.com/office/drawing/2014/chart" uri="{C3380CC4-5D6E-409C-BE32-E72D297353CC}">
              <c16:uniqueId val="{00000001-D8A5-40FC-8772-E344AC7066B6}"/>
            </c:ext>
          </c:extLst>
        </c:ser>
        <c:ser>
          <c:idx val="2"/>
          <c:order val="2"/>
          <c:tx>
            <c:strRef>
              <c:f>Лист9!$C$108</c:f>
              <c:strCache>
                <c:ptCount val="1"/>
                <c:pt idx="0">
                  <c:v>Смесь №3</c:v>
                </c:pt>
              </c:strCache>
            </c:strRef>
          </c:tx>
          <c:cat>
            <c:strRef>
              <c:f>Лист9!$D$105:$K$105</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Лист9!$D$108:$K$108</c:f>
              <c:numCache>
                <c:formatCode>0.00</c:formatCode>
                <c:ptCount val="8"/>
                <c:pt idx="0">
                  <c:v>7.3599999999999985</c:v>
                </c:pt>
                <c:pt idx="1">
                  <c:v>7.3599999999999985</c:v>
                </c:pt>
                <c:pt idx="2">
                  <c:v>7.3599999999999985</c:v>
                </c:pt>
                <c:pt idx="3">
                  <c:v>7.3599999999999985</c:v>
                </c:pt>
                <c:pt idx="4">
                  <c:v>7.3599999999999985</c:v>
                </c:pt>
                <c:pt idx="5">
                  <c:v>7.3599999999999985</c:v>
                </c:pt>
                <c:pt idx="6">
                  <c:v>6.96</c:v>
                </c:pt>
                <c:pt idx="7">
                  <c:v>6.8599999999999985</c:v>
                </c:pt>
              </c:numCache>
            </c:numRef>
          </c:val>
          <c:smooth val="0"/>
          <c:extLst>
            <c:ext xmlns:c16="http://schemas.microsoft.com/office/drawing/2014/chart" uri="{C3380CC4-5D6E-409C-BE32-E72D297353CC}">
              <c16:uniqueId val="{00000002-D8A5-40FC-8772-E344AC7066B6}"/>
            </c:ext>
          </c:extLst>
        </c:ser>
        <c:ser>
          <c:idx val="3"/>
          <c:order val="3"/>
          <c:tx>
            <c:strRef>
              <c:f>Лист9!$C$109</c:f>
              <c:strCache>
                <c:ptCount val="1"/>
                <c:pt idx="0">
                  <c:v>Смесь №4</c:v>
                </c:pt>
              </c:strCache>
            </c:strRef>
          </c:tx>
          <c:cat>
            <c:strRef>
              <c:f>Лист9!$D$105:$K$105</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Лист9!$D$109:$K$109</c:f>
              <c:numCache>
                <c:formatCode>0.00</c:formatCode>
                <c:ptCount val="8"/>
                <c:pt idx="0">
                  <c:v>7.68</c:v>
                </c:pt>
                <c:pt idx="1">
                  <c:v>7.68</c:v>
                </c:pt>
                <c:pt idx="2">
                  <c:v>7.68</c:v>
                </c:pt>
                <c:pt idx="3">
                  <c:v>7.68</c:v>
                </c:pt>
                <c:pt idx="4">
                  <c:v>7.68</c:v>
                </c:pt>
                <c:pt idx="5">
                  <c:v>7.68</c:v>
                </c:pt>
                <c:pt idx="6">
                  <c:v>7.2799999999999994</c:v>
                </c:pt>
                <c:pt idx="7">
                  <c:v>7.18</c:v>
                </c:pt>
              </c:numCache>
            </c:numRef>
          </c:val>
          <c:smooth val="0"/>
          <c:extLst>
            <c:ext xmlns:c16="http://schemas.microsoft.com/office/drawing/2014/chart" uri="{C3380CC4-5D6E-409C-BE32-E72D297353CC}">
              <c16:uniqueId val="{00000003-D8A5-40FC-8772-E344AC7066B6}"/>
            </c:ext>
          </c:extLst>
        </c:ser>
        <c:ser>
          <c:idx val="4"/>
          <c:order val="4"/>
          <c:tx>
            <c:strRef>
              <c:f>Лист9!$C$110</c:f>
              <c:strCache>
                <c:ptCount val="1"/>
                <c:pt idx="0">
                  <c:v>Смесь №5</c:v>
                </c:pt>
              </c:strCache>
            </c:strRef>
          </c:tx>
          <c:cat>
            <c:strRef>
              <c:f>Лист9!$D$105:$K$105</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Лист9!$D$110:$K$110</c:f>
              <c:numCache>
                <c:formatCode>0.00</c:formatCode>
                <c:ptCount val="8"/>
                <c:pt idx="0">
                  <c:v>7.54</c:v>
                </c:pt>
                <c:pt idx="1">
                  <c:v>7.54</c:v>
                </c:pt>
                <c:pt idx="2">
                  <c:v>7.54</c:v>
                </c:pt>
                <c:pt idx="3">
                  <c:v>7.54</c:v>
                </c:pt>
                <c:pt idx="4">
                  <c:v>7.54</c:v>
                </c:pt>
                <c:pt idx="5">
                  <c:v>7.54</c:v>
                </c:pt>
                <c:pt idx="6">
                  <c:v>7.14</c:v>
                </c:pt>
                <c:pt idx="7">
                  <c:v>7.04</c:v>
                </c:pt>
              </c:numCache>
            </c:numRef>
          </c:val>
          <c:smooth val="0"/>
          <c:extLst>
            <c:ext xmlns:c16="http://schemas.microsoft.com/office/drawing/2014/chart" uri="{C3380CC4-5D6E-409C-BE32-E72D297353CC}">
              <c16:uniqueId val="{00000004-D8A5-40FC-8772-E344AC7066B6}"/>
            </c:ext>
          </c:extLst>
        </c:ser>
        <c:dLbls>
          <c:showLegendKey val="0"/>
          <c:showVal val="0"/>
          <c:showCatName val="0"/>
          <c:showSerName val="0"/>
          <c:showPercent val="0"/>
          <c:showBubbleSize val="0"/>
        </c:dLbls>
        <c:marker val="1"/>
        <c:smooth val="0"/>
        <c:axId val="305801472"/>
        <c:axId val="305819648"/>
      </c:lineChart>
      <c:catAx>
        <c:axId val="305801472"/>
        <c:scaling>
          <c:orientation val="minMax"/>
        </c:scaling>
        <c:delete val="0"/>
        <c:axPos val="b"/>
        <c:numFmt formatCode="General" sourceLinked="0"/>
        <c:majorTickMark val="out"/>
        <c:minorTickMark val="none"/>
        <c:tickLblPos val="nextTo"/>
        <c:crossAx val="305819648"/>
        <c:crosses val="autoZero"/>
        <c:auto val="1"/>
        <c:lblAlgn val="ctr"/>
        <c:lblOffset val="100"/>
        <c:noMultiLvlLbl val="0"/>
      </c:catAx>
      <c:valAx>
        <c:axId val="305819648"/>
        <c:scaling>
          <c:orientation val="minMax"/>
        </c:scaling>
        <c:delete val="0"/>
        <c:axPos val="l"/>
        <c:majorGridlines/>
        <c:numFmt formatCode="0.0" sourceLinked="0"/>
        <c:majorTickMark val="out"/>
        <c:minorTickMark val="none"/>
        <c:tickLblPos val="nextTo"/>
        <c:crossAx val="305801472"/>
        <c:crosses val="autoZero"/>
        <c:crossBetween val="between"/>
      </c:valAx>
    </c:plotArea>
    <c:legend>
      <c:legendPos val="b"/>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Лист9!$C$122</c:f>
              <c:strCache>
                <c:ptCount val="1"/>
                <c:pt idx="0">
                  <c:v>Смесь №1</c:v>
                </c:pt>
              </c:strCache>
            </c:strRef>
          </c:tx>
          <c:cat>
            <c:strRef>
              <c:f>Лист9!$D$121:$K$121</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Лист9!$D$122:$K$122</c:f>
              <c:numCache>
                <c:formatCode>0.00</c:formatCode>
                <c:ptCount val="8"/>
                <c:pt idx="0">
                  <c:v>2.08</c:v>
                </c:pt>
                <c:pt idx="1">
                  <c:v>2.08</c:v>
                </c:pt>
                <c:pt idx="2">
                  <c:v>2.08</c:v>
                </c:pt>
                <c:pt idx="3">
                  <c:v>2.08</c:v>
                </c:pt>
                <c:pt idx="4">
                  <c:v>2.0700000000000003</c:v>
                </c:pt>
                <c:pt idx="5">
                  <c:v>2.0700000000000003</c:v>
                </c:pt>
                <c:pt idx="6">
                  <c:v>1.74</c:v>
                </c:pt>
                <c:pt idx="7">
                  <c:v>1.62</c:v>
                </c:pt>
              </c:numCache>
            </c:numRef>
          </c:val>
          <c:smooth val="0"/>
          <c:extLst>
            <c:ext xmlns:c16="http://schemas.microsoft.com/office/drawing/2014/chart" uri="{C3380CC4-5D6E-409C-BE32-E72D297353CC}">
              <c16:uniqueId val="{00000000-DFF0-4C7F-9142-B3F1D3EC04ED}"/>
            </c:ext>
          </c:extLst>
        </c:ser>
        <c:ser>
          <c:idx val="1"/>
          <c:order val="1"/>
          <c:tx>
            <c:strRef>
              <c:f>Лист9!$C$123</c:f>
              <c:strCache>
                <c:ptCount val="1"/>
                <c:pt idx="0">
                  <c:v>Смесь №2</c:v>
                </c:pt>
              </c:strCache>
            </c:strRef>
          </c:tx>
          <c:cat>
            <c:strRef>
              <c:f>Лист9!$D$121:$K$121</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Лист9!$D$123:$K$123</c:f>
              <c:numCache>
                <c:formatCode>0.00</c:formatCode>
                <c:ptCount val="8"/>
                <c:pt idx="0">
                  <c:v>1.8900000000000001</c:v>
                </c:pt>
                <c:pt idx="1">
                  <c:v>1.8900000000000001</c:v>
                </c:pt>
                <c:pt idx="2">
                  <c:v>1.8900000000000001</c:v>
                </c:pt>
                <c:pt idx="3">
                  <c:v>1.8900000000000001</c:v>
                </c:pt>
                <c:pt idx="4">
                  <c:v>1.8800000000000001</c:v>
                </c:pt>
                <c:pt idx="5">
                  <c:v>1.8800000000000001</c:v>
                </c:pt>
                <c:pt idx="6">
                  <c:v>1.549999999999998</c:v>
                </c:pt>
                <c:pt idx="7">
                  <c:v>1.43</c:v>
                </c:pt>
              </c:numCache>
            </c:numRef>
          </c:val>
          <c:smooth val="0"/>
          <c:extLst>
            <c:ext xmlns:c16="http://schemas.microsoft.com/office/drawing/2014/chart" uri="{C3380CC4-5D6E-409C-BE32-E72D297353CC}">
              <c16:uniqueId val="{00000001-DFF0-4C7F-9142-B3F1D3EC04ED}"/>
            </c:ext>
          </c:extLst>
        </c:ser>
        <c:ser>
          <c:idx val="2"/>
          <c:order val="2"/>
          <c:tx>
            <c:strRef>
              <c:f>Лист9!$C$124</c:f>
              <c:strCache>
                <c:ptCount val="1"/>
                <c:pt idx="0">
                  <c:v>Смесь №3</c:v>
                </c:pt>
              </c:strCache>
            </c:strRef>
          </c:tx>
          <c:cat>
            <c:strRef>
              <c:f>Лист9!$D$121:$K$121</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Лист9!$D$124:$K$124</c:f>
              <c:numCache>
                <c:formatCode>0.00</c:formatCode>
                <c:ptCount val="8"/>
                <c:pt idx="0">
                  <c:v>2</c:v>
                </c:pt>
                <c:pt idx="1">
                  <c:v>2</c:v>
                </c:pt>
                <c:pt idx="2">
                  <c:v>2</c:v>
                </c:pt>
                <c:pt idx="3">
                  <c:v>2</c:v>
                </c:pt>
                <c:pt idx="4">
                  <c:v>1.9900000000000013</c:v>
                </c:pt>
                <c:pt idx="5">
                  <c:v>1.9900000000000013</c:v>
                </c:pt>
                <c:pt idx="6">
                  <c:v>1.6600000000000001</c:v>
                </c:pt>
                <c:pt idx="7">
                  <c:v>1.54</c:v>
                </c:pt>
              </c:numCache>
            </c:numRef>
          </c:val>
          <c:smooth val="0"/>
          <c:extLst>
            <c:ext xmlns:c16="http://schemas.microsoft.com/office/drawing/2014/chart" uri="{C3380CC4-5D6E-409C-BE32-E72D297353CC}">
              <c16:uniqueId val="{00000002-DFF0-4C7F-9142-B3F1D3EC04ED}"/>
            </c:ext>
          </c:extLst>
        </c:ser>
        <c:ser>
          <c:idx val="3"/>
          <c:order val="3"/>
          <c:tx>
            <c:strRef>
              <c:f>Лист9!$C$125</c:f>
              <c:strCache>
                <c:ptCount val="1"/>
                <c:pt idx="0">
                  <c:v>Смесь №4</c:v>
                </c:pt>
              </c:strCache>
            </c:strRef>
          </c:tx>
          <c:cat>
            <c:strRef>
              <c:f>Лист9!$D$121:$K$121</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Лист9!$D$125:$K$125</c:f>
              <c:numCache>
                <c:formatCode>0.00</c:formatCode>
                <c:ptCount val="8"/>
                <c:pt idx="0">
                  <c:v>1.9000000000000001</c:v>
                </c:pt>
                <c:pt idx="1">
                  <c:v>1.9000000000000001</c:v>
                </c:pt>
                <c:pt idx="2">
                  <c:v>1.9000000000000001</c:v>
                </c:pt>
                <c:pt idx="3">
                  <c:v>1.9000000000000001</c:v>
                </c:pt>
                <c:pt idx="4">
                  <c:v>1.8900000000000001</c:v>
                </c:pt>
                <c:pt idx="5">
                  <c:v>1.8900000000000001</c:v>
                </c:pt>
                <c:pt idx="6">
                  <c:v>1.5599999999999981</c:v>
                </c:pt>
                <c:pt idx="7">
                  <c:v>1.44</c:v>
                </c:pt>
              </c:numCache>
            </c:numRef>
          </c:val>
          <c:smooth val="0"/>
          <c:extLst>
            <c:ext xmlns:c16="http://schemas.microsoft.com/office/drawing/2014/chart" uri="{C3380CC4-5D6E-409C-BE32-E72D297353CC}">
              <c16:uniqueId val="{00000003-DFF0-4C7F-9142-B3F1D3EC04ED}"/>
            </c:ext>
          </c:extLst>
        </c:ser>
        <c:ser>
          <c:idx val="4"/>
          <c:order val="4"/>
          <c:tx>
            <c:strRef>
              <c:f>Лист9!$C$126</c:f>
              <c:strCache>
                <c:ptCount val="1"/>
                <c:pt idx="0">
                  <c:v>Смесь №5</c:v>
                </c:pt>
              </c:strCache>
            </c:strRef>
          </c:tx>
          <c:cat>
            <c:strRef>
              <c:f>Лист9!$D$121:$K$121</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Лист9!$D$126:$K$126</c:f>
              <c:numCache>
                <c:formatCode>0.00</c:formatCode>
                <c:ptCount val="8"/>
                <c:pt idx="0">
                  <c:v>2.0499999999999998</c:v>
                </c:pt>
                <c:pt idx="1">
                  <c:v>2.0499999999999998</c:v>
                </c:pt>
                <c:pt idx="2">
                  <c:v>2.0499999999999998</c:v>
                </c:pt>
                <c:pt idx="3">
                  <c:v>2.0499999999999998</c:v>
                </c:pt>
                <c:pt idx="4">
                  <c:v>2.04</c:v>
                </c:pt>
                <c:pt idx="5">
                  <c:v>2.04</c:v>
                </c:pt>
                <c:pt idx="6">
                  <c:v>1.7099999999999971</c:v>
                </c:pt>
                <c:pt idx="7">
                  <c:v>1.5899999999999983</c:v>
                </c:pt>
              </c:numCache>
            </c:numRef>
          </c:val>
          <c:smooth val="0"/>
          <c:extLst>
            <c:ext xmlns:c16="http://schemas.microsoft.com/office/drawing/2014/chart" uri="{C3380CC4-5D6E-409C-BE32-E72D297353CC}">
              <c16:uniqueId val="{00000004-DFF0-4C7F-9142-B3F1D3EC04ED}"/>
            </c:ext>
          </c:extLst>
        </c:ser>
        <c:dLbls>
          <c:showLegendKey val="0"/>
          <c:showVal val="0"/>
          <c:showCatName val="0"/>
          <c:showSerName val="0"/>
          <c:showPercent val="0"/>
          <c:showBubbleSize val="0"/>
        </c:dLbls>
        <c:marker val="1"/>
        <c:smooth val="0"/>
        <c:axId val="305848704"/>
        <c:axId val="305850240"/>
      </c:lineChart>
      <c:catAx>
        <c:axId val="305848704"/>
        <c:scaling>
          <c:orientation val="minMax"/>
        </c:scaling>
        <c:delete val="0"/>
        <c:axPos val="b"/>
        <c:numFmt formatCode="General" sourceLinked="0"/>
        <c:majorTickMark val="out"/>
        <c:minorTickMark val="none"/>
        <c:tickLblPos val="nextTo"/>
        <c:crossAx val="305850240"/>
        <c:crosses val="autoZero"/>
        <c:auto val="1"/>
        <c:lblAlgn val="ctr"/>
        <c:lblOffset val="100"/>
        <c:noMultiLvlLbl val="0"/>
      </c:catAx>
      <c:valAx>
        <c:axId val="305850240"/>
        <c:scaling>
          <c:orientation val="minMax"/>
        </c:scaling>
        <c:delete val="0"/>
        <c:axPos val="l"/>
        <c:majorGridlines/>
        <c:numFmt formatCode="0.0" sourceLinked="0"/>
        <c:majorTickMark val="out"/>
        <c:minorTickMark val="none"/>
        <c:tickLblPos val="nextTo"/>
        <c:crossAx val="305848704"/>
        <c:crosses val="autoZero"/>
        <c:crossBetween val="between"/>
      </c:valAx>
    </c:plotArea>
    <c:legend>
      <c:legendPos val="b"/>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Лист9!$C$133</c:f>
              <c:strCache>
                <c:ptCount val="1"/>
                <c:pt idx="0">
                  <c:v>Смесь №1</c:v>
                </c:pt>
              </c:strCache>
            </c:strRef>
          </c:tx>
          <c:cat>
            <c:strRef>
              <c:f>Лист9!$D$132:$K$132</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Лист9!$D$133:$K$133</c:f>
              <c:numCache>
                <c:formatCode>0.00</c:formatCode>
                <c:ptCount val="8"/>
                <c:pt idx="0">
                  <c:v>2.08</c:v>
                </c:pt>
                <c:pt idx="1">
                  <c:v>2.08</c:v>
                </c:pt>
                <c:pt idx="2">
                  <c:v>2.08</c:v>
                </c:pt>
                <c:pt idx="3">
                  <c:v>2.08</c:v>
                </c:pt>
                <c:pt idx="4">
                  <c:v>2.08</c:v>
                </c:pt>
                <c:pt idx="5">
                  <c:v>2.08</c:v>
                </c:pt>
                <c:pt idx="6">
                  <c:v>2.08</c:v>
                </c:pt>
                <c:pt idx="7">
                  <c:v>1.58</c:v>
                </c:pt>
              </c:numCache>
            </c:numRef>
          </c:val>
          <c:smooth val="0"/>
          <c:extLst>
            <c:ext xmlns:c16="http://schemas.microsoft.com/office/drawing/2014/chart" uri="{C3380CC4-5D6E-409C-BE32-E72D297353CC}">
              <c16:uniqueId val="{00000000-FE11-4682-869D-CD2A6DEB09D3}"/>
            </c:ext>
          </c:extLst>
        </c:ser>
        <c:ser>
          <c:idx val="1"/>
          <c:order val="1"/>
          <c:tx>
            <c:strRef>
              <c:f>Лист9!$C$134</c:f>
              <c:strCache>
                <c:ptCount val="1"/>
                <c:pt idx="0">
                  <c:v>Смесь №2</c:v>
                </c:pt>
              </c:strCache>
            </c:strRef>
          </c:tx>
          <c:cat>
            <c:strRef>
              <c:f>Лист9!$D$132:$K$132</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Лист9!$D$134:$K$134</c:f>
              <c:numCache>
                <c:formatCode>0.00</c:formatCode>
                <c:ptCount val="8"/>
                <c:pt idx="0">
                  <c:v>1.8900000000000001</c:v>
                </c:pt>
                <c:pt idx="1">
                  <c:v>1.8900000000000001</c:v>
                </c:pt>
                <c:pt idx="2">
                  <c:v>1.8900000000000001</c:v>
                </c:pt>
                <c:pt idx="3">
                  <c:v>1.8900000000000001</c:v>
                </c:pt>
                <c:pt idx="4">
                  <c:v>1.8900000000000001</c:v>
                </c:pt>
                <c:pt idx="5">
                  <c:v>1.8900000000000001</c:v>
                </c:pt>
                <c:pt idx="6">
                  <c:v>1.8900000000000001</c:v>
                </c:pt>
                <c:pt idx="7">
                  <c:v>1.3900000000000001</c:v>
                </c:pt>
              </c:numCache>
            </c:numRef>
          </c:val>
          <c:smooth val="0"/>
          <c:extLst>
            <c:ext xmlns:c16="http://schemas.microsoft.com/office/drawing/2014/chart" uri="{C3380CC4-5D6E-409C-BE32-E72D297353CC}">
              <c16:uniqueId val="{00000001-FE11-4682-869D-CD2A6DEB09D3}"/>
            </c:ext>
          </c:extLst>
        </c:ser>
        <c:ser>
          <c:idx val="2"/>
          <c:order val="2"/>
          <c:tx>
            <c:strRef>
              <c:f>Лист9!$C$135</c:f>
              <c:strCache>
                <c:ptCount val="1"/>
                <c:pt idx="0">
                  <c:v>Смесь №3</c:v>
                </c:pt>
              </c:strCache>
            </c:strRef>
          </c:tx>
          <c:cat>
            <c:strRef>
              <c:f>Лист9!$D$132:$K$132</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Лист9!$D$135:$K$135</c:f>
              <c:numCache>
                <c:formatCode>0.00</c:formatCode>
                <c:ptCount val="8"/>
                <c:pt idx="0">
                  <c:v>2</c:v>
                </c:pt>
                <c:pt idx="1">
                  <c:v>2</c:v>
                </c:pt>
                <c:pt idx="2">
                  <c:v>2</c:v>
                </c:pt>
                <c:pt idx="3">
                  <c:v>2</c:v>
                </c:pt>
                <c:pt idx="4">
                  <c:v>2</c:v>
                </c:pt>
                <c:pt idx="5">
                  <c:v>2</c:v>
                </c:pt>
                <c:pt idx="6">
                  <c:v>2</c:v>
                </c:pt>
                <c:pt idx="7">
                  <c:v>1.5</c:v>
                </c:pt>
              </c:numCache>
            </c:numRef>
          </c:val>
          <c:smooth val="0"/>
          <c:extLst>
            <c:ext xmlns:c16="http://schemas.microsoft.com/office/drawing/2014/chart" uri="{C3380CC4-5D6E-409C-BE32-E72D297353CC}">
              <c16:uniqueId val="{00000002-FE11-4682-869D-CD2A6DEB09D3}"/>
            </c:ext>
          </c:extLst>
        </c:ser>
        <c:ser>
          <c:idx val="3"/>
          <c:order val="3"/>
          <c:tx>
            <c:strRef>
              <c:f>Лист9!$C$136</c:f>
              <c:strCache>
                <c:ptCount val="1"/>
                <c:pt idx="0">
                  <c:v>Смесь №4</c:v>
                </c:pt>
              </c:strCache>
            </c:strRef>
          </c:tx>
          <c:cat>
            <c:strRef>
              <c:f>Лист9!$D$132:$K$132</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Лист9!$D$136:$K$136</c:f>
              <c:numCache>
                <c:formatCode>0.00</c:formatCode>
                <c:ptCount val="8"/>
                <c:pt idx="0">
                  <c:v>1.9000000000000001</c:v>
                </c:pt>
                <c:pt idx="1">
                  <c:v>1.9000000000000001</c:v>
                </c:pt>
                <c:pt idx="2">
                  <c:v>1.9000000000000001</c:v>
                </c:pt>
                <c:pt idx="3">
                  <c:v>1.9000000000000001</c:v>
                </c:pt>
                <c:pt idx="4">
                  <c:v>1.9000000000000001</c:v>
                </c:pt>
                <c:pt idx="5">
                  <c:v>1.9000000000000001</c:v>
                </c:pt>
                <c:pt idx="6">
                  <c:v>1.9000000000000001</c:v>
                </c:pt>
                <c:pt idx="7">
                  <c:v>1.4</c:v>
                </c:pt>
              </c:numCache>
            </c:numRef>
          </c:val>
          <c:smooth val="0"/>
          <c:extLst>
            <c:ext xmlns:c16="http://schemas.microsoft.com/office/drawing/2014/chart" uri="{C3380CC4-5D6E-409C-BE32-E72D297353CC}">
              <c16:uniqueId val="{00000003-FE11-4682-869D-CD2A6DEB09D3}"/>
            </c:ext>
          </c:extLst>
        </c:ser>
        <c:ser>
          <c:idx val="4"/>
          <c:order val="4"/>
          <c:tx>
            <c:strRef>
              <c:f>Лист9!$C$137</c:f>
              <c:strCache>
                <c:ptCount val="1"/>
                <c:pt idx="0">
                  <c:v>Смесь №5</c:v>
                </c:pt>
              </c:strCache>
            </c:strRef>
          </c:tx>
          <c:cat>
            <c:strRef>
              <c:f>Лист9!$D$132:$K$132</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Лист9!$D$137:$K$137</c:f>
              <c:numCache>
                <c:formatCode>0.00</c:formatCode>
                <c:ptCount val="8"/>
                <c:pt idx="0">
                  <c:v>2.0499999999999998</c:v>
                </c:pt>
                <c:pt idx="1">
                  <c:v>2.0499999999999998</c:v>
                </c:pt>
                <c:pt idx="2">
                  <c:v>2.0499999999999998</c:v>
                </c:pt>
                <c:pt idx="3">
                  <c:v>2.0499999999999998</c:v>
                </c:pt>
                <c:pt idx="4">
                  <c:v>2.0499999999999998</c:v>
                </c:pt>
                <c:pt idx="5">
                  <c:v>2.0499999999999998</c:v>
                </c:pt>
                <c:pt idx="6">
                  <c:v>2.0499999999999998</c:v>
                </c:pt>
                <c:pt idx="7">
                  <c:v>1.549999999999998</c:v>
                </c:pt>
              </c:numCache>
            </c:numRef>
          </c:val>
          <c:smooth val="0"/>
          <c:extLst>
            <c:ext xmlns:c16="http://schemas.microsoft.com/office/drawing/2014/chart" uri="{C3380CC4-5D6E-409C-BE32-E72D297353CC}">
              <c16:uniqueId val="{00000004-FE11-4682-869D-CD2A6DEB09D3}"/>
            </c:ext>
          </c:extLst>
        </c:ser>
        <c:dLbls>
          <c:showLegendKey val="0"/>
          <c:showVal val="0"/>
          <c:showCatName val="0"/>
          <c:showSerName val="0"/>
          <c:showPercent val="0"/>
          <c:showBubbleSize val="0"/>
        </c:dLbls>
        <c:marker val="1"/>
        <c:smooth val="0"/>
        <c:axId val="306006656"/>
        <c:axId val="306008448"/>
      </c:lineChart>
      <c:catAx>
        <c:axId val="306006656"/>
        <c:scaling>
          <c:orientation val="minMax"/>
        </c:scaling>
        <c:delete val="0"/>
        <c:axPos val="b"/>
        <c:numFmt formatCode="General" sourceLinked="0"/>
        <c:majorTickMark val="out"/>
        <c:minorTickMark val="none"/>
        <c:tickLblPos val="nextTo"/>
        <c:crossAx val="306008448"/>
        <c:crosses val="autoZero"/>
        <c:auto val="1"/>
        <c:lblAlgn val="ctr"/>
        <c:lblOffset val="100"/>
        <c:noMultiLvlLbl val="0"/>
      </c:catAx>
      <c:valAx>
        <c:axId val="306008448"/>
        <c:scaling>
          <c:orientation val="minMax"/>
        </c:scaling>
        <c:delete val="0"/>
        <c:axPos val="l"/>
        <c:majorGridlines/>
        <c:numFmt formatCode="0.0" sourceLinked="0"/>
        <c:majorTickMark val="out"/>
        <c:minorTickMark val="none"/>
        <c:tickLblPos val="nextTo"/>
        <c:crossAx val="306006656"/>
        <c:crosses val="autoZero"/>
        <c:crossBetween val="between"/>
      </c:valAx>
    </c:plotArea>
    <c:legend>
      <c:legendPos val="b"/>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Лист9!$C$144</c:f>
              <c:strCache>
                <c:ptCount val="1"/>
                <c:pt idx="0">
                  <c:v>Смесь №1</c:v>
                </c:pt>
              </c:strCache>
            </c:strRef>
          </c:tx>
          <c:cat>
            <c:strRef>
              <c:f>Лист9!$D$143:$K$143</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Лист9!$D$144:$K$144</c:f>
              <c:numCache>
                <c:formatCode>0.00</c:formatCode>
                <c:ptCount val="8"/>
                <c:pt idx="0">
                  <c:v>2.25</c:v>
                </c:pt>
                <c:pt idx="1">
                  <c:v>2.2400000000000002</c:v>
                </c:pt>
                <c:pt idx="2">
                  <c:v>2.2400000000000002</c:v>
                </c:pt>
                <c:pt idx="3">
                  <c:v>2.2400000000000002</c:v>
                </c:pt>
                <c:pt idx="4">
                  <c:v>2.2400000000000002</c:v>
                </c:pt>
                <c:pt idx="5">
                  <c:v>2</c:v>
                </c:pt>
                <c:pt idx="6">
                  <c:v>1.8900000000000001</c:v>
                </c:pt>
                <c:pt idx="7">
                  <c:v>1.87</c:v>
                </c:pt>
              </c:numCache>
            </c:numRef>
          </c:val>
          <c:smooth val="0"/>
          <c:extLst>
            <c:ext xmlns:c16="http://schemas.microsoft.com/office/drawing/2014/chart" uri="{C3380CC4-5D6E-409C-BE32-E72D297353CC}">
              <c16:uniqueId val="{00000000-D46E-440B-9C0B-29D0C1859F3B}"/>
            </c:ext>
          </c:extLst>
        </c:ser>
        <c:ser>
          <c:idx val="1"/>
          <c:order val="1"/>
          <c:tx>
            <c:strRef>
              <c:f>Лист9!$C$145</c:f>
              <c:strCache>
                <c:ptCount val="1"/>
                <c:pt idx="0">
                  <c:v>Смесь №2</c:v>
                </c:pt>
              </c:strCache>
            </c:strRef>
          </c:tx>
          <c:cat>
            <c:strRef>
              <c:f>Лист9!$D$143:$K$143</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Лист9!$D$145:$K$145</c:f>
              <c:numCache>
                <c:formatCode>0.00</c:formatCode>
                <c:ptCount val="8"/>
                <c:pt idx="0">
                  <c:v>2.34</c:v>
                </c:pt>
                <c:pt idx="1">
                  <c:v>2.3299999999999987</c:v>
                </c:pt>
                <c:pt idx="2">
                  <c:v>2.3299999999999987</c:v>
                </c:pt>
                <c:pt idx="3">
                  <c:v>2.3299999999999987</c:v>
                </c:pt>
                <c:pt idx="4">
                  <c:v>2.3299999999999987</c:v>
                </c:pt>
                <c:pt idx="5">
                  <c:v>2.09</c:v>
                </c:pt>
                <c:pt idx="6">
                  <c:v>1.9800000000000013</c:v>
                </c:pt>
                <c:pt idx="7">
                  <c:v>1.9600000000000013</c:v>
                </c:pt>
              </c:numCache>
            </c:numRef>
          </c:val>
          <c:smooth val="0"/>
          <c:extLst>
            <c:ext xmlns:c16="http://schemas.microsoft.com/office/drawing/2014/chart" uri="{C3380CC4-5D6E-409C-BE32-E72D297353CC}">
              <c16:uniqueId val="{00000001-D46E-440B-9C0B-29D0C1859F3B}"/>
            </c:ext>
          </c:extLst>
        </c:ser>
        <c:ser>
          <c:idx val="2"/>
          <c:order val="2"/>
          <c:tx>
            <c:strRef>
              <c:f>Лист9!$C$146</c:f>
              <c:strCache>
                <c:ptCount val="1"/>
                <c:pt idx="0">
                  <c:v>Смесь №3</c:v>
                </c:pt>
              </c:strCache>
            </c:strRef>
          </c:tx>
          <c:cat>
            <c:strRef>
              <c:f>Лист9!$D$143:$K$143</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Лист9!$D$146:$K$146</c:f>
              <c:numCache>
                <c:formatCode>0.00</c:formatCode>
                <c:ptCount val="8"/>
                <c:pt idx="0">
                  <c:v>2.42</c:v>
                </c:pt>
                <c:pt idx="1">
                  <c:v>2.4099999999999997</c:v>
                </c:pt>
                <c:pt idx="2">
                  <c:v>2.4099999999999997</c:v>
                </c:pt>
                <c:pt idx="3">
                  <c:v>2.4099999999999997</c:v>
                </c:pt>
                <c:pt idx="4">
                  <c:v>2.4099999999999997</c:v>
                </c:pt>
                <c:pt idx="5">
                  <c:v>2.17</c:v>
                </c:pt>
                <c:pt idx="6">
                  <c:v>2.06</c:v>
                </c:pt>
                <c:pt idx="7">
                  <c:v>2.04</c:v>
                </c:pt>
              </c:numCache>
            </c:numRef>
          </c:val>
          <c:smooth val="0"/>
          <c:extLst>
            <c:ext xmlns:c16="http://schemas.microsoft.com/office/drawing/2014/chart" uri="{C3380CC4-5D6E-409C-BE32-E72D297353CC}">
              <c16:uniqueId val="{00000002-D46E-440B-9C0B-29D0C1859F3B}"/>
            </c:ext>
          </c:extLst>
        </c:ser>
        <c:ser>
          <c:idx val="3"/>
          <c:order val="3"/>
          <c:tx>
            <c:strRef>
              <c:f>Лист9!$C$147</c:f>
              <c:strCache>
                <c:ptCount val="1"/>
                <c:pt idx="0">
                  <c:v>Смесь №4</c:v>
                </c:pt>
              </c:strCache>
            </c:strRef>
          </c:tx>
          <c:cat>
            <c:strRef>
              <c:f>Лист9!$D$143:$K$143</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Лист9!$D$147:$K$147</c:f>
              <c:numCache>
                <c:formatCode>0.00</c:formatCode>
                <c:ptCount val="8"/>
                <c:pt idx="0">
                  <c:v>2.38</c:v>
                </c:pt>
                <c:pt idx="1">
                  <c:v>2.3699999999999997</c:v>
                </c:pt>
                <c:pt idx="2">
                  <c:v>2.3699999999999997</c:v>
                </c:pt>
                <c:pt idx="3">
                  <c:v>2.3699999999999997</c:v>
                </c:pt>
                <c:pt idx="4">
                  <c:v>2.3699999999999997</c:v>
                </c:pt>
                <c:pt idx="5">
                  <c:v>2.13</c:v>
                </c:pt>
                <c:pt idx="6">
                  <c:v>2.02</c:v>
                </c:pt>
                <c:pt idx="7">
                  <c:v>2</c:v>
                </c:pt>
              </c:numCache>
            </c:numRef>
          </c:val>
          <c:smooth val="0"/>
          <c:extLst>
            <c:ext xmlns:c16="http://schemas.microsoft.com/office/drawing/2014/chart" uri="{C3380CC4-5D6E-409C-BE32-E72D297353CC}">
              <c16:uniqueId val="{00000003-D46E-440B-9C0B-29D0C1859F3B}"/>
            </c:ext>
          </c:extLst>
        </c:ser>
        <c:ser>
          <c:idx val="4"/>
          <c:order val="4"/>
          <c:tx>
            <c:strRef>
              <c:f>Лист9!$C$148</c:f>
              <c:strCache>
                <c:ptCount val="1"/>
                <c:pt idx="0">
                  <c:v>Смесь №5</c:v>
                </c:pt>
              </c:strCache>
            </c:strRef>
          </c:tx>
          <c:cat>
            <c:strRef>
              <c:f>Лист9!$D$143:$K$143</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Лист9!$D$148:$K$148</c:f>
              <c:numCache>
                <c:formatCode>0.00</c:formatCode>
                <c:ptCount val="8"/>
                <c:pt idx="0">
                  <c:v>2.3499999999999988</c:v>
                </c:pt>
                <c:pt idx="1">
                  <c:v>2.3400000000000003</c:v>
                </c:pt>
                <c:pt idx="2">
                  <c:v>2.3400000000000003</c:v>
                </c:pt>
                <c:pt idx="3">
                  <c:v>2.3400000000000003</c:v>
                </c:pt>
                <c:pt idx="4">
                  <c:v>2.3400000000000003</c:v>
                </c:pt>
                <c:pt idx="5">
                  <c:v>2.1</c:v>
                </c:pt>
                <c:pt idx="6">
                  <c:v>1.9900000000000015</c:v>
                </c:pt>
                <c:pt idx="7">
                  <c:v>1.9700000000000015</c:v>
                </c:pt>
              </c:numCache>
            </c:numRef>
          </c:val>
          <c:smooth val="0"/>
          <c:extLst>
            <c:ext xmlns:c16="http://schemas.microsoft.com/office/drawing/2014/chart" uri="{C3380CC4-5D6E-409C-BE32-E72D297353CC}">
              <c16:uniqueId val="{00000004-D46E-440B-9C0B-29D0C1859F3B}"/>
            </c:ext>
          </c:extLst>
        </c:ser>
        <c:dLbls>
          <c:showLegendKey val="0"/>
          <c:showVal val="0"/>
          <c:showCatName val="0"/>
          <c:showSerName val="0"/>
          <c:showPercent val="0"/>
          <c:showBubbleSize val="0"/>
        </c:dLbls>
        <c:marker val="1"/>
        <c:smooth val="0"/>
        <c:axId val="306046080"/>
        <c:axId val="306047616"/>
      </c:lineChart>
      <c:catAx>
        <c:axId val="306046080"/>
        <c:scaling>
          <c:orientation val="minMax"/>
        </c:scaling>
        <c:delete val="0"/>
        <c:axPos val="b"/>
        <c:numFmt formatCode="General" sourceLinked="0"/>
        <c:majorTickMark val="out"/>
        <c:minorTickMark val="none"/>
        <c:tickLblPos val="nextTo"/>
        <c:crossAx val="306047616"/>
        <c:crosses val="autoZero"/>
        <c:auto val="1"/>
        <c:lblAlgn val="ctr"/>
        <c:lblOffset val="100"/>
        <c:noMultiLvlLbl val="0"/>
      </c:catAx>
      <c:valAx>
        <c:axId val="306047616"/>
        <c:scaling>
          <c:orientation val="minMax"/>
        </c:scaling>
        <c:delete val="0"/>
        <c:axPos val="l"/>
        <c:majorGridlines/>
        <c:numFmt formatCode="0.0" sourceLinked="0"/>
        <c:majorTickMark val="out"/>
        <c:minorTickMark val="none"/>
        <c:tickLblPos val="nextTo"/>
        <c:crossAx val="306046080"/>
        <c:crosses val="autoZero"/>
        <c:crossBetween val="between"/>
      </c:valAx>
    </c:plotArea>
    <c:legend>
      <c:legendPos val="b"/>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Лист9!$C$155</c:f>
              <c:strCache>
                <c:ptCount val="1"/>
                <c:pt idx="0">
                  <c:v>Смесь №1</c:v>
                </c:pt>
              </c:strCache>
            </c:strRef>
          </c:tx>
          <c:cat>
            <c:strRef>
              <c:f>Лист9!$D$154:$K$154</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Лист9!$D$155:$K$155</c:f>
              <c:numCache>
                <c:formatCode>0.00</c:formatCode>
                <c:ptCount val="8"/>
                <c:pt idx="0">
                  <c:v>2.25</c:v>
                </c:pt>
                <c:pt idx="1">
                  <c:v>2.25</c:v>
                </c:pt>
                <c:pt idx="2">
                  <c:v>2.25</c:v>
                </c:pt>
                <c:pt idx="3">
                  <c:v>2.25</c:v>
                </c:pt>
                <c:pt idx="4">
                  <c:v>2.25</c:v>
                </c:pt>
                <c:pt idx="5">
                  <c:v>2.25</c:v>
                </c:pt>
                <c:pt idx="6">
                  <c:v>2.0299999999999998</c:v>
                </c:pt>
                <c:pt idx="7">
                  <c:v>2.0099999999999998</c:v>
                </c:pt>
              </c:numCache>
            </c:numRef>
          </c:val>
          <c:smooth val="0"/>
          <c:extLst>
            <c:ext xmlns:c16="http://schemas.microsoft.com/office/drawing/2014/chart" uri="{C3380CC4-5D6E-409C-BE32-E72D297353CC}">
              <c16:uniqueId val="{00000000-D845-4D50-B3C8-FFB906F1EBE3}"/>
            </c:ext>
          </c:extLst>
        </c:ser>
        <c:ser>
          <c:idx val="1"/>
          <c:order val="1"/>
          <c:tx>
            <c:strRef>
              <c:f>Лист9!$C$156</c:f>
              <c:strCache>
                <c:ptCount val="1"/>
                <c:pt idx="0">
                  <c:v>Смесь №2</c:v>
                </c:pt>
              </c:strCache>
            </c:strRef>
          </c:tx>
          <c:cat>
            <c:strRef>
              <c:f>Лист9!$D$154:$K$154</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Лист9!$D$156:$K$156</c:f>
              <c:numCache>
                <c:formatCode>0.00</c:formatCode>
                <c:ptCount val="8"/>
                <c:pt idx="0">
                  <c:v>2.34</c:v>
                </c:pt>
                <c:pt idx="1">
                  <c:v>2.34</c:v>
                </c:pt>
                <c:pt idx="2">
                  <c:v>2.34</c:v>
                </c:pt>
                <c:pt idx="3">
                  <c:v>2.34</c:v>
                </c:pt>
                <c:pt idx="4">
                  <c:v>2.34</c:v>
                </c:pt>
                <c:pt idx="5">
                  <c:v>2.34</c:v>
                </c:pt>
                <c:pt idx="6">
                  <c:v>2.1199999999999997</c:v>
                </c:pt>
                <c:pt idx="7">
                  <c:v>2.0999999999999988</c:v>
                </c:pt>
              </c:numCache>
            </c:numRef>
          </c:val>
          <c:smooth val="0"/>
          <c:extLst>
            <c:ext xmlns:c16="http://schemas.microsoft.com/office/drawing/2014/chart" uri="{C3380CC4-5D6E-409C-BE32-E72D297353CC}">
              <c16:uniqueId val="{00000001-D845-4D50-B3C8-FFB906F1EBE3}"/>
            </c:ext>
          </c:extLst>
        </c:ser>
        <c:ser>
          <c:idx val="2"/>
          <c:order val="2"/>
          <c:tx>
            <c:strRef>
              <c:f>Лист9!$C$157</c:f>
              <c:strCache>
                <c:ptCount val="1"/>
                <c:pt idx="0">
                  <c:v>Смесь №3</c:v>
                </c:pt>
              </c:strCache>
            </c:strRef>
          </c:tx>
          <c:cat>
            <c:strRef>
              <c:f>Лист9!$D$154:$K$154</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Лист9!$D$157:$K$157</c:f>
              <c:numCache>
                <c:formatCode>0.00</c:formatCode>
                <c:ptCount val="8"/>
                <c:pt idx="0">
                  <c:v>2.42</c:v>
                </c:pt>
                <c:pt idx="1">
                  <c:v>2.42</c:v>
                </c:pt>
                <c:pt idx="2">
                  <c:v>2.42</c:v>
                </c:pt>
                <c:pt idx="3">
                  <c:v>2.42</c:v>
                </c:pt>
                <c:pt idx="4">
                  <c:v>2.42</c:v>
                </c:pt>
                <c:pt idx="5">
                  <c:v>2.42</c:v>
                </c:pt>
                <c:pt idx="6">
                  <c:v>2.1999999999999997</c:v>
                </c:pt>
                <c:pt idx="7">
                  <c:v>2.1799999999999997</c:v>
                </c:pt>
              </c:numCache>
            </c:numRef>
          </c:val>
          <c:smooth val="0"/>
          <c:extLst>
            <c:ext xmlns:c16="http://schemas.microsoft.com/office/drawing/2014/chart" uri="{C3380CC4-5D6E-409C-BE32-E72D297353CC}">
              <c16:uniqueId val="{00000002-D845-4D50-B3C8-FFB906F1EBE3}"/>
            </c:ext>
          </c:extLst>
        </c:ser>
        <c:ser>
          <c:idx val="3"/>
          <c:order val="3"/>
          <c:tx>
            <c:strRef>
              <c:f>Лист9!$C$158</c:f>
              <c:strCache>
                <c:ptCount val="1"/>
                <c:pt idx="0">
                  <c:v>Смесь №4</c:v>
                </c:pt>
              </c:strCache>
            </c:strRef>
          </c:tx>
          <c:cat>
            <c:strRef>
              <c:f>Лист9!$D$154:$K$154</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Лист9!$D$158:$K$158</c:f>
              <c:numCache>
                <c:formatCode>0.00</c:formatCode>
                <c:ptCount val="8"/>
                <c:pt idx="0">
                  <c:v>2.38</c:v>
                </c:pt>
                <c:pt idx="1">
                  <c:v>2.38</c:v>
                </c:pt>
                <c:pt idx="2">
                  <c:v>2.38</c:v>
                </c:pt>
                <c:pt idx="3">
                  <c:v>2.38</c:v>
                </c:pt>
                <c:pt idx="4">
                  <c:v>2.38</c:v>
                </c:pt>
                <c:pt idx="5">
                  <c:v>2.38</c:v>
                </c:pt>
                <c:pt idx="6">
                  <c:v>2.1599999999999997</c:v>
                </c:pt>
                <c:pt idx="7">
                  <c:v>2.1399999999999997</c:v>
                </c:pt>
              </c:numCache>
            </c:numRef>
          </c:val>
          <c:smooth val="0"/>
          <c:extLst>
            <c:ext xmlns:c16="http://schemas.microsoft.com/office/drawing/2014/chart" uri="{C3380CC4-5D6E-409C-BE32-E72D297353CC}">
              <c16:uniqueId val="{00000003-D845-4D50-B3C8-FFB906F1EBE3}"/>
            </c:ext>
          </c:extLst>
        </c:ser>
        <c:ser>
          <c:idx val="4"/>
          <c:order val="4"/>
          <c:tx>
            <c:strRef>
              <c:f>Лист9!$C$159</c:f>
              <c:strCache>
                <c:ptCount val="1"/>
                <c:pt idx="0">
                  <c:v>Смесь №5</c:v>
                </c:pt>
              </c:strCache>
            </c:strRef>
          </c:tx>
          <c:cat>
            <c:strRef>
              <c:f>Лист9!$D$154:$K$154</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Лист9!$D$159:$K$159</c:f>
              <c:numCache>
                <c:formatCode>0.00</c:formatCode>
                <c:ptCount val="8"/>
                <c:pt idx="0">
                  <c:v>2.3499999999999988</c:v>
                </c:pt>
                <c:pt idx="1">
                  <c:v>2.3499999999999988</c:v>
                </c:pt>
                <c:pt idx="2">
                  <c:v>2.3499999999999988</c:v>
                </c:pt>
                <c:pt idx="3">
                  <c:v>2.3499999999999988</c:v>
                </c:pt>
                <c:pt idx="4">
                  <c:v>2.3499999999999988</c:v>
                </c:pt>
                <c:pt idx="5">
                  <c:v>2.3499999999999988</c:v>
                </c:pt>
                <c:pt idx="6">
                  <c:v>2.13</c:v>
                </c:pt>
                <c:pt idx="7">
                  <c:v>2.1100000000000003</c:v>
                </c:pt>
              </c:numCache>
            </c:numRef>
          </c:val>
          <c:smooth val="0"/>
          <c:extLst>
            <c:ext xmlns:c16="http://schemas.microsoft.com/office/drawing/2014/chart" uri="{C3380CC4-5D6E-409C-BE32-E72D297353CC}">
              <c16:uniqueId val="{00000004-D845-4D50-B3C8-FFB906F1EBE3}"/>
            </c:ext>
          </c:extLst>
        </c:ser>
        <c:dLbls>
          <c:showLegendKey val="0"/>
          <c:showVal val="0"/>
          <c:showCatName val="0"/>
          <c:showSerName val="0"/>
          <c:showPercent val="0"/>
          <c:showBubbleSize val="0"/>
        </c:dLbls>
        <c:marker val="1"/>
        <c:smooth val="0"/>
        <c:axId val="307252608"/>
        <c:axId val="307270784"/>
      </c:lineChart>
      <c:catAx>
        <c:axId val="307252608"/>
        <c:scaling>
          <c:orientation val="minMax"/>
        </c:scaling>
        <c:delete val="0"/>
        <c:axPos val="b"/>
        <c:numFmt formatCode="General" sourceLinked="0"/>
        <c:majorTickMark val="out"/>
        <c:minorTickMark val="none"/>
        <c:tickLblPos val="nextTo"/>
        <c:crossAx val="307270784"/>
        <c:crosses val="autoZero"/>
        <c:auto val="1"/>
        <c:lblAlgn val="ctr"/>
        <c:lblOffset val="100"/>
        <c:noMultiLvlLbl val="0"/>
      </c:catAx>
      <c:valAx>
        <c:axId val="307270784"/>
        <c:scaling>
          <c:orientation val="minMax"/>
        </c:scaling>
        <c:delete val="0"/>
        <c:axPos val="l"/>
        <c:majorGridlines/>
        <c:numFmt formatCode="0.0" sourceLinked="0"/>
        <c:majorTickMark val="out"/>
        <c:minorTickMark val="none"/>
        <c:tickLblPos val="nextTo"/>
        <c:crossAx val="307252608"/>
        <c:crosses val="autoZero"/>
        <c:crossBetween val="between"/>
      </c:valAx>
    </c:plotArea>
    <c:legend>
      <c:legendPos val="b"/>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Лист9!$C$166</c:f>
              <c:strCache>
                <c:ptCount val="1"/>
                <c:pt idx="0">
                  <c:v>Смесь №1</c:v>
                </c:pt>
              </c:strCache>
            </c:strRef>
          </c:tx>
          <c:cat>
            <c:strRef>
              <c:f>Лист9!$D$165:$K$165</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Лист9!$D$166:$K$166</c:f>
              <c:numCache>
                <c:formatCode>0.00</c:formatCode>
                <c:ptCount val="8"/>
                <c:pt idx="0">
                  <c:v>68.400000000000006</c:v>
                </c:pt>
                <c:pt idx="1">
                  <c:v>68.399000000000001</c:v>
                </c:pt>
                <c:pt idx="2">
                  <c:v>68.2</c:v>
                </c:pt>
                <c:pt idx="3">
                  <c:v>66.600000000000009</c:v>
                </c:pt>
                <c:pt idx="4">
                  <c:v>65.550000000000011</c:v>
                </c:pt>
                <c:pt idx="5">
                  <c:v>63.800000000000004</c:v>
                </c:pt>
                <c:pt idx="6">
                  <c:v>60.000000000000007</c:v>
                </c:pt>
                <c:pt idx="7">
                  <c:v>48.7</c:v>
                </c:pt>
              </c:numCache>
            </c:numRef>
          </c:val>
          <c:smooth val="0"/>
          <c:extLst>
            <c:ext xmlns:c16="http://schemas.microsoft.com/office/drawing/2014/chart" uri="{C3380CC4-5D6E-409C-BE32-E72D297353CC}">
              <c16:uniqueId val="{00000000-6F8A-40DC-9EEB-F4B5169DBF4F}"/>
            </c:ext>
          </c:extLst>
        </c:ser>
        <c:ser>
          <c:idx val="1"/>
          <c:order val="1"/>
          <c:tx>
            <c:strRef>
              <c:f>Лист9!$C$167</c:f>
              <c:strCache>
                <c:ptCount val="1"/>
                <c:pt idx="0">
                  <c:v>Смесь №2</c:v>
                </c:pt>
              </c:strCache>
            </c:strRef>
          </c:tx>
          <c:cat>
            <c:strRef>
              <c:f>Лист9!$D$165:$K$165</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Лист9!$D$167:$K$167</c:f>
              <c:numCache>
                <c:formatCode>0.00</c:formatCode>
                <c:ptCount val="8"/>
                <c:pt idx="0">
                  <c:v>70.84</c:v>
                </c:pt>
                <c:pt idx="1">
                  <c:v>70.838999999999999</c:v>
                </c:pt>
                <c:pt idx="2">
                  <c:v>70.64</c:v>
                </c:pt>
                <c:pt idx="3">
                  <c:v>69.040000000000006</c:v>
                </c:pt>
                <c:pt idx="4">
                  <c:v>67.990000000000023</c:v>
                </c:pt>
                <c:pt idx="5">
                  <c:v>66.240000000000023</c:v>
                </c:pt>
                <c:pt idx="6">
                  <c:v>62.440000000000005</c:v>
                </c:pt>
                <c:pt idx="7">
                  <c:v>51.14</c:v>
                </c:pt>
              </c:numCache>
            </c:numRef>
          </c:val>
          <c:smooth val="0"/>
          <c:extLst>
            <c:ext xmlns:c16="http://schemas.microsoft.com/office/drawing/2014/chart" uri="{C3380CC4-5D6E-409C-BE32-E72D297353CC}">
              <c16:uniqueId val="{00000001-6F8A-40DC-9EEB-F4B5169DBF4F}"/>
            </c:ext>
          </c:extLst>
        </c:ser>
        <c:ser>
          <c:idx val="2"/>
          <c:order val="2"/>
          <c:tx>
            <c:strRef>
              <c:f>Лист9!$C$168</c:f>
              <c:strCache>
                <c:ptCount val="1"/>
                <c:pt idx="0">
                  <c:v>Смесь №3</c:v>
                </c:pt>
              </c:strCache>
            </c:strRef>
          </c:tx>
          <c:cat>
            <c:strRef>
              <c:f>Лист9!$D$165:$K$165</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Лист9!$D$168:$K$168</c:f>
              <c:numCache>
                <c:formatCode>0.00</c:formatCode>
                <c:ptCount val="8"/>
                <c:pt idx="0">
                  <c:v>68.92</c:v>
                </c:pt>
                <c:pt idx="1">
                  <c:v>68.918999999999997</c:v>
                </c:pt>
                <c:pt idx="2">
                  <c:v>68.72</c:v>
                </c:pt>
                <c:pt idx="3">
                  <c:v>67.11999999999999</c:v>
                </c:pt>
                <c:pt idx="4">
                  <c:v>66.069999999999993</c:v>
                </c:pt>
                <c:pt idx="5">
                  <c:v>64.319999999999993</c:v>
                </c:pt>
                <c:pt idx="6">
                  <c:v>60.52</c:v>
                </c:pt>
                <c:pt idx="7">
                  <c:v>49.220000000000013</c:v>
                </c:pt>
              </c:numCache>
            </c:numRef>
          </c:val>
          <c:smooth val="0"/>
          <c:extLst>
            <c:ext xmlns:c16="http://schemas.microsoft.com/office/drawing/2014/chart" uri="{C3380CC4-5D6E-409C-BE32-E72D297353CC}">
              <c16:uniqueId val="{00000002-6F8A-40DC-9EEB-F4B5169DBF4F}"/>
            </c:ext>
          </c:extLst>
        </c:ser>
        <c:ser>
          <c:idx val="3"/>
          <c:order val="3"/>
          <c:tx>
            <c:strRef>
              <c:f>Лист9!$C$169</c:f>
              <c:strCache>
                <c:ptCount val="1"/>
                <c:pt idx="0">
                  <c:v>Смесь №4</c:v>
                </c:pt>
              </c:strCache>
            </c:strRef>
          </c:tx>
          <c:cat>
            <c:strRef>
              <c:f>Лист9!$D$165:$K$165</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Лист9!$D$169:$K$169</c:f>
              <c:numCache>
                <c:formatCode>0.00</c:formatCode>
                <c:ptCount val="8"/>
                <c:pt idx="0">
                  <c:v>72.410000000000025</c:v>
                </c:pt>
                <c:pt idx="1">
                  <c:v>72.408999999999992</c:v>
                </c:pt>
                <c:pt idx="2">
                  <c:v>72.209999999999994</c:v>
                </c:pt>
                <c:pt idx="3">
                  <c:v>70.61</c:v>
                </c:pt>
                <c:pt idx="4">
                  <c:v>69.56</c:v>
                </c:pt>
                <c:pt idx="5">
                  <c:v>67.81</c:v>
                </c:pt>
                <c:pt idx="6">
                  <c:v>64.009999999999991</c:v>
                </c:pt>
                <c:pt idx="7">
                  <c:v>52.710000000000008</c:v>
                </c:pt>
              </c:numCache>
            </c:numRef>
          </c:val>
          <c:smooth val="0"/>
          <c:extLst>
            <c:ext xmlns:c16="http://schemas.microsoft.com/office/drawing/2014/chart" uri="{C3380CC4-5D6E-409C-BE32-E72D297353CC}">
              <c16:uniqueId val="{00000003-6F8A-40DC-9EEB-F4B5169DBF4F}"/>
            </c:ext>
          </c:extLst>
        </c:ser>
        <c:ser>
          <c:idx val="4"/>
          <c:order val="4"/>
          <c:tx>
            <c:strRef>
              <c:f>Лист9!$C$170</c:f>
              <c:strCache>
                <c:ptCount val="1"/>
                <c:pt idx="0">
                  <c:v>Смесь №5</c:v>
                </c:pt>
              </c:strCache>
            </c:strRef>
          </c:tx>
          <c:cat>
            <c:strRef>
              <c:f>Лист9!$D$165:$K$165</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Лист9!$D$170:$K$170</c:f>
              <c:numCache>
                <c:formatCode>0.00</c:formatCode>
                <c:ptCount val="8"/>
                <c:pt idx="0">
                  <c:v>72.98</c:v>
                </c:pt>
                <c:pt idx="1">
                  <c:v>72.978999999999999</c:v>
                </c:pt>
                <c:pt idx="2">
                  <c:v>72.78</c:v>
                </c:pt>
                <c:pt idx="3">
                  <c:v>71.179999999999978</c:v>
                </c:pt>
                <c:pt idx="4">
                  <c:v>70.13000000000001</c:v>
                </c:pt>
                <c:pt idx="5">
                  <c:v>68.38000000000001</c:v>
                </c:pt>
                <c:pt idx="6">
                  <c:v>64.58</c:v>
                </c:pt>
                <c:pt idx="7">
                  <c:v>53.28</c:v>
                </c:pt>
              </c:numCache>
            </c:numRef>
          </c:val>
          <c:smooth val="0"/>
          <c:extLst>
            <c:ext xmlns:c16="http://schemas.microsoft.com/office/drawing/2014/chart" uri="{C3380CC4-5D6E-409C-BE32-E72D297353CC}">
              <c16:uniqueId val="{00000004-6F8A-40DC-9EEB-F4B5169DBF4F}"/>
            </c:ext>
          </c:extLst>
        </c:ser>
        <c:dLbls>
          <c:showLegendKey val="0"/>
          <c:showVal val="0"/>
          <c:showCatName val="0"/>
          <c:showSerName val="0"/>
          <c:showPercent val="0"/>
          <c:showBubbleSize val="0"/>
        </c:dLbls>
        <c:marker val="1"/>
        <c:smooth val="0"/>
        <c:axId val="309069696"/>
        <c:axId val="309071232"/>
      </c:lineChart>
      <c:catAx>
        <c:axId val="309069696"/>
        <c:scaling>
          <c:orientation val="minMax"/>
        </c:scaling>
        <c:delete val="0"/>
        <c:axPos val="b"/>
        <c:numFmt formatCode="General" sourceLinked="0"/>
        <c:majorTickMark val="out"/>
        <c:minorTickMark val="none"/>
        <c:tickLblPos val="nextTo"/>
        <c:crossAx val="309071232"/>
        <c:crosses val="autoZero"/>
        <c:auto val="1"/>
        <c:lblAlgn val="ctr"/>
        <c:lblOffset val="100"/>
        <c:noMultiLvlLbl val="0"/>
      </c:catAx>
      <c:valAx>
        <c:axId val="309071232"/>
        <c:scaling>
          <c:orientation val="minMax"/>
        </c:scaling>
        <c:delete val="0"/>
        <c:axPos val="l"/>
        <c:majorGridlines/>
        <c:numFmt formatCode="0.0" sourceLinked="0"/>
        <c:majorTickMark val="out"/>
        <c:minorTickMark val="none"/>
        <c:tickLblPos val="nextTo"/>
        <c:crossAx val="309069696"/>
        <c:crosses val="autoZero"/>
        <c:crossBetween val="between"/>
      </c:valAx>
    </c:plotArea>
    <c:legend>
      <c:legendPos val="b"/>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1 replication</c:v>
                </c:pt>
              </c:strCache>
            </c:strRef>
          </c:tx>
          <c:cat>
            <c:strRef>
              <c:f>Лист1!$A$2:$A$6</c:f>
              <c:strCache>
                <c:ptCount val="5"/>
                <c:pt idx="0">
                  <c:v>Reference value</c:v>
                </c:pt>
                <c:pt idx="1">
                  <c:v>30 min</c:v>
                </c:pt>
                <c:pt idx="2">
                  <c:v>60 min</c:v>
                </c:pt>
                <c:pt idx="3">
                  <c:v>90 min</c:v>
                </c:pt>
                <c:pt idx="4">
                  <c:v>120 min</c:v>
                </c:pt>
              </c:strCache>
            </c:strRef>
          </c:cat>
          <c:val>
            <c:numRef>
              <c:f>Лист1!$B$2:$B$6</c:f>
              <c:numCache>
                <c:formatCode>General</c:formatCode>
                <c:ptCount val="5"/>
                <c:pt idx="0">
                  <c:v>6.2</c:v>
                </c:pt>
                <c:pt idx="1">
                  <c:v>2.2799999999999998</c:v>
                </c:pt>
                <c:pt idx="2">
                  <c:v>1.9700000000000009</c:v>
                </c:pt>
                <c:pt idx="3">
                  <c:v>0.98</c:v>
                </c:pt>
                <c:pt idx="4">
                  <c:v>0.96000000000000041</c:v>
                </c:pt>
              </c:numCache>
            </c:numRef>
          </c:val>
          <c:smooth val="0"/>
          <c:extLst>
            <c:ext xmlns:c16="http://schemas.microsoft.com/office/drawing/2014/chart" uri="{C3380CC4-5D6E-409C-BE32-E72D297353CC}">
              <c16:uniqueId val="{00000000-C21A-4242-A900-C867B9FE0098}"/>
            </c:ext>
          </c:extLst>
        </c:ser>
        <c:ser>
          <c:idx val="1"/>
          <c:order val="1"/>
          <c:tx>
            <c:strRef>
              <c:f>Лист1!$C$1</c:f>
              <c:strCache>
                <c:ptCount val="1"/>
                <c:pt idx="0">
                  <c:v>2 replication</c:v>
                </c:pt>
              </c:strCache>
            </c:strRef>
          </c:tx>
          <c:cat>
            <c:strRef>
              <c:f>Лист1!$A$2:$A$6</c:f>
              <c:strCache>
                <c:ptCount val="5"/>
                <c:pt idx="0">
                  <c:v>Reference value</c:v>
                </c:pt>
                <c:pt idx="1">
                  <c:v>30 min</c:v>
                </c:pt>
                <c:pt idx="2">
                  <c:v>60 min</c:v>
                </c:pt>
                <c:pt idx="3">
                  <c:v>90 min</c:v>
                </c:pt>
                <c:pt idx="4">
                  <c:v>120 min</c:v>
                </c:pt>
              </c:strCache>
            </c:strRef>
          </c:cat>
          <c:val>
            <c:numRef>
              <c:f>Лист1!$C$2:$C$6</c:f>
              <c:numCache>
                <c:formatCode>General</c:formatCode>
                <c:ptCount val="5"/>
                <c:pt idx="0">
                  <c:v>6.02</c:v>
                </c:pt>
                <c:pt idx="1">
                  <c:v>2.73</c:v>
                </c:pt>
                <c:pt idx="2">
                  <c:v>1.58</c:v>
                </c:pt>
                <c:pt idx="3">
                  <c:v>1.42</c:v>
                </c:pt>
                <c:pt idx="4">
                  <c:v>1.33</c:v>
                </c:pt>
              </c:numCache>
            </c:numRef>
          </c:val>
          <c:smooth val="0"/>
          <c:extLst>
            <c:ext xmlns:c16="http://schemas.microsoft.com/office/drawing/2014/chart" uri="{C3380CC4-5D6E-409C-BE32-E72D297353CC}">
              <c16:uniqueId val="{00000001-C21A-4242-A900-C867B9FE0098}"/>
            </c:ext>
          </c:extLst>
        </c:ser>
        <c:ser>
          <c:idx val="2"/>
          <c:order val="2"/>
          <c:tx>
            <c:strRef>
              <c:f>Лист1!$D$1</c:f>
              <c:strCache>
                <c:ptCount val="1"/>
                <c:pt idx="0">
                  <c:v>3 replication</c:v>
                </c:pt>
              </c:strCache>
            </c:strRef>
          </c:tx>
          <c:cat>
            <c:strRef>
              <c:f>Лист1!$A$2:$A$6</c:f>
              <c:strCache>
                <c:ptCount val="5"/>
                <c:pt idx="0">
                  <c:v>Reference value</c:v>
                </c:pt>
                <c:pt idx="1">
                  <c:v>30 min</c:v>
                </c:pt>
                <c:pt idx="2">
                  <c:v>60 min</c:v>
                </c:pt>
                <c:pt idx="3">
                  <c:v>90 min</c:v>
                </c:pt>
                <c:pt idx="4">
                  <c:v>120 min</c:v>
                </c:pt>
              </c:strCache>
            </c:strRef>
          </c:cat>
          <c:val>
            <c:numRef>
              <c:f>Лист1!$D$2:$D$6</c:f>
              <c:numCache>
                <c:formatCode>General</c:formatCode>
                <c:ptCount val="5"/>
                <c:pt idx="0">
                  <c:v>6.45</c:v>
                </c:pt>
                <c:pt idx="1">
                  <c:v>2.66</c:v>
                </c:pt>
                <c:pt idx="2">
                  <c:v>1.6800000000000008</c:v>
                </c:pt>
                <c:pt idx="3">
                  <c:v>1.25</c:v>
                </c:pt>
                <c:pt idx="4">
                  <c:v>1.03</c:v>
                </c:pt>
              </c:numCache>
            </c:numRef>
          </c:val>
          <c:smooth val="0"/>
          <c:extLst>
            <c:ext xmlns:c16="http://schemas.microsoft.com/office/drawing/2014/chart" uri="{C3380CC4-5D6E-409C-BE32-E72D297353CC}">
              <c16:uniqueId val="{00000002-C21A-4242-A900-C867B9FE0098}"/>
            </c:ext>
          </c:extLst>
        </c:ser>
        <c:ser>
          <c:idx val="3"/>
          <c:order val="3"/>
          <c:tx>
            <c:strRef>
              <c:f>Лист1!$E$1</c:f>
              <c:strCache>
                <c:ptCount val="1"/>
                <c:pt idx="0">
                  <c:v>4 replication</c:v>
                </c:pt>
              </c:strCache>
            </c:strRef>
          </c:tx>
          <c:cat>
            <c:strRef>
              <c:f>Лист1!$A$2:$A$6</c:f>
              <c:strCache>
                <c:ptCount val="5"/>
                <c:pt idx="0">
                  <c:v>Reference value</c:v>
                </c:pt>
                <c:pt idx="1">
                  <c:v>30 min</c:v>
                </c:pt>
                <c:pt idx="2">
                  <c:v>60 min</c:v>
                </c:pt>
                <c:pt idx="3">
                  <c:v>90 min</c:v>
                </c:pt>
                <c:pt idx="4">
                  <c:v>120 min</c:v>
                </c:pt>
              </c:strCache>
            </c:strRef>
          </c:cat>
          <c:val>
            <c:numRef>
              <c:f>Лист1!$E$2:$E$6</c:f>
              <c:numCache>
                <c:formatCode>General</c:formatCode>
                <c:ptCount val="5"/>
                <c:pt idx="0">
                  <c:v>6.01</c:v>
                </c:pt>
                <c:pt idx="1">
                  <c:v>2.73</c:v>
                </c:pt>
                <c:pt idx="2">
                  <c:v>1.3800000000000001</c:v>
                </c:pt>
                <c:pt idx="3">
                  <c:v>1.29</c:v>
                </c:pt>
                <c:pt idx="4">
                  <c:v>1.31</c:v>
                </c:pt>
              </c:numCache>
            </c:numRef>
          </c:val>
          <c:smooth val="0"/>
          <c:extLst>
            <c:ext xmlns:c16="http://schemas.microsoft.com/office/drawing/2014/chart" uri="{C3380CC4-5D6E-409C-BE32-E72D297353CC}">
              <c16:uniqueId val="{00000003-C21A-4242-A900-C867B9FE0098}"/>
            </c:ext>
          </c:extLst>
        </c:ser>
        <c:ser>
          <c:idx val="4"/>
          <c:order val="4"/>
          <c:tx>
            <c:strRef>
              <c:f>Лист1!$F$1</c:f>
              <c:strCache>
                <c:ptCount val="1"/>
                <c:pt idx="0">
                  <c:v>5 replication</c:v>
                </c:pt>
              </c:strCache>
            </c:strRef>
          </c:tx>
          <c:cat>
            <c:strRef>
              <c:f>Лист1!$A$2:$A$6</c:f>
              <c:strCache>
                <c:ptCount val="5"/>
                <c:pt idx="0">
                  <c:v>Reference value</c:v>
                </c:pt>
                <c:pt idx="1">
                  <c:v>30 min</c:v>
                </c:pt>
                <c:pt idx="2">
                  <c:v>60 min</c:v>
                </c:pt>
                <c:pt idx="3">
                  <c:v>90 min</c:v>
                </c:pt>
                <c:pt idx="4">
                  <c:v>120 min</c:v>
                </c:pt>
              </c:strCache>
            </c:strRef>
          </c:cat>
          <c:val>
            <c:numRef>
              <c:f>Лист1!$F$2:$F$6</c:f>
              <c:numCache>
                <c:formatCode>General</c:formatCode>
                <c:ptCount val="5"/>
                <c:pt idx="0">
                  <c:v>5.76</c:v>
                </c:pt>
                <c:pt idx="1">
                  <c:v>2.64</c:v>
                </c:pt>
                <c:pt idx="2">
                  <c:v>1.46</c:v>
                </c:pt>
                <c:pt idx="3">
                  <c:v>1.31</c:v>
                </c:pt>
                <c:pt idx="4">
                  <c:v>1.29</c:v>
                </c:pt>
              </c:numCache>
            </c:numRef>
          </c:val>
          <c:smooth val="0"/>
          <c:extLst>
            <c:ext xmlns:c16="http://schemas.microsoft.com/office/drawing/2014/chart" uri="{C3380CC4-5D6E-409C-BE32-E72D297353CC}">
              <c16:uniqueId val="{00000004-C21A-4242-A900-C867B9FE0098}"/>
            </c:ext>
          </c:extLst>
        </c:ser>
        <c:dLbls>
          <c:showLegendKey val="0"/>
          <c:showVal val="0"/>
          <c:showCatName val="0"/>
          <c:showSerName val="0"/>
          <c:showPercent val="0"/>
          <c:showBubbleSize val="0"/>
        </c:dLbls>
        <c:marker val="1"/>
        <c:smooth val="0"/>
        <c:axId val="305060480"/>
        <c:axId val="305623424"/>
      </c:lineChart>
      <c:catAx>
        <c:axId val="305060480"/>
        <c:scaling>
          <c:orientation val="minMax"/>
        </c:scaling>
        <c:delete val="0"/>
        <c:axPos val="b"/>
        <c:numFmt formatCode="General" sourceLinked="0"/>
        <c:majorTickMark val="none"/>
        <c:minorTickMark val="none"/>
        <c:tickLblPos val="nextTo"/>
        <c:crossAx val="305623424"/>
        <c:crosses val="autoZero"/>
        <c:auto val="1"/>
        <c:lblAlgn val="ctr"/>
        <c:lblOffset val="100"/>
        <c:noMultiLvlLbl val="0"/>
      </c:catAx>
      <c:valAx>
        <c:axId val="305623424"/>
        <c:scaling>
          <c:orientation val="minMax"/>
        </c:scaling>
        <c:delete val="0"/>
        <c:axPos val="l"/>
        <c:majorGridlines/>
        <c:numFmt formatCode="General" sourceLinked="1"/>
        <c:majorTickMark val="none"/>
        <c:minorTickMark val="none"/>
        <c:tickLblPos val="nextTo"/>
        <c:txPr>
          <a:bodyPr/>
          <a:lstStyle/>
          <a:p>
            <a:pPr>
              <a:defRPr sz="800"/>
            </a:pPr>
            <a:endParaRPr lang="kk-KZ"/>
          </a:p>
        </c:txPr>
        <c:crossAx val="305060480"/>
        <c:crosses val="autoZero"/>
        <c:crossBetween val="between"/>
      </c:valAx>
      <c:dTable>
        <c:showHorzBorder val="1"/>
        <c:showVertBorder val="1"/>
        <c:showOutline val="1"/>
        <c:showKeys val="1"/>
      </c:dTable>
    </c:plotArea>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Лист9!$C$177</c:f>
              <c:strCache>
                <c:ptCount val="1"/>
                <c:pt idx="0">
                  <c:v>Смесь №1</c:v>
                </c:pt>
              </c:strCache>
            </c:strRef>
          </c:tx>
          <c:cat>
            <c:strRef>
              <c:f>Лист9!$D$176:$K$176</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Лист9!$D$177:$K$177</c:f>
              <c:numCache>
                <c:formatCode>0.00</c:formatCode>
                <c:ptCount val="8"/>
                <c:pt idx="0">
                  <c:v>68.400000000000006</c:v>
                </c:pt>
                <c:pt idx="1">
                  <c:v>68.400000000000006</c:v>
                </c:pt>
                <c:pt idx="2">
                  <c:v>68.400000000000006</c:v>
                </c:pt>
                <c:pt idx="3">
                  <c:v>68.400000000000006</c:v>
                </c:pt>
                <c:pt idx="4">
                  <c:v>68.400000000000006</c:v>
                </c:pt>
                <c:pt idx="5">
                  <c:v>68.400000000000006</c:v>
                </c:pt>
                <c:pt idx="6">
                  <c:v>67.98</c:v>
                </c:pt>
                <c:pt idx="7">
                  <c:v>67.88000000000001</c:v>
                </c:pt>
              </c:numCache>
            </c:numRef>
          </c:val>
          <c:smooth val="0"/>
          <c:extLst>
            <c:ext xmlns:c16="http://schemas.microsoft.com/office/drawing/2014/chart" uri="{C3380CC4-5D6E-409C-BE32-E72D297353CC}">
              <c16:uniqueId val="{00000000-3AA3-4F7F-B82B-6DCE5A34BA4E}"/>
            </c:ext>
          </c:extLst>
        </c:ser>
        <c:ser>
          <c:idx val="1"/>
          <c:order val="1"/>
          <c:tx>
            <c:strRef>
              <c:f>Лист9!$C$178</c:f>
              <c:strCache>
                <c:ptCount val="1"/>
                <c:pt idx="0">
                  <c:v>Смесь №2</c:v>
                </c:pt>
              </c:strCache>
            </c:strRef>
          </c:tx>
          <c:cat>
            <c:strRef>
              <c:f>Лист9!$D$176:$K$176</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Лист9!$D$178:$K$178</c:f>
              <c:numCache>
                <c:formatCode>0.00</c:formatCode>
                <c:ptCount val="8"/>
                <c:pt idx="0">
                  <c:v>70.84</c:v>
                </c:pt>
                <c:pt idx="1">
                  <c:v>70.84</c:v>
                </c:pt>
                <c:pt idx="2">
                  <c:v>70.84</c:v>
                </c:pt>
                <c:pt idx="3">
                  <c:v>70.84</c:v>
                </c:pt>
                <c:pt idx="4">
                  <c:v>70.84</c:v>
                </c:pt>
                <c:pt idx="5">
                  <c:v>70.84</c:v>
                </c:pt>
                <c:pt idx="6">
                  <c:v>70.42</c:v>
                </c:pt>
                <c:pt idx="7">
                  <c:v>70.319999999999993</c:v>
                </c:pt>
              </c:numCache>
            </c:numRef>
          </c:val>
          <c:smooth val="0"/>
          <c:extLst>
            <c:ext xmlns:c16="http://schemas.microsoft.com/office/drawing/2014/chart" uri="{C3380CC4-5D6E-409C-BE32-E72D297353CC}">
              <c16:uniqueId val="{00000001-3AA3-4F7F-B82B-6DCE5A34BA4E}"/>
            </c:ext>
          </c:extLst>
        </c:ser>
        <c:ser>
          <c:idx val="2"/>
          <c:order val="2"/>
          <c:tx>
            <c:strRef>
              <c:f>Лист9!$C$179</c:f>
              <c:strCache>
                <c:ptCount val="1"/>
                <c:pt idx="0">
                  <c:v>Смесь №3</c:v>
                </c:pt>
              </c:strCache>
            </c:strRef>
          </c:tx>
          <c:cat>
            <c:strRef>
              <c:f>Лист9!$D$176:$K$176</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Лист9!$D$179:$K$179</c:f>
              <c:numCache>
                <c:formatCode>0.00</c:formatCode>
                <c:ptCount val="8"/>
                <c:pt idx="0">
                  <c:v>68.92</c:v>
                </c:pt>
                <c:pt idx="1">
                  <c:v>68.92</c:v>
                </c:pt>
                <c:pt idx="2">
                  <c:v>68.92</c:v>
                </c:pt>
                <c:pt idx="3">
                  <c:v>68.92</c:v>
                </c:pt>
                <c:pt idx="4">
                  <c:v>68.92</c:v>
                </c:pt>
                <c:pt idx="5">
                  <c:v>68.92</c:v>
                </c:pt>
                <c:pt idx="6">
                  <c:v>68.5</c:v>
                </c:pt>
                <c:pt idx="7">
                  <c:v>68.400000000000006</c:v>
                </c:pt>
              </c:numCache>
            </c:numRef>
          </c:val>
          <c:smooth val="0"/>
          <c:extLst>
            <c:ext xmlns:c16="http://schemas.microsoft.com/office/drawing/2014/chart" uri="{C3380CC4-5D6E-409C-BE32-E72D297353CC}">
              <c16:uniqueId val="{00000002-3AA3-4F7F-B82B-6DCE5A34BA4E}"/>
            </c:ext>
          </c:extLst>
        </c:ser>
        <c:ser>
          <c:idx val="3"/>
          <c:order val="3"/>
          <c:tx>
            <c:strRef>
              <c:f>Лист9!$C$180</c:f>
              <c:strCache>
                <c:ptCount val="1"/>
                <c:pt idx="0">
                  <c:v>Смесь №4</c:v>
                </c:pt>
              </c:strCache>
            </c:strRef>
          </c:tx>
          <c:cat>
            <c:strRef>
              <c:f>Лист9!$D$176:$K$176</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Лист9!$D$180:$K$180</c:f>
              <c:numCache>
                <c:formatCode>0.00</c:formatCode>
                <c:ptCount val="8"/>
                <c:pt idx="0">
                  <c:v>72.410000000000025</c:v>
                </c:pt>
                <c:pt idx="1">
                  <c:v>72.410000000000025</c:v>
                </c:pt>
                <c:pt idx="2">
                  <c:v>72.410000000000025</c:v>
                </c:pt>
                <c:pt idx="3">
                  <c:v>72.410000000000025</c:v>
                </c:pt>
                <c:pt idx="4">
                  <c:v>72.410000000000025</c:v>
                </c:pt>
                <c:pt idx="5">
                  <c:v>72.410000000000025</c:v>
                </c:pt>
                <c:pt idx="6">
                  <c:v>71.989999999999995</c:v>
                </c:pt>
                <c:pt idx="7">
                  <c:v>71.89</c:v>
                </c:pt>
              </c:numCache>
            </c:numRef>
          </c:val>
          <c:smooth val="0"/>
          <c:extLst>
            <c:ext xmlns:c16="http://schemas.microsoft.com/office/drawing/2014/chart" uri="{C3380CC4-5D6E-409C-BE32-E72D297353CC}">
              <c16:uniqueId val="{00000003-3AA3-4F7F-B82B-6DCE5A34BA4E}"/>
            </c:ext>
          </c:extLst>
        </c:ser>
        <c:ser>
          <c:idx val="4"/>
          <c:order val="4"/>
          <c:tx>
            <c:strRef>
              <c:f>Лист9!$C$181</c:f>
              <c:strCache>
                <c:ptCount val="1"/>
                <c:pt idx="0">
                  <c:v>Смесь №5</c:v>
                </c:pt>
              </c:strCache>
            </c:strRef>
          </c:tx>
          <c:cat>
            <c:strRef>
              <c:f>Лист9!$D$176:$K$176</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Лист9!$D$181:$K$181</c:f>
              <c:numCache>
                <c:formatCode>0.00</c:formatCode>
                <c:ptCount val="8"/>
                <c:pt idx="0">
                  <c:v>72.98</c:v>
                </c:pt>
                <c:pt idx="1">
                  <c:v>72.98</c:v>
                </c:pt>
                <c:pt idx="2">
                  <c:v>72.98</c:v>
                </c:pt>
                <c:pt idx="3">
                  <c:v>72.98</c:v>
                </c:pt>
                <c:pt idx="4">
                  <c:v>72.98</c:v>
                </c:pt>
                <c:pt idx="5">
                  <c:v>72.98</c:v>
                </c:pt>
                <c:pt idx="6">
                  <c:v>72.56</c:v>
                </c:pt>
                <c:pt idx="7">
                  <c:v>72.460000000000022</c:v>
                </c:pt>
              </c:numCache>
            </c:numRef>
          </c:val>
          <c:smooth val="0"/>
          <c:extLst>
            <c:ext xmlns:c16="http://schemas.microsoft.com/office/drawing/2014/chart" uri="{C3380CC4-5D6E-409C-BE32-E72D297353CC}">
              <c16:uniqueId val="{00000004-3AA3-4F7F-B82B-6DCE5A34BA4E}"/>
            </c:ext>
          </c:extLst>
        </c:ser>
        <c:dLbls>
          <c:showLegendKey val="0"/>
          <c:showVal val="0"/>
          <c:showCatName val="0"/>
          <c:showSerName val="0"/>
          <c:showPercent val="0"/>
          <c:showBubbleSize val="0"/>
        </c:dLbls>
        <c:marker val="1"/>
        <c:smooth val="0"/>
        <c:axId val="309092736"/>
        <c:axId val="309094272"/>
      </c:lineChart>
      <c:catAx>
        <c:axId val="309092736"/>
        <c:scaling>
          <c:orientation val="minMax"/>
        </c:scaling>
        <c:delete val="0"/>
        <c:axPos val="b"/>
        <c:numFmt formatCode="General" sourceLinked="0"/>
        <c:majorTickMark val="out"/>
        <c:minorTickMark val="none"/>
        <c:tickLblPos val="nextTo"/>
        <c:crossAx val="309094272"/>
        <c:crosses val="autoZero"/>
        <c:auto val="1"/>
        <c:lblAlgn val="ctr"/>
        <c:lblOffset val="100"/>
        <c:noMultiLvlLbl val="0"/>
      </c:catAx>
      <c:valAx>
        <c:axId val="309094272"/>
        <c:scaling>
          <c:orientation val="minMax"/>
        </c:scaling>
        <c:delete val="0"/>
        <c:axPos val="l"/>
        <c:majorGridlines/>
        <c:numFmt formatCode="0.0" sourceLinked="0"/>
        <c:majorTickMark val="out"/>
        <c:minorTickMark val="none"/>
        <c:tickLblPos val="nextTo"/>
        <c:crossAx val="309092736"/>
        <c:crosses val="autoZero"/>
        <c:crossBetween val="between"/>
      </c:valAx>
    </c:plotArea>
    <c:legend>
      <c:legendPos val="b"/>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Лист2!$C$147</c:f>
              <c:strCache>
                <c:ptCount val="1"/>
                <c:pt idx="0">
                  <c:v>Смесь №1</c:v>
                </c:pt>
              </c:strCache>
            </c:strRef>
          </c:tx>
          <c:cat>
            <c:strRef>
              <c:f>Лист2!$D$146:$K$146</c:f>
              <c:strCache>
                <c:ptCount val="8"/>
                <c:pt idx="0">
                  <c:v>Фон</c:v>
                </c:pt>
                <c:pt idx="1">
                  <c:v>36 сут.</c:v>
                </c:pt>
                <c:pt idx="2">
                  <c:v>72 сут.</c:v>
                </c:pt>
                <c:pt idx="3">
                  <c:v>90 сут.</c:v>
                </c:pt>
                <c:pt idx="4">
                  <c:v>180 сут.</c:v>
                </c:pt>
                <c:pt idx="5">
                  <c:v>270 сут.</c:v>
                </c:pt>
                <c:pt idx="6">
                  <c:v>365 сут.</c:v>
                </c:pt>
                <c:pt idx="7">
                  <c:v>419 сут.</c:v>
                </c:pt>
              </c:strCache>
            </c:strRef>
          </c:cat>
          <c:val>
            <c:numRef>
              <c:f>Лист2!$D$147:$K$147</c:f>
              <c:numCache>
                <c:formatCode>0.00</c:formatCode>
                <c:ptCount val="8"/>
                <c:pt idx="0">
                  <c:v>46.481999999999999</c:v>
                </c:pt>
                <c:pt idx="1">
                  <c:v>46.592000000000013</c:v>
                </c:pt>
                <c:pt idx="2">
                  <c:v>46.752000000000002</c:v>
                </c:pt>
                <c:pt idx="3">
                  <c:v>46.692000000000057</c:v>
                </c:pt>
                <c:pt idx="4">
                  <c:v>47.732000000000056</c:v>
                </c:pt>
                <c:pt idx="5">
                  <c:v>47.772000000000013</c:v>
                </c:pt>
                <c:pt idx="6">
                  <c:v>48.792000000000066</c:v>
                </c:pt>
                <c:pt idx="7">
                  <c:v>48.832000000000001</c:v>
                </c:pt>
              </c:numCache>
            </c:numRef>
          </c:val>
          <c:smooth val="0"/>
          <c:extLst>
            <c:ext xmlns:c16="http://schemas.microsoft.com/office/drawing/2014/chart" uri="{C3380CC4-5D6E-409C-BE32-E72D297353CC}">
              <c16:uniqueId val="{00000000-FDA2-48DE-99C9-191DD66C72C8}"/>
            </c:ext>
          </c:extLst>
        </c:ser>
        <c:ser>
          <c:idx val="1"/>
          <c:order val="1"/>
          <c:tx>
            <c:strRef>
              <c:f>Лист2!$C$148</c:f>
              <c:strCache>
                <c:ptCount val="1"/>
                <c:pt idx="0">
                  <c:v>Смесь №2</c:v>
                </c:pt>
              </c:strCache>
            </c:strRef>
          </c:tx>
          <c:cat>
            <c:strRef>
              <c:f>Лист2!$D$146:$K$146</c:f>
              <c:strCache>
                <c:ptCount val="8"/>
                <c:pt idx="0">
                  <c:v>Фон</c:v>
                </c:pt>
                <c:pt idx="1">
                  <c:v>36 сут.</c:v>
                </c:pt>
                <c:pt idx="2">
                  <c:v>72 сут.</c:v>
                </c:pt>
                <c:pt idx="3">
                  <c:v>90 сут.</c:v>
                </c:pt>
                <c:pt idx="4">
                  <c:v>180 сут.</c:v>
                </c:pt>
                <c:pt idx="5">
                  <c:v>270 сут.</c:v>
                </c:pt>
                <c:pt idx="6">
                  <c:v>365 сут.</c:v>
                </c:pt>
                <c:pt idx="7">
                  <c:v>419 сут.</c:v>
                </c:pt>
              </c:strCache>
            </c:strRef>
          </c:cat>
          <c:val>
            <c:numRef>
              <c:f>Лист2!$D$148:$K$148</c:f>
              <c:numCache>
                <c:formatCode>0.00</c:formatCode>
                <c:ptCount val="8"/>
                <c:pt idx="0">
                  <c:v>46.82</c:v>
                </c:pt>
                <c:pt idx="1">
                  <c:v>46.93</c:v>
                </c:pt>
                <c:pt idx="2">
                  <c:v>47.09</c:v>
                </c:pt>
                <c:pt idx="3">
                  <c:v>47.03</c:v>
                </c:pt>
                <c:pt idx="4">
                  <c:v>48.07</c:v>
                </c:pt>
                <c:pt idx="5">
                  <c:v>48.11</c:v>
                </c:pt>
                <c:pt idx="6">
                  <c:v>49.13</c:v>
                </c:pt>
                <c:pt idx="7">
                  <c:v>49.17</c:v>
                </c:pt>
              </c:numCache>
            </c:numRef>
          </c:val>
          <c:smooth val="0"/>
          <c:extLst>
            <c:ext xmlns:c16="http://schemas.microsoft.com/office/drawing/2014/chart" uri="{C3380CC4-5D6E-409C-BE32-E72D297353CC}">
              <c16:uniqueId val="{00000001-FDA2-48DE-99C9-191DD66C72C8}"/>
            </c:ext>
          </c:extLst>
        </c:ser>
        <c:ser>
          <c:idx val="2"/>
          <c:order val="2"/>
          <c:tx>
            <c:strRef>
              <c:f>Лист2!$C$149</c:f>
              <c:strCache>
                <c:ptCount val="1"/>
                <c:pt idx="0">
                  <c:v>Смесь №3</c:v>
                </c:pt>
              </c:strCache>
            </c:strRef>
          </c:tx>
          <c:cat>
            <c:strRef>
              <c:f>Лист2!$D$146:$K$146</c:f>
              <c:strCache>
                <c:ptCount val="8"/>
                <c:pt idx="0">
                  <c:v>Фон</c:v>
                </c:pt>
                <c:pt idx="1">
                  <c:v>36 сут.</c:v>
                </c:pt>
                <c:pt idx="2">
                  <c:v>72 сут.</c:v>
                </c:pt>
                <c:pt idx="3">
                  <c:v>90 сут.</c:v>
                </c:pt>
                <c:pt idx="4">
                  <c:v>180 сут.</c:v>
                </c:pt>
                <c:pt idx="5">
                  <c:v>270 сут.</c:v>
                </c:pt>
                <c:pt idx="6">
                  <c:v>365 сут.</c:v>
                </c:pt>
                <c:pt idx="7">
                  <c:v>419 сут.</c:v>
                </c:pt>
              </c:strCache>
            </c:strRef>
          </c:cat>
          <c:val>
            <c:numRef>
              <c:f>Лист2!$D$149:$K$149</c:f>
              <c:numCache>
                <c:formatCode>0.00</c:formatCode>
                <c:ptCount val="8"/>
                <c:pt idx="0">
                  <c:v>42.31</c:v>
                </c:pt>
                <c:pt idx="1">
                  <c:v>42.42</c:v>
                </c:pt>
                <c:pt idx="2">
                  <c:v>42.580000000000005</c:v>
                </c:pt>
                <c:pt idx="3">
                  <c:v>42.52</c:v>
                </c:pt>
                <c:pt idx="4">
                  <c:v>43.56</c:v>
                </c:pt>
                <c:pt idx="5">
                  <c:v>43.6</c:v>
                </c:pt>
                <c:pt idx="6">
                  <c:v>44.620000000000012</c:v>
                </c:pt>
                <c:pt idx="7">
                  <c:v>44.660000000000011</c:v>
                </c:pt>
              </c:numCache>
            </c:numRef>
          </c:val>
          <c:smooth val="0"/>
          <c:extLst>
            <c:ext xmlns:c16="http://schemas.microsoft.com/office/drawing/2014/chart" uri="{C3380CC4-5D6E-409C-BE32-E72D297353CC}">
              <c16:uniqueId val="{00000002-FDA2-48DE-99C9-191DD66C72C8}"/>
            </c:ext>
          </c:extLst>
        </c:ser>
        <c:ser>
          <c:idx val="3"/>
          <c:order val="3"/>
          <c:tx>
            <c:strRef>
              <c:f>Лист2!$C$150</c:f>
              <c:strCache>
                <c:ptCount val="1"/>
                <c:pt idx="0">
                  <c:v>Смесь №4</c:v>
                </c:pt>
              </c:strCache>
            </c:strRef>
          </c:tx>
          <c:cat>
            <c:strRef>
              <c:f>Лист2!$D$146:$K$146</c:f>
              <c:strCache>
                <c:ptCount val="8"/>
                <c:pt idx="0">
                  <c:v>Фон</c:v>
                </c:pt>
                <c:pt idx="1">
                  <c:v>36 сут.</c:v>
                </c:pt>
                <c:pt idx="2">
                  <c:v>72 сут.</c:v>
                </c:pt>
                <c:pt idx="3">
                  <c:v>90 сут.</c:v>
                </c:pt>
                <c:pt idx="4">
                  <c:v>180 сут.</c:v>
                </c:pt>
                <c:pt idx="5">
                  <c:v>270 сут.</c:v>
                </c:pt>
                <c:pt idx="6">
                  <c:v>365 сут.</c:v>
                </c:pt>
                <c:pt idx="7">
                  <c:v>419 сут.</c:v>
                </c:pt>
              </c:strCache>
            </c:strRef>
          </c:cat>
          <c:val>
            <c:numRef>
              <c:f>Лист2!$D$150:$K$150</c:f>
              <c:numCache>
                <c:formatCode>0.00</c:formatCode>
                <c:ptCount val="8"/>
                <c:pt idx="0">
                  <c:v>47.221000000000011</c:v>
                </c:pt>
                <c:pt idx="1">
                  <c:v>47.330999999999996</c:v>
                </c:pt>
                <c:pt idx="2">
                  <c:v>47.491</c:v>
                </c:pt>
                <c:pt idx="3">
                  <c:v>47.431000000000004</c:v>
                </c:pt>
                <c:pt idx="4">
                  <c:v>48.471000000000004</c:v>
                </c:pt>
                <c:pt idx="5">
                  <c:v>48.510999999999996</c:v>
                </c:pt>
                <c:pt idx="6">
                  <c:v>49.531000000000006</c:v>
                </c:pt>
                <c:pt idx="7">
                  <c:v>49.571000000000005</c:v>
                </c:pt>
              </c:numCache>
            </c:numRef>
          </c:val>
          <c:smooth val="0"/>
          <c:extLst>
            <c:ext xmlns:c16="http://schemas.microsoft.com/office/drawing/2014/chart" uri="{C3380CC4-5D6E-409C-BE32-E72D297353CC}">
              <c16:uniqueId val="{00000003-FDA2-48DE-99C9-191DD66C72C8}"/>
            </c:ext>
          </c:extLst>
        </c:ser>
        <c:ser>
          <c:idx val="4"/>
          <c:order val="4"/>
          <c:tx>
            <c:strRef>
              <c:f>Лист2!$C$151</c:f>
              <c:strCache>
                <c:ptCount val="1"/>
                <c:pt idx="0">
                  <c:v>Смесь №5</c:v>
                </c:pt>
              </c:strCache>
            </c:strRef>
          </c:tx>
          <c:cat>
            <c:strRef>
              <c:f>Лист2!$D$146:$K$146</c:f>
              <c:strCache>
                <c:ptCount val="8"/>
                <c:pt idx="0">
                  <c:v>Фон</c:v>
                </c:pt>
                <c:pt idx="1">
                  <c:v>36 сут.</c:v>
                </c:pt>
                <c:pt idx="2">
                  <c:v>72 сут.</c:v>
                </c:pt>
                <c:pt idx="3">
                  <c:v>90 сут.</c:v>
                </c:pt>
                <c:pt idx="4">
                  <c:v>180 сут.</c:v>
                </c:pt>
                <c:pt idx="5">
                  <c:v>270 сут.</c:v>
                </c:pt>
                <c:pt idx="6">
                  <c:v>365 сут.</c:v>
                </c:pt>
                <c:pt idx="7">
                  <c:v>419 сут.</c:v>
                </c:pt>
              </c:strCache>
            </c:strRef>
          </c:cat>
          <c:val>
            <c:numRef>
              <c:f>Лист2!$D$151:$K$151</c:f>
              <c:numCache>
                <c:formatCode>0.00</c:formatCode>
                <c:ptCount val="8"/>
                <c:pt idx="0">
                  <c:v>43.296000000000063</c:v>
                </c:pt>
                <c:pt idx="1">
                  <c:v>43.406000000000006</c:v>
                </c:pt>
                <c:pt idx="2">
                  <c:v>43.566000000000003</c:v>
                </c:pt>
                <c:pt idx="3">
                  <c:v>43.506</c:v>
                </c:pt>
                <c:pt idx="4">
                  <c:v>44.546000000000006</c:v>
                </c:pt>
                <c:pt idx="5">
                  <c:v>44.586000000000006</c:v>
                </c:pt>
                <c:pt idx="6">
                  <c:v>45.606000000000002</c:v>
                </c:pt>
                <c:pt idx="7">
                  <c:v>45.646000000000001</c:v>
                </c:pt>
              </c:numCache>
            </c:numRef>
          </c:val>
          <c:smooth val="0"/>
          <c:extLst>
            <c:ext xmlns:c16="http://schemas.microsoft.com/office/drawing/2014/chart" uri="{C3380CC4-5D6E-409C-BE32-E72D297353CC}">
              <c16:uniqueId val="{00000004-FDA2-48DE-99C9-191DD66C72C8}"/>
            </c:ext>
          </c:extLst>
        </c:ser>
        <c:dLbls>
          <c:showLegendKey val="0"/>
          <c:showVal val="0"/>
          <c:showCatName val="0"/>
          <c:showSerName val="0"/>
          <c:showPercent val="0"/>
          <c:showBubbleSize val="0"/>
        </c:dLbls>
        <c:marker val="1"/>
        <c:smooth val="0"/>
        <c:axId val="309267072"/>
        <c:axId val="309277056"/>
      </c:lineChart>
      <c:catAx>
        <c:axId val="309267072"/>
        <c:scaling>
          <c:orientation val="minMax"/>
        </c:scaling>
        <c:delete val="0"/>
        <c:axPos val="b"/>
        <c:numFmt formatCode="General" sourceLinked="0"/>
        <c:majorTickMark val="out"/>
        <c:minorTickMark val="none"/>
        <c:tickLblPos val="nextTo"/>
        <c:crossAx val="309277056"/>
        <c:crosses val="autoZero"/>
        <c:auto val="1"/>
        <c:lblAlgn val="ctr"/>
        <c:lblOffset val="100"/>
        <c:noMultiLvlLbl val="0"/>
      </c:catAx>
      <c:valAx>
        <c:axId val="309277056"/>
        <c:scaling>
          <c:orientation val="minMax"/>
          <c:min val="42"/>
        </c:scaling>
        <c:delete val="0"/>
        <c:axPos val="l"/>
        <c:numFmt formatCode="0.0" sourceLinked="0"/>
        <c:majorTickMark val="out"/>
        <c:minorTickMark val="none"/>
        <c:tickLblPos val="nextTo"/>
        <c:crossAx val="309267072"/>
        <c:crosses val="autoZero"/>
        <c:crossBetween val="between"/>
      </c:valAx>
    </c:plotArea>
    <c:legend>
      <c:legendPos val="b"/>
      <c:layout>
        <c:manualLayout>
          <c:xMode val="edge"/>
          <c:yMode val="edge"/>
          <c:x val="2.8548337707786541E-2"/>
          <c:y val="0.78008144847309824"/>
          <c:w val="0.9512364391951007"/>
          <c:h val="0.18743125227027432"/>
        </c:manualLayout>
      </c:layout>
      <c:overlay val="0"/>
    </c:legend>
    <c:plotVisOnly val="1"/>
    <c:dispBlanksAs val="gap"/>
    <c:showDLblsOverMax val="0"/>
  </c:chart>
  <c:spPr>
    <a:ln>
      <a:noFill/>
    </a:ln>
  </c:spPr>
  <c:txPr>
    <a:bodyPr/>
    <a:lstStyle/>
    <a:p>
      <a:pPr>
        <a:defRPr sz="1100">
          <a:latin typeface="Times New Roman" pitchFamily="18" charset="0"/>
          <a:cs typeface="Times New Roman" pitchFamily="18" charset="0"/>
        </a:defRPr>
      </a:pPr>
      <a:endParaRPr lang="kk-KZ"/>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Лист2!$C$158</c:f>
              <c:strCache>
                <c:ptCount val="1"/>
                <c:pt idx="0">
                  <c:v>Смесь №1</c:v>
                </c:pt>
              </c:strCache>
            </c:strRef>
          </c:tx>
          <c:cat>
            <c:strRef>
              <c:f>Лист2!$D$157:$K$157</c:f>
              <c:strCache>
                <c:ptCount val="8"/>
                <c:pt idx="0">
                  <c:v>Фон</c:v>
                </c:pt>
                <c:pt idx="1">
                  <c:v>36 сут.</c:v>
                </c:pt>
                <c:pt idx="2">
                  <c:v>72 сут.</c:v>
                </c:pt>
                <c:pt idx="3">
                  <c:v>90 сут.</c:v>
                </c:pt>
                <c:pt idx="4">
                  <c:v>180 сут.</c:v>
                </c:pt>
                <c:pt idx="5">
                  <c:v>270 сут.</c:v>
                </c:pt>
                <c:pt idx="6">
                  <c:v>365 сут.</c:v>
                </c:pt>
                <c:pt idx="7">
                  <c:v>419 сут.</c:v>
                </c:pt>
              </c:strCache>
            </c:strRef>
          </c:cat>
          <c:val>
            <c:numRef>
              <c:f>Лист2!$D$158:$K$158</c:f>
              <c:numCache>
                <c:formatCode>0.00</c:formatCode>
                <c:ptCount val="8"/>
                <c:pt idx="0">
                  <c:v>31.038</c:v>
                </c:pt>
                <c:pt idx="1">
                  <c:v>30.898</c:v>
                </c:pt>
                <c:pt idx="2">
                  <c:v>30.847999999999999</c:v>
                </c:pt>
                <c:pt idx="3">
                  <c:v>30.708000000000002</c:v>
                </c:pt>
                <c:pt idx="4">
                  <c:v>30.687999999999999</c:v>
                </c:pt>
                <c:pt idx="5">
                  <c:v>30.378</c:v>
                </c:pt>
                <c:pt idx="6">
                  <c:v>29.048000000000002</c:v>
                </c:pt>
                <c:pt idx="7">
                  <c:v>28.687999999999999</c:v>
                </c:pt>
              </c:numCache>
            </c:numRef>
          </c:val>
          <c:smooth val="0"/>
          <c:extLst>
            <c:ext xmlns:c16="http://schemas.microsoft.com/office/drawing/2014/chart" uri="{C3380CC4-5D6E-409C-BE32-E72D297353CC}">
              <c16:uniqueId val="{00000000-0A73-4D36-9BF6-73297B484803}"/>
            </c:ext>
          </c:extLst>
        </c:ser>
        <c:ser>
          <c:idx val="1"/>
          <c:order val="1"/>
          <c:tx>
            <c:strRef>
              <c:f>Лист2!$C$159</c:f>
              <c:strCache>
                <c:ptCount val="1"/>
                <c:pt idx="0">
                  <c:v>Смесь №2</c:v>
                </c:pt>
              </c:strCache>
            </c:strRef>
          </c:tx>
          <c:cat>
            <c:strRef>
              <c:f>Лист2!$D$157:$K$157</c:f>
              <c:strCache>
                <c:ptCount val="8"/>
                <c:pt idx="0">
                  <c:v>Фон</c:v>
                </c:pt>
                <c:pt idx="1">
                  <c:v>36 сут.</c:v>
                </c:pt>
                <c:pt idx="2">
                  <c:v>72 сут.</c:v>
                </c:pt>
                <c:pt idx="3">
                  <c:v>90 сут.</c:v>
                </c:pt>
                <c:pt idx="4">
                  <c:v>180 сут.</c:v>
                </c:pt>
                <c:pt idx="5">
                  <c:v>270 сут.</c:v>
                </c:pt>
                <c:pt idx="6">
                  <c:v>365 сут.</c:v>
                </c:pt>
                <c:pt idx="7">
                  <c:v>419 сут.</c:v>
                </c:pt>
              </c:strCache>
            </c:strRef>
          </c:cat>
          <c:val>
            <c:numRef>
              <c:f>Лист2!$D$159:$K$159</c:f>
              <c:numCache>
                <c:formatCode>0.00</c:formatCode>
                <c:ptCount val="8"/>
                <c:pt idx="0">
                  <c:v>32.612000000000002</c:v>
                </c:pt>
                <c:pt idx="1">
                  <c:v>32.472000000000001</c:v>
                </c:pt>
                <c:pt idx="2">
                  <c:v>32.422000000000011</c:v>
                </c:pt>
                <c:pt idx="3">
                  <c:v>32.282000000000011</c:v>
                </c:pt>
                <c:pt idx="4">
                  <c:v>32.262000000000057</c:v>
                </c:pt>
                <c:pt idx="5">
                  <c:v>31.952000000000002</c:v>
                </c:pt>
                <c:pt idx="6">
                  <c:v>30.622000000000003</c:v>
                </c:pt>
                <c:pt idx="7">
                  <c:v>30.261999999999986</c:v>
                </c:pt>
              </c:numCache>
            </c:numRef>
          </c:val>
          <c:smooth val="0"/>
          <c:extLst>
            <c:ext xmlns:c16="http://schemas.microsoft.com/office/drawing/2014/chart" uri="{C3380CC4-5D6E-409C-BE32-E72D297353CC}">
              <c16:uniqueId val="{00000001-0A73-4D36-9BF6-73297B484803}"/>
            </c:ext>
          </c:extLst>
        </c:ser>
        <c:ser>
          <c:idx val="2"/>
          <c:order val="2"/>
          <c:tx>
            <c:strRef>
              <c:f>Лист2!$C$160</c:f>
              <c:strCache>
                <c:ptCount val="1"/>
                <c:pt idx="0">
                  <c:v>Смесь №3</c:v>
                </c:pt>
              </c:strCache>
            </c:strRef>
          </c:tx>
          <c:cat>
            <c:strRef>
              <c:f>Лист2!$D$157:$K$157</c:f>
              <c:strCache>
                <c:ptCount val="8"/>
                <c:pt idx="0">
                  <c:v>Фон</c:v>
                </c:pt>
                <c:pt idx="1">
                  <c:v>36 сут.</c:v>
                </c:pt>
                <c:pt idx="2">
                  <c:v>72 сут.</c:v>
                </c:pt>
                <c:pt idx="3">
                  <c:v>90 сут.</c:v>
                </c:pt>
                <c:pt idx="4">
                  <c:v>180 сут.</c:v>
                </c:pt>
                <c:pt idx="5">
                  <c:v>270 сут.</c:v>
                </c:pt>
                <c:pt idx="6">
                  <c:v>365 сут.</c:v>
                </c:pt>
                <c:pt idx="7">
                  <c:v>419 сут.</c:v>
                </c:pt>
              </c:strCache>
            </c:strRef>
          </c:cat>
          <c:val>
            <c:numRef>
              <c:f>Лист2!$D$160:$K$160</c:f>
              <c:numCache>
                <c:formatCode>0.00</c:formatCode>
                <c:ptCount val="8"/>
                <c:pt idx="0">
                  <c:v>29.637000000000036</c:v>
                </c:pt>
                <c:pt idx="1">
                  <c:v>29.497</c:v>
                </c:pt>
                <c:pt idx="2">
                  <c:v>29.446999999999989</c:v>
                </c:pt>
                <c:pt idx="3">
                  <c:v>29.307000000000031</c:v>
                </c:pt>
                <c:pt idx="4">
                  <c:v>29.286999999999967</c:v>
                </c:pt>
                <c:pt idx="5">
                  <c:v>28.977</c:v>
                </c:pt>
                <c:pt idx="6">
                  <c:v>27.64700000000003</c:v>
                </c:pt>
                <c:pt idx="7">
                  <c:v>27.286999999999967</c:v>
                </c:pt>
              </c:numCache>
            </c:numRef>
          </c:val>
          <c:smooth val="0"/>
          <c:extLst>
            <c:ext xmlns:c16="http://schemas.microsoft.com/office/drawing/2014/chart" uri="{C3380CC4-5D6E-409C-BE32-E72D297353CC}">
              <c16:uniqueId val="{00000002-0A73-4D36-9BF6-73297B484803}"/>
            </c:ext>
          </c:extLst>
        </c:ser>
        <c:ser>
          <c:idx val="3"/>
          <c:order val="3"/>
          <c:tx>
            <c:strRef>
              <c:f>Лист2!$C$161</c:f>
              <c:strCache>
                <c:ptCount val="1"/>
                <c:pt idx="0">
                  <c:v>Смесь №4</c:v>
                </c:pt>
              </c:strCache>
            </c:strRef>
          </c:tx>
          <c:cat>
            <c:strRef>
              <c:f>Лист2!$D$157:$K$157</c:f>
              <c:strCache>
                <c:ptCount val="8"/>
                <c:pt idx="0">
                  <c:v>Фон</c:v>
                </c:pt>
                <c:pt idx="1">
                  <c:v>36 сут.</c:v>
                </c:pt>
                <c:pt idx="2">
                  <c:v>72 сут.</c:v>
                </c:pt>
                <c:pt idx="3">
                  <c:v>90 сут.</c:v>
                </c:pt>
                <c:pt idx="4">
                  <c:v>180 сут.</c:v>
                </c:pt>
                <c:pt idx="5">
                  <c:v>270 сут.</c:v>
                </c:pt>
                <c:pt idx="6">
                  <c:v>365 сут.</c:v>
                </c:pt>
                <c:pt idx="7">
                  <c:v>419 сут.</c:v>
                </c:pt>
              </c:strCache>
            </c:strRef>
          </c:cat>
          <c:val>
            <c:numRef>
              <c:f>Лист2!$D$161:$K$161</c:f>
              <c:numCache>
                <c:formatCode>0.00</c:formatCode>
                <c:ptCount val="8"/>
                <c:pt idx="0">
                  <c:v>32.977000000000004</c:v>
                </c:pt>
                <c:pt idx="1">
                  <c:v>32.836999999999996</c:v>
                </c:pt>
                <c:pt idx="2">
                  <c:v>32.787000000000006</c:v>
                </c:pt>
                <c:pt idx="3">
                  <c:v>32.647000000000006</c:v>
                </c:pt>
                <c:pt idx="4">
                  <c:v>32.62700000000001</c:v>
                </c:pt>
                <c:pt idx="5">
                  <c:v>32.316999999999993</c:v>
                </c:pt>
                <c:pt idx="6">
                  <c:v>30.986999999999963</c:v>
                </c:pt>
                <c:pt idx="7">
                  <c:v>30.626999999999992</c:v>
                </c:pt>
              </c:numCache>
            </c:numRef>
          </c:val>
          <c:smooth val="0"/>
          <c:extLst>
            <c:ext xmlns:c16="http://schemas.microsoft.com/office/drawing/2014/chart" uri="{C3380CC4-5D6E-409C-BE32-E72D297353CC}">
              <c16:uniqueId val="{00000003-0A73-4D36-9BF6-73297B484803}"/>
            </c:ext>
          </c:extLst>
        </c:ser>
        <c:ser>
          <c:idx val="4"/>
          <c:order val="4"/>
          <c:tx>
            <c:strRef>
              <c:f>Лист2!$C$162</c:f>
              <c:strCache>
                <c:ptCount val="1"/>
                <c:pt idx="0">
                  <c:v>Смесь №5</c:v>
                </c:pt>
              </c:strCache>
            </c:strRef>
          </c:tx>
          <c:cat>
            <c:strRef>
              <c:f>Лист2!$D$157:$K$157</c:f>
              <c:strCache>
                <c:ptCount val="8"/>
                <c:pt idx="0">
                  <c:v>Фон</c:v>
                </c:pt>
                <c:pt idx="1">
                  <c:v>36 сут.</c:v>
                </c:pt>
                <c:pt idx="2">
                  <c:v>72 сут.</c:v>
                </c:pt>
                <c:pt idx="3">
                  <c:v>90 сут.</c:v>
                </c:pt>
                <c:pt idx="4">
                  <c:v>180 сут.</c:v>
                </c:pt>
                <c:pt idx="5">
                  <c:v>270 сут.</c:v>
                </c:pt>
                <c:pt idx="6">
                  <c:v>365 сут.</c:v>
                </c:pt>
                <c:pt idx="7">
                  <c:v>419 сут.</c:v>
                </c:pt>
              </c:strCache>
            </c:strRef>
          </c:cat>
          <c:val>
            <c:numRef>
              <c:f>Лист2!$D$162:$K$162</c:f>
              <c:numCache>
                <c:formatCode>0.00</c:formatCode>
                <c:ptCount val="8"/>
                <c:pt idx="0">
                  <c:v>31.222999999999967</c:v>
                </c:pt>
                <c:pt idx="1">
                  <c:v>31.082999999999963</c:v>
                </c:pt>
                <c:pt idx="2">
                  <c:v>31.032999999999987</c:v>
                </c:pt>
                <c:pt idx="3">
                  <c:v>30.893000000000001</c:v>
                </c:pt>
                <c:pt idx="4">
                  <c:v>30.872999999999987</c:v>
                </c:pt>
                <c:pt idx="5">
                  <c:v>30.562999999999967</c:v>
                </c:pt>
                <c:pt idx="6">
                  <c:v>29.233000000000001</c:v>
                </c:pt>
                <c:pt idx="7">
                  <c:v>28.872999999999987</c:v>
                </c:pt>
              </c:numCache>
            </c:numRef>
          </c:val>
          <c:smooth val="0"/>
          <c:extLst>
            <c:ext xmlns:c16="http://schemas.microsoft.com/office/drawing/2014/chart" uri="{C3380CC4-5D6E-409C-BE32-E72D297353CC}">
              <c16:uniqueId val="{00000004-0A73-4D36-9BF6-73297B484803}"/>
            </c:ext>
          </c:extLst>
        </c:ser>
        <c:dLbls>
          <c:showLegendKey val="0"/>
          <c:showVal val="0"/>
          <c:showCatName val="0"/>
          <c:showSerName val="0"/>
          <c:showPercent val="0"/>
          <c:showBubbleSize val="0"/>
        </c:dLbls>
        <c:marker val="1"/>
        <c:smooth val="0"/>
        <c:axId val="309322880"/>
        <c:axId val="309324416"/>
      </c:lineChart>
      <c:catAx>
        <c:axId val="309322880"/>
        <c:scaling>
          <c:orientation val="minMax"/>
        </c:scaling>
        <c:delete val="0"/>
        <c:axPos val="b"/>
        <c:numFmt formatCode="General" sourceLinked="0"/>
        <c:majorTickMark val="out"/>
        <c:minorTickMark val="none"/>
        <c:tickLblPos val="nextTo"/>
        <c:crossAx val="309324416"/>
        <c:crosses val="autoZero"/>
        <c:auto val="1"/>
        <c:lblAlgn val="ctr"/>
        <c:lblOffset val="100"/>
        <c:noMultiLvlLbl val="0"/>
      </c:catAx>
      <c:valAx>
        <c:axId val="309324416"/>
        <c:scaling>
          <c:orientation val="minMax"/>
          <c:min val="25"/>
        </c:scaling>
        <c:delete val="0"/>
        <c:axPos val="l"/>
        <c:numFmt formatCode="0.0" sourceLinked="0"/>
        <c:majorTickMark val="out"/>
        <c:minorTickMark val="none"/>
        <c:tickLblPos val="nextTo"/>
        <c:crossAx val="309322880"/>
        <c:crosses val="autoZero"/>
        <c:crossBetween val="between"/>
      </c:valAx>
    </c:plotArea>
    <c:legend>
      <c:legendPos val="b"/>
      <c:layout>
        <c:manualLayout>
          <c:xMode val="edge"/>
          <c:yMode val="edge"/>
          <c:x val="3.9659448818897644E-2"/>
          <c:y val="0.81163488515529114"/>
          <c:w val="0.92345866141732258"/>
          <c:h val="0.1605390228075359"/>
        </c:manualLayout>
      </c:layout>
      <c:overlay val="0"/>
    </c:legend>
    <c:plotVisOnly val="1"/>
    <c:dispBlanksAs val="gap"/>
    <c:showDLblsOverMax val="0"/>
  </c:chart>
  <c:spPr>
    <a:ln>
      <a:noFill/>
    </a:ln>
  </c:spPr>
  <c:txPr>
    <a:bodyPr/>
    <a:lstStyle/>
    <a:p>
      <a:pPr>
        <a:defRPr sz="1100">
          <a:latin typeface="Times New Roman" pitchFamily="18" charset="0"/>
          <a:cs typeface="Times New Roman" pitchFamily="18" charset="0"/>
        </a:defRPr>
      </a:pPr>
      <a:endParaRPr lang="kk-KZ"/>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Лист2!$C$169</c:f>
              <c:strCache>
                <c:ptCount val="1"/>
                <c:pt idx="0">
                  <c:v>Смесь №1</c:v>
                </c:pt>
              </c:strCache>
            </c:strRef>
          </c:tx>
          <c:cat>
            <c:strRef>
              <c:f>Лист2!$D$168:$K$168</c:f>
              <c:strCache>
                <c:ptCount val="8"/>
                <c:pt idx="0">
                  <c:v>Фон</c:v>
                </c:pt>
                <c:pt idx="1">
                  <c:v>36 сут.</c:v>
                </c:pt>
                <c:pt idx="2">
                  <c:v>72 сут.</c:v>
                </c:pt>
                <c:pt idx="3">
                  <c:v>90 сут.</c:v>
                </c:pt>
                <c:pt idx="4">
                  <c:v>180 сут.</c:v>
                </c:pt>
                <c:pt idx="5">
                  <c:v>270 сут.</c:v>
                </c:pt>
                <c:pt idx="6">
                  <c:v>365 сут.</c:v>
                </c:pt>
                <c:pt idx="7">
                  <c:v>419 сут.</c:v>
                </c:pt>
              </c:strCache>
            </c:strRef>
          </c:cat>
          <c:val>
            <c:numRef>
              <c:f>Лист2!$D$169:$K$169</c:f>
              <c:numCache>
                <c:formatCode>0.00</c:formatCode>
                <c:ptCount val="8"/>
                <c:pt idx="0">
                  <c:v>22.467999999999989</c:v>
                </c:pt>
                <c:pt idx="1">
                  <c:v>22.327999999999999</c:v>
                </c:pt>
                <c:pt idx="2">
                  <c:v>22.327999999999999</c:v>
                </c:pt>
                <c:pt idx="3">
                  <c:v>22.187999999999999</c:v>
                </c:pt>
                <c:pt idx="4">
                  <c:v>22.108000000000001</c:v>
                </c:pt>
                <c:pt idx="5">
                  <c:v>20.728000000000002</c:v>
                </c:pt>
                <c:pt idx="6">
                  <c:v>20.467999999999989</c:v>
                </c:pt>
                <c:pt idx="7">
                  <c:v>20.118000000000027</c:v>
                </c:pt>
              </c:numCache>
            </c:numRef>
          </c:val>
          <c:smooth val="0"/>
          <c:extLst>
            <c:ext xmlns:c16="http://schemas.microsoft.com/office/drawing/2014/chart" uri="{C3380CC4-5D6E-409C-BE32-E72D297353CC}">
              <c16:uniqueId val="{00000000-3D3C-4DE7-830D-3854B77C5D1A}"/>
            </c:ext>
          </c:extLst>
        </c:ser>
        <c:ser>
          <c:idx val="1"/>
          <c:order val="1"/>
          <c:tx>
            <c:strRef>
              <c:f>Лист2!$C$170</c:f>
              <c:strCache>
                <c:ptCount val="1"/>
                <c:pt idx="0">
                  <c:v>Смесь №2</c:v>
                </c:pt>
              </c:strCache>
            </c:strRef>
          </c:tx>
          <c:cat>
            <c:strRef>
              <c:f>Лист2!$D$168:$K$168</c:f>
              <c:strCache>
                <c:ptCount val="8"/>
                <c:pt idx="0">
                  <c:v>Фон</c:v>
                </c:pt>
                <c:pt idx="1">
                  <c:v>36 сут.</c:v>
                </c:pt>
                <c:pt idx="2">
                  <c:v>72 сут.</c:v>
                </c:pt>
                <c:pt idx="3">
                  <c:v>90 сут.</c:v>
                </c:pt>
                <c:pt idx="4">
                  <c:v>180 сут.</c:v>
                </c:pt>
                <c:pt idx="5">
                  <c:v>270 сут.</c:v>
                </c:pt>
                <c:pt idx="6">
                  <c:v>365 сут.</c:v>
                </c:pt>
                <c:pt idx="7">
                  <c:v>419 сут.</c:v>
                </c:pt>
              </c:strCache>
            </c:strRef>
          </c:cat>
          <c:val>
            <c:numRef>
              <c:f>Лист2!$D$170:$K$170</c:f>
              <c:numCache>
                <c:formatCode>0.00</c:formatCode>
                <c:ptCount val="8"/>
                <c:pt idx="0">
                  <c:v>20.610000000000028</c:v>
                </c:pt>
                <c:pt idx="1">
                  <c:v>20.47</c:v>
                </c:pt>
                <c:pt idx="2">
                  <c:v>20.47</c:v>
                </c:pt>
                <c:pt idx="3">
                  <c:v>20.329999999999988</c:v>
                </c:pt>
                <c:pt idx="4">
                  <c:v>20.25</c:v>
                </c:pt>
                <c:pt idx="5">
                  <c:v>18.87</c:v>
                </c:pt>
                <c:pt idx="6">
                  <c:v>18.610000000000028</c:v>
                </c:pt>
                <c:pt idx="7">
                  <c:v>18.259999999999987</c:v>
                </c:pt>
              </c:numCache>
            </c:numRef>
          </c:val>
          <c:smooth val="0"/>
          <c:extLst>
            <c:ext xmlns:c16="http://schemas.microsoft.com/office/drawing/2014/chart" uri="{C3380CC4-5D6E-409C-BE32-E72D297353CC}">
              <c16:uniqueId val="{00000001-3D3C-4DE7-830D-3854B77C5D1A}"/>
            </c:ext>
          </c:extLst>
        </c:ser>
        <c:ser>
          <c:idx val="2"/>
          <c:order val="2"/>
          <c:tx>
            <c:strRef>
              <c:f>Лист2!$C$171</c:f>
              <c:strCache>
                <c:ptCount val="1"/>
                <c:pt idx="0">
                  <c:v>Смесь №3</c:v>
                </c:pt>
              </c:strCache>
            </c:strRef>
          </c:tx>
          <c:cat>
            <c:strRef>
              <c:f>Лист2!$D$168:$K$168</c:f>
              <c:strCache>
                <c:ptCount val="8"/>
                <c:pt idx="0">
                  <c:v>Фон</c:v>
                </c:pt>
                <c:pt idx="1">
                  <c:v>36 сут.</c:v>
                </c:pt>
                <c:pt idx="2">
                  <c:v>72 сут.</c:v>
                </c:pt>
                <c:pt idx="3">
                  <c:v>90 сут.</c:v>
                </c:pt>
                <c:pt idx="4">
                  <c:v>180 сут.</c:v>
                </c:pt>
                <c:pt idx="5">
                  <c:v>270 сут.</c:v>
                </c:pt>
                <c:pt idx="6">
                  <c:v>365 сут.</c:v>
                </c:pt>
                <c:pt idx="7">
                  <c:v>419 сут.</c:v>
                </c:pt>
              </c:strCache>
            </c:strRef>
          </c:cat>
          <c:val>
            <c:numRef>
              <c:f>Лист2!$D$171:$K$171</c:f>
              <c:numCache>
                <c:formatCode>0.00</c:formatCode>
                <c:ptCount val="8"/>
                <c:pt idx="0">
                  <c:v>28.074000000000005</c:v>
                </c:pt>
                <c:pt idx="1">
                  <c:v>27.934000000000001</c:v>
                </c:pt>
                <c:pt idx="2">
                  <c:v>27.934000000000001</c:v>
                </c:pt>
                <c:pt idx="3">
                  <c:v>27.794</c:v>
                </c:pt>
                <c:pt idx="4">
                  <c:v>27.714000000000031</c:v>
                </c:pt>
                <c:pt idx="5">
                  <c:v>26.334000000000032</c:v>
                </c:pt>
                <c:pt idx="6">
                  <c:v>26.074000000000005</c:v>
                </c:pt>
                <c:pt idx="7">
                  <c:v>25.724</c:v>
                </c:pt>
              </c:numCache>
            </c:numRef>
          </c:val>
          <c:smooth val="0"/>
          <c:extLst>
            <c:ext xmlns:c16="http://schemas.microsoft.com/office/drawing/2014/chart" uri="{C3380CC4-5D6E-409C-BE32-E72D297353CC}">
              <c16:uniqueId val="{00000002-3D3C-4DE7-830D-3854B77C5D1A}"/>
            </c:ext>
          </c:extLst>
        </c:ser>
        <c:ser>
          <c:idx val="3"/>
          <c:order val="3"/>
          <c:tx>
            <c:strRef>
              <c:f>Лист2!$C$172</c:f>
              <c:strCache>
                <c:ptCount val="1"/>
                <c:pt idx="0">
                  <c:v>Смесь №4</c:v>
                </c:pt>
              </c:strCache>
            </c:strRef>
          </c:tx>
          <c:cat>
            <c:strRef>
              <c:f>Лист2!$D$168:$K$168</c:f>
              <c:strCache>
                <c:ptCount val="8"/>
                <c:pt idx="0">
                  <c:v>Фон</c:v>
                </c:pt>
                <c:pt idx="1">
                  <c:v>36 сут.</c:v>
                </c:pt>
                <c:pt idx="2">
                  <c:v>72 сут.</c:v>
                </c:pt>
                <c:pt idx="3">
                  <c:v>90 сут.</c:v>
                </c:pt>
                <c:pt idx="4">
                  <c:v>180 сут.</c:v>
                </c:pt>
                <c:pt idx="5">
                  <c:v>270 сут.</c:v>
                </c:pt>
                <c:pt idx="6">
                  <c:v>365 сут.</c:v>
                </c:pt>
                <c:pt idx="7">
                  <c:v>419 сут.</c:v>
                </c:pt>
              </c:strCache>
            </c:strRef>
          </c:cat>
          <c:val>
            <c:numRef>
              <c:f>Лист2!$D$172:$K$172</c:f>
              <c:numCache>
                <c:formatCode>0.00</c:formatCode>
                <c:ptCount val="8"/>
                <c:pt idx="0">
                  <c:v>18.802</c:v>
                </c:pt>
                <c:pt idx="1">
                  <c:v>18.661999999999999</c:v>
                </c:pt>
                <c:pt idx="2">
                  <c:v>18.661999999999999</c:v>
                </c:pt>
                <c:pt idx="3">
                  <c:v>18.521999999999988</c:v>
                </c:pt>
                <c:pt idx="4">
                  <c:v>18.441999999999986</c:v>
                </c:pt>
                <c:pt idx="5">
                  <c:v>17.061999999999987</c:v>
                </c:pt>
                <c:pt idx="6">
                  <c:v>16.802</c:v>
                </c:pt>
                <c:pt idx="7">
                  <c:v>16.451999999999988</c:v>
                </c:pt>
              </c:numCache>
            </c:numRef>
          </c:val>
          <c:smooth val="0"/>
          <c:extLst>
            <c:ext xmlns:c16="http://schemas.microsoft.com/office/drawing/2014/chart" uri="{C3380CC4-5D6E-409C-BE32-E72D297353CC}">
              <c16:uniqueId val="{00000003-3D3C-4DE7-830D-3854B77C5D1A}"/>
            </c:ext>
          </c:extLst>
        </c:ser>
        <c:ser>
          <c:idx val="4"/>
          <c:order val="4"/>
          <c:tx>
            <c:strRef>
              <c:f>Лист2!$C$173</c:f>
              <c:strCache>
                <c:ptCount val="1"/>
                <c:pt idx="0">
                  <c:v>Смесь №5</c:v>
                </c:pt>
              </c:strCache>
            </c:strRef>
          </c:tx>
          <c:cat>
            <c:strRef>
              <c:f>Лист2!$D$168:$K$168</c:f>
              <c:strCache>
                <c:ptCount val="8"/>
                <c:pt idx="0">
                  <c:v>Фон</c:v>
                </c:pt>
                <c:pt idx="1">
                  <c:v>36 сут.</c:v>
                </c:pt>
                <c:pt idx="2">
                  <c:v>72 сут.</c:v>
                </c:pt>
                <c:pt idx="3">
                  <c:v>90 сут.</c:v>
                </c:pt>
                <c:pt idx="4">
                  <c:v>180 сут.</c:v>
                </c:pt>
                <c:pt idx="5">
                  <c:v>270 сут.</c:v>
                </c:pt>
                <c:pt idx="6">
                  <c:v>365 сут.</c:v>
                </c:pt>
                <c:pt idx="7">
                  <c:v>419 сут.</c:v>
                </c:pt>
              </c:strCache>
            </c:strRef>
          </c:cat>
          <c:val>
            <c:numRef>
              <c:f>Лист2!$D$173:$K$173</c:f>
              <c:numCache>
                <c:formatCode>0.00</c:formatCode>
                <c:ptCount val="8"/>
                <c:pt idx="0">
                  <c:v>25.481000000000002</c:v>
                </c:pt>
                <c:pt idx="1">
                  <c:v>25.341000000000001</c:v>
                </c:pt>
                <c:pt idx="2">
                  <c:v>25.341000000000001</c:v>
                </c:pt>
                <c:pt idx="3">
                  <c:v>25.201000000000001</c:v>
                </c:pt>
                <c:pt idx="4">
                  <c:v>25.121000000000031</c:v>
                </c:pt>
                <c:pt idx="5">
                  <c:v>23.741000000000003</c:v>
                </c:pt>
                <c:pt idx="6">
                  <c:v>23.481000000000002</c:v>
                </c:pt>
                <c:pt idx="7">
                  <c:v>23.131000000000036</c:v>
                </c:pt>
              </c:numCache>
            </c:numRef>
          </c:val>
          <c:smooth val="0"/>
          <c:extLst>
            <c:ext xmlns:c16="http://schemas.microsoft.com/office/drawing/2014/chart" uri="{C3380CC4-5D6E-409C-BE32-E72D297353CC}">
              <c16:uniqueId val="{00000004-3D3C-4DE7-830D-3854B77C5D1A}"/>
            </c:ext>
          </c:extLst>
        </c:ser>
        <c:dLbls>
          <c:showLegendKey val="0"/>
          <c:showVal val="0"/>
          <c:showCatName val="0"/>
          <c:showSerName val="0"/>
          <c:showPercent val="0"/>
          <c:showBubbleSize val="0"/>
        </c:dLbls>
        <c:marker val="1"/>
        <c:smooth val="0"/>
        <c:axId val="326196608"/>
        <c:axId val="326202496"/>
      </c:lineChart>
      <c:catAx>
        <c:axId val="326196608"/>
        <c:scaling>
          <c:orientation val="minMax"/>
        </c:scaling>
        <c:delete val="0"/>
        <c:axPos val="b"/>
        <c:numFmt formatCode="General" sourceLinked="0"/>
        <c:majorTickMark val="out"/>
        <c:minorTickMark val="none"/>
        <c:tickLblPos val="nextTo"/>
        <c:crossAx val="326202496"/>
        <c:crosses val="autoZero"/>
        <c:auto val="1"/>
        <c:lblAlgn val="ctr"/>
        <c:lblOffset val="100"/>
        <c:noMultiLvlLbl val="0"/>
      </c:catAx>
      <c:valAx>
        <c:axId val="326202496"/>
        <c:scaling>
          <c:orientation val="minMax"/>
          <c:min val="15"/>
        </c:scaling>
        <c:delete val="0"/>
        <c:axPos val="l"/>
        <c:numFmt formatCode="0.0" sourceLinked="0"/>
        <c:majorTickMark val="out"/>
        <c:minorTickMark val="none"/>
        <c:tickLblPos val="nextTo"/>
        <c:crossAx val="326196608"/>
        <c:crosses val="autoZero"/>
        <c:crossBetween val="between"/>
      </c:valAx>
    </c:plotArea>
    <c:legend>
      <c:legendPos val="b"/>
      <c:layout>
        <c:manualLayout>
          <c:xMode val="edge"/>
          <c:yMode val="edge"/>
          <c:x val="4.6215004374453146E-2"/>
          <c:y val="0.81140489578365449"/>
          <c:w val="0.90479199475065619"/>
          <c:h val="0.16076902234047294"/>
        </c:manualLayout>
      </c:layout>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Лист9!$C$188</c:f>
              <c:strCache>
                <c:ptCount val="1"/>
                <c:pt idx="0">
                  <c:v>Смесь №1</c:v>
                </c:pt>
              </c:strCache>
            </c:strRef>
          </c:tx>
          <c:cat>
            <c:strRef>
              <c:f>Лист9!$D$187:$K$187</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Лист9!$D$188:$K$188</c:f>
              <c:numCache>
                <c:formatCode>0.00</c:formatCode>
                <c:ptCount val="8"/>
                <c:pt idx="0">
                  <c:v>0.43000000000000033</c:v>
                </c:pt>
                <c:pt idx="1">
                  <c:v>0.43000000000000033</c:v>
                </c:pt>
                <c:pt idx="2">
                  <c:v>0.41600000000000031</c:v>
                </c:pt>
                <c:pt idx="3">
                  <c:v>0.39200000000000046</c:v>
                </c:pt>
                <c:pt idx="4">
                  <c:v>0.37000000000000033</c:v>
                </c:pt>
                <c:pt idx="5">
                  <c:v>0.33600000000000046</c:v>
                </c:pt>
                <c:pt idx="6">
                  <c:v>0.3200000000000004</c:v>
                </c:pt>
                <c:pt idx="7">
                  <c:v>0.3200000000000004</c:v>
                </c:pt>
              </c:numCache>
            </c:numRef>
          </c:val>
          <c:smooth val="0"/>
          <c:extLst>
            <c:ext xmlns:c16="http://schemas.microsoft.com/office/drawing/2014/chart" uri="{C3380CC4-5D6E-409C-BE32-E72D297353CC}">
              <c16:uniqueId val="{00000000-4CDD-48F3-9B1D-78CCE7AC2DDF}"/>
            </c:ext>
          </c:extLst>
        </c:ser>
        <c:ser>
          <c:idx val="1"/>
          <c:order val="1"/>
          <c:tx>
            <c:strRef>
              <c:f>Лист9!$C$189</c:f>
              <c:strCache>
                <c:ptCount val="1"/>
                <c:pt idx="0">
                  <c:v>Смесь №2</c:v>
                </c:pt>
              </c:strCache>
            </c:strRef>
          </c:tx>
          <c:cat>
            <c:strRef>
              <c:f>Лист9!$D$187:$K$187</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Лист9!$D$189:$K$189</c:f>
              <c:numCache>
                <c:formatCode>0.00</c:formatCode>
                <c:ptCount val="8"/>
                <c:pt idx="0">
                  <c:v>0.63766666666666671</c:v>
                </c:pt>
                <c:pt idx="1">
                  <c:v>0.63766666666666671</c:v>
                </c:pt>
                <c:pt idx="2">
                  <c:v>0.6236666666666667</c:v>
                </c:pt>
                <c:pt idx="3">
                  <c:v>0.59966666666666657</c:v>
                </c:pt>
                <c:pt idx="4">
                  <c:v>0.57766666666666677</c:v>
                </c:pt>
                <c:pt idx="5">
                  <c:v>0.54366666666666652</c:v>
                </c:pt>
                <c:pt idx="6">
                  <c:v>0.52766666666666651</c:v>
                </c:pt>
                <c:pt idx="7">
                  <c:v>0.52766666666666651</c:v>
                </c:pt>
              </c:numCache>
            </c:numRef>
          </c:val>
          <c:smooth val="0"/>
          <c:extLst>
            <c:ext xmlns:c16="http://schemas.microsoft.com/office/drawing/2014/chart" uri="{C3380CC4-5D6E-409C-BE32-E72D297353CC}">
              <c16:uniqueId val="{00000001-4CDD-48F3-9B1D-78CCE7AC2DDF}"/>
            </c:ext>
          </c:extLst>
        </c:ser>
        <c:ser>
          <c:idx val="2"/>
          <c:order val="2"/>
          <c:tx>
            <c:strRef>
              <c:f>Лист9!$C$190</c:f>
              <c:strCache>
                <c:ptCount val="1"/>
                <c:pt idx="0">
                  <c:v>Смесь №3</c:v>
                </c:pt>
              </c:strCache>
            </c:strRef>
          </c:tx>
          <c:cat>
            <c:strRef>
              <c:f>Лист9!$D$187:$K$187</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Лист9!$D$190:$K$190</c:f>
              <c:numCache>
                <c:formatCode>0.00</c:formatCode>
                <c:ptCount val="8"/>
                <c:pt idx="0">
                  <c:v>1.2229999999999988</c:v>
                </c:pt>
                <c:pt idx="1">
                  <c:v>1.2229999999999988</c:v>
                </c:pt>
                <c:pt idx="2">
                  <c:v>1.2089999999999987</c:v>
                </c:pt>
                <c:pt idx="3">
                  <c:v>1.1850000000000001</c:v>
                </c:pt>
                <c:pt idx="4">
                  <c:v>1.163</c:v>
                </c:pt>
                <c:pt idx="5">
                  <c:v>1.129</c:v>
                </c:pt>
                <c:pt idx="6">
                  <c:v>1.113</c:v>
                </c:pt>
                <c:pt idx="7">
                  <c:v>1.113</c:v>
                </c:pt>
              </c:numCache>
            </c:numRef>
          </c:val>
          <c:smooth val="0"/>
          <c:extLst>
            <c:ext xmlns:c16="http://schemas.microsoft.com/office/drawing/2014/chart" uri="{C3380CC4-5D6E-409C-BE32-E72D297353CC}">
              <c16:uniqueId val="{00000002-4CDD-48F3-9B1D-78CCE7AC2DDF}"/>
            </c:ext>
          </c:extLst>
        </c:ser>
        <c:ser>
          <c:idx val="3"/>
          <c:order val="3"/>
          <c:tx>
            <c:strRef>
              <c:f>Лист9!$C$191</c:f>
              <c:strCache>
                <c:ptCount val="1"/>
                <c:pt idx="0">
                  <c:v>Смесь №4</c:v>
                </c:pt>
              </c:strCache>
            </c:strRef>
          </c:tx>
          <c:cat>
            <c:strRef>
              <c:f>Лист9!$D$187:$K$187</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Лист9!$D$191:$K$191</c:f>
              <c:numCache>
                <c:formatCode>0.00</c:formatCode>
                <c:ptCount val="8"/>
                <c:pt idx="0">
                  <c:v>0.11</c:v>
                </c:pt>
                <c:pt idx="1">
                  <c:v>0.11</c:v>
                </c:pt>
                <c:pt idx="2">
                  <c:v>9.6000000000000002E-2</c:v>
                </c:pt>
                <c:pt idx="3">
                  <c:v>7.2000000000000022E-2</c:v>
                </c:pt>
                <c:pt idx="4">
                  <c:v>0.05</c:v>
                </c:pt>
                <c:pt idx="5">
                  <c:v>1.6000000000000021E-2</c:v>
                </c:pt>
                <c:pt idx="6">
                  <c:v>0</c:v>
                </c:pt>
                <c:pt idx="7">
                  <c:v>0</c:v>
                </c:pt>
              </c:numCache>
            </c:numRef>
          </c:val>
          <c:smooth val="0"/>
          <c:extLst>
            <c:ext xmlns:c16="http://schemas.microsoft.com/office/drawing/2014/chart" uri="{C3380CC4-5D6E-409C-BE32-E72D297353CC}">
              <c16:uniqueId val="{00000003-4CDD-48F3-9B1D-78CCE7AC2DDF}"/>
            </c:ext>
          </c:extLst>
        </c:ser>
        <c:ser>
          <c:idx val="4"/>
          <c:order val="4"/>
          <c:tx>
            <c:strRef>
              <c:f>Лист9!$C$192</c:f>
              <c:strCache>
                <c:ptCount val="1"/>
                <c:pt idx="0">
                  <c:v>Смесь №5</c:v>
                </c:pt>
              </c:strCache>
            </c:strRef>
          </c:tx>
          <c:cat>
            <c:strRef>
              <c:f>Лист9!$D$187:$K$187</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Лист9!$D$192:$K$192</c:f>
              <c:numCache>
                <c:formatCode>0.00</c:formatCode>
                <c:ptCount val="8"/>
                <c:pt idx="0">
                  <c:v>0.84766666666666668</c:v>
                </c:pt>
                <c:pt idx="1">
                  <c:v>0.84766666666666668</c:v>
                </c:pt>
                <c:pt idx="2">
                  <c:v>0.83366666666666667</c:v>
                </c:pt>
                <c:pt idx="3">
                  <c:v>0.80966666666666653</c:v>
                </c:pt>
                <c:pt idx="4">
                  <c:v>0.78766666666666652</c:v>
                </c:pt>
                <c:pt idx="5">
                  <c:v>0.75366666666666671</c:v>
                </c:pt>
                <c:pt idx="6">
                  <c:v>0.73766666666666669</c:v>
                </c:pt>
                <c:pt idx="7">
                  <c:v>0.73766666666666669</c:v>
                </c:pt>
              </c:numCache>
            </c:numRef>
          </c:val>
          <c:smooth val="0"/>
          <c:extLst>
            <c:ext xmlns:c16="http://schemas.microsoft.com/office/drawing/2014/chart" uri="{C3380CC4-5D6E-409C-BE32-E72D297353CC}">
              <c16:uniqueId val="{00000004-4CDD-48F3-9B1D-78CCE7AC2DDF}"/>
            </c:ext>
          </c:extLst>
        </c:ser>
        <c:dLbls>
          <c:showLegendKey val="0"/>
          <c:showVal val="0"/>
          <c:showCatName val="0"/>
          <c:showSerName val="0"/>
          <c:showPercent val="0"/>
          <c:showBubbleSize val="0"/>
        </c:dLbls>
        <c:marker val="1"/>
        <c:smooth val="0"/>
        <c:axId val="326236032"/>
        <c:axId val="326237568"/>
      </c:lineChart>
      <c:catAx>
        <c:axId val="326236032"/>
        <c:scaling>
          <c:orientation val="minMax"/>
        </c:scaling>
        <c:delete val="0"/>
        <c:axPos val="b"/>
        <c:numFmt formatCode="General" sourceLinked="0"/>
        <c:majorTickMark val="out"/>
        <c:minorTickMark val="none"/>
        <c:tickLblPos val="nextTo"/>
        <c:crossAx val="326237568"/>
        <c:crosses val="autoZero"/>
        <c:auto val="1"/>
        <c:lblAlgn val="ctr"/>
        <c:lblOffset val="100"/>
        <c:noMultiLvlLbl val="0"/>
      </c:catAx>
      <c:valAx>
        <c:axId val="326237568"/>
        <c:scaling>
          <c:orientation val="minMax"/>
        </c:scaling>
        <c:delete val="0"/>
        <c:axPos val="l"/>
        <c:majorGridlines/>
        <c:numFmt formatCode="0.0" sourceLinked="0"/>
        <c:majorTickMark val="out"/>
        <c:minorTickMark val="none"/>
        <c:tickLblPos val="nextTo"/>
        <c:crossAx val="326236032"/>
        <c:crosses val="autoZero"/>
        <c:crossBetween val="between"/>
      </c:valAx>
    </c:plotArea>
    <c:legend>
      <c:legendPos val="b"/>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Лист9!$C$199</c:f>
              <c:strCache>
                <c:ptCount val="1"/>
                <c:pt idx="0">
                  <c:v>Смесь №1</c:v>
                </c:pt>
              </c:strCache>
            </c:strRef>
          </c:tx>
          <c:cat>
            <c:strRef>
              <c:f>Лист9!$D$198:$K$198</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Лист9!$D$199:$K$199</c:f>
              <c:numCache>
                <c:formatCode>0.00</c:formatCode>
                <c:ptCount val="8"/>
                <c:pt idx="0">
                  <c:v>0.43000000000000033</c:v>
                </c:pt>
                <c:pt idx="1">
                  <c:v>0.43000000000000033</c:v>
                </c:pt>
                <c:pt idx="2">
                  <c:v>0.43000000000000033</c:v>
                </c:pt>
                <c:pt idx="3">
                  <c:v>0.43000000000000033</c:v>
                </c:pt>
                <c:pt idx="4">
                  <c:v>0.43000000000000033</c:v>
                </c:pt>
                <c:pt idx="5">
                  <c:v>0.43000000000000033</c:v>
                </c:pt>
                <c:pt idx="6">
                  <c:v>0.42000000000000032</c:v>
                </c:pt>
                <c:pt idx="7">
                  <c:v>0.4</c:v>
                </c:pt>
              </c:numCache>
            </c:numRef>
          </c:val>
          <c:smooth val="0"/>
          <c:extLst>
            <c:ext xmlns:c16="http://schemas.microsoft.com/office/drawing/2014/chart" uri="{C3380CC4-5D6E-409C-BE32-E72D297353CC}">
              <c16:uniqueId val="{00000000-FC0E-4B99-864A-E7CA085A84C5}"/>
            </c:ext>
          </c:extLst>
        </c:ser>
        <c:ser>
          <c:idx val="1"/>
          <c:order val="1"/>
          <c:tx>
            <c:strRef>
              <c:f>Лист9!$C$200</c:f>
              <c:strCache>
                <c:ptCount val="1"/>
                <c:pt idx="0">
                  <c:v>Смесь №2</c:v>
                </c:pt>
              </c:strCache>
            </c:strRef>
          </c:tx>
          <c:cat>
            <c:strRef>
              <c:f>Лист9!$D$198:$K$198</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Лист9!$D$200:$K$200</c:f>
              <c:numCache>
                <c:formatCode>0.00</c:formatCode>
                <c:ptCount val="8"/>
                <c:pt idx="0">
                  <c:v>0.63766666666666671</c:v>
                </c:pt>
                <c:pt idx="1">
                  <c:v>0.63766666666666671</c:v>
                </c:pt>
                <c:pt idx="2">
                  <c:v>0.63766666666666671</c:v>
                </c:pt>
                <c:pt idx="3">
                  <c:v>0.63766666666666671</c:v>
                </c:pt>
                <c:pt idx="4">
                  <c:v>0.63766666666666671</c:v>
                </c:pt>
                <c:pt idx="5">
                  <c:v>0.63766666666666671</c:v>
                </c:pt>
                <c:pt idx="6">
                  <c:v>0.62766666666666671</c:v>
                </c:pt>
                <c:pt idx="7">
                  <c:v>0.60766666666666669</c:v>
                </c:pt>
              </c:numCache>
            </c:numRef>
          </c:val>
          <c:smooth val="0"/>
          <c:extLst>
            <c:ext xmlns:c16="http://schemas.microsoft.com/office/drawing/2014/chart" uri="{C3380CC4-5D6E-409C-BE32-E72D297353CC}">
              <c16:uniqueId val="{00000001-FC0E-4B99-864A-E7CA085A84C5}"/>
            </c:ext>
          </c:extLst>
        </c:ser>
        <c:ser>
          <c:idx val="2"/>
          <c:order val="2"/>
          <c:tx>
            <c:strRef>
              <c:f>Лист9!$C$201</c:f>
              <c:strCache>
                <c:ptCount val="1"/>
                <c:pt idx="0">
                  <c:v>Смесь №3</c:v>
                </c:pt>
              </c:strCache>
            </c:strRef>
          </c:tx>
          <c:cat>
            <c:strRef>
              <c:f>Лист9!$D$198:$K$198</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Лист9!$D$201:$K$201</c:f>
              <c:numCache>
                <c:formatCode>0.00</c:formatCode>
                <c:ptCount val="8"/>
                <c:pt idx="0">
                  <c:v>1.2229999999999988</c:v>
                </c:pt>
                <c:pt idx="1">
                  <c:v>1.2229999999999988</c:v>
                </c:pt>
                <c:pt idx="2">
                  <c:v>1.2229999999999988</c:v>
                </c:pt>
                <c:pt idx="3">
                  <c:v>1.2229999999999988</c:v>
                </c:pt>
                <c:pt idx="4">
                  <c:v>1.2229999999999988</c:v>
                </c:pt>
                <c:pt idx="5">
                  <c:v>1.2229999999999988</c:v>
                </c:pt>
                <c:pt idx="6">
                  <c:v>1.2129999999999987</c:v>
                </c:pt>
                <c:pt idx="7">
                  <c:v>1.1930000000000001</c:v>
                </c:pt>
              </c:numCache>
            </c:numRef>
          </c:val>
          <c:smooth val="0"/>
          <c:extLst>
            <c:ext xmlns:c16="http://schemas.microsoft.com/office/drawing/2014/chart" uri="{C3380CC4-5D6E-409C-BE32-E72D297353CC}">
              <c16:uniqueId val="{00000002-FC0E-4B99-864A-E7CA085A84C5}"/>
            </c:ext>
          </c:extLst>
        </c:ser>
        <c:ser>
          <c:idx val="3"/>
          <c:order val="3"/>
          <c:tx>
            <c:strRef>
              <c:f>Лист9!$C$202</c:f>
              <c:strCache>
                <c:ptCount val="1"/>
                <c:pt idx="0">
                  <c:v>Смесь №4</c:v>
                </c:pt>
              </c:strCache>
            </c:strRef>
          </c:tx>
          <c:cat>
            <c:strRef>
              <c:f>Лист9!$D$198:$K$198</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Лист9!$D$202:$K$202</c:f>
              <c:numCache>
                <c:formatCode>0.00</c:formatCode>
                <c:ptCount val="8"/>
                <c:pt idx="0">
                  <c:v>0.11</c:v>
                </c:pt>
                <c:pt idx="1">
                  <c:v>0.11</c:v>
                </c:pt>
                <c:pt idx="2">
                  <c:v>0.11</c:v>
                </c:pt>
                <c:pt idx="3">
                  <c:v>0.11</c:v>
                </c:pt>
                <c:pt idx="4">
                  <c:v>0.11</c:v>
                </c:pt>
                <c:pt idx="5">
                  <c:v>0.11</c:v>
                </c:pt>
                <c:pt idx="6">
                  <c:v>0.1</c:v>
                </c:pt>
                <c:pt idx="7">
                  <c:v>8.0000000000000043E-2</c:v>
                </c:pt>
              </c:numCache>
            </c:numRef>
          </c:val>
          <c:smooth val="0"/>
          <c:extLst>
            <c:ext xmlns:c16="http://schemas.microsoft.com/office/drawing/2014/chart" uri="{C3380CC4-5D6E-409C-BE32-E72D297353CC}">
              <c16:uniqueId val="{00000003-FC0E-4B99-864A-E7CA085A84C5}"/>
            </c:ext>
          </c:extLst>
        </c:ser>
        <c:ser>
          <c:idx val="4"/>
          <c:order val="4"/>
          <c:tx>
            <c:strRef>
              <c:f>Лист9!$C$203</c:f>
              <c:strCache>
                <c:ptCount val="1"/>
                <c:pt idx="0">
                  <c:v>Смесь №5</c:v>
                </c:pt>
              </c:strCache>
            </c:strRef>
          </c:tx>
          <c:cat>
            <c:strRef>
              <c:f>Лист9!$D$198:$K$198</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Лист9!$D$203:$K$203</c:f>
              <c:numCache>
                <c:formatCode>0.00</c:formatCode>
                <c:ptCount val="8"/>
                <c:pt idx="0">
                  <c:v>0.84766666666666668</c:v>
                </c:pt>
                <c:pt idx="1">
                  <c:v>0.84766666666666668</c:v>
                </c:pt>
                <c:pt idx="2">
                  <c:v>0.84766666666666668</c:v>
                </c:pt>
                <c:pt idx="3">
                  <c:v>0.84766666666666668</c:v>
                </c:pt>
                <c:pt idx="4">
                  <c:v>0.84766666666666668</c:v>
                </c:pt>
                <c:pt idx="5">
                  <c:v>0.84766666666666668</c:v>
                </c:pt>
                <c:pt idx="6">
                  <c:v>0.83766666666666667</c:v>
                </c:pt>
                <c:pt idx="7">
                  <c:v>0.81766666666666654</c:v>
                </c:pt>
              </c:numCache>
            </c:numRef>
          </c:val>
          <c:smooth val="0"/>
          <c:extLst>
            <c:ext xmlns:c16="http://schemas.microsoft.com/office/drawing/2014/chart" uri="{C3380CC4-5D6E-409C-BE32-E72D297353CC}">
              <c16:uniqueId val="{00000004-FC0E-4B99-864A-E7CA085A84C5}"/>
            </c:ext>
          </c:extLst>
        </c:ser>
        <c:dLbls>
          <c:showLegendKey val="0"/>
          <c:showVal val="0"/>
          <c:showCatName val="0"/>
          <c:showSerName val="0"/>
          <c:showPercent val="0"/>
          <c:showBubbleSize val="0"/>
        </c:dLbls>
        <c:marker val="1"/>
        <c:smooth val="0"/>
        <c:axId val="329040256"/>
        <c:axId val="329041792"/>
      </c:lineChart>
      <c:catAx>
        <c:axId val="329040256"/>
        <c:scaling>
          <c:orientation val="minMax"/>
        </c:scaling>
        <c:delete val="0"/>
        <c:axPos val="b"/>
        <c:numFmt formatCode="General" sourceLinked="0"/>
        <c:majorTickMark val="out"/>
        <c:minorTickMark val="none"/>
        <c:tickLblPos val="nextTo"/>
        <c:crossAx val="329041792"/>
        <c:crosses val="autoZero"/>
        <c:auto val="1"/>
        <c:lblAlgn val="ctr"/>
        <c:lblOffset val="100"/>
        <c:noMultiLvlLbl val="0"/>
      </c:catAx>
      <c:valAx>
        <c:axId val="329041792"/>
        <c:scaling>
          <c:orientation val="minMax"/>
        </c:scaling>
        <c:delete val="0"/>
        <c:axPos val="l"/>
        <c:majorGridlines/>
        <c:numFmt formatCode="0.0" sourceLinked="0"/>
        <c:majorTickMark val="out"/>
        <c:minorTickMark val="none"/>
        <c:tickLblPos val="nextTo"/>
        <c:crossAx val="329040256"/>
        <c:crosses val="autoZero"/>
        <c:crossBetween val="between"/>
      </c:valAx>
    </c:plotArea>
    <c:legend>
      <c:legendPos val="b"/>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Лист9!$C$209</c:f>
              <c:strCache>
                <c:ptCount val="1"/>
                <c:pt idx="0">
                  <c:v>Смесь №1</c:v>
                </c:pt>
              </c:strCache>
            </c:strRef>
          </c:tx>
          <c:cat>
            <c:strRef>
              <c:f>Лист9!$D$208:$K$208</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Лист9!$D$209:$K$209</c:f>
              <c:numCache>
                <c:formatCode>0.00</c:formatCode>
                <c:ptCount val="8"/>
                <c:pt idx="0">
                  <c:v>4.2355999999999998</c:v>
                </c:pt>
                <c:pt idx="1">
                  <c:v>4.2355999999999998</c:v>
                </c:pt>
                <c:pt idx="2">
                  <c:v>4.2215999999999996</c:v>
                </c:pt>
                <c:pt idx="3">
                  <c:v>4.1975999999999942</c:v>
                </c:pt>
                <c:pt idx="4">
                  <c:v>4.1756000000000002</c:v>
                </c:pt>
                <c:pt idx="5">
                  <c:v>4.1415999999999995</c:v>
                </c:pt>
                <c:pt idx="6">
                  <c:v>4.1255999999999942</c:v>
                </c:pt>
                <c:pt idx="7">
                  <c:v>4.1155999999999944</c:v>
                </c:pt>
              </c:numCache>
            </c:numRef>
          </c:val>
          <c:smooth val="0"/>
          <c:extLst>
            <c:ext xmlns:c16="http://schemas.microsoft.com/office/drawing/2014/chart" uri="{C3380CC4-5D6E-409C-BE32-E72D297353CC}">
              <c16:uniqueId val="{00000000-4592-4FA1-998E-C01AC74CAB45}"/>
            </c:ext>
          </c:extLst>
        </c:ser>
        <c:ser>
          <c:idx val="1"/>
          <c:order val="1"/>
          <c:tx>
            <c:strRef>
              <c:f>Лист9!$C$210</c:f>
              <c:strCache>
                <c:ptCount val="1"/>
                <c:pt idx="0">
                  <c:v>Смесь №2</c:v>
                </c:pt>
              </c:strCache>
            </c:strRef>
          </c:tx>
          <c:cat>
            <c:strRef>
              <c:f>Лист9!$D$208:$K$208</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Лист9!$D$210:$K$210</c:f>
              <c:numCache>
                <c:formatCode>0.00</c:formatCode>
                <c:ptCount val="8"/>
                <c:pt idx="0">
                  <c:v>4.6644999999999941</c:v>
                </c:pt>
                <c:pt idx="1">
                  <c:v>4.6644999999999941</c:v>
                </c:pt>
                <c:pt idx="2">
                  <c:v>4.6504999999999965</c:v>
                </c:pt>
                <c:pt idx="3">
                  <c:v>4.6264999999999965</c:v>
                </c:pt>
                <c:pt idx="4">
                  <c:v>4.6044999999999954</c:v>
                </c:pt>
                <c:pt idx="5">
                  <c:v>4.5705</c:v>
                </c:pt>
                <c:pt idx="6">
                  <c:v>4.5544999999999956</c:v>
                </c:pt>
                <c:pt idx="7">
                  <c:v>4.5444999999999975</c:v>
                </c:pt>
              </c:numCache>
            </c:numRef>
          </c:val>
          <c:smooth val="0"/>
          <c:extLst>
            <c:ext xmlns:c16="http://schemas.microsoft.com/office/drawing/2014/chart" uri="{C3380CC4-5D6E-409C-BE32-E72D297353CC}">
              <c16:uniqueId val="{00000001-4592-4FA1-998E-C01AC74CAB45}"/>
            </c:ext>
          </c:extLst>
        </c:ser>
        <c:ser>
          <c:idx val="2"/>
          <c:order val="2"/>
          <c:tx>
            <c:strRef>
              <c:f>Лист9!$C$211</c:f>
              <c:strCache>
                <c:ptCount val="1"/>
                <c:pt idx="0">
                  <c:v>Смесь №3</c:v>
                </c:pt>
              </c:strCache>
            </c:strRef>
          </c:tx>
          <c:cat>
            <c:strRef>
              <c:f>Лист9!$D$208:$K$208</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Лист9!$D$211:$K$211</c:f>
              <c:numCache>
                <c:formatCode>0.00</c:formatCode>
                <c:ptCount val="8"/>
                <c:pt idx="0">
                  <c:v>6.1019999999999985</c:v>
                </c:pt>
                <c:pt idx="1">
                  <c:v>6.1019999999999985</c:v>
                </c:pt>
                <c:pt idx="2">
                  <c:v>6.0880000000000001</c:v>
                </c:pt>
                <c:pt idx="3">
                  <c:v>6.0639999999999965</c:v>
                </c:pt>
                <c:pt idx="4">
                  <c:v>6.0420000000000007</c:v>
                </c:pt>
                <c:pt idx="5">
                  <c:v>6.008</c:v>
                </c:pt>
                <c:pt idx="6">
                  <c:v>5.992</c:v>
                </c:pt>
                <c:pt idx="7">
                  <c:v>5.9820000000000002</c:v>
                </c:pt>
              </c:numCache>
            </c:numRef>
          </c:val>
          <c:smooth val="0"/>
          <c:extLst>
            <c:ext xmlns:c16="http://schemas.microsoft.com/office/drawing/2014/chart" uri="{C3380CC4-5D6E-409C-BE32-E72D297353CC}">
              <c16:uniqueId val="{00000002-4592-4FA1-998E-C01AC74CAB45}"/>
            </c:ext>
          </c:extLst>
        </c:ser>
        <c:ser>
          <c:idx val="3"/>
          <c:order val="3"/>
          <c:tx>
            <c:strRef>
              <c:f>Лист9!$C$212</c:f>
              <c:strCache>
                <c:ptCount val="1"/>
                <c:pt idx="0">
                  <c:v>Смесь №4</c:v>
                </c:pt>
              </c:strCache>
            </c:strRef>
          </c:tx>
          <c:cat>
            <c:strRef>
              <c:f>Лист9!$D$208:$K$208</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Лист9!$D$212:$K$212</c:f>
              <c:numCache>
                <c:formatCode>0.00</c:formatCode>
                <c:ptCount val="8"/>
                <c:pt idx="0">
                  <c:v>6.5643333333333338</c:v>
                </c:pt>
                <c:pt idx="1">
                  <c:v>6.5643333333333338</c:v>
                </c:pt>
                <c:pt idx="2">
                  <c:v>6.5503333333333398</c:v>
                </c:pt>
                <c:pt idx="3">
                  <c:v>6.5263333333333389</c:v>
                </c:pt>
                <c:pt idx="4">
                  <c:v>6.5043333333333395</c:v>
                </c:pt>
                <c:pt idx="5">
                  <c:v>6.4703333333333433</c:v>
                </c:pt>
                <c:pt idx="6">
                  <c:v>6.4543333333333388</c:v>
                </c:pt>
                <c:pt idx="7">
                  <c:v>6.4443333333333399</c:v>
                </c:pt>
              </c:numCache>
            </c:numRef>
          </c:val>
          <c:smooth val="0"/>
          <c:extLst>
            <c:ext xmlns:c16="http://schemas.microsoft.com/office/drawing/2014/chart" uri="{C3380CC4-5D6E-409C-BE32-E72D297353CC}">
              <c16:uniqueId val="{00000003-4592-4FA1-998E-C01AC74CAB45}"/>
            </c:ext>
          </c:extLst>
        </c:ser>
        <c:ser>
          <c:idx val="4"/>
          <c:order val="4"/>
          <c:tx>
            <c:strRef>
              <c:f>Лист9!$C$213</c:f>
              <c:strCache>
                <c:ptCount val="1"/>
                <c:pt idx="0">
                  <c:v>Смесь №5</c:v>
                </c:pt>
              </c:strCache>
            </c:strRef>
          </c:tx>
          <c:cat>
            <c:strRef>
              <c:f>Лист9!$D$208:$K$208</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Лист9!$D$213:$K$213</c:f>
              <c:numCache>
                <c:formatCode>0.00</c:formatCode>
                <c:ptCount val="8"/>
                <c:pt idx="0">
                  <c:v>5.7345000000000006</c:v>
                </c:pt>
                <c:pt idx="1">
                  <c:v>5.7345000000000006</c:v>
                </c:pt>
                <c:pt idx="2">
                  <c:v>5.7204999999999995</c:v>
                </c:pt>
                <c:pt idx="3">
                  <c:v>5.6964999999999995</c:v>
                </c:pt>
                <c:pt idx="4">
                  <c:v>5.6744999999999965</c:v>
                </c:pt>
                <c:pt idx="5">
                  <c:v>5.6404999999999985</c:v>
                </c:pt>
                <c:pt idx="6">
                  <c:v>5.6244999999999941</c:v>
                </c:pt>
                <c:pt idx="7">
                  <c:v>5.6144999999999952</c:v>
                </c:pt>
              </c:numCache>
            </c:numRef>
          </c:val>
          <c:smooth val="0"/>
          <c:extLst>
            <c:ext xmlns:c16="http://schemas.microsoft.com/office/drawing/2014/chart" uri="{C3380CC4-5D6E-409C-BE32-E72D297353CC}">
              <c16:uniqueId val="{00000004-4592-4FA1-998E-C01AC74CAB45}"/>
            </c:ext>
          </c:extLst>
        </c:ser>
        <c:dLbls>
          <c:showLegendKey val="0"/>
          <c:showVal val="0"/>
          <c:showCatName val="0"/>
          <c:showSerName val="0"/>
          <c:showPercent val="0"/>
          <c:showBubbleSize val="0"/>
        </c:dLbls>
        <c:marker val="1"/>
        <c:smooth val="0"/>
        <c:axId val="329083520"/>
        <c:axId val="329105792"/>
      </c:lineChart>
      <c:catAx>
        <c:axId val="329083520"/>
        <c:scaling>
          <c:orientation val="minMax"/>
        </c:scaling>
        <c:delete val="0"/>
        <c:axPos val="b"/>
        <c:numFmt formatCode="General" sourceLinked="0"/>
        <c:majorTickMark val="out"/>
        <c:minorTickMark val="none"/>
        <c:tickLblPos val="nextTo"/>
        <c:crossAx val="329105792"/>
        <c:crosses val="autoZero"/>
        <c:auto val="1"/>
        <c:lblAlgn val="ctr"/>
        <c:lblOffset val="100"/>
        <c:noMultiLvlLbl val="0"/>
      </c:catAx>
      <c:valAx>
        <c:axId val="329105792"/>
        <c:scaling>
          <c:orientation val="minMax"/>
        </c:scaling>
        <c:delete val="0"/>
        <c:axPos val="l"/>
        <c:majorGridlines/>
        <c:numFmt formatCode="0.0" sourceLinked="0"/>
        <c:majorTickMark val="out"/>
        <c:minorTickMark val="none"/>
        <c:tickLblPos val="nextTo"/>
        <c:crossAx val="329083520"/>
        <c:crosses val="autoZero"/>
        <c:crossBetween val="between"/>
      </c:valAx>
    </c:plotArea>
    <c:legend>
      <c:legendPos val="b"/>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Лист9!$C$221</c:f>
              <c:strCache>
                <c:ptCount val="1"/>
                <c:pt idx="0">
                  <c:v>Смесь №1</c:v>
                </c:pt>
              </c:strCache>
            </c:strRef>
          </c:tx>
          <c:cat>
            <c:strRef>
              <c:f>Лист9!$D$220:$K$220</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Лист9!$D$221:$K$221</c:f>
              <c:numCache>
                <c:formatCode>0.00</c:formatCode>
                <c:ptCount val="8"/>
                <c:pt idx="0">
                  <c:v>4.2355999999999998</c:v>
                </c:pt>
                <c:pt idx="1">
                  <c:v>4.2355999999999998</c:v>
                </c:pt>
                <c:pt idx="2">
                  <c:v>4.2355999999999998</c:v>
                </c:pt>
                <c:pt idx="3">
                  <c:v>4.2355999999999998</c:v>
                </c:pt>
                <c:pt idx="4">
                  <c:v>4.2355999999999998</c:v>
                </c:pt>
                <c:pt idx="5">
                  <c:v>4.2355999999999998</c:v>
                </c:pt>
                <c:pt idx="6">
                  <c:v>3.8355999999999977</c:v>
                </c:pt>
                <c:pt idx="7">
                  <c:v>3.7355999999999998</c:v>
                </c:pt>
              </c:numCache>
            </c:numRef>
          </c:val>
          <c:smooth val="0"/>
          <c:extLst>
            <c:ext xmlns:c16="http://schemas.microsoft.com/office/drawing/2014/chart" uri="{C3380CC4-5D6E-409C-BE32-E72D297353CC}">
              <c16:uniqueId val="{00000000-58C0-4CEA-9BC1-576820A56298}"/>
            </c:ext>
          </c:extLst>
        </c:ser>
        <c:ser>
          <c:idx val="1"/>
          <c:order val="1"/>
          <c:tx>
            <c:strRef>
              <c:f>Лист9!$C$222</c:f>
              <c:strCache>
                <c:ptCount val="1"/>
                <c:pt idx="0">
                  <c:v>Смесь №2</c:v>
                </c:pt>
              </c:strCache>
            </c:strRef>
          </c:tx>
          <c:cat>
            <c:strRef>
              <c:f>Лист9!$D$220:$K$220</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Лист9!$D$222:$K$222</c:f>
              <c:numCache>
                <c:formatCode>0.00</c:formatCode>
                <c:ptCount val="8"/>
                <c:pt idx="0">
                  <c:v>4.6644999999999941</c:v>
                </c:pt>
                <c:pt idx="1">
                  <c:v>4.6644999999999941</c:v>
                </c:pt>
                <c:pt idx="2">
                  <c:v>4.6644999999999941</c:v>
                </c:pt>
                <c:pt idx="3">
                  <c:v>4.6644999999999941</c:v>
                </c:pt>
                <c:pt idx="4">
                  <c:v>4.6644999999999941</c:v>
                </c:pt>
                <c:pt idx="5">
                  <c:v>4.6644999999999941</c:v>
                </c:pt>
                <c:pt idx="6">
                  <c:v>4.2644999999999955</c:v>
                </c:pt>
                <c:pt idx="7">
                  <c:v>4.1644999999999941</c:v>
                </c:pt>
              </c:numCache>
            </c:numRef>
          </c:val>
          <c:smooth val="0"/>
          <c:extLst>
            <c:ext xmlns:c16="http://schemas.microsoft.com/office/drawing/2014/chart" uri="{C3380CC4-5D6E-409C-BE32-E72D297353CC}">
              <c16:uniqueId val="{00000001-58C0-4CEA-9BC1-576820A56298}"/>
            </c:ext>
          </c:extLst>
        </c:ser>
        <c:ser>
          <c:idx val="2"/>
          <c:order val="2"/>
          <c:tx>
            <c:strRef>
              <c:f>Лист9!$C$223</c:f>
              <c:strCache>
                <c:ptCount val="1"/>
                <c:pt idx="0">
                  <c:v>Смесь №3</c:v>
                </c:pt>
              </c:strCache>
            </c:strRef>
          </c:tx>
          <c:cat>
            <c:strRef>
              <c:f>Лист9!$D$220:$K$220</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Лист9!$D$223:$K$223</c:f>
              <c:numCache>
                <c:formatCode>0.00</c:formatCode>
                <c:ptCount val="8"/>
                <c:pt idx="0">
                  <c:v>6.1019999999999985</c:v>
                </c:pt>
                <c:pt idx="1">
                  <c:v>6.1019999999999985</c:v>
                </c:pt>
                <c:pt idx="2">
                  <c:v>6.1019999999999985</c:v>
                </c:pt>
                <c:pt idx="3">
                  <c:v>6.1019999999999985</c:v>
                </c:pt>
                <c:pt idx="4">
                  <c:v>6.1019999999999985</c:v>
                </c:pt>
                <c:pt idx="5">
                  <c:v>6.1019999999999985</c:v>
                </c:pt>
                <c:pt idx="6">
                  <c:v>5.702</c:v>
                </c:pt>
                <c:pt idx="7">
                  <c:v>5.6019999999999985</c:v>
                </c:pt>
              </c:numCache>
            </c:numRef>
          </c:val>
          <c:smooth val="0"/>
          <c:extLst>
            <c:ext xmlns:c16="http://schemas.microsoft.com/office/drawing/2014/chart" uri="{C3380CC4-5D6E-409C-BE32-E72D297353CC}">
              <c16:uniqueId val="{00000002-58C0-4CEA-9BC1-576820A56298}"/>
            </c:ext>
          </c:extLst>
        </c:ser>
        <c:ser>
          <c:idx val="3"/>
          <c:order val="3"/>
          <c:tx>
            <c:strRef>
              <c:f>Лист9!$C$224</c:f>
              <c:strCache>
                <c:ptCount val="1"/>
                <c:pt idx="0">
                  <c:v>Смесь №4</c:v>
                </c:pt>
              </c:strCache>
            </c:strRef>
          </c:tx>
          <c:cat>
            <c:strRef>
              <c:f>Лист9!$D$220:$K$220</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Лист9!$D$224:$K$224</c:f>
              <c:numCache>
                <c:formatCode>0.00</c:formatCode>
                <c:ptCount val="8"/>
                <c:pt idx="0">
                  <c:v>6.5643333333333338</c:v>
                </c:pt>
                <c:pt idx="1">
                  <c:v>6.5643333333333338</c:v>
                </c:pt>
                <c:pt idx="2">
                  <c:v>6.5643333333333338</c:v>
                </c:pt>
                <c:pt idx="3">
                  <c:v>6.5643333333333338</c:v>
                </c:pt>
                <c:pt idx="4">
                  <c:v>6.5643333333333338</c:v>
                </c:pt>
                <c:pt idx="5">
                  <c:v>6.5643333333333338</c:v>
                </c:pt>
                <c:pt idx="6">
                  <c:v>6.1643333333333326</c:v>
                </c:pt>
                <c:pt idx="7">
                  <c:v>6.0643333333333338</c:v>
                </c:pt>
              </c:numCache>
            </c:numRef>
          </c:val>
          <c:smooth val="0"/>
          <c:extLst>
            <c:ext xmlns:c16="http://schemas.microsoft.com/office/drawing/2014/chart" uri="{C3380CC4-5D6E-409C-BE32-E72D297353CC}">
              <c16:uniqueId val="{00000003-58C0-4CEA-9BC1-576820A56298}"/>
            </c:ext>
          </c:extLst>
        </c:ser>
        <c:ser>
          <c:idx val="4"/>
          <c:order val="4"/>
          <c:tx>
            <c:strRef>
              <c:f>Лист9!$C$225</c:f>
              <c:strCache>
                <c:ptCount val="1"/>
                <c:pt idx="0">
                  <c:v>Смесь №5</c:v>
                </c:pt>
              </c:strCache>
            </c:strRef>
          </c:tx>
          <c:cat>
            <c:strRef>
              <c:f>Лист9!$D$220:$K$220</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Лист9!$D$225:$K$225</c:f>
              <c:numCache>
                <c:formatCode>0.00</c:formatCode>
                <c:ptCount val="8"/>
                <c:pt idx="0">
                  <c:v>5.7345000000000006</c:v>
                </c:pt>
                <c:pt idx="1">
                  <c:v>5.7345000000000006</c:v>
                </c:pt>
                <c:pt idx="2">
                  <c:v>5.7345000000000006</c:v>
                </c:pt>
                <c:pt idx="3">
                  <c:v>5.7345000000000006</c:v>
                </c:pt>
                <c:pt idx="4">
                  <c:v>5.7345000000000006</c:v>
                </c:pt>
                <c:pt idx="5">
                  <c:v>5.7345000000000006</c:v>
                </c:pt>
                <c:pt idx="6">
                  <c:v>5.3344999999999985</c:v>
                </c:pt>
                <c:pt idx="7">
                  <c:v>5.2345000000000006</c:v>
                </c:pt>
              </c:numCache>
            </c:numRef>
          </c:val>
          <c:smooth val="0"/>
          <c:extLst>
            <c:ext xmlns:c16="http://schemas.microsoft.com/office/drawing/2014/chart" uri="{C3380CC4-5D6E-409C-BE32-E72D297353CC}">
              <c16:uniqueId val="{00000004-58C0-4CEA-9BC1-576820A56298}"/>
            </c:ext>
          </c:extLst>
        </c:ser>
        <c:dLbls>
          <c:showLegendKey val="0"/>
          <c:showVal val="0"/>
          <c:showCatName val="0"/>
          <c:showSerName val="0"/>
          <c:showPercent val="0"/>
          <c:showBubbleSize val="0"/>
        </c:dLbls>
        <c:marker val="1"/>
        <c:smooth val="0"/>
        <c:axId val="329139328"/>
        <c:axId val="329140864"/>
      </c:lineChart>
      <c:catAx>
        <c:axId val="329139328"/>
        <c:scaling>
          <c:orientation val="minMax"/>
        </c:scaling>
        <c:delete val="0"/>
        <c:axPos val="b"/>
        <c:numFmt formatCode="General" sourceLinked="0"/>
        <c:majorTickMark val="out"/>
        <c:minorTickMark val="none"/>
        <c:tickLblPos val="nextTo"/>
        <c:crossAx val="329140864"/>
        <c:crosses val="autoZero"/>
        <c:auto val="1"/>
        <c:lblAlgn val="ctr"/>
        <c:lblOffset val="100"/>
        <c:noMultiLvlLbl val="0"/>
      </c:catAx>
      <c:valAx>
        <c:axId val="329140864"/>
        <c:scaling>
          <c:orientation val="minMax"/>
        </c:scaling>
        <c:delete val="0"/>
        <c:axPos val="l"/>
        <c:majorGridlines/>
        <c:numFmt formatCode="0.0" sourceLinked="0"/>
        <c:majorTickMark val="out"/>
        <c:minorTickMark val="none"/>
        <c:tickLblPos val="nextTo"/>
        <c:crossAx val="329139328"/>
        <c:crosses val="autoZero"/>
        <c:crossBetween val="between"/>
      </c:valAx>
    </c:plotArea>
    <c:legend>
      <c:legendPos val="b"/>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1 replication</c:v>
                </c:pt>
              </c:strCache>
            </c:strRef>
          </c:tx>
          <c:cat>
            <c:strRef>
              <c:f>Лист1!$A$2:$A$6</c:f>
              <c:strCache>
                <c:ptCount val="5"/>
                <c:pt idx="0">
                  <c:v>Reference value</c:v>
                </c:pt>
                <c:pt idx="1">
                  <c:v>30 min</c:v>
                </c:pt>
                <c:pt idx="2">
                  <c:v>60 min</c:v>
                </c:pt>
                <c:pt idx="3">
                  <c:v>90 min</c:v>
                </c:pt>
                <c:pt idx="4">
                  <c:v>120 min</c:v>
                </c:pt>
              </c:strCache>
            </c:strRef>
          </c:cat>
          <c:val>
            <c:numRef>
              <c:f>Лист1!$B$2:$B$6</c:f>
              <c:numCache>
                <c:formatCode>General</c:formatCode>
                <c:ptCount val="5"/>
                <c:pt idx="0">
                  <c:v>6.73</c:v>
                </c:pt>
                <c:pt idx="1">
                  <c:v>2.34</c:v>
                </c:pt>
                <c:pt idx="2">
                  <c:v>1.53</c:v>
                </c:pt>
                <c:pt idx="3">
                  <c:v>1.1800000000000008</c:v>
                </c:pt>
                <c:pt idx="4">
                  <c:v>1.07</c:v>
                </c:pt>
              </c:numCache>
            </c:numRef>
          </c:val>
          <c:smooth val="0"/>
          <c:extLst>
            <c:ext xmlns:c16="http://schemas.microsoft.com/office/drawing/2014/chart" uri="{C3380CC4-5D6E-409C-BE32-E72D297353CC}">
              <c16:uniqueId val="{00000000-02A3-490D-8D0A-CD9FD098F38A}"/>
            </c:ext>
          </c:extLst>
        </c:ser>
        <c:ser>
          <c:idx val="1"/>
          <c:order val="1"/>
          <c:tx>
            <c:strRef>
              <c:f>Лист1!$C$1</c:f>
              <c:strCache>
                <c:ptCount val="1"/>
                <c:pt idx="0">
                  <c:v>2 replication</c:v>
                </c:pt>
              </c:strCache>
            </c:strRef>
          </c:tx>
          <c:cat>
            <c:strRef>
              <c:f>Лист1!$A$2:$A$6</c:f>
              <c:strCache>
                <c:ptCount val="5"/>
                <c:pt idx="0">
                  <c:v>Reference value</c:v>
                </c:pt>
                <c:pt idx="1">
                  <c:v>30 min</c:v>
                </c:pt>
                <c:pt idx="2">
                  <c:v>60 min</c:v>
                </c:pt>
                <c:pt idx="3">
                  <c:v>90 min</c:v>
                </c:pt>
                <c:pt idx="4">
                  <c:v>120 min</c:v>
                </c:pt>
              </c:strCache>
            </c:strRef>
          </c:cat>
          <c:val>
            <c:numRef>
              <c:f>Лист1!$C$2:$C$6</c:f>
              <c:numCache>
                <c:formatCode>General</c:formatCode>
                <c:ptCount val="5"/>
                <c:pt idx="0">
                  <c:v>6.13</c:v>
                </c:pt>
                <c:pt idx="1">
                  <c:v>2.54</c:v>
                </c:pt>
                <c:pt idx="2">
                  <c:v>1.53</c:v>
                </c:pt>
                <c:pt idx="3">
                  <c:v>1.36</c:v>
                </c:pt>
                <c:pt idx="4">
                  <c:v>1.27</c:v>
                </c:pt>
              </c:numCache>
            </c:numRef>
          </c:val>
          <c:smooth val="0"/>
          <c:extLst>
            <c:ext xmlns:c16="http://schemas.microsoft.com/office/drawing/2014/chart" uri="{C3380CC4-5D6E-409C-BE32-E72D297353CC}">
              <c16:uniqueId val="{00000001-02A3-490D-8D0A-CD9FD098F38A}"/>
            </c:ext>
          </c:extLst>
        </c:ser>
        <c:ser>
          <c:idx val="2"/>
          <c:order val="2"/>
          <c:tx>
            <c:strRef>
              <c:f>Лист1!$D$1</c:f>
              <c:strCache>
                <c:ptCount val="1"/>
                <c:pt idx="0">
                  <c:v>3 replication</c:v>
                </c:pt>
              </c:strCache>
            </c:strRef>
          </c:tx>
          <c:cat>
            <c:strRef>
              <c:f>Лист1!$A$2:$A$6</c:f>
              <c:strCache>
                <c:ptCount val="5"/>
                <c:pt idx="0">
                  <c:v>Reference value</c:v>
                </c:pt>
                <c:pt idx="1">
                  <c:v>30 min</c:v>
                </c:pt>
                <c:pt idx="2">
                  <c:v>60 min</c:v>
                </c:pt>
                <c:pt idx="3">
                  <c:v>90 min</c:v>
                </c:pt>
                <c:pt idx="4">
                  <c:v>120 min</c:v>
                </c:pt>
              </c:strCache>
            </c:strRef>
          </c:cat>
          <c:val>
            <c:numRef>
              <c:f>Лист1!$D$2:$D$6</c:f>
              <c:numCache>
                <c:formatCode>General</c:formatCode>
                <c:ptCount val="5"/>
                <c:pt idx="0">
                  <c:v>5.9</c:v>
                </c:pt>
                <c:pt idx="1">
                  <c:v>2.72</c:v>
                </c:pt>
                <c:pt idx="2">
                  <c:v>1.6900000000000008</c:v>
                </c:pt>
                <c:pt idx="3">
                  <c:v>1.28</c:v>
                </c:pt>
                <c:pt idx="4">
                  <c:v>1.129999999999999</c:v>
                </c:pt>
              </c:numCache>
            </c:numRef>
          </c:val>
          <c:smooth val="0"/>
          <c:extLst>
            <c:ext xmlns:c16="http://schemas.microsoft.com/office/drawing/2014/chart" uri="{C3380CC4-5D6E-409C-BE32-E72D297353CC}">
              <c16:uniqueId val="{00000002-02A3-490D-8D0A-CD9FD098F38A}"/>
            </c:ext>
          </c:extLst>
        </c:ser>
        <c:ser>
          <c:idx val="3"/>
          <c:order val="3"/>
          <c:tx>
            <c:strRef>
              <c:f>Лист1!$E$1</c:f>
              <c:strCache>
                <c:ptCount val="1"/>
                <c:pt idx="0">
                  <c:v>4 replication</c:v>
                </c:pt>
              </c:strCache>
            </c:strRef>
          </c:tx>
          <c:cat>
            <c:strRef>
              <c:f>Лист1!$A$2:$A$6</c:f>
              <c:strCache>
                <c:ptCount val="5"/>
                <c:pt idx="0">
                  <c:v>Reference value</c:v>
                </c:pt>
                <c:pt idx="1">
                  <c:v>30 min</c:v>
                </c:pt>
                <c:pt idx="2">
                  <c:v>60 min</c:v>
                </c:pt>
                <c:pt idx="3">
                  <c:v>90 min</c:v>
                </c:pt>
                <c:pt idx="4">
                  <c:v>120 min</c:v>
                </c:pt>
              </c:strCache>
            </c:strRef>
          </c:cat>
          <c:val>
            <c:numRef>
              <c:f>Лист1!$E$2:$E$6</c:f>
              <c:numCache>
                <c:formatCode>General</c:formatCode>
                <c:ptCount val="5"/>
                <c:pt idx="0">
                  <c:v>5.8199999999999985</c:v>
                </c:pt>
                <c:pt idx="1">
                  <c:v>2.77</c:v>
                </c:pt>
                <c:pt idx="2">
                  <c:v>1.6800000000000008</c:v>
                </c:pt>
                <c:pt idx="3">
                  <c:v>1.51</c:v>
                </c:pt>
                <c:pt idx="4">
                  <c:v>1.3</c:v>
                </c:pt>
              </c:numCache>
            </c:numRef>
          </c:val>
          <c:smooth val="0"/>
          <c:extLst>
            <c:ext xmlns:c16="http://schemas.microsoft.com/office/drawing/2014/chart" uri="{C3380CC4-5D6E-409C-BE32-E72D297353CC}">
              <c16:uniqueId val="{00000003-02A3-490D-8D0A-CD9FD098F38A}"/>
            </c:ext>
          </c:extLst>
        </c:ser>
        <c:ser>
          <c:idx val="4"/>
          <c:order val="4"/>
          <c:tx>
            <c:strRef>
              <c:f>Лист1!$F$1</c:f>
              <c:strCache>
                <c:ptCount val="1"/>
                <c:pt idx="0">
                  <c:v>5 replication</c:v>
                </c:pt>
              </c:strCache>
            </c:strRef>
          </c:tx>
          <c:cat>
            <c:strRef>
              <c:f>Лист1!$A$2:$A$6</c:f>
              <c:strCache>
                <c:ptCount val="5"/>
                <c:pt idx="0">
                  <c:v>Reference value</c:v>
                </c:pt>
                <c:pt idx="1">
                  <c:v>30 min</c:v>
                </c:pt>
                <c:pt idx="2">
                  <c:v>60 min</c:v>
                </c:pt>
                <c:pt idx="3">
                  <c:v>90 min</c:v>
                </c:pt>
                <c:pt idx="4">
                  <c:v>120 min</c:v>
                </c:pt>
              </c:strCache>
            </c:strRef>
          </c:cat>
          <c:val>
            <c:numRef>
              <c:f>Лист1!$F$2:$F$6</c:f>
              <c:numCache>
                <c:formatCode>General</c:formatCode>
                <c:ptCount val="5"/>
                <c:pt idx="0">
                  <c:v>6.06</c:v>
                </c:pt>
                <c:pt idx="1">
                  <c:v>2.73</c:v>
                </c:pt>
                <c:pt idx="2">
                  <c:v>1.58</c:v>
                </c:pt>
                <c:pt idx="3">
                  <c:v>1.33</c:v>
                </c:pt>
                <c:pt idx="4">
                  <c:v>1.29</c:v>
                </c:pt>
              </c:numCache>
            </c:numRef>
          </c:val>
          <c:smooth val="0"/>
          <c:extLst>
            <c:ext xmlns:c16="http://schemas.microsoft.com/office/drawing/2014/chart" uri="{C3380CC4-5D6E-409C-BE32-E72D297353CC}">
              <c16:uniqueId val="{00000004-02A3-490D-8D0A-CD9FD098F38A}"/>
            </c:ext>
          </c:extLst>
        </c:ser>
        <c:dLbls>
          <c:showLegendKey val="0"/>
          <c:showVal val="0"/>
          <c:showCatName val="0"/>
          <c:showSerName val="0"/>
          <c:showPercent val="0"/>
          <c:showBubbleSize val="0"/>
        </c:dLbls>
        <c:marker val="1"/>
        <c:smooth val="0"/>
        <c:axId val="304977024"/>
        <c:axId val="304978560"/>
      </c:lineChart>
      <c:catAx>
        <c:axId val="304977024"/>
        <c:scaling>
          <c:orientation val="minMax"/>
        </c:scaling>
        <c:delete val="0"/>
        <c:axPos val="b"/>
        <c:numFmt formatCode="General" sourceLinked="0"/>
        <c:majorTickMark val="none"/>
        <c:minorTickMark val="none"/>
        <c:tickLblPos val="nextTo"/>
        <c:crossAx val="304978560"/>
        <c:crosses val="autoZero"/>
        <c:auto val="1"/>
        <c:lblAlgn val="ctr"/>
        <c:lblOffset val="100"/>
        <c:noMultiLvlLbl val="0"/>
      </c:catAx>
      <c:valAx>
        <c:axId val="304978560"/>
        <c:scaling>
          <c:orientation val="minMax"/>
        </c:scaling>
        <c:delete val="0"/>
        <c:axPos val="l"/>
        <c:majorGridlines/>
        <c:numFmt formatCode="General" sourceLinked="1"/>
        <c:majorTickMark val="none"/>
        <c:minorTickMark val="none"/>
        <c:tickLblPos val="nextTo"/>
        <c:txPr>
          <a:bodyPr/>
          <a:lstStyle/>
          <a:p>
            <a:pPr>
              <a:defRPr sz="800"/>
            </a:pPr>
            <a:endParaRPr lang="kk-KZ"/>
          </a:p>
        </c:txPr>
        <c:crossAx val="304977024"/>
        <c:crosses val="autoZero"/>
        <c:crossBetween val="between"/>
      </c:valAx>
      <c:dTable>
        <c:showHorzBorder val="1"/>
        <c:showVertBorder val="1"/>
        <c:showOutline val="1"/>
        <c:showKeys val="1"/>
      </c:dTable>
    </c:plotArea>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1 replication</c:v>
                </c:pt>
              </c:strCache>
            </c:strRef>
          </c:tx>
          <c:cat>
            <c:strRef>
              <c:f>Лист1!$A$2:$A$6</c:f>
              <c:strCache>
                <c:ptCount val="5"/>
                <c:pt idx="0">
                  <c:v>Reference value</c:v>
                </c:pt>
                <c:pt idx="1">
                  <c:v>30 min</c:v>
                </c:pt>
                <c:pt idx="2">
                  <c:v>60 min</c:v>
                </c:pt>
                <c:pt idx="3">
                  <c:v>90 min</c:v>
                </c:pt>
                <c:pt idx="4">
                  <c:v>120 min</c:v>
                </c:pt>
              </c:strCache>
            </c:strRef>
          </c:cat>
          <c:val>
            <c:numRef>
              <c:f>Лист1!$B$2:$B$6</c:f>
              <c:numCache>
                <c:formatCode>General</c:formatCode>
                <c:ptCount val="5"/>
                <c:pt idx="0">
                  <c:v>6.03</c:v>
                </c:pt>
                <c:pt idx="1">
                  <c:v>2.98</c:v>
                </c:pt>
                <c:pt idx="2">
                  <c:v>2.3099999999999987</c:v>
                </c:pt>
                <c:pt idx="3">
                  <c:v>1.6400000000000001</c:v>
                </c:pt>
                <c:pt idx="4">
                  <c:v>1.27</c:v>
                </c:pt>
              </c:numCache>
            </c:numRef>
          </c:val>
          <c:smooth val="0"/>
          <c:extLst>
            <c:ext xmlns:c16="http://schemas.microsoft.com/office/drawing/2014/chart" uri="{C3380CC4-5D6E-409C-BE32-E72D297353CC}">
              <c16:uniqueId val="{00000000-C71D-4CF8-B481-2AAC2AD7C7F8}"/>
            </c:ext>
          </c:extLst>
        </c:ser>
        <c:ser>
          <c:idx val="1"/>
          <c:order val="1"/>
          <c:tx>
            <c:strRef>
              <c:f>Лист1!$C$1</c:f>
              <c:strCache>
                <c:ptCount val="1"/>
                <c:pt idx="0">
                  <c:v>2 replication</c:v>
                </c:pt>
              </c:strCache>
            </c:strRef>
          </c:tx>
          <c:cat>
            <c:strRef>
              <c:f>Лист1!$A$2:$A$6</c:f>
              <c:strCache>
                <c:ptCount val="5"/>
                <c:pt idx="0">
                  <c:v>Reference value</c:v>
                </c:pt>
                <c:pt idx="1">
                  <c:v>30 min</c:v>
                </c:pt>
                <c:pt idx="2">
                  <c:v>60 min</c:v>
                </c:pt>
                <c:pt idx="3">
                  <c:v>90 min</c:v>
                </c:pt>
                <c:pt idx="4">
                  <c:v>120 min</c:v>
                </c:pt>
              </c:strCache>
            </c:strRef>
          </c:cat>
          <c:val>
            <c:numRef>
              <c:f>Лист1!$C$2:$C$6</c:f>
              <c:numCache>
                <c:formatCode>General</c:formatCode>
                <c:ptCount val="5"/>
                <c:pt idx="0">
                  <c:v>6.72</c:v>
                </c:pt>
                <c:pt idx="1">
                  <c:v>2.44</c:v>
                </c:pt>
                <c:pt idx="2">
                  <c:v>1.58</c:v>
                </c:pt>
                <c:pt idx="3">
                  <c:v>1.34</c:v>
                </c:pt>
                <c:pt idx="4">
                  <c:v>1.25</c:v>
                </c:pt>
              </c:numCache>
            </c:numRef>
          </c:val>
          <c:smooth val="0"/>
          <c:extLst>
            <c:ext xmlns:c16="http://schemas.microsoft.com/office/drawing/2014/chart" uri="{C3380CC4-5D6E-409C-BE32-E72D297353CC}">
              <c16:uniqueId val="{00000001-C71D-4CF8-B481-2AAC2AD7C7F8}"/>
            </c:ext>
          </c:extLst>
        </c:ser>
        <c:ser>
          <c:idx val="2"/>
          <c:order val="2"/>
          <c:tx>
            <c:strRef>
              <c:f>Лист1!$D$1</c:f>
              <c:strCache>
                <c:ptCount val="1"/>
                <c:pt idx="0">
                  <c:v>3 replication</c:v>
                </c:pt>
              </c:strCache>
            </c:strRef>
          </c:tx>
          <c:cat>
            <c:strRef>
              <c:f>Лист1!$A$2:$A$6</c:f>
              <c:strCache>
                <c:ptCount val="5"/>
                <c:pt idx="0">
                  <c:v>Reference value</c:v>
                </c:pt>
                <c:pt idx="1">
                  <c:v>30 min</c:v>
                </c:pt>
                <c:pt idx="2">
                  <c:v>60 min</c:v>
                </c:pt>
                <c:pt idx="3">
                  <c:v>90 min</c:v>
                </c:pt>
                <c:pt idx="4">
                  <c:v>120 min</c:v>
                </c:pt>
              </c:strCache>
            </c:strRef>
          </c:cat>
          <c:val>
            <c:numRef>
              <c:f>Лист1!$D$2:$D$6</c:f>
              <c:numCache>
                <c:formatCode>General</c:formatCode>
                <c:ptCount val="5"/>
                <c:pt idx="0">
                  <c:v>5.8</c:v>
                </c:pt>
                <c:pt idx="1">
                  <c:v>1.49</c:v>
                </c:pt>
                <c:pt idx="2">
                  <c:v>1.32</c:v>
                </c:pt>
                <c:pt idx="3">
                  <c:v>1.2</c:v>
                </c:pt>
                <c:pt idx="4">
                  <c:v>1.03</c:v>
                </c:pt>
              </c:numCache>
            </c:numRef>
          </c:val>
          <c:smooth val="0"/>
          <c:extLst>
            <c:ext xmlns:c16="http://schemas.microsoft.com/office/drawing/2014/chart" uri="{C3380CC4-5D6E-409C-BE32-E72D297353CC}">
              <c16:uniqueId val="{00000002-C71D-4CF8-B481-2AAC2AD7C7F8}"/>
            </c:ext>
          </c:extLst>
        </c:ser>
        <c:ser>
          <c:idx val="3"/>
          <c:order val="3"/>
          <c:tx>
            <c:strRef>
              <c:f>Лист1!$E$1</c:f>
              <c:strCache>
                <c:ptCount val="1"/>
                <c:pt idx="0">
                  <c:v>4 replication</c:v>
                </c:pt>
              </c:strCache>
            </c:strRef>
          </c:tx>
          <c:cat>
            <c:strRef>
              <c:f>Лист1!$A$2:$A$6</c:f>
              <c:strCache>
                <c:ptCount val="5"/>
                <c:pt idx="0">
                  <c:v>Reference value</c:v>
                </c:pt>
                <c:pt idx="1">
                  <c:v>30 min</c:v>
                </c:pt>
                <c:pt idx="2">
                  <c:v>60 min</c:v>
                </c:pt>
                <c:pt idx="3">
                  <c:v>90 min</c:v>
                </c:pt>
                <c:pt idx="4">
                  <c:v>120 min</c:v>
                </c:pt>
              </c:strCache>
            </c:strRef>
          </c:cat>
          <c:val>
            <c:numRef>
              <c:f>Лист1!$E$2:$E$6</c:f>
              <c:numCache>
                <c:formatCode>General</c:formatCode>
                <c:ptCount val="5"/>
                <c:pt idx="0">
                  <c:v>5.44</c:v>
                </c:pt>
                <c:pt idx="1">
                  <c:v>2.0299999999999998</c:v>
                </c:pt>
                <c:pt idx="2">
                  <c:v>1.58</c:v>
                </c:pt>
                <c:pt idx="3">
                  <c:v>1.33</c:v>
                </c:pt>
                <c:pt idx="4">
                  <c:v>1.27</c:v>
                </c:pt>
              </c:numCache>
            </c:numRef>
          </c:val>
          <c:smooth val="0"/>
          <c:extLst>
            <c:ext xmlns:c16="http://schemas.microsoft.com/office/drawing/2014/chart" uri="{C3380CC4-5D6E-409C-BE32-E72D297353CC}">
              <c16:uniqueId val="{00000003-C71D-4CF8-B481-2AAC2AD7C7F8}"/>
            </c:ext>
          </c:extLst>
        </c:ser>
        <c:ser>
          <c:idx val="4"/>
          <c:order val="4"/>
          <c:tx>
            <c:strRef>
              <c:f>Лист1!$F$1</c:f>
              <c:strCache>
                <c:ptCount val="1"/>
                <c:pt idx="0">
                  <c:v>5 replication</c:v>
                </c:pt>
              </c:strCache>
            </c:strRef>
          </c:tx>
          <c:cat>
            <c:strRef>
              <c:f>Лист1!$A$2:$A$6</c:f>
              <c:strCache>
                <c:ptCount val="5"/>
                <c:pt idx="0">
                  <c:v>Reference value</c:v>
                </c:pt>
                <c:pt idx="1">
                  <c:v>30 min</c:v>
                </c:pt>
                <c:pt idx="2">
                  <c:v>60 min</c:v>
                </c:pt>
                <c:pt idx="3">
                  <c:v>90 min</c:v>
                </c:pt>
                <c:pt idx="4">
                  <c:v>120 min</c:v>
                </c:pt>
              </c:strCache>
            </c:strRef>
          </c:cat>
          <c:val>
            <c:numRef>
              <c:f>Лист1!$F$2:$F$6</c:f>
              <c:numCache>
                <c:formatCode>General</c:formatCode>
                <c:ptCount val="5"/>
                <c:pt idx="0">
                  <c:v>6.03</c:v>
                </c:pt>
                <c:pt idx="1">
                  <c:v>1.87</c:v>
                </c:pt>
                <c:pt idx="2">
                  <c:v>1.34</c:v>
                </c:pt>
                <c:pt idx="3">
                  <c:v>1.21</c:v>
                </c:pt>
                <c:pt idx="4">
                  <c:v>1.0900000000000001</c:v>
                </c:pt>
              </c:numCache>
            </c:numRef>
          </c:val>
          <c:smooth val="0"/>
          <c:extLst>
            <c:ext xmlns:c16="http://schemas.microsoft.com/office/drawing/2014/chart" uri="{C3380CC4-5D6E-409C-BE32-E72D297353CC}">
              <c16:uniqueId val="{00000004-C71D-4CF8-B481-2AAC2AD7C7F8}"/>
            </c:ext>
          </c:extLst>
        </c:ser>
        <c:dLbls>
          <c:showLegendKey val="0"/>
          <c:showVal val="0"/>
          <c:showCatName val="0"/>
          <c:showSerName val="0"/>
          <c:showPercent val="0"/>
          <c:showBubbleSize val="0"/>
        </c:dLbls>
        <c:marker val="1"/>
        <c:smooth val="0"/>
        <c:axId val="305133824"/>
        <c:axId val="305139712"/>
      </c:lineChart>
      <c:catAx>
        <c:axId val="305133824"/>
        <c:scaling>
          <c:orientation val="minMax"/>
        </c:scaling>
        <c:delete val="0"/>
        <c:axPos val="b"/>
        <c:numFmt formatCode="General" sourceLinked="0"/>
        <c:majorTickMark val="none"/>
        <c:minorTickMark val="none"/>
        <c:tickLblPos val="nextTo"/>
        <c:crossAx val="305139712"/>
        <c:crosses val="autoZero"/>
        <c:auto val="1"/>
        <c:lblAlgn val="ctr"/>
        <c:lblOffset val="100"/>
        <c:noMultiLvlLbl val="0"/>
      </c:catAx>
      <c:valAx>
        <c:axId val="305139712"/>
        <c:scaling>
          <c:orientation val="minMax"/>
        </c:scaling>
        <c:delete val="0"/>
        <c:axPos val="l"/>
        <c:majorGridlines/>
        <c:numFmt formatCode="General" sourceLinked="1"/>
        <c:majorTickMark val="none"/>
        <c:minorTickMark val="none"/>
        <c:tickLblPos val="nextTo"/>
        <c:txPr>
          <a:bodyPr/>
          <a:lstStyle/>
          <a:p>
            <a:pPr>
              <a:defRPr sz="800"/>
            </a:pPr>
            <a:endParaRPr lang="kk-KZ"/>
          </a:p>
        </c:txPr>
        <c:crossAx val="305133824"/>
        <c:crosses val="autoZero"/>
        <c:crossBetween val="between"/>
      </c:valAx>
      <c:dTable>
        <c:showHorzBorder val="1"/>
        <c:showVertBorder val="1"/>
        <c:showOutline val="1"/>
        <c:showKeys val="1"/>
      </c:dTable>
    </c:plotArea>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kk-KZ"/>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402064379258292"/>
          <c:y val="3.4129308566783541E-2"/>
          <c:w val="0.81984480200844456"/>
          <c:h val="0.47612131816856224"/>
        </c:manualLayout>
      </c:layout>
      <c:lineChart>
        <c:grouping val="standard"/>
        <c:varyColors val="0"/>
        <c:ser>
          <c:idx val="0"/>
          <c:order val="0"/>
          <c:tx>
            <c:strRef>
              <c:f>Лист9!$C$5</c:f>
              <c:strCache>
                <c:ptCount val="1"/>
                <c:pt idx="0">
                  <c:v>Смесь №1</c:v>
                </c:pt>
              </c:strCache>
            </c:strRef>
          </c:tx>
          <c:cat>
            <c:strRef>
              <c:f>Лист9!$D$4:$K$4</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Лист9!$D$5:$K$5</c:f>
              <c:numCache>
                <c:formatCode>0.00</c:formatCode>
                <c:ptCount val="8"/>
                <c:pt idx="0">
                  <c:v>47.898500000000013</c:v>
                </c:pt>
                <c:pt idx="1">
                  <c:v>47.898500000000013</c:v>
                </c:pt>
                <c:pt idx="2">
                  <c:v>47.898500000000013</c:v>
                </c:pt>
                <c:pt idx="3">
                  <c:v>47.898500000000013</c:v>
                </c:pt>
                <c:pt idx="4">
                  <c:v>47.888500000000001</c:v>
                </c:pt>
                <c:pt idx="5">
                  <c:v>47.898500000000013</c:v>
                </c:pt>
                <c:pt idx="6">
                  <c:v>47.888500000000001</c:v>
                </c:pt>
                <c:pt idx="7">
                  <c:v>47.898500000000013</c:v>
                </c:pt>
              </c:numCache>
            </c:numRef>
          </c:val>
          <c:smooth val="0"/>
          <c:extLst>
            <c:ext xmlns:c16="http://schemas.microsoft.com/office/drawing/2014/chart" uri="{C3380CC4-5D6E-409C-BE32-E72D297353CC}">
              <c16:uniqueId val="{00000000-E069-406F-A38B-EC3591B2DD03}"/>
            </c:ext>
          </c:extLst>
        </c:ser>
        <c:ser>
          <c:idx val="1"/>
          <c:order val="1"/>
          <c:tx>
            <c:strRef>
              <c:f>Лист9!$C$6</c:f>
              <c:strCache>
                <c:ptCount val="1"/>
                <c:pt idx="0">
                  <c:v>Смесь №2</c:v>
                </c:pt>
              </c:strCache>
            </c:strRef>
          </c:tx>
          <c:cat>
            <c:strRef>
              <c:f>Лист9!$D$4:$K$4</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Лист9!$D$6:$K$6</c:f>
              <c:numCache>
                <c:formatCode>0.00</c:formatCode>
                <c:ptCount val="8"/>
                <c:pt idx="0">
                  <c:v>48.9343</c:v>
                </c:pt>
                <c:pt idx="1">
                  <c:v>48.9343</c:v>
                </c:pt>
                <c:pt idx="2">
                  <c:v>48.9343</c:v>
                </c:pt>
                <c:pt idx="3">
                  <c:v>48.9343</c:v>
                </c:pt>
                <c:pt idx="4">
                  <c:v>48.924300000000002</c:v>
                </c:pt>
                <c:pt idx="5">
                  <c:v>48.9343</c:v>
                </c:pt>
                <c:pt idx="6">
                  <c:v>48.924300000000002</c:v>
                </c:pt>
                <c:pt idx="7">
                  <c:v>48.9343</c:v>
                </c:pt>
              </c:numCache>
            </c:numRef>
          </c:val>
          <c:smooth val="0"/>
          <c:extLst>
            <c:ext xmlns:c16="http://schemas.microsoft.com/office/drawing/2014/chart" uri="{C3380CC4-5D6E-409C-BE32-E72D297353CC}">
              <c16:uniqueId val="{00000001-E069-406F-A38B-EC3591B2DD03}"/>
            </c:ext>
          </c:extLst>
        </c:ser>
        <c:ser>
          <c:idx val="2"/>
          <c:order val="2"/>
          <c:tx>
            <c:strRef>
              <c:f>Лист9!$C$7</c:f>
              <c:strCache>
                <c:ptCount val="1"/>
                <c:pt idx="0">
                  <c:v>Смесь №3</c:v>
                </c:pt>
              </c:strCache>
            </c:strRef>
          </c:tx>
          <c:cat>
            <c:strRef>
              <c:f>Лист9!$D$4:$K$4</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Лист9!$D$7:$K$7</c:f>
              <c:numCache>
                <c:formatCode>0.00</c:formatCode>
                <c:ptCount val="8"/>
                <c:pt idx="0">
                  <c:v>48.511229999999998</c:v>
                </c:pt>
                <c:pt idx="1">
                  <c:v>48.511229999999998</c:v>
                </c:pt>
                <c:pt idx="2">
                  <c:v>48.511229999999998</c:v>
                </c:pt>
                <c:pt idx="3">
                  <c:v>48.511229999999998</c:v>
                </c:pt>
                <c:pt idx="4">
                  <c:v>48.50123</c:v>
                </c:pt>
                <c:pt idx="5">
                  <c:v>48.511229999999998</c:v>
                </c:pt>
                <c:pt idx="6">
                  <c:v>48.50123</c:v>
                </c:pt>
                <c:pt idx="7">
                  <c:v>48.511229999999998</c:v>
                </c:pt>
              </c:numCache>
            </c:numRef>
          </c:val>
          <c:smooth val="0"/>
          <c:extLst>
            <c:ext xmlns:c16="http://schemas.microsoft.com/office/drawing/2014/chart" uri="{C3380CC4-5D6E-409C-BE32-E72D297353CC}">
              <c16:uniqueId val="{00000002-E069-406F-A38B-EC3591B2DD03}"/>
            </c:ext>
          </c:extLst>
        </c:ser>
        <c:ser>
          <c:idx val="3"/>
          <c:order val="3"/>
          <c:tx>
            <c:strRef>
              <c:f>Лист9!$C$8</c:f>
              <c:strCache>
                <c:ptCount val="1"/>
                <c:pt idx="0">
                  <c:v>Смесь №4</c:v>
                </c:pt>
              </c:strCache>
            </c:strRef>
          </c:tx>
          <c:cat>
            <c:strRef>
              <c:f>Лист9!$D$4:$K$4</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Лист9!$D$8:$K$8</c:f>
              <c:numCache>
                <c:formatCode>0.00</c:formatCode>
                <c:ptCount val="8"/>
                <c:pt idx="0">
                  <c:v>49.304200000000002</c:v>
                </c:pt>
                <c:pt idx="1">
                  <c:v>49.304200000000002</c:v>
                </c:pt>
                <c:pt idx="2">
                  <c:v>49.304200000000002</c:v>
                </c:pt>
                <c:pt idx="3">
                  <c:v>49.304200000000002</c:v>
                </c:pt>
                <c:pt idx="4">
                  <c:v>49.294200000000011</c:v>
                </c:pt>
                <c:pt idx="5">
                  <c:v>49.304200000000002</c:v>
                </c:pt>
                <c:pt idx="6">
                  <c:v>49.294200000000011</c:v>
                </c:pt>
                <c:pt idx="7">
                  <c:v>49.304200000000002</c:v>
                </c:pt>
              </c:numCache>
            </c:numRef>
          </c:val>
          <c:smooth val="0"/>
          <c:extLst>
            <c:ext xmlns:c16="http://schemas.microsoft.com/office/drawing/2014/chart" uri="{C3380CC4-5D6E-409C-BE32-E72D297353CC}">
              <c16:uniqueId val="{00000003-E069-406F-A38B-EC3591B2DD03}"/>
            </c:ext>
          </c:extLst>
        </c:ser>
        <c:ser>
          <c:idx val="4"/>
          <c:order val="4"/>
          <c:tx>
            <c:strRef>
              <c:f>Лист9!$C$9</c:f>
              <c:strCache>
                <c:ptCount val="1"/>
                <c:pt idx="0">
                  <c:v>Смесь №5</c:v>
                </c:pt>
              </c:strCache>
            </c:strRef>
          </c:tx>
          <c:cat>
            <c:strRef>
              <c:f>Лист9!$D$4:$K$4</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Лист9!$D$9:$K$9</c:f>
              <c:numCache>
                <c:formatCode>0.00</c:formatCode>
                <c:ptCount val="8"/>
                <c:pt idx="0">
                  <c:v>49.80453</c:v>
                </c:pt>
                <c:pt idx="1">
                  <c:v>49.80453</c:v>
                </c:pt>
                <c:pt idx="2">
                  <c:v>49.80453</c:v>
                </c:pt>
                <c:pt idx="3">
                  <c:v>49.80453</c:v>
                </c:pt>
                <c:pt idx="4">
                  <c:v>49.794530000000044</c:v>
                </c:pt>
                <c:pt idx="5">
                  <c:v>49.80453</c:v>
                </c:pt>
                <c:pt idx="6">
                  <c:v>49.794530000000044</c:v>
                </c:pt>
                <c:pt idx="7">
                  <c:v>49.80453</c:v>
                </c:pt>
              </c:numCache>
            </c:numRef>
          </c:val>
          <c:smooth val="0"/>
          <c:extLst>
            <c:ext xmlns:c16="http://schemas.microsoft.com/office/drawing/2014/chart" uri="{C3380CC4-5D6E-409C-BE32-E72D297353CC}">
              <c16:uniqueId val="{00000004-E069-406F-A38B-EC3591B2DD03}"/>
            </c:ext>
          </c:extLst>
        </c:ser>
        <c:dLbls>
          <c:showLegendKey val="0"/>
          <c:showVal val="0"/>
          <c:showCatName val="0"/>
          <c:showSerName val="0"/>
          <c:showPercent val="0"/>
          <c:showBubbleSize val="0"/>
        </c:dLbls>
        <c:marker val="1"/>
        <c:smooth val="0"/>
        <c:axId val="305174400"/>
        <c:axId val="305175936"/>
      </c:lineChart>
      <c:catAx>
        <c:axId val="305174400"/>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kk-KZ"/>
          </a:p>
        </c:txPr>
        <c:crossAx val="305175936"/>
        <c:crosses val="autoZero"/>
        <c:auto val="1"/>
        <c:lblAlgn val="ctr"/>
        <c:lblOffset val="100"/>
        <c:noMultiLvlLbl val="0"/>
      </c:catAx>
      <c:valAx>
        <c:axId val="305175936"/>
        <c:scaling>
          <c:orientation val="minMax"/>
        </c:scaling>
        <c:delete val="0"/>
        <c:axPos val="l"/>
        <c:majorGridlines/>
        <c:numFmt formatCode="0.0"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kk-KZ"/>
          </a:p>
        </c:txPr>
        <c:crossAx val="305174400"/>
        <c:crosses val="autoZero"/>
        <c:crossBetween val="between"/>
      </c:valAx>
    </c:plotArea>
    <c:legend>
      <c:legendPos val="b"/>
      <c:layout>
        <c:manualLayout>
          <c:xMode val="edge"/>
          <c:yMode val="edge"/>
          <c:x val="9.0659448818897953E-2"/>
          <c:y val="0.81140482691403892"/>
          <c:w val="0.85479199475065615"/>
          <c:h val="0.16076908104878804"/>
        </c:manualLayout>
      </c:layout>
      <c:overlay val="0"/>
      <c:txPr>
        <a:bodyPr/>
        <a:lstStyle/>
        <a:p>
          <a:pPr>
            <a:defRPr>
              <a:latin typeface="Times New Roman" panose="02020603050405020304" pitchFamily="18" charset="0"/>
              <a:cs typeface="Times New Roman" panose="02020603050405020304" pitchFamily="18" charset="0"/>
            </a:defRPr>
          </a:pPr>
          <a:endParaRPr lang="kk-KZ"/>
        </a:p>
      </c:txPr>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Лист9!$C$14</c:f>
              <c:strCache>
                <c:ptCount val="1"/>
                <c:pt idx="0">
                  <c:v>Смесь №1</c:v>
                </c:pt>
              </c:strCache>
            </c:strRef>
          </c:tx>
          <c:cat>
            <c:strRef>
              <c:f>Лист9!$D$13:$K$13</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Лист9!$D$14:$K$14</c:f>
              <c:numCache>
                <c:formatCode>0.00</c:formatCode>
                <c:ptCount val="8"/>
                <c:pt idx="0">
                  <c:v>47.898500000000013</c:v>
                </c:pt>
                <c:pt idx="1">
                  <c:v>47.898500000000013</c:v>
                </c:pt>
                <c:pt idx="2">
                  <c:v>47.898500000000013</c:v>
                </c:pt>
                <c:pt idx="3">
                  <c:v>47.898500000000013</c:v>
                </c:pt>
                <c:pt idx="4">
                  <c:v>47.898500000000013</c:v>
                </c:pt>
                <c:pt idx="5">
                  <c:v>47.898500000000013</c:v>
                </c:pt>
                <c:pt idx="6">
                  <c:v>47.898500000000013</c:v>
                </c:pt>
                <c:pt idx="7">
                  <c:v>47.888500000000001</c:v>
                </c:pt>
              </c:numCache>
            </c:numRef>
          </c:val>
          <c:smooth val="0"/>
          <c:extLst>
            <c:ext xmlns:c16="http://schemas.microsoft.com/office/drawing/2014/chart" uri="{C3380CC4-5D6E-409C-BE32-E72D297353CC}">
              <c16:uniqueId val="{00000000-3526-49E3-806E-95D447CC26CE}"/>
            </c:ext>
          </c:extLst>
        </c:ser>
        <c:ser>
          <c:idx val="1"/>
          <c:order val="1"/>
          <c:tx>
            <c:strRef>
              <c:f>Лист9!$C$15</c:f>
              <c:strCache>
                <c:ptCount val="1"/>
                <c:pt idx="0">
                  <c:v>Смесь №2</c:v>
                </c:pt>
              </c:strCache>
            </c:strRef>
          </c:tx>
          <c:cat>
            <c:strRef>
              <c:f>Лист9!$D$13:$K$13</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Лист9!$D$15:$K$15</c:f>
              <c:numCache>
                <c:formatCode>0.00</c:formatCode>
                <c:ptCount val="8"/>
                <c:pt idx="0">
                  <c:v>48.9343</c:v>
                </c:pt>
                <c:pt idx="1">
                  <c:v>48.9343</c:v>
                </c:pt>
                <c:pt idx="2">
                  <c:v>48.9343</c:v>
                </c:pt>
                <c:pt idx="3">
                  <c:v>48.9343</c:v>
                </c:pt>
                <c:pt idx="4">
                  <c:v>48.9343</c:v>
                </c:pt>
                <c:pt idx="5">
                  <c:v>48.9343</c:v>
                </c:pt>
                <c:pt idx="6">
                  <c:v>48.9343</c:v>
                </c:pt>
                <c:pt idx="7">
                  <c:v>48.924300000000002</c:v>
                </c:pt>
              </c:numCache>
            </c:numRef>
          </c:val>
          <c:smooth val="0"/>
          <c:extLst>
            <c:ext xmlns:c16="http://schemas.microsoft.com/office/drawing/2014/chart" uri="{C3380CC4-5D6E-409C-BE32-E72D297353CC}">
              <c16:uniqueId val="{00000001-3526-49E3-806E-95D447CC26CE}"/>
            </c:ext>
          </c:extLst>
        </c:ser>
        <c:ser>
          <c:idx val="2"/>
          <c:order val="2"/>
          <c:tx>
            <c:strRef>
              <c:f>Лист9!$C$16</c:f>
              <c:strCache>
                <c:ptCount val="1"/>
                <c:pt idx="0">
                  <c:v>Смесь №3</c:v>
                </c:pt>
              </c:strCache>
            </c:strRef>
          </c:tx>
          <c:cat>
            <c:strRef>
              <c:f>Лист9!$D$13:$K$13</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Лист9!$D$16:$K$16</c:f>
              <c:numCache>
                <c:formatCode>0.00</c:formatCode>
                <c:ptCount val="8"/>
                <c:pt idx="0">
                  <c:v>48.511229999999998</c:v>
                </c:pt>
                <c:pt idx="1">
                  <c:v>48.511229999999998</c:v>
                </c:pt>
                <c:pt idx="2">
                  <c:v>48.511229999999998</c:v>
                </c:pt>
                <c:pt idx="3">
                  <c:v>48.511229999999998</c:v>
                </c:pt>
                <c:pt idx="4">
                  <c:v>48.511229999999998</c:v>
                </c:pt>
                <c:pt idx="5">
                  <c:v>48.511229999999998</c:v>
                </c:pt>
                <c:pt idx="6">
                  <c:v>48.511229999999998</c:v>
                </c:pt>
                <c:pt idx="7">
                  <c:v>48.50123</c:v>
                </c:pt>
              </c:numCache>
            </c:numRef>
          </c:val>
          <c:smooth val="0"/>
          <c:extLst>
            <c:ext xmlns:c16="http://schemas.microsoft.com/office/drawing/2014/chart" uri="{C3380CC4-5D6E-409C-BE32-E72D297353CC}">
              <c16:uniqueId val="{00000002-3526-49E3-806E-95D447CC26CE}"/>
            </c:ext>
          </c:extLst>
        </c:ser>
        <c:ser>
          <c:idx val="3"/>
          <c:order val="3"/>
          <c:tx>
            <c:strRef>
              <c:f>Лист9!$C$17</c:f>
              <c:strCache>
                <c:ptCount val="1"/>
                <c:pt idx="0">
                  <c:v>Смесь №4</c:v>
                </c:pt>
              </c:strCache>
            </c:strRef>
          </c:tx>
          <c:cat>
            <c:strRef>
              <c:f>Лист9!$D$13:$K$13</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Лист9!$D$17:$K$17</c:f>
              <c:numCache>
                <c:formatCode>0.00</c:formatCode>
                <c:ptCount val="8"/>
                <c:pt idx="0">
                  <c:v>49.304200000000002</c:v>
                </c:pt>
                <c:pt idx="1">
                  <c:v>49.304200000000002</c:v>
                </c:pt>
                <c:pt idx="2">
                  <c:v>49.304200000000002</c:v>
                </c:pt>
                <c:pt idx="3">
                  <c:v>49.304200000000002</c:v>
                </c:pt>
                <c:pt idx="4">
                  <c:v>49.304200000000002</c:v>
                </c:pt>
                <c:pt idx="5">
                  <c:v>49.304200000000002</c:v>
                </c:pt>
                <c:pt idx="6">
                  <c:v>49.304200000000002</c:v>
                </c:pt>
                <c:pt idx="7">
                  <c:v>49.294200000000011</c:v>
                </c:pt>
              </c:numCache>
            </c:numRef>
          </c:val>
          <c:smooth val="0"/>
          <c:extLst>
            <c:ext xmlns:c16="http://schemas.microsoft.com/office/drawing/2014/chart" uri="{C3380CC4-5D6E-409C-BE32-E72D297353CC}">
              <c16:uniqueId val="{00000003-3526-49E3-806E-95D447CC26CE}"/>
            </c:ext>
          </c:extLst>
        </c:ser>
        <c:ser>
          <c:idx val="4"/>
          <c:order val="4"/>
          <c:tx>
            <c:strRef>
              <c:f>Лист9!$C$18</c:f>
              <c:strCache>
                <c:ptCount val="1"/>
                <c:pt idx="0">
                  <c:v>Смесь №5</c:v>
                </c:pt>
              </c:strCache>
            </c:strRef>
          </c:tx>
          <c:cat>
            <c:strRef>
              <c:f>Лист9!$D$13:$K$13</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Лист9!$D$18:$K$18</c:f>
              <c:numCache>
                <c:formatCode>0.00</c:formatCode>
                <c:ptCount val="8"/>
                <c:pt idx="0">
                  <c:v>49.80453</c:v>
                </c:pt>
                <c:pt idx="1">
                  <c:v>49.80453</c:v>
                </c:pt>
                <c:pt idx="2">
                  <c:v>49.80453</c:v>
                </c:pt>
                <c:pt idx="3">
                  <c:v>49.80453</c:v>
                </c:pt>
                <c:pt idx="4">
                  <c:v>49.80453</c:v>
                </c:pt>
                <c:pt idx="5">
                  <c:v>49.80453</c:v>
                </c:pt>
                <c:pt idx="6">
                  <c:v>49.80453</c:v>
                </c:pt>
                <c:pt idx="7">
                  <c:v>49.794530000000044</c:v>
                </c:pt>
              </c:numCache>
            </c:numRef>
          </c:val>
          <c:smooth val="0"/>
          <c:extLst>
            <c:ext xmlns:c16="http://schemas.microsoft.com/office/drawing/2014/chart" uri="{C3380CC4-5D6E-409C-BE32-E72D297353CC}">
              <c16:uniqueId val="{00000004-3526-49E3-806E-95D447CC26CE}"/>
            </c:ext>
          </c:extLst>
        </c:ser>
        <c:dLbls>
          <c:showLegendKey val="0"/>
          <c:showVal val="0"/>
          <c:showCatName val="0"/>
          <c:showSerName val="0"/>
          <c:showPercent val="0"/>
          <c:showBubbleSize val="0"/>
        </c:dLbls>
        <c:marker val="1"/>
        <c:smooth val="0"/>
        <c:axId val="305216128"/>
        <c:axId val="305234304"/>
      </c:lineChart>
      <c:catAx>
        <c:axId val="305216128"/>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kk-KZ"/>
          </a:p>
        </c:txPr>
        <c:crossAx val="305234304"/>
        <c:crosses val="autoZero"/>
        <c:auto val="1"/>
        <c:lblAlgn val="ctr"/>
        <c:lblOffset val="100"/>
        <c:noMultiLvlLbl val="0"/>
      </c:catAx>
      <c:valAx>
        <c:axId val="305234304"/>
        <c:scaling>
          <c:orientation val="minMax"/>
        </c:scaling>
        <c:delete val="0"/>
        <c:axPos val="l"/>
        <c:majorGridlines/>
        <c:numFmt formatCode="0.0"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kk-KZ"/>
          </a:p>
        </c:txPr>
        <c:crossAx val="305216128"/>
        <c:crosses val="autoZero"/>
        <c:crossBetween val="between"/>
      </c:valAx>
    </c:plotArea>
    <c:legend>
      <c:legendPos val="b"/>
      <c:layout>
        <c:manualLayout>
          <c:xMode val="edge"/>
          <c:yMode val="edge"/>
          <c:x val="5.7326115485564308E-2"/>
          <c:y val="0.81140482691403892"/>
          <c:w val="0.88256977252843394"/>
          <c:h val="0.16076908104878804"/>
        </c:manualLayout>
      </c:layout>
      <c:overlay val="0"/>
      <c:txPr>
        <a:bodyPr/>
        <a:lstStyle/>
        <a:p>
          <a:pPr>
            <a:defRPr>
              <a:latin typeface="Times New Roman" panose="02020603050405020304" pitchFamily="18" charset="0"/>
              <a:cs typeface="Times New Roman" panose="02020603050405020304" pitchFamily="18" charset="0"/>
            </a:defRPr>
          </a:pPr>
          <a:endParaRPr lang="kk-KZ"/>
        </a:p>
      </c:txPr>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Лист9!$C$25</c:f>
              <c:strCache>
                <c:ptCount val="1"/>
                <c:pt idx="0">
                  <c:v>Смесь №1</c:v>
                </c:pt>
              </c:strCache>
            </c:strRef>
          </c:tx>
          <c:cat>
            <c:strRef>
              <c:f>Лист9!$D$24:$K$24</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Лист9!$D$25:$K$25</c:f>
              <c:numCache>
                <c:formatCode>0.00</c:formatCode>
                <c:ptCount val="8"/>
                <c:pt idx="0">
                  <c:v>19.113399999999999</c:v>
                </c:pt>
                <c:pt idx="1">
                  <c:v>19.113399999999999</c:v>
                </c:pt>
                <c:pt idx="2">
                  <c:v>19.113399999999999</c:v>
                </c:pt>
                <c:pt idx="3">
                  <c:v>19.113399999999999</c:v>
                </c:pt>
                <c:pt idx="4">
                  <c:v>19.103399999999986</c:v>
                </c:pt>
                <c:pt idx="5">
                  <c:v>19.103399999999986</c:v>
                </c:pt>
                <c:pt idx="6">
                  <c:v>19.103399999999986</c:v>
                </c:pt>
                <c:pt idx="7">
                  <c:v>19.103399999999986</c:v>
                </c:pt>
              </c:numCache>
            </c:numRef>
          </c:val>
          <c:smooth val="0"/>
          <c:extLst>
            <c:ext xmlns:c16="http://schemas.microsoft.com/office/drawing/2014/chart" uri="{C3380CC4-5D6E-409C-BE32-E72D297353CC}">
              <c16:uniqueId val="{00000000-C59F-45A3-9D3C-5234F47BD7C5}"/>
            </c:ext>
          </c:extLst>
        </c:ser>
        <c:ser>
          <c:idx val="1"/>
          <c:order val="1"/>
          <c:tx>
            <c:strRef>
              <c:f>Лист9!$C$26</c:f>
              <c:strCache>
                <c:ptCount val="1"/>
                <c:pt idx="0">
                  <c:v>Смесь №2</c:v>
                </c:pt>
              </c:strCache>
            </c:strRef>
          </c:tx>
          <c:cat>
            <c:strRef>
              <c:f>Лист9!$D$24:$K$24</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Лист9!$D$26:$K$26</c:f>
              <c:numCache>
                <c:formatCode>0.00</c:formatCode>
                <c:ptCount val="8"/>
                <c:pt idx="0">
                  <c:v>19.3567</c:v>
                </c:pt>
                <c:pt idx="1">
                  <c:v>19.3567</c:v>
                </c:pt>
                <c:pt idx="2">
                  <c:v>19.3567</c:v>
                </c:pt>
                <c:pt idx="3">
                  <c:v>19.3567</c:v>
                </c:pt>
                <c:pt idx="4">
                  <c:v>19.34669999999997</c:v>
                </c:pt>
                <c:pt idx="5">
                  <c:v>19.34669999999997</c:v>
                </c:pt>
                <c:pt idx="6">
                  <c:v>19.34669999999997</c:v>
                </c:pt>
                <c:pt idx="7">
                  <c:v>19.34669999999997</c:v>
                </c:pt>
              </c:numCache>
            </c:numRef>
          </c:val>
          <c:smooth val="0"/>
          <c:extLst>
            <c:ext xmlns:c16="http://schemas.microsoft.com/office/drawing/2014/chart" uri="{C3380CC4-5D6E-409C-BE32-E72D297353CC}">
              <c16:uniqueId val="{00000001-C59F-45A3-9D3C-5234F47BD7C5}"/>
            </c:ext>
          </c:extLst>
        </c:ser>
        <c:ser>
          <c:idx val="2"/>
          <c:order val="2"/>
          <c:tx>
            <c:strRef>
              <c:f>Лист9!$C$27</c:f>
              <c:strCache>
                <c:ptCount val="1"/>
                <c:pt idx="0">
                  <c:v>Смесь №3</c:v>
                </c:pt>
              </c:strCache>
            </c:strRef>
          </c:tx>
          <c:cat>
            <c:strRef>
              <c:f>Лист9!$D$24:$K$24</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Лист9!$D$27:$K$27</c:f>
              <c:numCache>
                <c:formatCode>0.00</c:formatCode>
                <c:ptCount val="8"/>
                <c:pt idx="0">
                  <c:v>18.923499999999972</c:v>
                </c:pt>
                <c:pt idx="1">
                  <c:v>18.923499999999972</c:v>
                </c:pt>
                <c:pt idx="2">
                  <c:v>18.923499999999972</c:v>
                </c:pt>
                <c:pt idx="3">
                  <c:v>18.923499999999972</c:v>
                </c:pt>
                <c:pt idx="4">
                  <c:v>18.913499999999978</c:v>
                </c:pt>
                <c:pt idx="5">
                  <c:v>18.913499999999978</c:v>
                </c:pt>
                <c:pt idx="6">
                  <c:v>18.913499999999978</c:v>
                </c:pt>
                <c:pt idx="7">
                  <c:v>18.913499999999978</c:v>
                </c:pt>
              </c:numCache>
            </c:numRef>
          </c:val>
          <c:smooth val="0"/>
          <c:extLst>
            <c:ext xmlns:c16="http://schemas.microsoft.com/office/drawing/2014/chart" uri="{C3380CC4-5D6E-409C-BE32-E72D297353CC}">
              <c16:uniqueId val="{00000002-C59F-45A3-9D3C-5234F47BD7C5}"/>
            </c:ext>
          </c:extLst>
        </c:ser>
        <c:ser>
          <c:idx val="3"/>
          <c:order val="3"/>
          <c:tx>
            <c:strRef>
              <c:f>Лист9!$C$28</c:f>
              <c:strCache>
                <c:ptCount val="1"/>
                <c:pt idx="0">
                  <c:v>Смесь №4</c:v>
                </c:pt>
              </c:strCache>
            </c:strRef>
          </c:tx>
          <c:cat>
            <c:strRef>
              <c:f>Лист9!$D$24:$K$24</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Лист9!$D$28:$K$28</c:f>
              <c:numCache>
                <c:formatCode>0.00</c:formatCode>
                <c:ptCount val="8"/>
                <c:pt idx="0">
                  <c:v>19.137319999999999</c:v>
                </c:pt>
                <c:pt idx="1">
                  <c:v>19.137319999999999</c:v>
                </c:pt>
                <c:pt idx="2">
                  <c:v>19.137319999999999</c:v>
                </c:pt>
                <c:pt idx="3">
                  <c:v>19.137319999999999</c:v>
                </c:pt>
                <c:pt idx="4">
                  <c:v>19.127319999999987</c:v>
                </c:pt>
                <c:pt idx="5">
                  <c:v>19.127319999999987</c:v>
                </c:pt>
                <c:pt idx="6">
                  <c:v>19.127319999999987</c:v>
                </c:pt>
                <c:pt idx="7">
                  <c:v>19.127319999999987</c:v>
                </c:pt>
              </c:numCache>
            </c:numRef>
          </c:val>
          <c:smooth val="0"/>
          <c:extLst>
            <c:ext xmlns:c16="http://schemas.microsoft.com/office/drawing/2014/chart" uri="{C3380CC4-5D6E-409C-BE32-E72D297353CC}">
              <c16:uniqueId val="{00000003-C59F-45A3-9D3C-5234F47BD7C5}"/>
            </c:ext>
          </c:extLst>
        </c:ser>
        <c:ser>
          <c:idx val="4"/>
          <c:order val="4"/>
          <c:tx>
            <c:strRef>
              <c:f>Лист9!$C$29</c:f>
              <c:strCache>
                <c:ptCount val="1"/>
                <c:pt idx="0">
                  <c:v>Смесь №5</c:v>
                </c:pt>
              </c:strCache>
            </c:strRef>
          </c:tx>
          <c:cat>
            <c:strRef>
              <c:f>Лист9!$D$24:$K$24</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Лист9!$D$29:$K$29</c:f>
              <c:numCache>
                <c:formatCode>0.00</c:formatCode>
                <c:ptCount val="8"/>
                <c:pt idx="0">
                  <c:v>18.83342</c:v>
                </c:pt>
                <c:pt idx="1">
                  <c:v>18.83342</c:v>
                </c:pt>
                <c:pt idx="2">
                  <c:v>18.83342</c:v>
                </c:pt>
                <c:pt idx="3">
                  <c:v>18.83342</c:v>
                </c:pt>
                <c:pt idx="4">
                  <c:v>18.823419999999974</c:v>
                </c:pt>
                <c:pt idx="5">
                  <c:v>18.823419999999974</c:v>
                </c:pt>
                <c:pt idx="6">
                  <c:v>18.823419999999974</c:v>
                </c:pt>
                <c:pt idx="7">
                  <c:v>18.823419999999974</c:v>
                </c:pt>
              </c:numCache>
            </c:numRef>
          </c:val>
          <c:smooth val="0"/>
          <c:extLst>
            <c:ext xmlns:c16="http://schemas.microsoft.com/office/drawing/2014/chart" uri="{C3380CC4-5D6E-409C-BE32-E72D297353CC}">
              <c16:uniqueId val="{00000004-C59F-45A3-9D3C-5234F47BD7C5}"/>
            </c:ext>
          </c:extLst>
        </c:ser>
        <c:dLbls>
          <c:showLegendKey val="0"/>
          <c:showVal val="0"/>
          <c:showCatName val="0"/>
          <c:showSerName val="0"/>
          <c:showPercent val="0"/>
          <c:showBubbleSize val="0"/>
        </c:dLbls>
        <c:marker val="1"/>
        <c:smooth val="0"/>
        <c:axId val="305259648"/>
        <c:axId val="305261184"/>
      </c:lineChart>
      <c:catAx>
        <c:axId val="305259648"/>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kk-KZ"/>
          </a:p>
        </c:txPr>
        <c:crossAx val="305261184"/>
        <c:crosses val="autoZero"/>
        <c:auto val="1"/>
        <c:lblAlgn val="ctr"/>
        <c:lblOffset val="100"/>
        <c:noMultiLvlLbl val="0"/>
      </c:catAx>
      <c:valAx>
        <c:axId val="305261184"/>
        <c:scaling>
          <c:orientation val="minMax"/>
          <c:min val="18.5"/>
        </c:scaling>
        <c:delete val="0"/>
        <c:axPos val="l"/>
        <c:majorGridlines/>
        <c:numFmt formatCode="0.0"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kk-KZ"/>
          </a:p>
        </c:txPr>
        <c:crossAx val="305259648"/>
        <c:crosses val="autoZero"/>
        <c:crossBetween val="between"/>
      </c:valAx>
    </c:plotArea>
    <c:legend>
      <c:legendPos val="b"/>
      <c:overlay val="0"/>
      <c:txPr>
        <a:bodyPr/>
        <a:lstStyle/>
        <a:p>
          <a:pPr>
            <a:defRPr sz="900">
              <a:latin typeface="Times New Roman" panose="02020603050405020304" pitchFamily="18" charset="0"/>
              <a:cs typeface="Times New Roman" panose="02020603050405020304" pitchFamily="18" charset="0"/>
            </a:defRPr>
          </a:pPr>
          <a:endParaRPr lang="kk-KZ"/>
        </a:p>
      </c:txPr>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Лист9!$C$37</c:f>
              <c:strCache>
                <c:ptCount val="1"/>
                <c:pt idx="0">
                  <c:v>Смесь №1</c:v>
                </c:pt>
              </c:strCache>
            </c:strRef>
          </c:tx>
          <c:cat>
            <c:strRef>
              <c:f>Лист9!$D$36:$K$36</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Лист9!$D$37:$K$37</c:f>
              <c:numCache>
                <c:formatCode>0.00</c:formatCode>
                <c:ptCount val="8"/>
                <c:pt idx="0">
                  <c:v>19.113399999999999</c:v>
                </c:pt>
                <c:pt idx="1">
                  <c:v>19.113399999999999</c:v>
                </c:pt>
                <c:pt idx="2">
                  <c:v>19.113399999999999</c:v>
                </c:pt>
                <c:pt idx="3">
                  <c:v>19.113399999999999</c:v>
                </c:pt>
                <c:pt idx="4">
                  <c:v>19.113399999999999</c:v>
                </c:pt>
                <c:pt idx="5">
                  <c:v>19.113399999999999</c:v>
                </c:pt>
                <c:pt idx="6">
                  <c:v>19.113399999999999</c:v>
                </c:pt>
                <c:pt idx="7">
                  <c:v>19.103399999999986</c:v>
                </c:pt>
              </c:numCache>
            </c:numRef>
          </c:val>
          <c:smooth val="0"/>
          <c:extLst>
            <c:ext xmlns:c16="http://schemas.microsoft.com/office/drawing/2014/chart" uri="{C3380CC4-5D6E-409C-BE32-E72D297353CC}">
              <c16:uniqueId val="{00000000-0891-41DD-BCDE-600C49FC2E39}"/>
            </c:ext>
          </c:extLst>
        </c:ser>
        <c:ser>
          <c:idx val="1"/>
          <c:order val="1"/>
          <c:tx>
            <c:strRef>
              <c:f>Лист9!$C$38</c:f>
              <c:strCache>
                <c:ptCount val="1"/>
                <c:pt idx="0">
                  <c:v>Смесь №2</c:v>
                </c:pt>
              </c:strCache>
            </c:strRef>
          </c:tx>
          <c:cat>
            <c:strRef>
              <c:f>Лист9!$D$36:$K$36</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Лист9!$D$38:$K$38</c:f>
              <c:numCache>
                <c:formatCode>0.00</c:formatCode>
                <c:ptCount val="8"/>
                <c:pt idx="0">
                  <c:v>19.3567</c:v>
                </c:pt>
                <c:pt idx="1">
                  <c:v>19.3567</c:v>
                </c:pt>
                <c:pt idx="2">
                  <c:v>19.3567</c:v>
                </c:pt>
                <c:pt idx="3">
                  <c:v>19.3567</c:v>
                </c:pt>
                <c:pt idx="4">
                  <c:v>19.3567</c:v>
                </c:pt>
                <c:pt idx="5">
                  <c:v>19.3567</c:v>
                </c:pt>
                <c:pt idx="6">
                  <c:v>19.3567</c:v>
                </c:pt>
                <c:pt idx="7">
                  <c:v>19.34669999999997</c:v>
                </c:pt>
              </c:numCache>
            </c:numRef>
          </c:val>
          <c:smooth val="0"/>
          <c:extLst>
            <c:ext xmlns:c16="http://schemas.microsoft.com/office/drawing/2014/chart" uri="{C3380CC4-5D6E-409C-BE32-E72D297353CC}">
              <c16:uniqueId val="{00000001-0891-41DD-BCDE-600C49FC2E39}"/>
            </c:ext>
          </c:extLst>
        </c:ser>
        <c:ser>
          <c:idx val="2"/>
          <c:order val="2"/>
          <c:tx>
            <c:strRef>
              <c:f>Лист9!$C$39</c:f>
              <c:strCache>
                <c:ptCount val="1"/>
                <c:pt idx="0">
                  <c:v>Смесь №3</c:v>
                </c:pt>
              </c:strCache>
            </c:strRef>
          </c:tx>
          <c:cat>
            <c:strRef>
              <c:f>Лист9!$D$36:$K$36</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Лист9!$D$39:$K$39</c:f>
              <c:numCache>
                <c:formatCode>0.00</c:formatCode>
                <c:ptCount val="8"/>
                <c:pt idx="0">
                  <c:v>18.923499999999972</c:v>
                </c:pt>
                <c:pt idx="1">
                  <c:v>18.923499999999972</c:v>
                </c:pt>
                <c:pt idx="2">
                  <c:v>18.923499999999972</c:v>
                </c:pt>
                <c:pt idx="3">
                  <c:v>18.923499999999972</c:v>
                </c:pt>
                <c:pt idx="4">
                  <c:v>18.923499999999972</c:v>
                </c:pt>
                <c:pt idx="5">
                  <c:v>18.923499999999972</c:v>
                </c:pt>
                <c:pt idx="6">
                  <c:v>18.923499999999972</c:v>
                </c:pt>
                <c:pt idx="7">
                  <c:v>18.913499999999978</c:v>
                </c:pt>
              </c:numCache>
            </c:numRef>
          </c:val>
          <c:smooth val="0"/>
          <c:extLst>
            <c:ext xmlns:c16="http://schemas.microsoft.com/office/drawing/2014/chart" uri="{C3380CC4-5D6E-409C-BE32-E72D297353CC}">
              <c16:uniqueId val="{00000002-0891-41DD-BCDE-600C49FC2E39}"/>
            </c:ext>
          </c:extLst>
        </c:ser>
        <c:ser>
          <c:idx val="3"/>
          <c:order val="3"/>
          <c:tx>
            <c:strRef>
              <c:f>Лист9!$C$40</c:f>
              <c:strCache>
                <c:ptCount val="1"/>
                <c:pt idx="0">
                  <c:v>Смесь №4</c:v>
                </c:pt>
              </c:strCache>
            </c:strRef>
          </c:tx>
          <c:cat>
            <c:strRef>
              <c:f>Лист9!$D$36:$K$36</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Лист9!$D$40:$K$40</c:f>
              <c:numCache>
                <c:formatCode>0.00</c:formatCode>
                <c:ptCount val="8"/>
                <c:pt idx="0">
                  <c:v>19.137319999999999</c:v>
                </c:pt>
                <c:pt idx="1">
                  <c:v>19.137319999999999</c:v>
                </c:pt>
                <c:pt idx="2">
                  <c:v>19.137319999999999</c:v>
                </c:pt>
                <c:pt idx="3">
                  <c:v>19.137319999999999</c:v>
                </c:pt>
                <c:pt idx="4">
                  <c:v>19.137319999999999</c:v>
                </c:pt>
                <c:pt idx="5">
                  <c:v>19.137319999999999</c:v>
                </c:pt>
                <c:pt idx="6">
                  <c:v>19.137319999999999</c:v>
                </c:pt>
                <c:pt idx="7">
                  <c:v>19.127319999999987</c:v>
                </c:pt>
              </c:numCache>
            </c:numRef>
          </c:val>
          <c:smooth val="0"/>
          <c:extLst>
            <c:ext xmlns:c16="http://schemas.microsoft.com/office/drawing/2014/chart" uri="{C3380CC4-5D6E-409C-BE32-E72D297353CC}">
              <c16:uniqueId val="{00000003-0891-41DD-BCDE-600C49FC2E39}"/>
            </c:ext>
          </c:extLst>
        </c:ser>
        <c:ser>
          <c:idx val="4"/>
          <c:order val="4"/>
          <c:tx>
            <c:strRef>
              <c:f>Лист9!$C$41</c:f>
              <c:strCache>
                <c:ptCount val="1"/>
                <c:pt idx="0">
                  <c:v>Смесь №5</c:v>
                </c:pt>
              </c:strCache>
            </c:strRef>
          </c:tx>
          <c:cat>
            <c:strRef>
              <c:f>Лист9!$D$36:$K$36</c:f>
              <c:strCache>
                <c:ptCount val="8"/>
                <c:pt idx="0">
                  <c:v>Фольга</c:v>
                </c:pt>
                <c:pt idx="1">
                  <c:v>36 сут.</c:v>
                </c:pt>
                <c:pt idx="2">
                  <c:v>72 сут.</c:v>
                </c:pt>
                <c:pt idx="3">
                  <c:v>90 сут.</c:v>
                </c:pt>
                <c:pt idx="4">
                  <c:v>180 сут.</c:v>
                </c:pt>
                <c:pt idx="5">
                  <c:v>270 сут.</c:v>
                </c:pt>
                <c:pt idx="6">
                  <c:v>365 сут.</c:v>
                </c:pt>
                <c:pt idx="7">
                  <c:v>419 сут.</c:v>
                </c:pt>
              </c:strCache>
            </c:strRef>
          </c:cat>
          <c:val>
            <c:numRef>
              <c:f>Лист9!$D$41:$K$41</c:f>
              <c:numCache>
                <c:formatCode>0.00</c:formatCode>
                <c:ptCount val="8"/>
                <c:pt idx="0">
                  <c:v>18.83342</c:v>
                </c:pt>
                <c:pt idx="1">
                  <c:v>18.83342</c:v>
                </c:pt>
                <c:pt idx="2">
                  <c:v>18.83342</c:v>
                </c:pt>
                <c:pt idx="3">
                  <c:v>18.83342</c:v>
                </c:pt>
                <c:pt idx="4">
                  <c:v>18.83342</c:v>
                </c:pt>
                <c:pt idx="5">
                  <c:v>18.83342</c:v>
                </c:pt>
                <c:pt idx="6">
                  <c:v>18.83342</c:v>
                </c:pt>
                <c:pt idx="7">
                  <c:v>18.823419999999974</c:v>
                </c:pt>
              </c:numCache>
            </c:numRef>
          </c:val>
          <c:smooth val="0"/>
          <c:extLst>
            <c:ext xmlns:c16="http://schemas.microsoft.com/office/drawing/2014/chart" uri="{C3380CC4-5D6E-409C-BE32-E72D297353CC}">
              <c16:uniqueId val="{00000004-0891-41DD-BCDE-600C49FC2E39}"/>
            </c:ext>
          </c:extLst>
        </c:ser>
        <c:dLbls>
          <c:showLegendKey val="0"/>
          <c:showVal val="0"/>
          <c:showCatName val="0"/>
          <c:showSerName val="0"/>
          <c:showPercent val="0"/>
          <c:showBubbleSize val="0"/>
        </c:dLbls>
        <c:marker val="1"/>
        <c:smooth val="0"/>
        <c:axId val="305294720"/>
        <c:axId val="305308800"/>
      </c:lineChart>
      <c:catAx>
        <c:axId val="305294720"/>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kk-KZ"/>
          </a:p>
        </c:txPr>
        <c:crossAx val="305308800"/>
        <c:crosses val="autoZero"/>
        <c:auto val="1"/>
        <c:lblAlgn val="ctr"/>
        <c:lblOffset val="100"/>
        <c:noMultiLvlLbl val="0"/>
      </c:catAx>
      <c:valAx>
        <c:axId val="305308800"/>
        <c:scaling>
          <c:orientation val="minMax"/>
        </c:scaling>
        <c:delete val="0"/>
        <c:axPos val="l"/>
        <c:majorGridlines/>
        <c:numFmt formatCode="0.0"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kk-KZ"/>
          </a:p>
        </c:txPr>
        <c:crossAx val="305294720"/>
        <c:crosses val="autoZero"/>
        <c:crossBetween val="between"/>
      </c:valAx>
    </c:plotArea>
    <c:legend>
      <c:legendPos val="b"/>
      <c:overlay val="0"/>
      <c:txPr>
        <a:bodyPr/>
        <a:lstStyle/>
        <a:p>
          <a:pPr>
            <a:defRPr sz="900">
              <a:latin typeface="Times New Roman" panose="02020603050405020304" pitchFamily="18" charset="0"/>
              <a:cs typeface="Times New Roman" panose="02020603050405020304" pitchFamily="18" charset="0"/>
            </a:defRPr>
          </a:pPr>
          <a:endParaRPr lang="kk-KZ"/>
        </a:p>
      </c:txPr>
    </c:legend>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Лист9!$C$47</c:f>
              <c:strCache>
                <c:ptCount val="1"/>
                <c:pt idx="0">
                  <c:v>Смесь №1</c:v>
                </c:pt>
              </c:strCache>
            </c:strRef>
          </c:tx>
          <c:cat>
            <c:strRef>
              <c:f>Лист9!$D$46:$K$46</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Лист9!$D$47:$K$47</c:f>
              <c:numCache>
                <c:formatCode>0.00</c:formatCode>
                <c:ptCount val="8"/>
                <c:pt idx="0">
                  <c:v>29.1</c:v>
                </c:pt>
                <c:pt idx="1">
                  <c:v>29.1</c:v>
                </c:pt>
                <c:pt idx="2">
                  <c:v>29.1</c:v>
                </c:pt>
                <c:pt idx="3">
                  <c:v>29.1</c:v>
                </c:pt>
                <c:pt idx="4">
                  <c:v>29.080000000000002</c:v>
                </c:pt>
                <c:pt idx="5">
                  <c:v>29.064999999999987</c:v>
                </c:pt>
                <c:pt idx="6">
                  <c:v>29.09</c:v>
                </c:pt>
                <c:pt idx="7">
                  <c:v>29</c:v>
                </c:pt>
              </c:numCache>
            </c:numRef>
          </c:val>
          <c:smooth val="0"/>
          <c:extLst>
            <c:ext xmlns:c16="http://schemas.microsoft.com/office/drawing/2014/chart" uri="{C3380CC4-5D6E-409C-BE32-E72D297353CC}">
              <c16:uniqueId val="{00000000-38B9-4417-9AE5-63C48AE0DCFD}"/>
            </c:ext>
          </c:extLst>
        </c:ser>
        <c:ser>
          <c:idx val="1"/>
          <c:order val="1"/>
          <c:tx>
            <c:strRef>
              <c:f>Лист9!$C$48</c:f>
              <c:strCache>
                <c:ptCount val="1"/>
                <c:pt idx="0">
                  <c:v>Смесь №2</c:v>
                </c:pt>
              </c:strCache>
            </c:strRef>
          </c:tx>
          <c:cat>
            <c:strRef>
              <c:f>Лист9!$D$46:$K$46</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Лист9!$D$48:$K$48</c:f>
              <c:numCache>
                <c:formatCode>0.00</c:formatCode>
                <c:ptCount val="8"/>
                <c:pt idx="0">
                  <c:v>27.68</c:v>
                </c:pt>
                <c:pt idx="1">
                  <c:v>27.68</c:v>
                </c:pt>
                <c:pt idx="2">
                  <c:v>27.68</c:v>
                </c:pt>
                <c:pt idx="3">
                  <c:v>27.68</c:v>
                </c:pt>
                <c:pt idx="4">
                  <c:v>27.66</c:v>
                </c:pt>
                <c:pt idx="5">
                  <c:v>27.645</c:v>
                </c:pt>
                <c:pt idx="6">
                  <c:v>27.669999999999987</c:v>
                </c:pt>
                <c:pt idx="7">
                  <c:v>27.58</c:v>
                </c:pt>
              </c:numCache>
            </c:numRef>
          </c:val>
          <c:smooth val="0"/>
          <c:extLst>
            <c:ext xmlns:c16="http://schemas.microsoft.com/office/drawing/2014/chart" uri="{C3380CC4-5D6E-409C-BE32-E72D297353CC}">
              <c16:uniqueId val="{00000001-38B9-4417-9AE5-63C48AE0DCFD}"/>
            </c:ext>
          </c:extLst>
        </c:ser>
        <c:ser>
          <c:idx val="2"/>
          <c:order val="2"/>
          <c:tx>
            <c:strRef>
              <c:f>Лист9!$C$49</c:f>
              <c:strCache>
                <c:ptCount val="1"/>
                <c:pt idx="0">
                  <c:v>Смесь №3</c:v>
                </c:pt>
              </c:strCache>
            </c:strRef>
          </c:tx>
          <c:cat>
            <c:strRef>
              <c:f>Лист9!$D$46:$K$46</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Лист9!$D$49:$K$49</c:f>
              <c:numCache>
                <c:formatCode>0.00</c:formatCode>
                <c:ptCount val="8"/>
                <c:pt idx="0">
                  <c:v>28.37</c:v>
                </c:pt>
                <c:pt idx="1">
                  <c:v>28.37</c:v>
                </c:pt>
                <c:pt idx="2">
                  <c:v>28.37</c:v>
                </c:pt>
                <c:pt idx="3">
                  <c:v>28.37</c:v>
                </c:pt>
                <c:pt idx="4">
                  <c:v>28.35</c:v>
                </c:pt>
                <c:pt idx="5">
                  <c:v>28.335000000000001</c:v>
                </c:pt>
                <c:pt idx="6">
                  <c:v>28.36</c:v>
                </c:pt>
                <c:pt idx="7">
                  <c:v>28.27</c:v>
                </c:pt>
              </c:numCache>
            </c:numRef>
          </c:val>
          <c:smooth val="0"/>
          <c:extLst>
            <c:ext xmlns:c16="http://schemas.microsoft.com/office/drawing/2014/chart" uri="{C3380CC4-5D6E-409C-BE32-E72D297353CC}">
              <c16:uniqueId val="{00000002-38B9-4417-9AE5-63C48AE0DCFD}"/>
            </c:ext>
          </c:extLst>
        </c:ser>
        <c:ser>
          <c:idx val="3"/>
          <c:order val="3"/>
          <c:tx>
            <c:strRef>
              <c:f>Лист9!$C$50</c:f>
              <c:strCache>
                <c:ptCount val="1"/>
                <c:pt idx="0">
                  <c:v>Смесь №4</c:v>
                </c:pt>
              </c:strCache>
            </c:strRef>
          </c:tx>
          <c:cat>
            <c:strRef>
              <c:f>Лист9!$D$46:$K$46</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Лист9!$D$50:$K$50</c:f>
              <c:numCache>
                <c:formatCode>0.00</c:formatCode>
                <c:ptCount val="8"/>
                <c:pt idx="0">
                  <c:v>27.45</c:v>
                </c:pt>
                <c:pt idx="1">
                  <c:v>27.45</c:v>
                </c:pt>
                <c:pt idx="2">
                  <c:v>27.45</c:v>
                </c:pt>
                <c:pt idx="3">
                  <c:v>27.45</c:v>
                </c:pt>
                <c:pt idx="4">
                  <c:v>27.43</c:v>
                </c:pt>
                <c:pt idx="5">
                  <c:v>27.414999999999999</c:v>
                </c:pt>
                <c:pt idx="6">
                  <c:v>27.439999999999987</c:v>
                </c:pt>
                <c:pt idx="7">
                  <c:v>27.349999999999987</c:v>
                </c:pt>
              </c:numCache>
            </c:numRef>
          </c:val>
          <c:smooth val="0"/>
          <c:extLst>
            <c:ext xmlns:c16="http://schemas.microsoft.com/office/drawing/2014/chart" uri="{C3380CC4-5D6E-409C-BE32-E72D297353CC}">
              <c16:uniqueId val="{00000003-38B9-4417-9AE5-63C48AE0DCFD}"/>
            </c:ext>
          </c:extLst>
        </c:ser>
        <c:ser>
          <c:idx val="4"/>
          <c:order val="4"/>
          <c:tx>
            <c:strRef>
              <c:f>Лист9!$C$51</c:f>
              <c:strCache>
                <c:ptCount val="1"/>
                <c:pt idx="0">
                  <c:v>Смесь №5</c:v>
                </c:pt>
              </c:strCache>
            </c:strRef>
          </c:tx>
          <c:cat>
            <c:strRef>
              <c:f>Лист9!$D$46:$K$46</c:f>
              <c:strCache>
                <c:ptCount val="8"/>
                <c:pt idx="0">
                  <c:v>ПП</c:v>
                </c:pt>
                <c:pt idx="1">
                  <c:v>36 сут.</c:v>
                </c:pt>
                <c:pt idx="2">
                  <c:v>72 сут.</c:v>
                </c:pt>
                <c:pt idx="3">
                  <c:v>90 сут.</c:v>
                </c:pt>
                <c:pt idx="4">
                  <c:v>180 сут.</c:v>
                </c:pt>
                <c:pt idx="5">
                  <c:v>270 сут.</c:v>
                </c:pt>
                <c:pt idx="6">
                  <c:v>365 сут.</c:v>
                </c:pt>
                <c:pt idx="7">
                  <c:v>419 сут.</c:v>
                </c:pt>
              </c:strCache>
            </c:strRef>
          </c:cat>
          <c:val>
            <c:numRef>
              <c:f>Лист9!$D$51:$K$51</c:f>
              <c:numCache>
                <c:formatCode>0.00</c:formatCode>
                <c:ptCount val="8"/>
                <c:pt idx="0">
                  <c:v>27.19</c:v>
                </c:pt>
                <c:pt idx="1">
                  <c:v>27.19</c:v>
                </c:pt>
                <c:pt idx="2">
                  <c:v>27.19</c:v>
                </c:pt>
                <c:pt idx="3">
                  <c:v>27.19</c:v>
                </c:pt>
                <c:pt idx="4">
                  <c:v>27.17</c:v>
                </c:pt>
                <c:pt idx="5">
                  <c:v>27.155000000000001</c:v>
                </c:pt>
                <c:pt idx="6">
                  <c:v>27.18</c:v>
                </c:pt>
                <c:pt idx="7">
                  <c:v>27.09</c:v>
                </c:pt>
              </c:numCache>
            </c:numRef>
          </c:val>
          <c:smooth val="0"/>
          <c:extLst>
            <c:ext xmlns:c16="http://schemas.microsoft.com/office/drawing/2014/chart" uri="{C3380CC4-5D6E-409C-BE32-E72D297353CC}">
              <c16:uniqueId val="{00000004-38B9-4417-9AE5-63C48AE0DCFD}"/>
            </c:ext>
          </c:extLst>
        </c:ser>
        <c:dLbls>
          <c:showLegendKey val="0"/>
          <c:showVal val="0"/>
          <c:showCatName val="0"/>
          <c:showSerName val="0"/>
          <c:showPercent val="0"/>
          <c:showBubbleSize val="0"/>
        </c:dLbls>
        <c:marker val="1"/>
        <c:smooth val="0"/>
        <c:axId val="305362816"/>
        <c:axId val="305364352"/>
      </c:lineChart>
      <c:catAx>
        <c:axId val="305362816"/>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kk-KZ"/>
          </a:p>
        </c:txPr>
        <c:crossAx val="305364352"/>
        <c:crosses val="autoZero"/>
        <c:auto val="1"/>
        <c:lblAlgn val="ctr"/>
        <c:lblOffset val="100"/>
        <c:noMultiLvlLbl val="0"/>
      </c:catAx>
      <c:valAx>
        <c:axId val="305364352"/>
        <c:scaling>
          <c:orientation val="minMax"/>
        </c:scaling>
        <c:delete val="0"/>
        <c:axPos val="l"/>
        <c:majorGridlines/>
        <c:numFmt formatCode="0.0" sourceLinked="0"/>
        <c:majorTickMark val="out"/>
        <c:minorTickMark val="none"/>
        <c:tickLblPos val="nextTo"/>
        <c:spPr>
          <a:ln>
            <a:noFill/>
          </a:ln>
        </c:spPr>
        <c:txPr>
          <a:bodyPr/>
          <a:lstStyle/>
          <a:p>
            <a:pPr>
              <a:defRPr>
                <a:latin typeface="Times New Roman" panose="02020603050405020304" pitchFamily="18" charset="0"/>
                <a:cs typeface="Times New Roman" panose="02020603050405020304" pitchFamily="18" charset="0"/>
              </a:defRPr>
            </a:pPr>
            <a:endParaRPr lang="kk-KZ"/>
          </a:p>
        </c:txPr>
        <c:crossAx val="305362816"/>
        <c:crosses val="autoZero"/>
        <c:crossBetween val="between"/>
      </c:valAx>
    </c:plotArea>
    <c:legend>
      <c:legendPos val="b"/>
      <c:overlay val="0"/>
      <c:txPr>
        <a:bodyPr/>
        <a:lstStyle/>
        <a:p>
          <a:pPr>
            <a:defRPr sz="900">
              <a:latin typeface="Times New Roman" panose="02020603050405020304" pitchFamily="18" charset="0"/>
              <a:cs typeface="Times New Roman" panose="02020603050405020304" pitchFamily="18" charset="0"/>
            </a:defRPr>
          </a:pPr>
          <a:endParaRPr lang="kk-KZ"/>
        </a:p>
      </c:txPr>
    </c:legend>
    <c:plotVisOnly val="1"/>
    <c:dispBlanksAs val="gap"/>
    <c:showDLblsOverMax val="0"/>
  </c:chart>
  <c:spPr>
    <a:noFill/>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26FB19-64F6-4255-A068-C0F1D73FC8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1648</TotalTime>
  <Pages>243</Pages>
  <Words>47389</Words>
  <Characters>270122</Characters>
  <Application>Microsoft Office Word</Application>
  <DocSecurity>0</DocSecurity>
  <Lines>2251</Lines>
  <Paragraphs>633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316878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Sabyr</cp:lastModifiedBy>
  <cp:revision>9</cp:revision>
  <cp:lastPrinted>2020-10-23T09:50:00Z</cp:lastPrinted>
  <dcterms:created xsi:type="dcterms:W3CDTF">2020-10-21T13:05:00Z</dcterms:created>
  <dcterms:modified xsi:type="dcterms:W3CDTF">2020-10-25T19:15:00Z</dcterms:modified>
</cp:coreProperties>
</file>